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中国普外基础与临床杂志</w:t>
      </w:r>
    </w:p>
    <w:p>
      <w:pPr>
        <w:pStyle w:val="Style6"/>
        <w:keepNext w:val="0"/>
        <w:framePr w:dropCap="drop" w:hAnchor="text" w:lines="2" w:vAnchor="text" w:hSpace="5" w:vSpace="5"/>
        <w:widowControl w:val="0"/>
        <w:shd w:val="clear" w:color="auto" w:fill="auto"/>
        <w:tabs>
          <w:tab w:pos="-79" w:val="left"/>
        </w:tabs>
        <w:spacing w:before="0" w:line="50" w:lineRule="exact"/>
        <w:ind w:left="0" w:firstLine="0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-1"/>
          <w:sz w:val="8"/>
          <w:szCs w:val="8"/>
          <w:lang w:val="zh-TW" w:eastAsia="zh-TW" w:bidi="zh-TW"/>
        </w:rPr>
        <w:t>I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-79" w:val="left"/>
        </w:tabs>
        <w:bidi w:val="0"/>
        <w:spacing w:before="0" w:after="120" w:line="240" w:lineRule="auto"/>
        <w:ind w:left="0" w:right="0" w:firstLine="0"/>
        <w:jc w:val="both"/>
      </w:pPr>
      <w:r>
        <w:rPr>
          <w:rFonts w:ascii="SimSun" w:eastAsia="SimSun" w:hAnsi="SimSun" w:cs="SimSun"/>
          <w:color w:val="3887DE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■ m 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，二三庄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.*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杂击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Chinese Journal of Bases and Clinics in General Surgery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ISSN 1007-9424,CN 51-1505/R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《中国普外基础与临床杂志》网络首发论文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18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0</wp:posOffset>
                </wp:positionV>
                <wp:extent cx="914400" cy="120396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0" cy="1203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题目：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31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作者：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收稿日期： 网络首发日期: 引用格式：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8.850000000000009pt;margin-top:0;width:72.pt;height:94.799999999999997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题目：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31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作者：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收稿日期： 网络首发日期: 引用格式：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《输液导管相关静脉血栓形成中国专家共识》临床实践推荐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05" w:lineRule="exact"/>
        <w:ind w:left="1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傅麒宁，吴洲鹏，孙文彦，朱越锋，何佩仪，齐立行，成芳，赵纪春，赵渝， 国际血管联盟中国分会，中国老年医学学会周围血管疾病管理分会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2020-01-08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2020-02-19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180" w:right="0" w:firstLine="0"/>
        <w:jc w:val="both"/>
      </w:pPr>
      <w:r>
        <w:rPr>
          <w:color w:val="000000"/>
          <w:spacing w:val="0"/>
          <w:w w:val="100"/>
          <w:position w:val="0"/>
        </w:rPr>
        <w:t>傅麒宁，吴洲鹏，孙文彦，朱越锋，何佩仪，齐立行，成芳，赵纪春，赵渝， 国际血管联盟中国分会，中国老年医学学会周围血管疾病管理分会.《输液导 管相关静脉血栓形成中国专家共识》临床实践推荐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[J/OL]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中国普外基础与临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65" w:right="1680" w:bottom="1644" w:left="3216" w:header="0" w:footer="1216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床杂志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>.</w:t>
      </w:r>
      <w:r>
        <w:fldChar w:fldCharType="begin"/>
      </w:r>
      <w:r>
        <w:rPr/>
        <w:instrText> HYPERLINK "http://kns.cnki.net/kcms/detail/51.1505.R.20200217.1639.002.html"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http://kns.cnki.net/kcms/detail/51.1505.R.20200217.1639.002.html</w:t>
      </w:r>
      <w:r>
        <w:fldChar w:fldCharType="end"/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1137920</wp:posOffset>
            </wp:positionH>
            <wp:positionV relativeFrom="paragraph">
              <wp:posOffset>12700</wp:posOffset>
            </wp:positionV>
            <wp:extent cx="774065" cy="78041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74065" cy="780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50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5" w:right="1680" w:bottom="1644" w:left="177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8" w:after="2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" w:right="0" w:bottom="74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60" w:right="0" w:firstLine="0"/>
        <w:jc w:val="both"/>
        <w:rPr>
          <w:sz w:val="19"/>
          <w:szCs w:val="19"/>
        </w:rPr>
      </w:pPr>
      <w:r>
        <w:rPr>
          <w:color w:val="29262B"/>
          <w:spacing w:val="0"/>
          <w:w w:val="100"/>
          <w:position w:val="0"/>
          <w:sz w:val="19"/>
          <w:szCs w:val="19"/>
        </w:rPr>
        <w:t>汗圖如钢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180" w:lineRule="auto"/>
        <w:ind w:left="0" w:right="0" w:firstLine="80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29262B"/>
          <w:spacing w:val="0"/>
          <w:w w:val="100"/>
          <w:position w:val="0"/>
          <w:sz w:val="16"/>
          <w:szCs w:val="16"/>
          <w:lang w:val="en-US" w:eastAsia="en-US" w:bidi="en-US"/>
        </w:rPr>
        <w:t xml:space="preserve">VCx </w:t>
      </w:r>
      <w:r>
        <w:fldChar w:fldCharType="begin"/>
      </w:r>
      <w:r>
        <w:rPr/>
        <w:instrText> HYPERLINK "http://www.cnki.net"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bCs/>
          <w:color w:val="4B5287"/>
          <w:spacing w:val="0"/>
          <w:w w:val="100"/>
          <w:position w:val="0"/>
          <w:sz w:val="16"/>
          <w:szCs w:val="16"/>
          <w:lang w:val="en-US" w:eastAsia="en-US" w:bidi="en-US"/>
        </w:rPr>
        <w:t>www.cnki.net</w:t>
      </w:r>
      <w:r>
        <w:fldChar w:fldCharType="end"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</w:rPr>
        <w:t>网络首发</w:t>
      </w:r>
      <w:r>
        <w:rPr>
          <w:color w:val="000000"/>
          <w:spacing w:val="0"/>
          <w:w w:val="100"/>
          <w:position w:val="0"/>
        </w:rPr>
        <w:t>：在编辑部工作流程中，稿件从录用到出版要经历录用定稿、排版定稿、整期汇编定稿等阶 段。录用定稿指内容已经确定，且通过同行评议、主编终审同意刊用的稿件。排版定稿指录用定稿按照期 刊特定版式（包括网络呈现版式）排版后的稿件，可暂不确定出版年、卷、期和页码。整期汇编定稿指出 版年、卷、期、页码均已确定的印刷或数字出版的整期汇编稿件。录用定稿网络首发稿件内容必须符合《出 版管理条例》和《期刊出版管理规定》的有关规定；学术研究成果具有创新性、科学性和先进性，符合编 辑部对刊文的录用要求，不存在学术不端行为及其他侵权行为；稿件内容应基本符合国家有关书刊编辑、 出版的技术标准，正确使用和统一规范语言文字、符号、数字、外文字母、法定计量单位及地图标注等。 为确保录用定稿网络首发的严肃性，录用定稿一经发布，不得修改论文题目、作者、机构名称和学术内容, 只可基于编辑规范进行少量文字的修改。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b/>
          <w:bCs/>
          <w:color w:val="000000"/>
          <w:spacing w:val="0"/>
          <w:w w:val="100"/>
          <w:position w:val="0"/>
        </w:rPr>
        <w:t>出版确认</w:t>
      </w:r>
      <w:r>
        <w:rPr>
          <w:color w:val="000000"/>
          <w:spacing w:val="0"/>
          <w:w w:val="100"/>
          <w:position w:val="0"/>
        </w:rPr>
        <w:t>：纸质期刊编辑部通过与《中国学术期刊（光盘版）》电子杂志社有限公司签约，在《中国 学术期刊（网络版）》出版传播平台上创办与纸质期刊内容一致的网络版，以单篇或整期出版形式，在印刷 出版之前刊发论文的录用定稿、排版定稿、整期汇编定稿。因为《中国学术期刊（网络版）》是国家新闻出 版广电总局批准的网络连续型出版物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ISSN 2096-4188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 11-6037/Z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</w:rPr>
        <w:t>所以签约期刊的网络版上网络首 发论文视为正式出版。</w:t>
      </w:r>
      <w:r>
        <w:br w:type="page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网络首发时间：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2020-02-19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13:34:54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网络首发地址：</w:t>
      </w:r>
      <w:r>
        <w:fldChar w:fldCharType="begin"/>
      </w:r>
      <w:r>
        <w:rPr/>
        <w:instrText> HYPERLINK "http://kns.cnki.net/kcms/detail/51.1505.R20200217.1639.002.html"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http://kns.cnki.net/kcms/detail/51.1505.R20200217.1639.002.html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/>
        <w:jc w:val="left"/>
      </w:pP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6418580</wp:posOffset>
            </wp:positionH>
            <wp:positionV relativeFrom="paragraph">
              <wp:posOffset>749300</wp:posOffset>
            </wp:positionV>
            <wp:extent cx="652145" cy="652145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52145" cy="6521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0"/>
          <w:w w:val="100"/>
          <w:position w:val="0"/>
          <w:u w:val="single"/>
        </w:rPr>
        <w:t>中国普外基础与临床杂志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</w:rPr>
        <w:t>2020</w:t>
      </w:r>
      <w:r>
        <w:rPr>
          <w:b/>
          <w:bCs/>
          <w:color w:val="000000"/>
          <w:spacing w:val="0"/>
          <w:w w:val="100"/>
          <w:position w:val="0"/>
          <w:u w:val="single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</w:rPr>
        <w:t>5</w:t>
      </w:r>
      <w:r>
        <w:rPr>
          <w:b/>
          <w:bCs/>
          <w:color w:val="000000"/>
          <w:spacing w:val="0"/>
          <w:w w:val="100"/>
          <w:position w:val="0"/>
          <w:u w:val="single"/>
        </w:rPr>
        <w:t>月第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</w:rPr>
        <w:t>27</w:t>
      </w:r>
      <w:r>
        <w:rPr>
          <w:b/>
          <w:bCs/>
          <w:color w:val="000000"/>
          <w:spacing w:val="0"/>
          <w:w w:val="100"/>
          <w:position w:val="0"/>
          <w:u w:val="single"/>
        </w:rPr>
        <w:t>卷第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</w:rPr>
        <w:t>5</w:t>
      </w:r>
      <w:r>
        <w:rPr>
          <w:b/>
          <w:bCs/>
          <w:color w:val="000000"/>
          <w:spacing w:val="0"/>
          <w:w w:val="100"/>
          <w:position w:val="0"/>
          <w:u w:val="single"/>
        </w:rPr>
        <w:t>期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/>
        <w:ind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《输液导管相关静脉血栓形成中国 专家共识》临床实践推荐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800" w:right="0" w:firstLine="0"/>
        <w:jc w:val="left"/>
      </w:pPr>
      <w:r>
        <w:rPr>
          <w:color w:val="000000"/>
          <w:spacing w:val="0"/>
          <w:w w:val="100"/>
          <w:position w:val="0"/>
        </w:rPr>
        <w:t>傅麒宁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,吴洲鹏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2</w:t>
      </w:r>
      <w:r>
        <w:rPr>
          <w:color w:val="000000"/>
          <w:spacing w:val="0"/>
          <w:w w:val="100"/>
          <w:position w:val="0"/>
        </w:rPr>
        <w:t>,孙文彦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</w:rPr>
        <w:t>3</w:t>
      </w:r>
      <w:r>
        <w:rPr>
          <w:color w:val="000000"/>
          <w:spacing w:val="0"/>
          <w:w w:val="100"/>
          <w:position w:val="0"/>
        </w:rPr>
        <w:t>,朱越锋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4</w:t>
      </w:r>
      <w:r>
        <w:rPr>
          <w:color w:val="000000"/>
          <w:spacing w:val="0"/>
          <w:w w:val="100"/>
          <w:position w:val="0"/>
        </w:rPr>
        <w:t>,何佩仪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5</w:t>
      </w:r>
      <w:r>
        <w:rPr>
          <w:color w:val="000000"/>
          <w:spacing w:val="0"/>
          <w:w w:val="100"/>
          <w:position w:val="0"/>
        </w:rPr>
        <w:t>,齐立行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6</w:t>
      </w:r>
      <w:r>
        <w:rPr>
          <w:color w:val="000000"/>
          <w:spacing w:val="0"/>
          <w:w w:val="100"/>
          <w:position w:val="0"/>
        </w:rPr>
        <w:t>,成芳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</w:rPr>
        <w:t>7</w:t>
      </w:r>
      <w:r>
        <w:rPr>
          <w:color w:val="000000"/>
          <w:spacing w:val="0"/>
          <w:w w:val="100"/>
          <w:position w:val="0"/>
        </w:rPr>
        <w:t>,赵纪春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</w:rPr>
        <w:t>2</w:t>
      </w:r>
      <w:r>
        <w:rPr>
          <w:color w:val="000000"/>
          <w:spacing w:val="0"/>
          <w:w w:val="100"/>
          <w:position w:val="0"/>
        </w:rPr>
        <w:t>,赵渝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,国际 血管联盟中国分会，中国老年医学学会周围血管疾病管理分会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86" w:val="left"/>
        </w:tabs>
        <w:bidi w:val="0"/>
        <w:spacing w:before="0" w:line="240" w:lineRule="auto"/>
        <w:ind w:left="0" w:right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重庆医科大学附属第一医院血管外科（重庆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400016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96" w:val="left"/>
        </w:tabs>
        <w:bidi w:val="0"/>
        <w:spacing w:before="0" w:line="240" w:lineRule="auto"/>
        <w:ind w:left="0" w:right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四川大学华西医院血管外科（成都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610047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1" w:val="left"/>
        </w:tabs>
        <w:bidi w:val="0"/>
        <w:spacing w:before="0" w:line="240" w:lineRule="auto"/>
        <w:ind w:left="0" w:right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北京协和医院临床营养科（北京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100005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6" w:val="left"/>
        </w:tabs>
        <w:bidi w:val="0"/>
        <w:spacing w:before="0" w:line="240" w:lineRule="auto"/>
        <w:ind w:left="0" w:right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浙江大学医学院附属邵逸夫医院血管外科（杭州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310020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6" w:val="left"/>
        </w:tabs>
        <w:bidi w:val="0"/>
        <w:spacing w:before="0" w:line="240" w:lineRule="auto"/>
        <w:ind w:left="0" w:right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广州市第一人民医院肿瘤科（广州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510180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6" w:val="left"/>
        </w:tabs>
        <w:bidi w:val="0"/>
        <w:spacing w:before="0" w:line="240" w:lineRule="auto"/>
        <w:ind w:left="0" w:right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首都医科大学附属宣武医院血管外科（北京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100053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06" w:val="left"/>
        </w:tabs>
        <w:bidi w:val="0"/>
        <w:spacing w:before="0" w:after="0" w:line="240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" w:right="1793" w:bottom="741" w:left="633" w:header="0" w:footer="313" w:gutter="0"/>
          <w:cols w:space="720"/>
          <w:noEndnote/>
          <w:rtlGutter w:val="0"/>
          <w:docGrid w:linePitch="360"/>
        </w:sectPr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华中科技大学同济医学院附属协和医院肿瘤中心（武汉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430022</w:t>
      </w:r>
      <w:r>
        <w:rPr>
          <w:color w:val="000000"/>
          <w:spacing w:val="0"/>
          <w:w w:val="100"/>
          <w:position w:val="0"/>
        </w:rPr>
        <w:t>）</w:t>
      </w:r>
    </w:p>
    <w:p>
      <w:pPr>
        <w:widowControl w:val="0"/>
        <w:spacing w:line="89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29" w:right="0" w:bottom="31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随着静脉输液导管，如经外周置入中心静脉导 管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peripherally inserted central catheter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输 液港、中长导管等在临床使用的日益普遍，导管相 关静脉血栓形成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catheter related thrombosis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</w:rPr>
        <w:t>作为其常见并发症日益受到临床重视。但由于目 前国内相当部分医疗机构没有血管外科作为支撑, 在发生导管相关血栓之后缺乏处置经验,导致了很 多临床问题。而目前国际指南对该部分内容描述 简单，内容单薄，很多情况下无法指导临床依此开 展工作。在此种背景下，国际血管联盟中国分部和 中国老年医学学会周围血管疾病管理分会联合发 起编制了第一版《输液导管相关静脉血栓形成中 国专家共识》。基于该版专家共识，我们对临床工 作进行以下实践推荐。由于导管相关领域研究相 对较少，高质量研究稀缺，在临床实践推荐中我们 不对推荐意见进行等级划分。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300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1</w:t>
      </w:r>
      <w:r>
        <w:rPr>
          <w:color w:val="000000"/>
          <w:spacing w:val="0"/>
          <w:w w:val="100"/>
          <w:position w:val="0"/>
          <w:sz w:val="22"/>
          <w:szCs w:val="22"/>
        </w:rPr>
        <w:t>预防方面的建议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bookmarkStart w:id="13" w:name="bookmark13"/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人员培训</w:t>
      </w:r>
      <w:bookmarkEnd w:id="13"/>
      <w:bookmarkEnd w:id="14"/>
      <w:bookmarkEnd w:id="1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315" w:lineRule="exact"/>
        <w:ind w:left="0" w:right="0" w:firstLine="44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规范的置管操作，规范使用和维护导管，以及 专业的护理团队是降低包括血栓在内的导管相关 并发症的重要先决条件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20"/>
          <w:szCs w:val="20"/>
        </w:rPr>
        <w:t>我们建议开展静脉输液 治疗相关培训，并对护士的静脉输液治疗理论知识 和技术能力进行评价与认证，同时应组建专业的静 脉通路管理（或静脉治疗或输液）团队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10.7507/1007-9424.202001030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通信作者：赵渝，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zhaoyu_cqmu@126.com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赵纪春，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fldChar w:fldCharType="begin"/>
      </w:r>
      <w:r>
        <w:rPr/>
        <w:instrText> HYPERLINK "mailto:zhaojc3@126.com"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zhaojc3@126.com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赵渝和赵纪春为共同通信作者</w:t>
      </w:r>
    </w:p>
    <w:p>
      <w:pPr>
        <w:pStyle w:val="Style38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440" w:val="left"/>
        </w:tabs>
        <w:bidi w:val="0"/>
        <w:spacing w:before="0" w:after="0" w:line="322" w:lineRule="exact"/>
        <w:ind w:left="0" w:right="0" w:firstLine="0"/>
        <w:jc w:val="left"/>
      </w:pPr>
      <w:bookmarkStart w:id="16" w:name="bookmark16"/>
      <w:bookmarkStart w:id="17" w:name="bookmark17"/>
      <w:bookmarkStart w:id="18" w:name="bookmark18"/>
      <w:bookmarkStart w:id="19" w:name="bookmark19"/>
      <w:bookmarkEnd w:id="18"/>
      <w:r>
        <w:rPr>
          <w:color w:val="000000"/>
          <w:spacing w:val="0"/>
          <w:w w:val="100"/>
          <w:position w:val="0"/>
        </w:rPr>
        <w:t>风险评估</w:t>
      </w:r>
      <w:r>
        <w:rPr>
          <w:color w:val="CACCCE"/>
          <w:spacing w:val="0"/>
          <w:w w:val="100"/>
          <w:position w:val="0"/>
        </w:rPr>
        <w:t>―</w:t>
      </w:r>
      <w:bookmarkEnd w:id="16"/>
      <w:bookmarkEnd w:id="17"/>
      <w:bookmarkEnd w:id="1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CACCCE"/>
          <w:spacing w:val="0"/>
          <w:w w:val="100"/>
          <w:position w:val="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A2C1A1"/>
          <w:spacing w:val="0"/>
          <w:w w:val="100"/>
          <w:position w:val="0"/>
          <w:sz w:val="20"/>
          <w:szCs w:val="20"/>
          <w:lang w:val="en-US" w:eastAsia="en-US" w:bidi="en-US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CRT</w:t>
      </w:r>
      <w:r>
        <w:rPr>
          <w:color w:val="000000"/>
          <w:spacing w:val="0"/>
          <w:w w:val="100"/>
          <w:position w:val="0"/>
          <w:sz w:val="20"/>
          <w:szCs w:val="20"/>
        </w:rPr>
        <w:t>的发生住往是多个危险因素叠加的结 果。合理应用量表进行判断可能更有价值，但目前 临床上并无公认的量表可以使用。需要考虑的常 见危险因素包括但不限于以下情况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1" w:lineRule="exact"/>
        <w:ind w:left="0" w:right="0" w:firstLine="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有深静脉血栓形成病史或家族史（对于有 病史的患者应了解其使用抗凝药物的情况并做充 分评估，还需注意药物引起的出血风险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41" w:lineRule="exact"/>
        <w:ind w:left="0" w:right="0" w:firstLine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存在导致高凝状态的慢性疾病，比如恶性 肿瘤、肾病综合征、慢性阻塞性肺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病等。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2" w:lineRule="exact"/>
        <w:ind w:left="0" w:right="0" w:firstLine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骨科大手术等静脉血栓栓塞症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venous thromboembolism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高危风险手术患者，复合 创伤患者及危重患者。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6" w:lineRule="exact"/>
        <w:ind w:left="0" w:right="0" w:firstLine="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已知存在凝血异常基因，如凝血因子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V</w:t>
      </w:r>
      <w:r>
        <w:rPr>
          <w:color w:val="000000"/>
          <w:spacing w:val="0"/>
          <w:w w:val="100"/>
          <w:position w:val="0"/>
        </w:rPr>
        <w:t>异 常或凝血酶原基因突变。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2" w:lineRule="exact"/>
        <w:ind w:left="0" w:right="0" w:firstLine="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怀孕或者口服避孕药者。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2" w:lineRule="exact"/>
        <w:ind w:left="0" w:right="0" w:firstLine="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有多次置入中心静脉通路装置的病史，尤 其是困难或者损伤性置入史者。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36" w:lineRule="exact"/>
        <w:ind w:left="0" w:right="0" w:firstLine="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同时存在其他血管内置入装置（比如起搏 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22" w:val="left"/>
        </w:tabs>
        <w:bidi w:val="0"/>
        <w:spacing w:before="0" w:after="0" w:line="324" w:lineRule="exact"/>
        <w:ind w:left="0" w:right="0" w:firstLine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已发生了其他导管相关并发症，如：导管 相关性感染、导管断裂、导管堵塞、高压注射至外 渗等。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bookmarkStart w:id="28" w:name="bookmark28"/>
      <w:bookmarkStart w:id="29" w:name="bookmark29"/>
      <w:bookmarkStart w:id="30" w:name="bookmark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</w:rPr>
        <w:t>血管通路选择</w:t>
      </w:r>
      <w:bookmarkEnd w:id="28"/>
      <w:bookmarkEnd w:id="29"/>
      <w:bookmarkEnd w:id="3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在满足治疗需求的前提下，应选择外径最小、 管腔数量最少且创伤最小的输液装置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bookmarkStart w:id="31" w:name="bookmark31"/>
      <w:bookmarkStart w:id="32" w:name="bookmark32"/>
      <w:bookmarkStart w:id="33" w:name="bookmark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</w:rPr>
        <w:t>置管血管选择</w:t>
      </w:r>
      <w:bookmarkEnd w:id="31"/>
      <w:bookmarkEnd w:id="32"/>
      <w:bookmarkEnd w:id="3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29" w:right="962" w:bottom="312" w:left="1035" w:header="0" w:footer="3" w:gutter="0"/>
          <w:cols w:num="2" w:space="26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推荐在置管环节使用超声引导，除提高穿刺成 功率、避免反复穿刺外，可以对血管管径进行评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估。</w:t>
      </w:r>
      <w:r>
        <w:rPr>
          <w:color w:val="000000"/>
          <w:spacing w:val="0"/>
          <w:w w:val="100"/>
          <w:position w:val="0"/>
        </w:rPr>
        <w:t>血管应在自然状态下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评估。</w:t>
      </w:r>
      <w:r>
        <w:rPr>
          <w:color w:val="000000"/>
          <w:spacing w:val="0"/>
          <w:w w:val="100"/>
          <w:position w:val="0"/>
        </w:rPr>
        <w:t xml:space="preserve">应根据拟置管血 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管条件选择合适的导管型号，建议导管外径与置管 静脉内径比值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45%”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与肘上穿刺部位相比，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PICC</w:t>
      </w:r>
      <w:r>
        <w:rPr>
          <w:color w:val="000000"/>
          <w:spacing w:val="0"/>
          <w:w w:val="100"/>
          <w:position w:val="0"/>
        </w:rPr>
        <w:t>及中等长度导管 的穿刺点位于肘部及以下时具有更高的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CRT</w:t>
      </w:r>
      <w:r>
        <w:rPr>
          <w:color w:val="000000"/>
          <w:spacing w:val="0"/>
          <w:w w:val="100"/>
          <w:position w:val="0"/>
        </w:rPr>
        <w:t>风 险。恶性肿瘤患者经锁骨下和颈内静脉长期留置 中心静脉通路装置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central venous access device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CVAD </w:t>
      </w:r>
      <w:r>
        <w:rPr>
          <w:color w:val="000000"/>
          <w:spacing w:val="0"/>
          <w:w w:val="100"/>
          <w:position w:val="0"/>
        </w:rPr>
        <w:t>）的血栓发生率没有差异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经锁骨下静脉 短期留置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CVAD</w:t>
      </w:r>
      <w:r>
        <w:rPr>
          <w:color w:val="000000"/>
          <w:spacing w:val="0"/>
          <w:w w:val="100"/>
          <w:position w:val="0"/>
        </w:rPr>
        <w:t>比经股静脉置管导致血栓的风险 更低，但经颈静脉和经股静脉没有显著差异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在四肢置入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CVAD</w:t>
      </w:r>
      <w:r>
        <w:rPr>
          <w:color w:val="000000"/>
          <w:spacing w:val="0"/>
          <w:w w:val="100"/>
          <w:position w:val="0"/>
        </w:rPr>
        <w:t>前和当临床有指征时，应 对上臂（或大腿）周长进行测量并记录，以利于观 察和发生深静脉血栓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deep venous thrombosis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DVT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后的病情评估随访。测量肘窝上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</w:rPr>
        <w:t>（或 髌骨上缘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的周长；评估位置和其他特征, 如凹陷性或非凹陷性水肿。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对于在置管前体格检查发现患者存在双上肢 臂围不等，单侧肢体肿胀，单侧肢体、肩部、胸壁静 脉显露明显，侧支增多时，建议在置管前通过影像 学检查评估患者锁骨下静脉、无名静脉及上腔静脉 是否存在病变，并谨慎选择置管位置。 </w:t>
      </w:r>
      <w:r>
        <w:rPr>
          <w:color w:val="CACCCE"/>
          <w:spacing w:val="0"/>
          <w:w w:val="100"/>
          <w:position w:val="0"/>
        </w:rPr>
        <w:t>—\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54" w:val="left"/>
        </w:tabs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考虑到留置导管可能对血管产生的影响.建议 所有慢性肾脏病患者（无论是否进入肾病终末期） 在留置导管前应向相关专业医师征询患者未来血 液透析血管通路规划，并在充分地权衝利弊后决定 置管位置和置管类型。</w:t>
        <w:tab/>
      </w:r>
      <w:r>
        <w:rPr>
          <w:color w:val="CACCCE"/>
          <w:spacing w:val="0"/>
          <w:w w:val="100"/>
          <w:position w:val="0"/>
        </w:rPr>
        <w:t>//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45" w:val="left"/>
        </w:tabs>
        <w:bidi w:val="0"/>
        <w:spacing w:before="0" w:after="0" w:line="33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b/>
          <w:bCs/>
          <w:color w:val="000000"/>
          <w:spacing w:val="0"/>
          <w:w w:val="100"/>
          <w:position w:val="0"/>
        </w:rPr>
        <w:t>导管尖端位置</w:t>
        <w:tab/>
      </w:r>
      <w:r>
        <w:rPr>
          <w:b/>
          <w:bCs/>
          <w:color w:val="CACCCE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CVAD</w:t>
      </w:r>
      <w:r>
        <w:rPr>
          <w:color w:val="000000"/>
          <w:spacing w:val="0"/>
          <w:w w:val="100"/>
          <w:position w:val="0"/>
        </w:rPr>
        <w:t>的尖端都位于上腔静脉下三分之 一或腔房交界处</w:t>
      </w:r>
      <w:r>
        <w:rPr>
          <w:color w:val="000000"/>
          <w:spacing w:val="0"/>
          <w:w w:val="100"/>
          <w:position w:val="0"/>
          <w:vertAlign w:val="superscript"/>
        </w:rPr>
        <w:t>［</w:t>
      </w:r>
      <w:r>
        <w:rPr>
          <w:color w:val="0000FF"/>
          <w:spacing w:val="0"/>
          <w:w w:val="100"/>
          <w:position w:val="0"/>
        </w:rPr>
        <w:t>"</w:t>
      </w:r>
      <w:r>
        <w:rPr>
          <w:color w:val="000000"/>
          <w:spacing w:val="0"/>
          <w:w w:val="100"/>
          <w:position w:val="0"/>
        </w:rPr>
        <w:t>。尖端位置异常的导管应当调 整至该位置方可继续使用。</w:t>
      </w:r>
      <w:r>
        <w:rPr>
          <w:color w:val="CACCCE"/>
          <w:spacing w:val="0"/>
          <w:w w:val="100"/>
          <w:position w:val="0"/>
        </w:rPr>
        <w:t>/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在同等条件下，理论上中等长度导管尖端位于 血流量及血管管腔更大的位置时，血栓风险更低。 需要更多的证据综合评估中等长度导管尖端在不 同临床需求情境下的最佳管尖位置。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1.6</w:t>
      </w:r>
      <w:r>
        <w:rPr>
          <w:b/>
          <w:bCs/>
          <w:color w:val="000000"/>
          <w:spacing w:val="0"/>
          <w:w w:val="100"/>
          <w:position w:val="0"/>
        </w:rPr>
        <w:t>预防性抗凝药物使用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既往大量随机对照试验均未证实药物在导管 相关血栓预防中的临床价值，因此目前国际上大多 数指南均不推荐以单纯预防导管相关血栓为目的 预防性使用抗凝药物或溶栓药物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目前对细分 临床情境的研究是缺乏的。我们希望有更深入的 研究，了解哪些人群更可能从预防性抗凝中获益。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需要强调的是，导管相关血栓作为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</w:rPr>
        <w:t>的一 种，其预防不应与患者整体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</w:rPr>
        <w:t xml:space="preserve">预防割裂，尤其考 虑到下肢深静脉血栓可能比导管相关血栓产生更 大的危害。因此对于某些血栓高危患者，尽管指南 不推荐以预防导管相关血栓为目的而采用药物抗 </w:t>
      </w:r>
      <w:r>
        <w:rPr>
          <w:color w:val="000000"/>
          <w:spacing w:val="0"/>
          <w:w w:val="100"/>
          <w:position w:val="0"/>
        </w:rPr>
        <w:t>凝，但仍有必要针对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</w:rPr>
        <w:t>风险采取相应的预防措 施，包括在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</w:rPr>
        <w:t>风险较高而出血风险较低时使用 药物预防。可以使用一些成熟的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VTE</w:t>
      </w:r>
      <w:r>
        <w:rPr>
          <w:color w:val="000000"/>
          <w:spacing w:val="0"/>
          <w:w w:val="100"/>
          <w:position w:val="0"/>
        </w:rPr>
        <w:t xml:space="preserve">风险评估量 表进行评估，例如对于恶性肿瘤化疗患者使用改良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Khorana </w:t>
      </w:r>
      <w:r>
        <w:rPr>
          <w:color w:val="000000"/>
          <w:spacing w:val="0"/>
          <w:w w:val="100"/>
          <w:position w:val="0"/>
        </w:rPr>
        <w:t>评分（</w:t>
      </w:r>
      <w:r>
        <w:rPr>
          <w:color w:val="0000FF"/>
          <w:spacing w:val="0"/>
          <w:w w:val="100"/>
          <w:position w:val="0"/>
        </w:rPr>
        <w:t xml:space="preserve">表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1.7</w:t>
      </w:r>
      <w:r>
        <w:rPr>
          <w:b/>
          <w:bCs/>
          <w:color w:val="000000"/>
          <w:spacing w:val="0"/>
          <w:w w:val="100"/>
          <w:position w:val="0"/>
        </w:rPr>
        <w:t>物理预防措施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在情况允许的条件下，鼓励使用非药物的措施 来预防血栓，包括置入导管的肢体进行早期活动、 日常生活的正常活动、适当的肢体锻炼（如在病情 允许情况下反复的松、握拳动作）和补充足够的水分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在最后，我们也希望临床工作人员充分认识 到，血栓形成本身也是机体对置入血管内异物（导 管）的一种反应，期待通过某种措施使血栓完全不 发生，即不现实也无必要。希望临床工作者在更充 分认识导管相关血栓的基础上，对于预防血栓有更 理性和客观的思考。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</w:rPr>
        <w:t>诊断方面的建议</w:t>
      </w:r>
      <w:r>
        <w:rPr>
          <w:color w:val="687F67"/>
          <w:spacing w:val="0"/>
          <w:w w:val="100"/>
          <w:position w:val="0"/>
          <w:sz w:val="22"/>
          <w:szCs w:val="22"/>
        </w:rPr>
        <w:t>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color w:val="CACCCE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为了避免过度诊断带来的过度治疗，便于临床 实际应用，以患者的临床表现作为主要的分类标 准，将导管相关静脉血栓被分为以下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深静脉血栓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DVT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:置管侧肢体、颈部、肩 部、胸部、颜面部有水肿症状或体征，超声提示深 静脉血栓形成，伴或不伴浅静脉、头臂静脉（也称 无名静脉）、上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下腔静脉血栓形成，伴或不伴受累 部位疼痛、皮温升高、浅表静脉显露、颈部或肢体 运动障碍、肢体红斑或麻木感等表现。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血栓性浅静脉炎：沿置管血管走行方向区域 出现的皮肤红肿疼痛，伴或不伴皮温升高，查体可 触及条索状硬结，和（或）超声提示对应血管血栓 形成。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无症状血栓：单纯影像学发现血栓，但患者无 任何主诉症状及客观体征。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改良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Khorana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评分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4170" w:val="left"/>
        </w:tabs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</w:rPr>
        <w:t>风险类型</w:t>
        <w:tab/>
        <w:t>评分</w:t>
      </w:r>
    </w:p>
    <w:p>
      <w:pPr>
        <w:pStyle w:val="Style67"/>
        <w:keepNext w:val="0"/>
        <w:keepLines w:val="0"/>
        <w:widowControl w:val="0"/>
        <w:shd w:val="clear" w:color="auto" w:fill="auto"/>
        <w:tabs>
          <w:tab w:pos="4170" w:val="left"/>
        </w:tabs>
        <w:bidi w:val="0"/>
        <w:spacing w:before="0"/>
        <w:ind w:left="0" w:right="0" w:firstLine="0"/>
        <w:jc w:val="left"/>
        <w:rPr>
          <w:sz w:val="15"/>
          <w:szCs w:val="15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16"/>
          <w:szCs w:val="16"/>
        </w:rPr>
        <w:t>极高危的原发癌症类型：胃癌、胰腺癌和高分级胶质瘤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</w:t>
      </w:r>
    </w:p>
    <w:p>
      <w:pPr>
        <w:pStyle w:val="Style67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高危的原发癌症类型：肺癌、淋巴瘤、妇科肿瘤、膀胱癌、睾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1 </w:t>
      </w:r>
      <w:r>
        <w:rPr>
          <w:color w:val="000000"/>
          <w:spacing w:val="0"/>
          <w:w w:val="100"/>
          <w:position w:val="0"/>
        </w:rPr>
        <w:t>丸癌和肾癌</w:t>
      </w:r>
    </w:p>
    <w:p>
      <w:pPr>
        <w:pStyle w:val="Style67"/>
        <w:keepNext w:val="0"/>
        <w:keepLines w:val="0"/>
        <w:widowControl w:val="0"/>
        <w:shd w:val="clear" w:color="auto" w:fill="auto"/>
        <w:tabs>
          <w:tab w:pos="4170" w:val="left"/>
        </w:tabs>
        <w:bidi w:val="0"/>
        <w:spacing w:before="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化疗前血小板计数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350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/L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67"/>
        <w:keepNext w:val="0"/>
        <w:keepLines w:val="0"/>
        <w:widowControl w:val="0"/>
        <w:shd w:val="clear" w:color="auto" w:fill="auto"/>
        <w:tabs>
          <w:tab w:pos="4170" w:val="left"/>
        </w:tabs>
        <w:bidi w:val="0"/>
        <w:spacing w:before="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血红蛋白水平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＜100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g/L</w:t>
      </w:r>
      <w:r>
        <w:rPr>
          <w:color w:val="000000"/>
          <w:spacing w:val="0"/>
          <w:w w:val="100"/>
          <w:position w:val="0"/>
          <w:sz w:val="16"/>
          <w:szCs w:val="16"/>
        </w:rPr>
        <w:t>或者正在采用促红细胞生成素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67"/>
        <w:keepNext w:val="0"/>
        <w:keepLines w:val="0"/>
        <w:widowControl w:val="0"/>
        <w:shd w:val="clear" w:color="auto" w:fill="auto"/>
        <w:tabs>
          <w:tab w:pos="4170" w:val="left"/>
        </w:tabs>
        <w:bidi w:val="0"/>
        <w:spacing w:before="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化疗前白细胞计数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＞11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/L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6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170" w:val="left"/>
        </w:tabs>
        <w:bidi w:val="0"/>
        <w:spacing w:before="0" w:after="160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体质量指数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80" w:line="211" w:lineRule="exact"/>
        <w:ind w:left="180" w:right="0" w:firstLine="0"/>
        <w:jc w:val="both"/>
      </w:pPr>
      <w:r>
        <w:rPr>
          <w:color w:val="000000"/>
          <w:spacing w:val="0"/>
          <w:w w:val="100"/>
          <w:position w:val="0"/>
        </w:rPr>
        <w:t>该评分针对恶性肿瘤化疗患者，当评分在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分以上、出血风险低 危时，在化疗期间应考虑预防性使用抗凝药物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血栓性导管失功：由于纤维蛋白鞘、导管内血 栓形成或导管尖端血栓形成导致的经导管输液不 畅或完全堵塞。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辅助检查是诊断的重要参考依据，但辅助检查 应结合患者的症状进行综合判断，反对单纯根据辅 助检查结果而进行的诊疗。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bookmarkStart w:id="34" w:name="bookmark34"/>
      <w:bookmarkStart w:id="35" w:name="bookmark35"/>
      <w:bookmarkStart w:id="36" w:name="bookmark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影像检查的建议</w:t>
      </w:r>
      <w:bookmarkEnd w:id="34"/>
      <w:bookmarkEnd w:id="35"/>
      <w:bookmarkEnd w:id="3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多普勒超声检查为首要检查方法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。但在有临 床证据证实其价值前，不建议使用超声无差别地对 所有患者进行导管相关血栓的筛查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超声对无名静脉、腔静脉等部位的血栓观察往 往不够确切，宜结合数字减影血管成像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digital subtraction angiography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DSA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 xml:space="preserve">或者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MRI </w:t>
      </w:r>
      <w:r>
        <w:rPr>
          <w:color w:val="000000"/>
          <w:spacing w:val="0"/>
          <w:w w:val="100"/>
          <w:position w:val="0"/>
        </w:rPr>
        <w:t>以进 一步明确诊断。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可以观察静脉通畅情况 及血栓形成范围，明确对腔静脉、骼总静脉、锁骨 下静脉和无名静脉血栓形成的诊断，同时还可发现 并存的血管外压迫因素，如肿瘤、胸廓出口压迫 等，对深静脉血栓的确诊和病情的全面了解提供更 多信息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CACCCE"/>
          <w:spacing w:val="0"/>
          <w:w w:val="100"/>
          <w:position w:val="0"/>
        </w:rPr>
        <w:t>(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对于以下情况，我们建议进一步行胸部增强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等影像学检查明确病因，以辅助后续诊疗决 策：①非导管正常路径范围内的血栓，如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PICC</w:t>
      </w:r>
      <w:r>
        <w:rPr>
          <w:color w:val="000000"/>
          <w:spacing w:val="0"/>
          <w:w w:val="100"/>
          <w:position w:val="0"/>
        </w:rPr>
        <w:t>置 管患者出现颈内静脉血栓，需通过影像学检查明确 是否有导管异位，或其他病变导致血栓形成：② 血栓范围较广，例如累及锁骨下静脉近心端，需准 确评估血栓范围，并明确是否由原发或继发上腔静 脉狭窄所导致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］</w:t>
      </w:r>
      <w:r>
        <w:rPr>
          <w:color w:val="000000"/>
          <w:spacing w:val="0"/>
          <w:w w:val="100"/>
          <w:position w:val="0"/>
        </w:rPr>
        <w:t>;③患者症状及体征与超声检查 结果不相符，需要进一步检查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明确。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不建议对诊断导管相关血栓的患者，无差别地 </w:t>
      </w:r>
      <w:r>
        <w:rPr>
          <w:color w:val="000000"/>
          <w:spacing w:val="0"/>
          <w:w w:val="100"/>
          <w:position w:val="0"/>
        </w:rPr>
        <w:t>进行胸部增强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及肺动脉三维重建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CTPA</w:t>
      </w:r>
      <w:r>
        <w:rPr>
          <w:color w:val="000000"/>
          <w:spacing w:val="0"/>
          <w:w w:val="100"/>
          <w:position w:val="0"/>
        </w:rPr>
        <w:t>)用以 明确是否合并肺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栓塞。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除拟后续采用腔内处理手段处理，不建议常规 对患者行静脉造影检查。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bookmarkStart w:id="37" w:name="bookmark37"/>
      <w:bookmarkStart w:id="38" w:name="bookmark38"/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血液学检查的建议</w:t>
      </w:r>
      <w:bookmarkEnd w:id="37"/>
      <w:bookmarkEnd w:id="38"/>
      <w:bookmarkEnd w:id="3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</w:rPr>
        <w:t>二聚体是纤维蛋白原降解产物中的一种，其 阴性结果对血栓性疾病的排除有参考价值，但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20"/>
          <w:szCs w:val="20"/>
        </w:rPr>
        <w:t>二 聚体对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CRT</w:t>
      </w:r>
      <w:r>
        <w:rPr>
          <w:color w:val="000000"/>
          <w:spacing w:val="0"/>
          <w:w w:val="100"/>
          <w:position w:val="0"/>
          <w:sz w:val="20"/>
          <w:szCs w:val="20"/>
        </w:rPr>
        <w:t>的诊断价值有限</w:t>
      </w:r>
      <w:r>
        <w:rPr>
          <w:color w:val="00003B"/>
          <w:spacing w:val="0"/>
          <w:w w:val="100"/>
          <w:position w:val="0"/>
          <w:sz w:val="20"/>
          <w:szCs w:val="20"/>
        </w:rPr>
        <w:t>"气</w:t>
      </w:r>
      <w:r>
        <w:rPr>
          <w:color w:val="000000"/>
          <w:spacing w:val="0"/>
          <w:w w:val="100"/>
          <w:position w:val="0"/>
          <w:sz w:val="20"/>
          <w:szCs w:val="20"/>
        </w:rPr>
        <w:t>其水平不能作为 是否置管的依据，不能作为是否预防性给予抗凝药 物的依据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CRT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由于其早期血栓量较少，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二聚体 阴性不具排除意义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二聚体的影响因素众多, 近期手术、感染、恶性肿瘤、妊娠等因素均可能导 致其升高，且有研究表明高龄患者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二聚体的正常 值范围需相应上调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］</w:t>
      </w:r>
      <w:r>
        <w:rPr>
          <w:color w:val="000000"/>
          <w:spacing w:val="0"/>
          <w:w w:val="100"/>
          <w:position w:val="0"/>
        </w:rPr>
        <w:t>，因而其阳性不具有诊断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意义。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对于已诊断导管相关深静脉血栓的患者，建议 </w:t>
      </w:r>
      <w:r>
        <w:rPr>
          <w:color w:val="000000"/>
          <w:spacing w:val="0"/>
          <w:w w:val="100"/>
          <w:position w:val="0"/>
        </w:rPr>
        <w:t>检测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二聚体并随访其变化，用以辅助对病情发展 的评估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。但</w:t>
      </w:r>
      <w:r>
        <w:rPr>
          <w:color w:val="000000"/>
          <w:spacing w:val="0"/>
          <w:w w:val="100"/>
          <w:position w:val="0"/>
        </w:rPr>
        <w:t>由于临床证据的缺失，不对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二聚体 在其他类型导管相关血栓中的价值和意义进行建 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血常规及凝血功能的检查对于疾病的诊断价 值可能有限，但在评估出血风险、监测治疗效果等 方面有着重要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意义。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建议对于诊断导管相关血栓并拟进行抗凝、溶 栓治疗的患者，应检查并随访血常规及凝血功能, 以评估治疗的安全性，并为部分药物效果评估提供 依据。对于非住院患者，护士应制定相应的随访计 划，并监督其实施。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对于化疗患者，需警惕化疗相关的血小板减 少；对于使用肝素类制品的患者，随访也有助于发 现肝素相关的血小板减少。对于口服华法林的患 者，护理人员必须向患者和(或)其长期照护者宣 传监测凝血酶原时间国际标准化比值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international normalized ratio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INR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的重要意义，并为患者制定 相关的随访计划。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317" w:lineRule="exact"/>
        <w:ind w:left="0" w:right="0" w:firstLine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3</w:t>
      </w:r>
      <w:r>
        <w:rPr>
          <w:color w:val="000000"/>
          <w:spacing w:val="0"/>
          <w:w w:val="100"/>
          <w:position w:val="0"/>
          <w:sz w:val="22"/>
          <w:szCs w:val="22"/>
        </w:rPr>
        <w:t>导管去留选择与时机的建议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87" w:lineRule="exact"/>
        <w:ind w:left="0" w:right="0" w:firstLine="440"/>
        <w:jc w:val="both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 xml:space="preserve">目前指南均不推荐在发生血栓后常规拔除导 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1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  <w:lang w:val="en-US" w:eastAsia="en-US" w:bidi="en-US"/>
        </w:rPr>
        <w:t>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考虑到导管相关血栓与导管的密切关系，拔除 导管最有利于血栓的完全溶解。但如若患者治疗 仍然需要使用导管，拔除导管后另选部位新置入的 导管会有高达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86%</w:t>
      </w:r>
      <w:r>
        <w:rPr>
          <w:color w:val="000000"/>
          <w:spacing w:val="0"/>
          <w:w w:val="100"/>
          <w:position w:val="0"/>
        </w:rPr>
        <w:t>的风险出现新发部位的导管相 关血栓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］</w:t>
      </w:r>
      <w:r>
        <w:rPr>
          <w:color w:val="000000"/>
          <w:spacing w:val="0"/>
          <w:w w:val="100"/>
          <w:position w:val="0"/>
        </w:rPr>
        <w:t>，因此在仍有使用导管需要的患者，拔除 导管毫无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意义。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如果患者治疗仍然需要该导管通路，可在抗凝 治疗下继续保留导管，并正常用于临床治疗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'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9"/>
          <w:szCs w:val="9"/>
          <w:lang w:val="en-US" w:eastAsia="en-US" w:bidi="en-US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'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目前公认的拔管指征有：治疗已不需要该导 管；导管功能已丧失；导管位置异常；合并导管 相关性血流感染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导管相关血流感染和导管相关血栓有着复杂 的关系，它们可能同时发生，也可以互为因果。感 染可能启动血栓形成机制，而已形成的血栓或纤维 蛋白鞘又为微生物黏附提供了良好的平台和庇护 所。因此对导管相关血栓的患者，若有症状提示, 应注意排除有无导管相关血流感染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317" w:lineRule="exact"/>
        <w:ind w:left="0" w:right="0" w:firstLine="440"/>
        <w:jc w:val="both"/>
        <w:sectPr>
          <w:headerReference w:type="default" r:id="rId9"/>
          <w:footerReference w:type="default" r:id="rId10"/>
          <w:headerReference w:type="even" r:id="rId11"/>
          <w:footerReference w:type="even" r:id="rId12"/>
          <w:headerReference w:type="first" r:id="rId13"/>
          <w:footerReference w:type="first" r:id="rId14"/>
          <w:footnotePr>
            <w:pos w:val="pageBottom"/>
            <w:numFmt w:val="decimal"/>
            <w:numRestart w:val="continuous"/>
          </w:footnotePr>
          <w:pgSz w:w="11900" w:h="16840"/>
          <w:pgMar w:top="729" w:right="962" w:bottom="312" w:left="1035" w:header="0" w:footer="3" w:gutter="0"/>
          <w:cols w:num="2" w:space="264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当患者合并抗凝禁忌，或在规范抗凝治疗下症 状仍持续进展也需要考虑拔管。但在临床实际工 作中，这些情况下是否拔管，还需要评估患者的治 疗对导管使用的依赖程度，以及重新建立静脉通路 的可行性。对于暂时性的抗凝禁忌(例如化疗导致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的一过性血小板降低），可以采用观察的方式处 理，待抗凝禁忌消失后再行抗凝。而对于导管高度 依赖且建立新静脉通路困难的患者，需要权衡保留 导管的价值和血栓带来的其他潜在风险，在密切观 察随访的情况下保留导管是可以考虑的。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血栓形成的范围与置入导管后局部血流动力 学的改变密切相关，使得导管相关血栓具有一定程 度的自限性，对于保留导管之后血栓范围进一步进 展的担忧，多数情况下是不必要的。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在拔管的时机选择上，多认为在接受一段时间 抗凝治疗之后再拔管有利于血栓的稳定，从而降低 拔管时血栓脱落引起肺栓塞的风险</w:t>
      </w:r>
      <w:r>
        <w:rPr>
          <w:color w:val="0000FF"/>
          <w:spacing w:val="0"/>
          <w:w w:val="100"/>
          <w:position w:val="0"/>
        </w:rPr>
        <w:t>囲</w:t>
      </w:r>
      <w:r>
        <w:rPr>
          <w:color w:val="000000"/>
          <w:spacing w:val="0"/>
          <w:w w:val="100"/>
          <w:position w:val="0"/>
        </w:rPr>
        <w:t>。尽管缺乏临 床证据支持这一观点，我们建议在导管相关的深静 脉血栓急性期抗凝治疗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周后再考虑拔除导管，则 更为安全。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26" w:lineRule="exact"/>
        <w:ind w:left="0" w:right="0" w:firstLine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4</w:t>
      </w:r>
      <w:r>
        <w:rPr>
          <w:color w:val="000000"/>
          <w:spacing w:val="0"/>
          <w:w w:val="100"/>
          <w:position w:val="0"/>
          <w:sz w:val="22"/>
          <w:szCs w:val="22"/>
        </w:rPr>
        <w:t>不同临床表现分类导管相关血栓的护理 流程建议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第一版《输液导管相关静脉血栓形成中国专 家共识》中已经较为详细地叙述了不同临床分类 导管血栓的处理原则、抗凝治疗药物选择及疗程等 内容，本文不再赘述。基于专家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共识.</w:t>
      </w:r>
      <w:r>
        <w:rPr>
          <w:color w:val="000000"/>
          <w:spacing w:val="0"/>
          <w:w w:val="100"/>
          <w:position w:val="0"/>
        </w:rPr>
        <w:t xml:space="preserve">我们对护理 流程给出以下建议。 </w:t>
      </w:r>
      <w:r>
        <w:rPr>
          <w:i/>
          <w:iCs/>
          <w:color w:val="D9FED8"/>
          <w:spacing w:val="0"/>
          <w:w w:val="100"/>
          <w:position w:val="0"/>
        </w:rPr>
        <w:t xml:space="preserve">/〃 &lt;//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4.1</w:t>
      </w:r>
      <w:r>
        <w:rPr>
          <w:b/>
          <w:bCs/>
          <w:color w:val="000000"/>
          <w:spacing w:val="0"/>
          <w:w w:val="100"/>
          <w:position w:val="0"/>
        </w:rPr>
        <w:t xml:space="preserve">深静脉血栓 </w:t>
      </w:r>
      <w:r>
        <w:rPr>
          <w:b/>
          <w:bCs/>
          <w:color w:val="D9FED8"/>
          <w:spacing w:val="0"/>
          <w:w w:val="100"/>
          <w:position w:val="0"/>
        </w:rPr>
        <w:t xml:space="preserve">&lt; </w:t>
      </w:r>
      <w:r>
        <w:rPr>
          <w:rFonts w:ascii="Times New Roman" w:eastAsia="Times New Roman" w:hAnsi="Times New Roman" w:cs="Times New Roman"/>
          <w:b/>
          <w:bCs/>
          <w:color w:val="D9FED8"/>
          <w:spacing w:val="0"/>
          <w:w w:val="100"/>
          <w:position w:val="0"/>
          <w:lang w:val="en-US" w:eastAsia="en-US" w:bidi="en-US"/>
        </w:rPr>
        <w:t>&lt;Q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11" w:val="left"/>
        </w:tabs>
        <w:bidi w:val="0"/>
        <w:spacing w:before="0" w:after="0" w:line="316" w:lineRule="exact"/>
        <w:ind w:left="0" w:right="0" w:firstLine="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应对所有置入血管通路装置（静脉输液导 管）的患者或（和）长期照护者常规宣教深静脉血栓 的症状和体征，包括置管侧肢体、颈部、肩部、胸 部、颜面部肿胀，伴或不伴受累部位疼痛、皮温升 高、浅表静脉显露、颈部或肢体运动障碍等表现, 并告知在出现上述表现时应进行报告同。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11" w:val="left"/>
        </w:tabs>
        <w:bidi w:val="0"/>
        <w:spacing w:before="0" w:after="0" w:line="316" w:lineRule="exact"/>
        <w:ind w:left="0" w:right="0" w:firstLine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护理人员在使用导管前或在使用间歇期的 维护时，应通过病史询问和查体明确患者是否出现 深静脉血栓的症状和体征。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11" w:val="left"/>
        </w:tabs>
        <w:bidi w:val="0"/>
        <w:spacing w:before="0" w:after="0" w:line="316" w:lineRule="exact"/>
        <w:ind w:left="0" w:right="0" w:firstLine="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当患者出现疑似深静脉血栓的症状和体征 时，应安排患者行超声检查以确诊。若超声报告阴 性，应请会诊或安排其他检查，明确超声未涉及部 位是否存在病变。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11" w:val="left"/>
        </w:tabs>
        <w:bidi w:val="0"/>
        <w:spacing w:before="0" w:after="60" w:line="316" w:lineRule="exact"/>
        <w:ind w:left="0" w:right="0" w:firstLine="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患者经超声及其他影像学检查诊断导管相 关性深静脉血栓形成后，应对患者进行血常规和凝 血功能检查，了解患者已在使用的抗血小板药物及 抗凝药物情况，测量臂围，检查导管的通畅性，评 估导管是否有异位或移位，是否合并感染，评估患 者后续静脉治疗对导管的依赖性，并请相应科室 会诊。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11" w:val="left"/>
        </w:tabs>
        <w:bidi w:val="0"/>
        <w:spacing w:before="0" w:after="100" w:line="331" w:lineRule="auto"/>
        <w:ind w:left="0" w:right="0" w:firstLine="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若导管通畅性良好且尖端位置无异常，可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以继续使用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I0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4" w:lineRule="exact"/>
        <w:ind w:left="0" w:right="0" w:firstLine="0"/>
        <w:jc w:val="both"/>
        <w:rPr>
          <w:sz w:val="12"/>
          <w:szCs w:val="12"/>
        </w:rPr>
      </w:pPr>
      <w:bookmarkStart w:id="45" w:name="bookmark45"/>
      <w:bookmarkEnd w:id="45"/>
      <w:r>
        <w:rPr>
          <w:color w:val="000000"/>
          <w:spacing w:val="0"/>
          <w:w w:val="100"/>
          <w:position w:val="0"/>
          <w:sz w:val="20"/>
          <w:szCs w:val="20"/>
        </w:rPr>
        <w:t>对于上肢血管通路装置继发的深静脉血 栓，通常不需要绝对制动；对于下肢血管通路装置 继发的深静脉血栓，建议在急性期制动，观察患者 有无咳嗽、咯血、胸闷气促等肺栓塞症状和体征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4" w:lineRule="exact"/>
        <w:ind w:left="0" w:right="0" w:firstLine="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建议患者抬高患肢；若患者同时合并血栓 性浅静脉炎，参考血栓性浅静脉炎进行处理。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2" w:lineRule="exact"/>
        <w:ind w:left="0" w:right="0" w:firstLine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遵医嘱给予抗凝治疗，并在治疗期间观察 患者有无出血症状和体征；根据使用的不同药物 要求，定期监测患者实验室相关指标；观察有无肺 栓塞症状和体征；口服华法林患者必须做好患者 教育，定期监测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定期观察并测量血栓侧上肢 的臂围及其他症状变化，并进行记录。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2" w:lineRule="exact"/>
        <w:ind w:left="0" w:right="0" w:firstLine="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护士应参与到深静脉血栓形成后治疗计划 的制定过程.并应向患者和（或丿长期照护者说明 长期的治疗计划，并设定随访计划。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2" w:lineRule="exact"/>
        <w:ind w:left="0" w:right="0" w:firstLine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不建议在血栓急性期的初始阶段拔管，除 非有立即拔除导管的其他原因，例如合并导管相关 的血流性感染或不可复位的导管尖端异位；慢性 期拔除导管后应再次超声检查评估血管通畅性的 恢复状况，并请相关科室指导后续治疗。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1" w:val="left"/>
        </w:tabs>
        <w:bidi w:val="0"/>
        <w:spacing w:before="0" w:after="0" w:line="322" w:lineRule="exact"/>
        <w:ind w:left="0" w:right="0" w:firstLine="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为患者和（或）长期照护者提供充分的疾 病相关信息，并给予心理支持。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bookmarkStart w:id="51" w:name="bookmark51"/>
      <w:bookmarkStart w:id="52" w:name="bookmark52"/>
      <w:bookmarkStart w:id="53" w:name="bookmark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血栓性浅静脉炎</w:t>
      </w:r>
      <w:bookmarkEnd w:id="51"/>
      <w:bookmarkEnd w:id="52"/>
      <w:bookmarkEnd w:id="53"/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1" w:val="left"/>
        </w:tabs>
        <w:bidi w:val="0"/>
        <w:spacing w:before="0" w:after="0" w:line="318" w:lineRule="exact"/>
        <w:ind w:left="0" w:right="0" w:firstLine="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血栓性静脉炎是指静脉血管内急性非化脓 性炎症同时伴有血栓形成。临床一般将发生在浅 静脉的血栓性静脉炎称为血栓性浅静脉炎。置入 导管的患者在置管静脉区域出现疼痛、皮肤瘙痒或 红斑等症状，伴或不伴触痛性条索状结节，应予以 超声检查明确诊断，并进行其他相应检查除外合并 感染。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1" w:val="left"/>
        </w:tabs>
        <w:bidi w:val="0"/>
        <w:spacing w:before="0" w:after="0" w:line="318" w:lineRule="exact"/>
        <w:ind w:left="0" w:right="0" w:firstLine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患者经超声及其他影像学检查明确有置管 静脉的血栓形成，且血栓仅局限在置管浅静脉，未 累及腋静脉及其近心端，则诊断为血栓性浅静脉 炎。应对患者进行血常规和凝血检查，了解患者已 在使用的抗血小板及抗凝药物情况，测量臂围，检 查导管的通畅性，评估导管是否有异位或移位，是 否合并感染，评估患者后续静脉治疗对装置的依赖 性，并请相关科室会诊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闵。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1" w:val="left"/>
        </w:tabs>
        <w:bidi w:val="0"/>
        <w:spacing w:before="0" w:after="0" w:line="325" w:lineRule="exact"/>
        <w:ind w:left="0" w:right="0" w:firstLine="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若导管通畅性良好且尖端位置无异常，可 以继续使用。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1" w:val="left"/>
        </w:tabs>
        <w:bidi w:val="0"/>
        <w:spacing w:before="0" w:after="0" w:line="325" w:lineRule="exact"/>
        <w:ind w:left="0" w:right="0" w:firstLine="0"/>
        <w:jc w:val="both"/>
        <w:rPr>
          <w:sz w:val="12"/>
          <w:szCs w:val="12"/>
        </w:rPr>
      </w:pPr>
      <w:bookmarkStart w:id="57" w:name="bookmark57"/>
      <w:bookmarkEnd w:id="57"/>
      <w:r>
        <w:rPr>
          <w:color w:val="000000"/>
          <w:spacing w:val="0"/>
          <w:w w:val="100"/>
          <w:position w:val="0"/>
          <w:sz w:val="20"/>
          <w:szCs w:val="20"/>
        </w:rPr>
        <w:t>护理人员应根据情况，从下列的措施中选 择部分联合使用，以帮助患者缓解症状，这些措施 包括：抬高患肢，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50%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硫酸镁湿热敷，多磺酸黏多 糖乳膏外涂，非甾体类抗炎药口服或外涂，地奥司明 </w:t>
      </w:r>
      <w:r>
        <w:rPr>
          <w:color w:val="000000"/>
          <w:spacing w:val="0"/>
          <w:w w:val="100"/>
          <w:position w:val="0"/>
          <w:sz w:val="20"/>
          <w:szCs w:val="20"/>
        </w:rPr>
        <w:t>口服，各种类型的湿性敷料如水胶体敷料、水凝胶 敷料和软聚硅酮保湿敷料外贴，传统医学治疗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2" w:val="left"/>
        </w:tabs>
        <w:bidi w:val="0"/>
        <w:spacing w:before="0" w:after="0" w:line="322" w:lineRule="exact"/>
        <w:ind w:left="0" w:right="0" w:firstLine="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遵医嘱给予抗凝治疗，并在治疗期间观察 患者有无出血症状和体征；根据使用的不同药物 的要求，定期监测患者的实验室相关指标；定期观 察并测量患侧上肢症状改变情况，并进行记录。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2" w:val="left"/>
        </w:tabs>
        <w:bidi w:val="0"/>
        <w:spacing w:before="0" w:after="0" w:line="322" w:lineRule="exact"/>
        <w:ind w:left="0" w:right="0" w:firstLine="0"/>
        <w:jc w:val="both"/>
        <w:rPr>
          <w:sz w:val="12"/>
          <w:szCs w:val="12"/>
        </w:rPr>
      </w:pPr>
      <w:bookmarkStart w:id="59" w:name="bookmark59"/>
      <w:bookmarkEnd w:id="59"/>
      <w:r>
        <w:rPr>
          <w:color w:val="000000"/>
          <w:spacing w:val="0"/>
          <w:w w:val="100"/>
          <w:position w:val="0"/>
          <w:sz w:val="20"/>
          <w:szCs w:val="20"/>
        </w:rPr>
        <w:t>建议在治疗早期或症状持续不缓解时复查 超声，对于超声复查血栓范围有进展者应请相关科 室会诊以评估是否需调整治疗方案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2" w:val="left"/>
        </w:tabs>
        <w:bidi w:val="0"/>
        <w:spacing w:before="0" w:after="0" w:line="324" w:lineRule="exact"/>
        <w:ind w:left="0" w:right="0" w:firstLine="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指导患者适当加强置管侧肢体的功能锻 炼，可有效减少其他并发症的发生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28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。但应</w:t>
      </w:r>
      <w:r>
        <w:rPr>
          <w:color w:val="000000"/>
          <w:spacing w:val="0"/>
          <w:w w:val="100"/>
          <w:position w:val="0"/>
        </w:rPr>
        <w:t>向患者 宣教不要进行过于剧烈的活动及按摩。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32" w:val="left"/>
        </w:tabs>
        <w:bidi w:val="0"/>
        <w:spacing w:before="0" w:after="0" w:line="336" w:lineRule="exact"/>
        <w:ind w:left="0" w:right="0" w:firstLine="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为患者和（或）长期照护者提供充分的疾 病相关信息，并给予心理支持。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bookmarkStart w:id="62" w:name="bookmark62"/>
      <w:bookmarkStart w:id="63" w:name="bookmark63"/>
      <w:bookmarkStart w:id="64" w:name="bookmark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无症状血栓</w:t>
      </w:r>
      <w:bookmarkEnd w:id="62"/>
      <w:bookmarkEnd w:id="63"/>
      <w:bookmarkEnd w:id="64"/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32" w:val="left"/>
        </w:tabs>
        <w:bidi w:val="0"/>
        <w:spacing w:before="0" w:after="0" w:line="317" w:lineRule="exact"/>
        <w:ind w:left="0" w:right="0" w:firstLine="0"/>
        <w:jc w:val="both"/>
        <w:rPr>
          <w:sz w:val="12"/>
          <w:szCs w:val="12"/>
        </w:rPr>
      </w:pPr>
      <w:bookmarkStart w:id="65" w:name="bookmark65"/>
      <w:bookmarkEnd w:id="65"/>
      <w:r>
        <w:rPr>
          <w:color w:val="000000"/>
          <w:spacing w:val="0"/>
          <w:w w:val="100"/>
          <w:position w:val="0"/>
          <w:sz w:val="20"/>
          <w:szCs w:val="20"/>
        </w:rPr>
        <w:t>在目前缺乏明确临床证据支持情况下，不 建议对无症状患者使用超声或其他影像学检查进 行血栓的筛查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32" w:val="left"/>
        </w:tabs>
        <w:bidi w:val="0"/>
        <w:spacing w:before="0" w:after="0" w:line="342" w:lineRule="exact"/>
        <w:ind w:left="0" w:right="0" w:firstLine="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 xml:space="preserve">对于超声或其他影像学检查意外发现的血 栓，应对患者进行详细的病史询问和体格检查，若 未出现符合其他类别的临床表现，则归于无症状 血栓。 </w:t>
      </w:r>
      <w:r>
        <w:rPr>
          <w:color w:val="D9FED8"/>
          <w:spacing w:val="0"/>
          <w:w w:val="100"/>
          <w:position w:val="0"/>
        </w:rPr>
        <w:t>/ ///\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32" w:val="left"/>
        </w:tabs>
        <w:bidi w:val="0"/>
        <w:spacing w:before="0" w:after="0" w:line="322" w:lineRule="exact"/>
        <w:ind w:left="0" w:right="0" w:firstLine="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在目前缺乏明确临床证据支持下，不建议 对无症状血栓的患者采取包括抗凝在内的积极治 疗措施，或者包括拔除导管在内的消极处理措施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832" w:val="left"/>
        </w:tabs>
        <w:bidi w:val="0"/>
        <w:spacing w:before="0" w:after="0" w:line="336" w:lineRule="exact"/>
        <w:ind w:left="0" w:right="0" w:firstLine="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呼吁针对无症状血栓进行科学的临床随 访，并开展相关研究了解其预后。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left"/>
      </w:pPr>
      <w:bookmarkStart w:id="69" w:name="bookmark69"/>
      <w:bookmarkStart w:id="70" w:name="bookmark70"/>
      <w:bookmarkStart w:id="71" w:name="bookmark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血栓性导管失功</w:t>
      </w:r>
      <w:r>
        <w:rPr>
          <w:rFonts w:ascii="Times New Roman" w:eastAsia="Times New Roman" w:hAnsi="Times New Roman" w:cs="Times New Roman"/>
          <w:color w:val="D9FED8"/>
          <w:spacing w:val="0"/>
          <w:w w:val="100"/>
          <w:position w:val="0"/>
        </w:rPr>
        <w:t>\ ）</w:t>
      </w:r>
      <w:bookmarkEnd w:id="69"/>
      <w:bookmarkEnd w:id="70"/>
      <w:bookmarkEnd w:id="7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导管失功定义为通过血管通路装置进行输注 和抽血的能力丧失，是导致非计划性导管拔除的重 要原因。引起导管失功的因素包括管腔内的血栓 或纤维蛋白鞘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纤维蛋白尾引起的血栓性失功和药 物沉淀或机械原因引起的非血栓性失功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鉴于实 际在导管失功时多数情况难以区分血栓性和非血 栓性，故本部分给予的建议并不仅针对血栓性导管 失功。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32" w:val="left"/>
        </w:tabs>
        <w:bidi w:val="0"/>
        <w:spacing w:before="0" w:after="0" w:line="315" w:lineRule="exact"/>
        <w:ind w:left="0" w:right="0" w:firstLine="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护士在使用导管、遵医嘱给药之前，应了 解药物的性质、给药方法等。当同时输注两种或两 种以上药物时，应核查药物是否存在不相容性；如 果不确定相容性，应咨询药剂师。如果药物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 xml:space="preserve">溶液 相互接触，应检查发生沉淀的风险。这些药物包括 碱性药，如苯妥英钠、地西泮、更昔洛韦、阿昔洛 韦、氨苄青霉素、亚胺培南和肝素；酸性药物，如 万古霉素和肠胃外营养液；头抱曲松钠与葡萄糖 酸钙；钙和磷酸盐含量增高的肠外营养液内的矿 </w:t>
      </w:r>
      <w:r>
        <w:rPr>
          <w:color w:val="000000"/>
          <w:spacing w:val="0"/>
          <w:w w:val="100"/>
          <w:position w:val="0"/>
        </w:rPr>
        <w:t>物质沉淀</w:t>
      </w:r>
      <w:r>
        <w:rPr>
          <w:color w:val="0000FF"/>
          <w:spacing w:val="0"/>
          <w:w w:val="100"/>
          <w:position w:val="0"/>
        </w:rPr>
        <w:t>樂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。在给予三合一肠外营养溶液时，需 警惕脂肪乳剂残留带来的导管堵塞风险</w:t>
      </w:r>
      <w:r>
        <w:rPr>
          <w:color w:val="0000FF"/>
          <w:spacing w:val="0"/>
          <w:w w:val="100"/>
          <w:position w:val="0"/>
        </w:rPr>
        <w:t>时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8" w:lineRule="exact"/>
        <w:ind w:left="0" w:right="0" w:firstLine="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应按照不同血管通路装置的使用要求，进 行正确的冲管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封管操作。每次输液前用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0.9%</w:t>
      </w:r>
      <w:r>
        <w:rPr>
          <w:color w:val="000000"/>
          <w:spacing w:val="0"/>
          <w:w w:val="100"/>
          <w:position w:val="0"/>
        </w:rPr>
        <w:t>氯化 钠溶液充分地冲洗管路，或更换输液器。当使用双 腔或三腔导管冲封时应单手同时操作，使双腔或三 腔导管的尖端口压力相等，避免冲其中的一个管腔 时血液进入另一个管腔，导致该管腔堵管的发生。 基于无针接头（即负压、正压及恒压）的类型，应用 正确的顺序进行导管夹闭和分离注射器，以减少血 液回流到导管腔内的血量。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8" w:lineRule="exact"/>
        <w:ind w:left="0" w:right="0" w:firstLine="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重视在输注血液制品或经导管抽取血液标 本后冲管操作不当导致的导管堵塞风险。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8" w:lineRule="exact"/>
        <w:ind w:left="0" w:right="0" w:firstLine="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识别导管失功的表现，包括：无法抽回血 或血液回流缓慢；输液速度变缓慢；推注有明显 阻力或无.法输液；电子静脉输液泵频繁堵管报 警；在输液部位发生内渗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外渗或肿胀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渗漏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'S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9" w:lineRule="exact"/>
        <w:ind w:left="0" w:right="0" w:firstLine="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对于疑似导管失功的患者，应用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0.9%</w:t>
      </w:r>
      <w:r>
        <w:rPr>
          <w:color w:val="000000"/>
          <w:spacing w:val="0"/>
          <w:w w:val="100"/>
          <w:position w:val="0"/>
        </w:rPr>
        <w:t>氯化 钠溶液进行评估，冲洗每个管腔并尝试从每个导管 腔抽吸回血，确定冲洗和抽吸的容易程度，从而确 定导管闭塞的类型（即部分闭塞或完全闭塞）</w:t>
      </w:r>
      <w:r>
        <w:rPr>
          <w:color w:val="0000FF"/>
          <w:spacing w:val="0"/>
          <w:w w:val="100"/>
          <w:position w:val="0"/>
        </w:rPr>
        <w:t>"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9" w:lineRule="exact"/>
        <w:ind w:left="0" w:right="0" w:firstLine="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如果抽吸没有血液回流，可以轻轻地注入 少量生理盐水。如果抽吸没有血液回流但冲管通 畅，可以考虑使用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注射器回抽吸出血 液。型号较小的注射器在抽血时施加负压可能增 加成功概率。但使用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注射器冲洗会 产生高压，所以不能应用于常规冲封管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9" w:lineRule="exact"/>
        <w:ind w:left="0" w:right="0" w:firstLine="0"/>
        <w:jc w:val="both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评估可能造成导管堵塞的原因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 xml:space="preserve">'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:①检 查是否存在外部机械原因，诸如导管部位缝合过 紧、导管扭曲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夹紧、过滤器或无菌接头堵塞等。② 根据药物或溶液的类型、观察导管或输液装置中是 否有肉眼可见的沉淀物、既往输液速度和冲洗频 率，判断是否与药物沉积有关。③根据导管或附 加装置中肉眼可见的血液、是否近期使用导管抽血 等，判断是否出现血栓性堵塞。④必要时应通过 影像学检查、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DSA</w:t>
      </w:r>
      <w:r>
        <w:rPr>
          <w:color w:val="000000"/>
          <w:spacing w:val="0"/>
          <w:w w:val="100"/>
          <w:position w:val="0"/>
        </w:rPr>
        <w:t>造影评估是否有夹闭综合征或中 心静脉通路装置异位，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DSA</w:t>
      </w:r>
      <w:r>
        <w:rPr>
          <w:color w:val="000000"/>
          <w:spacing w:val="0"/>
          <w:w w:val="100"/>
          <w:position w:val="0"/>
        </w:rPr>
        <w:t>造影对于导管尖端血栓 和纤维蛋白鞘有着重要的诊断意义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6" w:lineRule="exact"/>
        <w:ind w:left="0" w:right="0" w:firstLine="0"/>
        <w:jc w:val="both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对于出现堵塞的导管，需及时采取措施处 理；不可因为一个内腔通畅，就对堵塞的另一管腔 不予处理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811" w:val="left"/>
        </w:tabs>
        <w:bidi w:val="0"/>
        <w:spacing w:before="0" w:after="0" w:line="316" w:lineRule="exact"/>
        <w:ind w:left="0" w:right="0" w:firstLine="0"/>
        <w:jc w:val="both"/>
        <w:sectPr>
          <w:headerReference w:type="default" r:id="rId15"/>
          <w:footerReference w:type="default" r:id="rId16"/>
          <w:headerReference w:type="even" r:id="rId17"/>
          <w:footerReference w:type="even" r:id="rId18"/>
          <w:headerReference w:type="first" r:id="rId19"/>
          <w:footerReference w:type="first" r:id="rId20"/>
          <w:footnotePr>
            <w:pos w:val="pageBottom"/>
            <w:numFmt w:val="decimal"/>
            <w:numRestart w:val="continuous"/>
          </w:footnotePr>
          <w:pgSz w:w="11900" w:h="16840"/>
          <w:pgMar w:top="729" w:right="962" w:bottom="312" w:left="1035" w:header="0" w:footer="3" w:gutter="0"/>
          <w:pgNumType w:start="4"/>
          <w:cols w:num="2" w:space="264"/>
          <w:noEndnote/>
          <w:titlePg/>
          <w:rtlGutter w:val="0"/>
          <w:docGrid w:linePitch="360"/>
        </w:sectPr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对于血栓性导管失功，或无法确定原因的 导管失功，可以先按血栓性导管失功的方式处理进 行溶栓。通过及时给予血栓溶解药物，恢复静脉通 路装置的通畅性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sz w:val="15"/>
          <w:szCs w:val="15"/>
          <w:vertAlign w:val="superscript"/>
        </w:rPr>
        <w:t>35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14" w:val="left"/>
        </w:tabs>
        <w:bidi w:val="0"/>
        <w:spacing w:before="0" w:after="0" w:line="319" w:lineRule="exact"/>
        <w:ind w:left="0" w:right="0" w:firstLine="0"/>
        <w:jc w:val="both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使用单个注射器或三通旋塞法将血栓溶 解剂注入到闭塞的腔内。注射器不应小于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</w:rPr>
        <w:t>如果可能，应暂时停止所有输注(特别是如果治疗 可疑的纤维蛋白鞘)，使溶栓剂最大程度和导管内 外表面的血栓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纤维蛋白接触，以便进行最佳溶 栓。让溶栓剂停留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30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也可根据情况将 停留时间延长至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 h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14" w:val="left"/>
        </w:tabs>
        <w:bidi w:val="0"/>
        <w:spacing w:before="0" w:after="240" w:line="319" w:lineRule="exact"/>
        <w:ind w:left="0" w:right="0" w:firstLine="0"/>
        <w:jc w:val="both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对于部分和完全闭塞的导管，可使用负压 方法。实现负压有两种技术，但均应首先要确保含 有血栓溶解剂的注射器保持在直立或排尽空气，以 防止空气进入导管，引起空气栓塞。①单注射器 技术：使用单个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 xml:space="preserve">注射器，直接连接到闭塞的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CVAD</w:t>
      </w:r>
      <w:r>
        <w:rPr>
          <w:color w:val="000000"/>
          <w:spacing w:val="0"/>
          <w:w w:val="100"/>
          <w:position w:val="0"/>
        </w:rPr>
        <w:t>管腔(</w:t>
      </w:r>
      <w:r>
        <w:rPr>
          <w:color w:val="0000FF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1a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将注射器直立，空气上升到 注射器上部，抽吸的血栓溶解剂保留在注射器底 部，通过真空作用，使血栓溶解剂被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“吸</w:t>
      </w:r>
      <w:r>
        <w:rPr>
          <w:color w:val="000000"/>
          <w:spacing w:val="0"/>
          <w:w w:val="100"/>
          <w:position w:val="0"/>
        </w:rPr>
        <w:t>入”到导 管腔内。可以缓慢多次地抽拉针栓，停留一定时间 后，回抽出管腔内的溶栓剂，如仍无回血，重复上 述步骤，直到可回抽回血。②三通接头连接旋转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16735" cy="4297680"/>
            <wp:docPr id="27" name="Picut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816735" cy="429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39" w:line="1" w:lineRule="exact"/>
      </w:pP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  <w:sz w:val="15"/>
          <w:szCs w:val="15"/>
        </w:rPr>
        <w:t>示实现负压的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</w:rPr>
        <w:t>种技术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18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使用单个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注射溶栓剂直接滴注溶栓剂，确保含有溶 栓剂的注射器保持直立位置，以防止空气进入导管和血管；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</w:rPr>
        <w:t>连接到封闭的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CVAD</w:t>
      </w:r>
      <w:r>
        <w:rPr>
          <w:color w:val="000000"/>
          <w:spacing w:val="0"/>
          <w:w w:val="100"/>
          <w:position w:val="0"/>
          <w:sz w:val="16"/>
          <w:szCs w:val="16"/>
        </w:rPr>
        <w:t>管腔的三通旋塞，另外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</w:rPr>
        <w:t>个端口连接 空的无菌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16"/>
          <w:szCs w:val="16"/>
        </w:rPr>
        <w:t>注射器和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注射溶栓剂 </w:t>
      </w:r>
      <w:r>
        <w:rPr>
          <w:rStyle w:val="CharStyle3"/>
        </w:rPr>
        <w:t>技术：将三通接头一端连接到封闭的</w:t>
      </w:r>
      <w:r>
        <w:rPr>
          <w:rStyle w:val="CharStyle3"/>
          <w:rFonts w:ascii="Times New Roman" w:eastAsia="Times New Roman" w:hAnsi="Times New Roman" w:cs="Times New Roman"/>
          <w:lang w:val="en-US" w:eastAsia="en-US" w:bidi="en-US"/>
        </w:rPr>
        <w:t>CVAD</w:t>
      </w:r>
      <w:r>
        <w:rPr>
          <w:rStyle w:val="CharStyle3"/>
        </w:rPr>
        <w:t>管 腔，另外两个端口连接空的无菌</w:t>
      </w:r>
      <w:r>
        <w:rPr>
          <w:rStyle w:val="CharStyle3"/>
          <w:rFonts w:ascii="Times New Roman" w:eastAsia="Times New Roman" w:hAnsi="Times New Roman" w:cs="Times New Roman"/>
        </w:rPr>
        <w:t xml:space="preserve">10 </w:t>
      </w:r>
      <w:r>
        <w:rPr>
          <w:rStyle w:val="CharStyle3"/>
          <w:rFonts w:ascii="Times New Roman" w:eastAsia="Times New Roman" w:hAnsi="Times New Roman" w:cs="Times New Roman"/>
          <w:lang w:val="en-US" w:eastAsia="en-US" w:bidi="en-US"/>
        </w:rPr>
        <w:t>mL</w:t>
      </w:r>
      <w:r>
        <w:rPr>
          <w:rStyle w:val="CharStyle3"/>
        </w:rPr>
        <w:t>以上注射器 和</w:t>
      </w:r>
      <w:r>
        <w:rPr>
          <w:rStyle w:val="CharStyle3"/>
          <w:rFonts w:ascii="Times New Roman" w:eastAsia="Times New Roman" w:hAnsi="Times New Roman" w:cs="Times New Roman"/>
        </w:rPr>
        <w:t xml:space="preserve">10 </w:t>
      </w:r>
      <w:r>
        <w:rPr>
          <w:rStyle w:val="CharStyle3"/>
          <w:rFonts w:ascii="Times New Roman" w:eastAsia="Times New Roman" w:hAnsi="Times New Roman" w:cs="Times New Roman"/>
          <w:lang w:val="en-US" w:eastAsia="en-US" w:bidi="en-US"/>
        </w:rPr>
        <w:t>mL</w:t>
      </w:r>
      <w:r>
        <w:rPr>
          <w:rStyle w:val="CharStyle3"/>
        </w:rPr>
        <w:t>带有溶栓剂的注射器(</w:t>
      </w:r>
      <w:r>
        <w:rPr>
          <w:rStyle w:val="CharStyle3"/>
          <w:color w:val="0000FF"/>
        </w:rPr>
        <w:t>图</w:t>
      </w:r>
      <w:r>
        <w:rPr>
          <w:rStyle w:val="CharStyle3"/>
          <w:rFonts w:ascii="Times New Roman" w:eastAsia="Times New Roman" w:hAnsi="Times New Roman" w:cs="Times New Roman"/>
          <w:color w:val="0000FF"/>
          <w:lang w:val="en-US" w:eastAsia="en-US" w:bidi="en-US"/>
        </w:rPr>
        <w:t>1b</w:t>
      </w:r>
      <w:r>
        <w:rPr>
          <w:rStyle w:val="CharStyle3"/>
          <w:lang w:val="en-US" w:eastAsia="en-US" w:bidi="en-US"/>
        </w:rPr>
        <w:t xml:space="preserve">) </w:t>
      </w:r>
      <w:r>
        <w:rPr>
          <w:rStyle w:val="CharStyle3"/>
          <w:rFonts w:ascii="Times New Roman" w:eastAsia="Times New Roman" w:hAnsi="Times New Roman" w:cs="Times New Roman"/>
          <w:sz w:val="12"/>
          <w:szCs w:val="12"/>
          <w:lang w:val="en-US" w:eastAsia="en-US" w:bidi="en-US"/>
        </w:rPr>
        <w:t>o</w:t>
      </w:r>
      <w:r>
        <w:rPr>
          <w:rStyle w:val="CharStyle3"/>
        </w:rPr>
        <w:t>将空注射 器的针栓拉回以产生真空，然后将三通旋塞阀旋转 关闭空注射器与导管的连接，打开溶栓注射器，使 之与导管相通，通过负压作用使药物被</w:t>
      </w:r>
      <w:r>
        <w:rPr>
          <w:rStyle w:val="CharStyle3"/>
          <w:lang w:val="zh-CN" w:eastAsia="zh-CN" w:bidi="zh-CN"/>
        </w:rPr>
        <w:t>“吸”</w:t>
      </w:r>
      <w:r>
        <w:rPr>
          <w:rStyle w:val="CharStyle3"/>
        </w:rPr>
        <w:t>入导 管。保留药物一段时间再回抽，如仍无回血，重复 上述步骤，直到可回抽回血。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25" w:val="left"/>
        </w:tabs>
        <w:bidi w:val="0"/>
        <w:spacing w:before="0" w:after="0" w:line="330" w:lineRule="exact"/>
        <w:ind w:left="0" w:right="0" w:firstLine="0"/>
        <w:jc w:val="both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当推注溶栓或清除剂(如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color w:val="000000"/>
          <w:spacing w:val="0"/>
          <w:w w:val="100"/>
          <w:position w:val="0"/>
        </w:rPr>
        <w:t>乙醇等处 理药物性堵管的溶剂)时，切勿对堵塞的中心血管 通路装置用力过猛，以避免造成对导管的损伤。应 采用负压技术降低导管损坏的风险，并消除腔内残 留液体，使得清除剂能有更多机会充分接触堵塞 物质。</w:t>
      </w:r>
      <w:r>
        <w:rPr>
          <w:rFonts w:ascii="Times New Roman" w:eastAsia="Times New Roman" w:hAnsi="Times New Roman" w:cs="Times New Roman"/>
          <w:b/>
          <w:bCs/>
          <w:color w:val="D9FED8"/>
          <w:spacing w:val="0"/>
          <w:w w:val="100"/>
          <w:position w:val="0"/>
          <w:lang w:val="en-US" w:eastAsia="en-US" w:bidi="en-US"/>
        </w:rPr>
        <w:t>//vC?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25" w:val="left"/>
        </w:tabs>
        <w:bidi w:val="0"/>
        <w:spacing w:before="0" w:after="0" w:line="331" w:lineRule="exact"/>
        <w:ind w:left="0" w:right="0" w:firstLine="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导管复通后，冲洗管腔前应抽吸导管腔内 溶解物并丢弃。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25" w:val="left"/>
        </w:tabs>
        <w:bidi w:val="0"/>
        <w:spacing w:before="0" w:after="0" w:line="324" w:lineRule="exact"/>
        <w:ind w:left="0" w:right="0" w:firstLine="0"/>
        <w:jc w:val="both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如果使用药物手段不能恢复导管通畅，可 考虑其他措施，如转诊到血管外科或介入放射科等 具有腔内操作技术的科室，进行进一步处理。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25" w:val="left"/>
        </w:tabs>
        <w:bidi w:val="0"/>
        <w:spacing w:before="0" w:after="280" w:line="336" w:lineRule="exact"/>
        <w:ind w:left="0" w:right="0" w:firstLine="0"/>
        <w:jc w:val="both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对于无法恢复功能的失功导管，应尽早 拔除气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重要声明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sz w:val="17"/>
          <w:szCs w:val="17"/>
        </w:rPr>
      </w:pPr>
      <w:r>
        <w:rPr>
          <w:color w:val="D9FED8"/>
          <w:spacing w:val="0"/>
          <w:w w:val="100"/>
          <w:position w:val="0"/>
          <w:sz w:val="18"/>
          <w:szCs w:val="18"/>
        </w:rPr>
        <w:t>\</w:t>
      </w:r>
      <w:r>
        <w:rPr>
          <w:color w:val="000000"/>
          <w:spacing w:val="0"/>
          <w:w w:val="100"/>
          <w:position w:val="0"/>
          <w:sz w:val="18"/>
          <w:szCs w:val="18"/>
        </w:rPr>
        <w:t>利</w:t>
      </w:r>
      <w:r>
        <w:rPr>
          <w:color w:val="000000"/>
          <w:spacing w:val="0"/>
          <w:w w:val="100"/>
          <w:position w:val="0"/>
          <w:sz w:val="17"/>
          <w:szCs w:val="17"/>
        </w:rPr>
        <w:t>益冲突声明：本文全体作者阅读并理解了《中国普外 基础与临床杂志》的政策声明，我们没有相互竞争的利益。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74" w:lineRule="exact"/>
        <w:ind w:left="0" w:right="0" w:firstLine="38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作者贡献声明：傅麒宁、吴洲鹏、孙文彦、朱越锋、何佩 仪、齐立行和成芳撰写文章并参与讨论;赵纪春和赵渝指导 修改。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" w:line="2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320" w:right="0" w:hanging="320"/>
        <w:jc w:val="both"/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Schiffer CA, Mangu PB, Wade JC,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Central venous catheter care for the patient with cancer: American Society of Clinical Oncology clinical practice guideline.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Clin Oncol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31(10): 1357-1370.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320" w:right="0" w:hanging="320"/>
        <w:jc w:val="both"/>
      </w:pPr>
      <w:bookmarkStart w:id="88" w:name="bookmark88"/>
      <w:bookmarkEnd w:id="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Costello JM, Clapper TC, Wypij D. Minimizing complications associated with percutaneous central venous catheter placement in children: recent advances.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Pediatr Crit Care Med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14(3): 273</w:t>
        <w:softHyphen/>
        <w:t>283.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320" w:right="0" w:hanging="320"/>
        <w:jc w:val="both"/>
      </w:pPr>
      <w:bookmarkStart w:id="89" w:name="bookmark89"/>
      <w:bookmarkEnd w:id="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Mino JS, Gutnick JR, Monteiro 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Line-associated thrombosis as the major cause of hospital-acquired deep vein thromboses: an analysis from National Surgical Quality Improvement Program data and a call to reassess prophylaxis strategies.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Am J Surg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2014, 208(1): 45-49.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320" w:right="0" w:hanging="320"/>
        <w:jc w:val="both"/>
      </w:pPr>
      <w:bookmarkStart w:id="90" w:name="bookmark90"/>
      <w:bookmarkEnd w:id="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Gentile A, Petit L, Masson 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Subclavian central venous catheter-related thrombosis in trauma patients: incidence, risk factors and influence of polyurethane type.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Crit Care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17(3): R103.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320" w:right="0" w:hanging="320"/>
        <w:jc w:val="both"/>
      </w:pPr>
      <w:bookmarkStart w:id="91" w:name="bookmark91"/>
      <w:bookmarkEnd w:id="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Gorski LA. The 2016 infusion therapy standards of practice.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Home Healthc Now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2017, 35(1): 10-18.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37" w:val="left"/>
        </w:tabs>
        <w:bidi w:val="0"/>
        <w:spacing w:before="0" w:after="0" w:line="348" w:lineRule="auto"/>
        <w:ind w:left="0" w:right="0" w:firstLine="0"/>
        <w:jc w:val="both"/>
      </w:pPr>
      <w:bookmarkStart w:id="92" w:name="bookmark92"/>
      <w:bookmarkEnd w:id="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Sharp R, Cummings M, Fielder 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The catheter to vein ratio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rates of symptomatic venous thromboembolism in patients with a peripherally inserted central catheter (PICC): a prospective cohort study.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Int J Nurs Stud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2015, 52(3): 677-685.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3" w:name="bookmark93"/>
      <w:bookmarkEnd w:id="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Ge X, Cavallazzi R, Li 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Central venous access sites for the prevention of venous thrombosis, stenosis and infection. Cochrane Database Syst Rev, 2012, (3): CD004084.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4" w:name="bookmark94"/>
      <w:bookmarkEnd w:id="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Saber W, Moua T, Williams EC,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Risk factors for catheter- related thrombosis (CRT) in cancer patients: a patient-level data (IPD) meta-analysis of clinical trials and prospective studies.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Thromb Haemost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2011, 9(2): 312-319.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5" w:name="bookmark95"/>
      <w:bookmarkEnd w:id="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Chopra V, Ratz D, Kuhn 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Peripherally inserted central catheter-related deep vein thrombosis: contemporary patterns and predictors.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Thromb Haemost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2014, 12(6): 847-854.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6" w:name="bookmark96"/>
      <w:bookmarkEnd w:id="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Debourdeau P, Farge D, Beckers 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International clinical practice guidelines for the treatment and prophylaxis of thrombosis associated with central venous catheters in patients with cancer.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Thromb Haemost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11(1): 71-80.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7" w:name="bookmark97"/>
      <w:bookmarkEnd w:id="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Kearon C, Akl EA, Comerota AJ,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Antithrombotic therapy for VTE disease: Antithrombotic Therapy and Prevention of Thrombosis, 9th ed: American College of Chest Physicians Evidence-Based Clinical Practice Guidelines. Chest, 2012, 141(2 Suppl): e419S-e496S.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8" w:name="bookmark98"/>
      <w:bookmarkEnd w:id="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Sousa B, Furlanetto J, Hutka 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Central venous access in oncology: ESMO Clinical Practice Guidelines. Ann Oncol, 2015, 26(Suppl 5): v152-v168.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99" w:name="bookmark99"/>
      <w:bookmarkEnd w:id="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Lyman GH, Bohlke K, Khorana AA,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Venous thromboembolism prophylaxis and treatment in patients with cancer: american society of clinical oncology clinical practice guideline update 2014.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Clin Oncol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2015, 33(6): 654-656.</w:t>
      </w:r>
    </w:p>
    <w:p>
      <w:pPr>
        <w:pStyle w:val="Style2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100" w:name="bookmark100"/>
      <w:bookmarkEnd w:id="1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Bates SM, Jaeschke R, Stevens SM,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Diagnosis of DVT: Antithrombotic Therapy and Prevention of Thrombosis, 9th ed: American College of Chest Physicians Evidence-Based Clinical Practice Guidelines. Chest, 2012, 141(2 Suppl): e351S-e418S.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320" w:right="0" w:hanging="320"/>
        <w:jc w:val="both"/>
        <w:rPr>
          <w:sz w:val="15"/>
          <w:szCs w:val="15"/>
        </w:rPr>
      </w:pPr>
      <w:bookmarkStart w:id="101" w:name="bookmark1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</w:t>
      </w:r>
      <w:bookmarkEnd w:id="1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6"/>
          <w:szCs w:val="16"/>
        </w:rPr>
        <w:t>冯文浩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傅</w:t>
      </w:r>
      <w:r>
        <w:rPr>
          <w:color w:val="000000"/>
          <w:spacing w:val="0"/>
          <w:w w:val="100"/>
          <w:position w:val="0"/>
          <w:sz w:val="16"/>
          <w:szCs w:val="16"/>
        </w:rPr>
        <w:t>麒宁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赵渝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</w:rPr>
        <w:t>无症状患者中心静脉置管拔管前彩超筛 查静脉血栓的临床意义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.</w:t>
      </w:r>
      <w:r>
        <w:rPr>
          <w:color w:val="0000FF"/>
          <w:spacing w:val="0"/>
          <w:w w:val="100"/>
          <w:position w:val="0"/>
          <w:sz w:val="16"/>
          <w:szCs w:val="16"/>
        </w:rPr>
        <w:t>实用医学杂志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,2017, 33(10):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1662-1664.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320" w:right="0" w:hanging="320"/>
        <w:jc w:val="both"/>
        <w:rPr>
          <w:sz w:val="15"/>
          <w:szCs w:val="15"/>
        </w:rPr>
      </w:pPr>
      <w:bookmarkStart w:id="102" w:name="bookmark10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  <w:bookmarkEnd w:id="10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6</w:t>
      </w:r>
      <w:r>
        <w:rPr>
          <w:color w:val="000000"/>
          <w:spacing w:val="0"/>
          <w:w w:val="100"/>
          <w:position w:val="0"/>
          <w:sz w:val="16"/>
          <w:szCs w:val="16"/>
        </w:rPr>
        <w:t>李晓强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张</w:t>
      </w:r>
      <w:r>
        <w:rPr>
          <w:color w:val="000000"/>
          <w:spacing w:val="0"/>
          <w:w w:val="100"/>
          <w:position w:val="0"/>
          <w:sz w:val="16"/>
          <w:szCs w:val="16"/>
        </w:rPr>
        <w:t>福先</w:t>
      </w:r>
      <w:r>
        <w:rPr>
          <w:color w:val="000000"/>
          <w:spacing w:val="0"/>
          <w:w w:val="100"/>
          <w:position w:val="0"/>
          <w:sz w:val="15"/>
          <w:szCs w:val="15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</w:rPr>
        <w:t>王深明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深静脉血栓形成的诊断和治疗指南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(</w:t>
      </w:r>
      <w:r>
        <w:rPr>
          <w:color w:val="000000"/>
          <w:spacing w:val="0"/>
          <w:w w:val="100"/>
          <w:position w:val="0"/>
          <w:sz w:val="16"/>
          <w:szCs w:val="16"/>
        </w:rPr>
        <w:t>第三版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).</w:t>
      </w:r>
      <w:r>
        <w:rPr>
          <w:color w:val="000000"/>
          <w:spacing w:val="0"/>
          <w:w w:val="100"/>
          <w:position w:val="0"/>
          <w:sz w:val="16"/>
          <w:szCs w:val="16"/>
        </w:rPr>
        <w:t>中国血管外科杂志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</w:rPr>
        <w:t>电子版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,2018, 9(4):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16-23.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103" w:name="bookmark103"/>
      <w:bookmarkEnd w:id="1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Gibson F, Bodenham A. Misplaced central venous catheters: applied anatomy and practical management.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Br J Anaesth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2013, 110(3): 333-346.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104" w:name="bookmark104"/>
      <w:bookmarkEnd w:id="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Nanez-Terreros H, Jaime-Perez JC, Munoz-Espinoza 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D- dimer from central and peripheral blood samples in asymptomatic central venous catheter-related thrombosis in patients with cancer.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Phlebology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2019, 34(1): 52-57.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283" w:val="left"/>
        </w:tabs>
        <w:bidi w:val="0"/>
        <w:spacing w:before="0" w:after="0" w:line="341" w:lineRule="auto"/>
        <w:ind w:left="320" w:right="0" w:hanging="320"/>
        <w:jc w:val="both"/>
      </w:pPr>
      <w:bookmarkStart w:id="105" w:name="bookmark105"/>
      <w:bookmarkEnd w:id="1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Schouten HJ, Geersing GJ, Koek HL,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 Diagnostic accuracy of conventional or age adjusted D-dimer cut-off values in older patients with suspected venous thromboembolism: systematic review and meta-analysis. BMJ, 2013, 346(31): f2492.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06" w:name="bookmark106"/>
      <w:bookmarkEnd w:id="1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Rajasekhar A, Streiff MB. How I treat central venous access device</w:t>
        <w:softHyphen/>
        <w:t xml:space="preserve">related upper extremity deep vein thrombosis.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Blood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2017, 129(20): 2727-2736.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07" w:name="bookmark107"/>
      <w:bookmarkEnd w:id="1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Jones MA, Lee DY, Segall JA,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Characterizing resolution of catheter-associated upper extremity deep venous thrombosis.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Vasc Surg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2010, 51(1): 108-113.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08" w:name="bookmark108"/>
      <w:bookmarkEnd w:id="1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Kucher N. Clinical practice. Deep-vein thrombosis of the upper extremities.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N Engl J Med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2011, 364(9): 861-869.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09" w:name="bookmark109"/>
      <w:bookmarkEnd w:id="10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Crawford JD, Liem TK, Moneta GL. Management of catheter- associated upper extremity deep venous thrombosis.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Vasc Surg Venous Lymphat Disord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2016, 4(3): 375-379.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0" w:name="bookmark110"/>
      <w:bookmarkEnd w:id="1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Zwicker JI, Connolly G, Carrier 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Catheter-associated deep vein thrombosis of the upper extremity in cancer patients: guidance from the SSC of the ISTH.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Thromb Haemost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2014, 12(5): 796-800.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1" w:name="bookmark111"/>
      <w:bookmarkEnd w:id="1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Cosmi B. Management of superficial vein thrombosis.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Thromb Haemost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2015, 13(7): 1175-1183.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2" w:name="bookmark112"/>
      <w:bookmarkEnd w:id="1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Scott G, Mahdi AJ, Alikhan R. Superficial vein thrombosis: a current approach to management.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Br J Haematol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2015, 168(5): 639-645.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3" w:name="bookmark113"/>
      <w:bookmarkEnd w:id="1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Schul MW. Superficial venous thrombophlebitis. phlebology, vein surgery and ultrasonography: Springer International Publishing, 2014: 259-279.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both"/>
        <w:rPr>
          <w:sz w:val="15"/>
          <w:szCs w:val="15"/>
        </w:rPr>
      </w:pPr>
      <w:bookmarkStart w:id="114" w:name="bookmark1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</w:t>
      </w:r>
      <w:bookmarkEnd w:id="1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6"/>
          <w:szCs w:val="16"/>
        </w:rPr>
        <w:t>蒋青玉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张</w:t>
      </w:r>
      <w:r>
        <w:rPr>
          <w:color w:val="000000"/>
          <w:spacing w:val="0"/>
          <w:w w:val="100"/>
          <w:position w:val="0"/>
          <w:sz w:val="16"/>
          <w:szCs w:val="16"/>
        </w:rPr>
        <w:t>金桃</w:t>
      </w:r>
      <w:r>
        <w:rPr>
          <w:color w:val="000000"/>
          <w:spacing w:val="0"/>
          <w:w w:val="100"/>
          <w:position w:val="0"/>
          <w:sz w:val="15"/>
          <w:szCs w:val="15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</w:rPr>
        <w:t>李湘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11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例鼻咽癌患者双腔中心静脉导管 </w:t>
      </w:r>
      <w:r>
        <w:rPr>
          <w:color w:val="D9FED8"/>
          <w:spacing w:val="0"/>
          <w:w w:val="100"/>
          <w:position w:val="0"/>
          <w:sz w:val="16"/>
          <w:szCs w:val="16"/>
        </w:rPr>
        <w:t>—</w:t>
      </w:r>
      <w:r>
        <w:rPr>
          <w:color w:val="000000"/>
          <w:spacing w:val="0"/>
          <w:w w:val="100"/>
          <w:position w:val="0"/>
          <w:sz w:val="16"/>
          <w:szCs w:val="16"/>
        </w:rPr>
        <w:t>发生症状性静脉血栓的护理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.</w:t>
      </w:r>
      <w:r>
        <w:rPr>
          <w:color w:val="0000FF"/>
          <w:spacing w:val="0"/>
          <w:w w:val="100"/>
          <w:position w:val="0"/>
          <w:sz w:val="16"/>
          <w:szCs w:val="16"/>
        </w:rPr>
        <w:t>中华护理杂志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,2017, 52(1):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17-20.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320" w:right="0" w:hanging="320"/>
        <w:jc w:val="both"/>
      </w:pPr>
      <w:bookmarkStart w:id="115" w:name="bookmark1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1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  <w:r>
        <w:rPr>
          <w:rFonts w:ascii="SimSun" w:eastAsia="SimSun" w:hAnsi="SimSun" w:cs="SimSun"/>
          <w:color w:val="687F67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Baskin JL, Pui CH, Reiss 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Management of occlusion and thrombosis associated with long-term indwelling central venous catheters.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Lancet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2009, 374(9684): 159-169.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6" w:name="bookmark116"/>
      <w:bookmarkEnd w:id="1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Paolucci H, Nutter B, Albert NM. RN knowledge of vascular access devices management.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Assoc Vasc Access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2011, 16(4): 221-225.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7" w:name="bookmark117"/>
      <w:bookmarkEnd w:id="1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Doellman D. Prevention, assessment, and treatment of central venous catheter occlusions in neonatal and young pediatric patients.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J Infus Nurs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2011, 34(4): 251-258.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8" w:name="bookmark118"/>
      <w:bookmarkEnd w:id="1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Steadman E, Raisch DW, Bennett CL,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Evaluation of a potential clinical interaction between ceftriaxone and calcium.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Antimicrob Agents Chemother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2010, 54(4): 1534-1540.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19" w:name="bookmark119"/>
      <w:bookmarkEnd w:id="1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Goossens GA. Flushing and locking of venous catheters: available evidence and evidence deficit. Nurs Res Pract, 2015, 2015: 985686.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20" w:name="bookmark120"/>
      <w:bookmarkEnd w:id="1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 D. Occlusion Management Guidelines of CVADs. J Vasc Access, 2014.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0" w:line="341" w:lineRule="auto"/>
        <w:ind w:left="320" w:right="0" w:hanging="320"/>
        <w:jc w:val="both"/>
      </w:pPr>
      <w:bookmarkStart w:id="121" w:name="bookmark121"/>
      <w:bookmarkEnd w:id="1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Bolton D. Preventing occlusion and restoring patency to central venous catheters.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Br J Community Nurs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18(11): 539-544.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06" w:val="left"/>
        </w:tabs>
        <w:bidi w:val="0"/>
        <w:spacing w:before="0" w:after="140" w:line="341" w:lineRule="auto"/>
        <w:ind w:left="320" w:right="0" w:hanging="320"/>
        <w:jc w:val="both"/>
      </w:pPr>
      <w:bookmarkStart w:id="122" w:name="bookmark122"/>
      <w:bookmarkEnd w:id="1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Nayeemuddin M, Pherwani AD, Asquith JR. Imaging and management of complications of central venous catheters. </w:t>
      </w:r>
      <w:r>
        <w:rPr>
          <w:rFonts w:ascii="Times New Roman" w:eastAsia="Times New Roman" w:hAnsi="Times New Roman" w:cs="Times New Roman"/>
          <w:color w:val="0000FF"/>
          <w:spacing w:val="0"/>
          <w:w w:val="100"/>
          <w:position w:val="0"/>
          <w:lang w:val="en-US" w:eastAsia="en-US" w:bidi="en-US"/>
        </w:rPr>
        <w:t>Clin Radiol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 2013, 68(5): 529-544.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250" w:lineRule="exact"/>
        <w:ind w:left="1400" w:right="0" w:firstLine="0"/>
        <w:jc w:val="right"/>
        <w:rPr>
          <w:sz w:val="16"/>
          <w:szCs w:val="16"/>
        </w:rPr>
        <w:sectPr>
          <w:headerReference w:type="default" r:id="rId23"/>
          <w:footerReference w:type="default" r:id="rId24"/>
          <w:headerReference w:type="even" r:id="rId25"/>
          <w:footerReference w:type="even" r:id="rId2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29" w:right="962" w:bottom="312" w:left="1035" w:header="0" w:footer="3" w:gutter="0"/>
          <w:cols w:num="2" w:space="264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收稿日期：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2020-01-08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修回日期：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2020-02-11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本文编辑：罗云梅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729" w:right="962" w:bottom="312" w:left="1035" w:header="0" w:footer="3" w:gutter="0"/>
      <w:cols w:num="2" w:space="264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6976745</wp:posOffset>
              </wp:positionH>
              <wp:positionV relativeFrom="page">
                <wp:posOffset>10142220</wp:posOffset>
              </wp:positionV>
              <wp:extent cx="182880" cy="14033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CACCCE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u w:val="single"/>
                              <w:lang w:val="zh-TW" w:eastAsia="zh-TW" w:bidi="zh-TW"/>
                            </w:rPr>
                            <w:t>翠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49.35000000000002pt;margin-top:798.60000000000002pt;width:14.4pt;height:11.050000000000001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CACCCE"/>
                        <w:spacing w:val="0"/>
                        <w:w w:val="100"/>
                        <w:position w:val="0"/>
                        <w:sz w:val="28"/>
                        <w:szCs w:val="28"/>
                        <w:u w:val="single"/>
                        <w:lang w:val="zh-TW" w:eastAsia="zh-TW" w:bidi="zh-TW"/>
                      </w:rPr>
                      <w:t>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6976745</wp:posOffset>
              </wp:positionH>
              <wp:positionV relativeFrom="page">
                <wp:posOffset>10142220</wp:posOffset>
              </wp:positionV>
              <wp:extent cx="182880" cy="14033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CACCCE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u w:val="single"/>
                              <w:lang w:val="zh-TW" w:eastAsia="zh-TW" w:bidi="zh-TW"/>
                            </w:rPr>
                            <w:t>翠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49.35000000000002pt;margin-top:798.60000000000002pt;width:14.4pt;height:11.050000000000001pt;z-index:-1887440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CACCCE"/>
                        <w:spacing w:val="0"/>
                        <w:w w:val="100"/>
                        <w:position w:val="0"/>
                        <w:sz w:val="28"/>
                        <w:szCs w:val="28"/>
                        <w:u w:val="single"/>
                        <w:lang w:val="zh-TW" w:eastAsia="zh-TW" w:bidi="zh-TW"/>
                      </w:rPr>
                      <w:t>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6976745</wp:posOffset>
              </wp:positionH>
              <wp:positionV relativeFrom="page">
                <wp:posOffset>10142220</wp:posOffset>
              </wp:positionV>
              <wp:extent cx="182880" cy="14033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CACCCE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u w:val="single"/>
                              <w:lang w:val="zh-TW" w:eastAsia="zh-TW" w:bidi="zh-TW"/>
                            </w:rPr>
                            <w:t>翠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49.35000000000002pt;margin-top:798.60000000000002pt;width:14.4pt;height:11.050000000000001pt;z-index:-1887440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CACCCE"/>
                        <w:spacing w:val="0"/>
                        <w:w w:val="100"/>
                        <w:position w:val="0"/>
                        <w:sz w:val="28"/>
                        <w:szCs w:val="28"/>
                        <w:u w:val="single"/>
                        <w:lang w:val="zh-TW" w:eastAsia="zh-TW" w:bidi="zh-TW"/>
                      </w:rPr>
                      <w:t>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6976745</wp:posOffset>
              </wp:positionH>
              <wp:positionV relativeFrom="page">
                <wp:posOffset>10142220</wp:posOffset>
              </wp:positionV>
              <wp:extent cx="182880" cy="14033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CACCCE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u w:val="single"/>
                              <w:lang w:val="zh-TW" w:eastAsia="zh-TW" w:bidi="zh-TW"/>
                            </w:rPr>
                            <w:t>翠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49.35000000000002pt;margin-top:798.60000000000002pt;width:14.4pt;height:11.050000000000001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CACCCE"/>
                        <w:spacing w:val="0"/>
                        <w:w w:val="100"/>
                        <w:position w:val="0"/>
                        <w:sz w:val="28"/>
                        <w:szCs w:val="28"/>
                        <w:u w:val="single"/>
                        <w:lang w:val="zh-TW" w:eastAsia="zh-TW" w:bidi="zh-TW"/>
                      </w:rPr>
                      <w:t>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3" behindDoc="1" locked="0" layoutInCell="1" allowOverlap="1">
              <wp:simplePos x="0" y="0"/>
              <wp:positionH relativeFrom="page">
                <wp:posOffset>6962140</wp:posOffset>
              </wp:positionH>
              <wp:positionV relativeFrom="page">
                <wp:posOffset>10172700</wp:posOffset>
              </wp:positionV>
              <wp:extent cx="219710" cy="19812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7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548.20000000000005pt;margin-top:801.pt;width:17.300000000000001pt;height:15.6pt;z-index:-1887440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7" behindDoc="1" locked="0" layoutInCell="1" allowOverlap="1">
              <wp:simplePos x="0" y="0"/>
              <wp:positionH relativeFrom="page">
                <wp:posOffset>417830</wp:posOffset>
              </wp:positionH>
              <wp:positionV relativeFrom="page">
                <wp:posOffset>10166350</wp:posOffset>
              </wp:positionV>
              <wp:extent cx="219710" cy="19812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7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32.899999999999999pt;margin-top:800.5pt;width:17.300000000000001pt;height:15.6pt;z-index:-1887440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678180</wp:posOffset>
              </wp:positionV>
              <wp:extent cx="6138545" cy="914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854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6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中国普外基础与临床杂志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27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7.350000000000001pt;margin-top:53.399999999999999pt;width:483.35000000000002pt;height:7.2000000000000002pt;z-index:-18874406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6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中国普外基础与临床杂志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27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678180</wp:posOffset>
              </wp:positionV>
              <wp:extent cx="6138545" cy="9144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854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6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中国普外基础与临床杂志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27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7.350000000000001pt;margin-top:53.399999999999999pt;width:483.35000000000002pt;height:7.2000000000000002pt;z-index:-18874405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6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中国普外基础与临床杂志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27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257810</wp:posOffset>
              </wp:positionV>
              <wp:extent cx="6144895" cy="9144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Chinese Journal of Bases and Clinics in General Surgery, May 2020, Vol. 27, No.5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7.350000000000001pt;margin-top:20.300000000000001pt;width:483.85000000000002pt;height:7.2000000000000002pt;z-index:-18874405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Chinese Journal of Bases and Clinics in General Surgery, May 2020, Vol. 27, No.5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678180</wp:posOffset>
              </wp:positionV>
              <wp:extent cx="6138545" cy="9144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854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6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中国普外基础与临床杂志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27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7.350000000000001pt;margin-top:53.399999999999999pt;width:483.35000000000002pt;height:7.2000000000000002pt;z-index:-18874405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6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中国普外基础与临床杂志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27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678180</wp:posOffset>
              </wp:positionV>
              <wp:extent cx="6138545" cy="9144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854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6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中国普外基础与临床杂志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27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7.350000000000001pt;margin-top:53.399999999999999pt;width:483.35000000000002pt;height:7.2000000000000002pt;z-index:-1887440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6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中国普外基础与临床杂志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27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728345</wp:posOffset>
              </wp:positionH>
              <wp:positionV relativeFrom="page">
                <wp:posOffset>257810</wp:posOffset>
              </wp:positionV>
              <wp:extent cx="6144895" cy="9144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Chinese Journal of Bases and Clinics in General Surgery, May 2020, Vol. 27, No.5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57.350000000000001pt;margin-top:20.300000000000001pt;width:483.85000000000002pt;height:7.2000000000000002pt;z-index:-18874404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zh-CN" w:eastAsia="zh-CN" w:bidi="zh-CN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Chinese Journal of Bases and Clinics in General Surgery, May 2020, Vol. 27, No.5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1" behindDoc="1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748030</wp:posOffset>
              </wp:positionV>
              <wp:extent cx="6138545" cy="9144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854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6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中国普外基础与临床杂志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2020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27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57.649999999999999pt;margin-top:58.899999999999999pt;width:483.35000000000002pt;height:7.2000000000000002pt;z-index:-18874404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6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中国普外基础与临床杂志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2020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27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5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754380</wp:posOffset>
              </wp:positionV>
              <wp:extent cx="6144895" cy="9144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4895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7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Chinese Journal of Bases and Clinics in General Surgery, May 2020, Vol. 27, No.5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57.399999999999999pt;margin-top:59.399999999999999pt;width:483.85000000000002pt;height:7.2000000000000002pt;z-index:-18874403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7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Chinese Journal of Bases and Clinics in General Surgery, May 2020, Vol. 27, No.5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2"/>
      <w:numFmt w:val="decimal"/>
      <w:lvlText w:val="1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1.2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4.1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4.2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4.3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4.4.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7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3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Body text|4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7">
    <w:name w:val="Body text|5_"/>
    <w:basedOn w:val="DefaultParagraphFont"/>
    <w:link w:val="Style6"/>
    <w:rPr>
      <w:b w:val="0"/>
      <w:bCs w:val="0"/>
      <w:i w:val="0"/>
      <w:iCs w:val="0"/>
      <w:smallCaps w:val="0"/>
      <w:strike w:val="0"/>
      <w:color w:val="0765AB"/>
      <w:sz w:val="18"/>
      <w:szCs w:val="18"/>
      <w:u w:val="none"/>
      <w:shd w:val="clear" w:color="auto" w:fill="auto"/>
    </w:rPr>
  </w:style>
  <w:style w:type="character" w:customStyle="1" w:styleId="CharStyle13">
    <w:name w:val="Heading #2|1_"/>
    <w:basedOn w:val="DefaultParagraphFont"/>
    <w:link w:val="Style12"/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6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1">
    <w:name w:val="Body text|2_"/>
    <w:basedOn w:val="DefaultParagraphFont"/>
    <w:link w:val="Style2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8">
    <w:name w:val="Body text|3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32">
    <w:name w:val="Heading #1|1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39">
    <w:name w:val="Heading #3|1_"/>
    <w:basedOn w:val="DefaultParagraphFont"/>
    <w:link w:val="Style38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4">
    <w:name w:val="Header or footer|2_"/>
    <w:basedOn w:val="DefaultParagraphFont"/>
    <w:link w:val="Style5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68">
    <w:name w:val="Table of contents|1_"/>
    <w:basedOn w:val="DefaultParagraphFont"/>
    <w:link w:val="Style67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83">
    <w:name w:val="Header or footer|1_"/>
    <w:basedOn w:val="DefaultParagraphFont"/>
    <w:link w:val="Style8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3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Body text|4"/>
    <w:basedOn w:val="Normal"/>
    <w:link w:val="CharStyle5"/>
    <w:pPr>
      <w:widowControl w:val="0"/>
      <w:shd w:val="clear" w:color="auto" w:fill="auto"/>
      <w:spacing w:line="313" w:lineRule="exact"/>
      <w:ind w:left="800"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6">
    <w:name w:val="Body text|5"/>
    <w:basedOn w:val="Normal"/>
    <w:link w:val="CharStyle7"/>
    <w:pPr>
      <w:widowControl w:val="0"/>
      <w:shd w:val="clear" w:color="auto" w:fill="auto"/>
      <w:spacing w:after="410"/>
    </w:pPr>
    <w:rPr>
      <w:b w:val="0"/>
      <w:bCs w:val="0"/>
      <w:i w:val="0"/>
      <w:iCs w:val="0"/>
      <w:smallCaps w:val="0"/>
      <w:strike w:val="0"/>
      <w:color w:val="0765AB"/>
      <w:sz w:val="18"/>
      <w:szCs w:val="18"/>
      <w:u w:val="none"/>
      <w:shd w:val="clear" w:color="auto" w:fill="auto"/>
    </w:rPr>
  </w:style>
  <w:style w:type="paragraph" w:customStyle="1" w:styleId="Style12">
    <w:name w:val="Heading #2|1"/>
    <w:basedOn w:val="Normal"/>
    <w:link w:val="CharStyle13"/>
    <w:pPr>
      <w:widowControl w:val="0"/>
      <w:shd w:val="clear" w:color="auto" w:fill="auto"/>
      <w:spacing w:after="740"/>
      <w:ind w:hanging="128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5">
    <w:name w:val="Body text|6"/>
    <w:basedOn w:val="Normal"/>
    <w:link w:val="CharStyle16"/>
    <w:pPr>
      <w:widowControl w:val="0"/>
      <w:shd w:val="clear" w:color="auto" w:fill="auto"/>
      <w:spacing w:line="322" w:lineRule="auto"/>
      <w:ind w:firstLine="18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0">
    <w:name w:val="Body text|2"/>
    <w:basedOn w:val="Normal"/>
    <w:link w:val="CharStyle21"/>
    <w:pPr>
      <w:widowControl w:val="0"/>
      <w:shd w:val="clear" w:color="auto" w:fill="auto"/>
      <w:spacing w:after="3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7">
    <w:name w:val="Body text|3"/>
    <w:basedOn w:val="Normal"/>
    <w:link w:val="CharStyle28"/>
    <w:pPr>
      <w:widowControl w:val="0"/>
      <w:shd w:val="clear" w:color="auto" w:fill="auto"/>
      <w:spacing w:after="40"/>
      <w:ind w:firstLine="8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31">
    <w:name w:val="Heading #1|1"/>
    <w:basedOn w:val="Normal"/>
    <w:link w:val="CharStyle32"/>
    <w:pPr>
      <w:widowControl w:val="0"/>
      <w:shd w:val="clear" w:color="auto" w:fill="auto"/>
      <w:spacing w:after="180" w:line="538" w:lineRule="exact"/>
      <w:ind w:left="80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38">
    <w:name w:val="Heading #3|1"/>
    <w:basedOn w:val="Normal"/>
    <w:link w:val="CharStyle39"/>
    <w:pPr>
      <w:widowControl w:val="0"/>
      <w:shd w:val="clear" w:color="auto" w:fill="auto"/>
      <w:spacing w:line="322" w:lineRule="auto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3">
    <w:name w:val="Header or footer|2"/>
    <w:basedOn w:val="Normal"/>
    <w:link w:val="CharStyle5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7">
    <w:name w:val="Table of contents|1"/>
    <w:basedOn w:val="Normal"/>
    <w:link w:val="CharStyle68"/>
    <w:pPr>
      <w:widowControl w:val="0"/>
      <w:shd w:val="clear" w:color="auto" w:fill="auto"/>
      <w:spacing w:after="80" w:line="202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82">
    <w:name w:val="Header or footer|1"/>
    <w:basedOn w:val="Normal"/>
    <w:link w:val="CharStyle8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image" Target="media/image3.jpeg"/><Relationship Id="rId22" Type="http://schemas.openxmlformats.org/officeDocument/2006/relationships/image" Target="media/image3.jpeg" TargetMode="Externa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