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right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标准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方案.指南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bookmarkEnd w:id="0"/>
      <w:bookmarkEnd w:id="1"/>
      <w:bookmarkEnd w:id="2"/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headerReference w:type="default" r:id="rId5"/>
          <w:footerReference w:type="default" r:id="rId6"/>
          <w:headerReference w:type="even" r:id="rId7"/>
          <w:footerReference w:type="even" r:id="rId8"/>
          <w:footnotePr>
            <w:pos w:val="pageBottom"/>
            <w:numFmt w:val="decimal"/>
            <w:numRestart w:val="continuous"/>
          </w:footnotePr>
          <w:pgSz w:w="11419" w:h="16003"/>
          <w:pgMar w:top="1538" w:right="840" w:bottom="655" w:left="878" w:header="0" w:footer="3" w:gutter="0"/>
          <w:pgNumType w:start="20"/>
          <w:cols w:space="720"/>
          <w:noEndnote/>
          <w:rtlGutter w:val="0"/>
          <w:docGrid w:linePitch="360"/>
        </w:sectPr>
      </w:pPr>
      <w:bookmarkStart w:id="0" w:name="bookmark0"/>
      <w:bookmarkStart w:id="1" w:name="bookmark1"/>
      <w:bookmarkStart w:id="3" w:name="bookmark3"/>
      <w:r>
        <w:rPr>
          <w:color w:val="000000"/>
          <w:spacing w:val="0"/>
          <w:w w:val="100"/>
          <w:position w:val="0"/>
        </w:rPr>
        <w:t>幼年特发性关节炎(多/少关节型)诊疗建议</w:t>
      </w:r>
      <w:bookmarkEnd w:id="0"/>
      <w:bookmarkEnd w:id="1"/>
      <w:bookmarkEnd w:id="3"/>
    </w:p>
    <w:p>
      <w:pPr>
        <w:widowControl w:val="0"/>
        <w:spacing w:line="197" w:lineRule="exact"/>
        <w:rPr>
          <w:sz w:val="16"/>
          <w:szCs w:val="16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419" w:h="16003"/>
          <w:pgMar w:top="1410" w:right="0" w:bottom="653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中华医学会儿科学分会免疫学组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320" w:line="28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《中华儿科杂志》编辑委员会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765" w:val="left"/>
        </w:tabs>
        <w:bidi w:val="0"/>
        <w:spacing w:before="0" w:after="0" w:line="287" w:lineRule="exact"/>
        <w:ind w:left="0" w:right="0"/>
        <w:jc w:val="both"/>
      </w:pPr>
      <w:bookmarkStart w:id="4" w:name="bookmark4"/>
      <w:r>
        <w:rPr>
          <w:color w:val="000000"/>
          <w:spacing w:val="0"/>
          <w:w w:val="100"/>
          <w:position w:val="0"/>
        </w:rPr>
        <w:t>一</w:t>
      </w:r>
      <w:bookmarkEnd w:id="4"/>
      <w:r>
        <w:rPr>
          <w:color w:val="000000"/>
          <w:spacing w:val="0"/>
          <w:w w:val="100"/>
          <w:position w:val="0"/>
        </w:rPr>
        <w:t>、</w:t>
        <w:tab/>
        <w:t>前言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幼年特发性关节炎(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juvenile idiopathic arthritis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 )</w:t>
      </w:r>
      <w:r>
        <w:rPr>
          <w:color w:val="000000"/>
          <w:spacing w:val="0"/>
          <w:w w:val="100"/>
          <w:position w:val="0"/>
        </w:rPr>
        <w:t>是 一组不明原因，以慢性关节滑膜炎为主要特征，或伴有各组 织、器官不同程度损害的慢性、全身性疾病⑴。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 xml:space="preserve">国内流行病学资料匮乏，国外报道发病率约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007%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-0.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401%</w:t>
      </w:r>
      <w:r>
        <w:rPr>
          <w:color w:val="000000"/>
          <w:spacing w:val="0"/>
          <w:w w:val="100"/>
          <w:position w:val="0"/>
        </w:rPr>
        <w:t>⑵，国外调查女多于男</w:t>
      </w:r>
      <w:r>
        <w:rPr>
          <w:color w:val="000000"/>
          <w:spacing w:val="0"/>
          <w:w w:val="100"/>
          <w:position w:val="0"/>
          <w:vertAlign w:val="superscript"/>
        </w:rPr>
        <w:t>［3］</w:t>
      </w:r>
      <w:r>
        <w:rPr>
          <w:color w:val="000000"/>
          <w:spacing w:val="0"/>
          <w:w w:val="100"/>
          <w:position w:val="0"/>
        </w:rPr>
        <w:t>，国内住院病例 调查男多于女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S'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有明显家族聚集趋势，但没有发现 与致病直接相关的单个基因变异。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病因与发病机制不 明,普遍认为是一组与遗传特质、免疫紊乱、环境因素高度关 联的异质性疾病。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为提高国内儿科医师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诊治水平，中华医学会儿科学 分会免疫学组、《中华儿科杂志》编辑委员会于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2010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>月 在重庆召开撰写启动会,与会专家认为根据目前国内外积累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诊治研究资料和循证医学证据水平，制定符合中国国 情的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诊治指南尚不具备条件，基于现阶段临床研究结果 先制定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诊治建议，今后再根据实际情况继续修订、充实。 鉴于全身型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在发病机制、临床表现、实验室特征及药物 反应,预后等诸多方面与多/少关节型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 xml:space="preserve">差别很大,全身型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单独撰写诊疗建议;且没有足够证据表明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多关节型 和少关节型两型在病因、发病机制、治疗反应、转归方面有截 然不同的差异，故本建议合并多/少关节型提出诊治建议。 本建议分别于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2010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8</w:t>
      </w:r>
      <w:r>
        <w:rPr>
          <w:color w:val="000000"/>
          <w:spacing w:val="0"/>
          <w:w w:val="100"/>
          <w:position w:val="0"/>
        </w:rPr>
        <w:t>月在北京儿童风湿病研讨会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.2010 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10</w:t>
      </w:r>
      <w:r>
        <w:rPr>
          <w:color w:val="000000"/>
          <w:spacing w:val="0"/>
          <w:w w:val="100"/>
          <w:position w:val="0"/>
        </w:rPr>
        <w:t>月广东中山全国小儿免疫学术会议，以及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2011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8</w:t>
      </w:r>
      <w:r>
        <w:rPr>
          <w:color w:val="000000"/>
          <w:spacing w:val="0"/>
          <w:w w:val="100"/>
          <w:position w:val="0"/>
        </w:rPr>
        <w:t>月 西安全国儿童风湿性疾病诊治专题研讨会上听取专家、参会 代表的修改意见。本建议主要为儿科风湿病专科医生及基 层儿科医生提供参考，并非临床医师必须执行或具备法律效 力的诊疗常规。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765" w:val="left"/>
        </w:tabs>
        <w:bidi w:val="0"/>
        <w:spacing w:before="0" w:after="0" w:line="287" w:lineRule="exact"/>
        <w:ind w:left="0" w:right="0"/>
        <w:jc w:val="both"/>
      </w:pPr>
      <w:bookmarkStart w:id="5" w:name="bookmark5"/>
      <w:r>
        <w:rPr>
          <w:color w:val="000000"/>
          <w:spacing w:val="0"/>
          <w:w w:val="100"/>
          <w:position w:val="0"/>
        </w:rPr>
        <w:t>二</w:t>
      </w:r>
      <w:bookmarkEnd w:id="5"/>
      <w:r>
        <w:rPr>
          <w:color w:val="000000"/>
          <w:spacing w:val="0"/>
          <w:w w:val="100"/>
          <w:position w:val="0"/>
        </w:rPr>
        <w:t>、</w:t>
        <w:tab/>
        <w:t>证据来源、检索词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1.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检索时间: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1989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月至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2011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月。检索证据来 源主要有：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www. guideline, gov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www. nice, org, uk, mdm. ca/ cpgsnew/cpgs/index. asp, www. show. scot. nhs. uk, www. nzgg. org. nz, www. eguidelines, co. uk, www. g-i-n. net, www. eguidelines, co. uk,Cochrane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图书馆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EMBASE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MEDLINE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380" w:line="287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中文全文数据库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CHKD)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 xml:space="preserve">中国生物医学文献数据库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(CBMDisc)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中文生物医学期刊数据库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CMCC)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中文科技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D01：10.3760/cma. j. issn. 0578-1310.2012.01.005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通信作者:李永柏</w:t>
      </w:r>
      <w:r>
        <w:rPr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,518026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深圳市儿童医院肾脏风湿科(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Email： liyongbai2002@ sina. com);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唐雪梅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,400014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重庆医科大学附属儿童医 院肾脏免疫科(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Email</w:t>
      </w:r>
      <w:r>
        <w:rPr>
          <w:color w:val="000000"/>
          <w:spacing w:val="0"/>
          <w:w w:val="100"/>
          <w:position w:val="0"/>
          <w:sz w:val="14"/>
          <w:szCs w:val="14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 xml:space="preserve">tangxuemei2008@ 163. com) </w:t>
      </w:r>
      <w:r>
        <w:rPr>
          <w:rStyle w:val="CharStyle11"/>
        </w:rPr>
        <w:t>期刊全文数据库</w:t>
      </w:r>
      <w:r>
        <w:rPr>
          <w:rStyle w:val="CharStyle11"/>
          <w:sz w:val="17"/>
          <w:szCs w:val="17"/>
          <w:lang w:val="en-US" w:eastAsia="en-US" w:bidi="en-US"/>
        </w:rPr>
        <w:t>(</w:t>
      </w:r>
      <w:r>
        <w:rPr>
          <w:rStyle w:val="CharStyle11"/>
          <w:rFonts w:ascii="Times New Roman" w:eastAsia="Times New Roman" w:hAnsi="Times New Roman" w:cs="Times New Roman"/>
          <w:sz w:val="17"/>
          <w:szCs w:val="17"/>
          <w:lang w:val="en-US" w:eastAsia="en-US" w:bidi="en-US"/>
        </w:rPr>
        <w:t>VIP)</w:t>
      </w:r>
      <w:r>
        <w:rPr>
          <w:rStyle w:val="CharStyle11"/>
          <w:lang w:val="zh-CN" w:eastAsia="zh-CN" w:bidi="zh-CN"/>
        </w:rPr>
        <w:t>、</w:t>
      </w:r>
      <w:r>
        <w:rPr>
          <w:rStyle w:val="CharStyle11"/>
        </w:rPr>
        <w:t>中国循证医学</w:t>
      </w:r>
      <w:r>
        <w:rPr>
          <w:rStyle w:val="CharStyle11"/>
          <w:rFonts w:ascii="Times New Roman" w:eastAsia="Times New Roman" w:hAnsi="Times New Roman" w:cs="Times New Roman"/>
          <w:sz w:val="17"/>
          <w:szCs w:val="17"/>
          <w:lang w:val="en-US" w:eastAsia="en-US" w:bidi="en-US"/>
        </w:rPr>
        <w:t>/Cochrane</w:t>
      </w:r>
      <w:r>
        <w:rPr>
          <w:rStyle w:val="CharStyle11"/>
        </w:rPr>
        <w:t xml:space="preserve">中心数据库 </w:t>
      </w:r>
      <w:r>
        <w:rPr>
          <w:rStyle w:val="CharStyle11"/>
          <w:rFonts w:ascii="Times New Roman" w:eastAsia="Times New Roman" w:hAnsi="Times New Roman" w:cs="Times New Roman"/>
          <w:sz w:val="17"/>
          <w:szCs w:val="17"/>
          <w:lang w:val="en-US" w:eastAsia="en-US" w:bidi="en-US"/>
        </w:rPr>
        <w:t>(CEBM/CCD)</w:t>
      </w:r>
      <w:r>
        <w:rPr>
          <w:rStyle w:val="CharStyle11"/>
        </w:rPr>
        <w:t>清华同方、万方数据库，手工检索已出版诊疗 指南等。</w:t>
      </w:r>
    </w:p>
    <w:p>
      <w:pPr>
        <w:pStyle w:val="Style1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25" w:val="left"/>
        </w:tabs>
        <w:bidi w:val="0"/>
        <w:spacing w:before="0" w:after="0"/>
        <w:ind w:left="0" w:right="0"/>
        <w:jc w:val="both"/>
        <w:rPr>
          <w:sz w:val="18"/>
          <w:szCs w:val="18"/>
        </w:rPr>
      </w:pPr>
      <w:bookmarkStart w:id="6" w:name="bookmark6"/>
      <w:bookmarkEnd w:id="6"/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检索词：幼年特发性关节炎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juvenile idiopathic arthritis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JIA);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幼年慢性关节炎(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juvenile chronic arthritis, JCA);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幼年类风湿性关节炎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juvenile rheumatoid arthritis, JRA);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以及与上述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 xml:space="preserve">个关键词匹配的多关节型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polyarticular)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、少关节型(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oligoarticular)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等次级检索词，其他 检索词依照疾病相关内容决定。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15" w:val="left"/>
        </w:tabs>
        <w:bidi w:val="0"/>
        <w:spacing w:before="0" w:after="0" w:line="285" w:lineRule="exact"/>
        <w:ind w:left="0" w:right="0"/>
        <w:jc w:val="both"/>
      </w:pPr>
      <w:bookmarkStart w:id="7" w:name="bookmark7"/>
      <w:bookmarkEnd w:id="7"/>
      <w:r>
        <w:rPr>
          <w:color w:val="000000"/>
          <w:spacing w:val="0"/>
          <w:w w:val="100"/>
          <w:position w:val="0"/>
        </w:rPr>
        <w:t>检索结果:共检索参考相关指南及治疗建议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</w:t>
      </w:r>
      <w:r>
        <w:rPr>
          <w:color w:val="000000"/>
          <w:spacing w:val="0"/>
          <w:w w:val="100"/>
          <w:position w:val="0"/>
        </w:rPr>
        <w:t>篇，随 机对照临床试验(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RCT)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23</w:t>
      </w:r>
      <w:r>
        <w:rPr>
          <w:color w:val="000000"/>
          <w:spacing w:val="0"/>
          <w:w w:val="100"/>
          <w:position w:val="0"/>
        </w:rPr>
        <w:t>篇,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Meta</w:t>
      </w:r>
      <w:r>
        <w:rPr>
          <w:color w:val="000000"/>
          <w:spacing w:val="0"/>
          <w:w w:val="100"/>
          <w:position w:val="0"/>
        </w:rPr>
        <w:t>分析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6</w:t>
      </w:r>
      <w:r>
        <w:rPr>
          <w:color w:val="000000"/>
          <w:spacing w:val="0"/>
          <w:w w:val="100"/>
          <w:position w:val="0"/>
        </w:rPr>
        <w:t>篇，综述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6</w:t>
      </w:r>
      <w:r>
        <w:rPr>
          <w:color w:val="000000"/>
          <w:spacing w:val="0"/>
          <w:w w:val="100"/>
          <w:position w:val="0"/>
        </w:rPr>
        <w:t>篇，其 他相关文献报道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117</w:t>
      </w:r>
      <w:r>
        <w:rPr>
          <w:color w:val="000000"/>
          <w:spacing w:val="0"/>
          <w:w w:val="100"/>
          <w:position w:val="0"/>
        </w:rPr>
        <w:t>篇，按照循证水平、等级从高至低原则， 最终引用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52</w:t>
      </w:r>
      <w:r>
        <w:rPr>
          <w:color w:val="000000"/>
          <w:spacing w:val="0"/>
          <w:w w:val="100"/>
          <w:position w:val="0"/>
        </w:rPr>
        <w:t>篇文献。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5" w:lineRule="exact"/>
        <w:ind w:left="0" w:right="0"/>
        <w:jc w:val="both"/>
      </w:pPr>
      <w:bookmarkStart w:id="8" w:name="bookmark8"/>
      <w:r>
        <w:rPr>
          <w:color w:val="000000"/>
          <w:spacing w:val="0"/>
          <w:w w:val="100"/>
          <w:position w:val="0"/>
        </w:rPr>
        <w:t>三</w:t>
      </w:r>
      <w:bookmarkEnd w:id="8"/>
      <w:r>
        <w:rPr>
          <w:color w:val="000000"/>
          <w:spacing w:val="0"/>
          <w:w w:val="100"/>
          <w:position w:val="0"/>
        </w:rPr>
        <w:t>、证据水平、推荐等级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80" w:line="295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参照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2001</w:t>
      </w:r>
      <w:r>
        <w:rPr>
          <w:color w:val="000000"/>
          <w:spacing w:val="0"/>
          <w:w w:val="100"/>
          <w:position w:val="0"/>
        </w:rPr>
        <w:t>年英国牛津循证医学证据水平分级分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</w:rPr>
        <w:t>、 皿、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1¥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V,</w:t>
      </w:r>
      <w:r>
        <w:rPr>
          <w:color w:val="000000"/>
          <w:spacing w:val="0"/>
          <w:w w:val="100"/>
          <w:position w:val="0"/>
        </w:rPr>
        <w:t>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5</w:t>
      </w:r>
      <w:r>
        <w:rPr>
          <w:color w:val="000000"/>
          <w:spacing w:val="0"/>
          <w:w w:val="100"/>
          <w:position w:val="0"/>
        </w:rPr>
        <w:t>个等级;推荐等级分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D,</w:t>
      </w:r>
      <w:r>
        <w:rPr>
          <w:color w:val="000000"/>
          <w:spacing w:val="0"/>
          <w:w w:val="100"/>
          <w:position w:val="0"/>
        </w:rPr>
        <w:t>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4</w:t>
      </w:r>
      <w:r>
        <w:rPr>
          <w:color w:val="000000"/>
          <w:spacing w:val="0"/>
          <w:w w:val="100"/>
          <w:position w:val="0"/>
        </w:rPr>
        <w:t>个等 级(表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1)</w:t>
      </w:r>
      <w:r>
        <w:rPr>
          <w:color w:val="000000"/>
          <w:spacing w:val="0"/>
          <w:w w:val="100"/>
          <w:position w:val="0"/>
        </w:rPr>
        <w:t>。本建议以［证据水平/推荐等级］方式标注。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9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</w:rPr>
        <w:t>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</w:rPr>
        <w:t>1</w:t>
      </w:r>
      <w:r>
        <w:rPr>
          <w:color w:val="000000"/>
          <w:spacing w:val="0"/>
          <w:w w:val="100"/>
          <w:position w:val="0"/>
          <w:sz w:val="18"/>
          <w:szCs w:val="18"/>
        </w:rPr>
        <w:t>证据分级水平和推荐等级</w:t>
      </w:r>
    </w:p>
    <w:tbl>
      <w:tblPr>
        <w:tblOverlap w:val="never"/>
        <w:jc w:val="center"/>
        <w:tblLayout w:type="fixed"/>
      </w:tblPr>
      <w:tblGrid>
        <w:gridCol w:w="2755"/>
        <w:gridCol w:w="941"/>
        <w:gridCol w:w="979"/>
      </w:tblGrid>
      <w:tr>
        <w:trPr>
          <w:trHeight w:val="25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研究状况描述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证据水平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推荐等级</w:t>
            </w:r>
          </w:p>
        </w:tc>
      </w:tr>
      <w:tr>
        <w:trPr>
          <w:trHeight w:val="485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63" w:lineRule="exact"/>
              <w:ind w:left="280" w:right="0" w:hanging="28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同质单个随机对照试验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(RCT)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的系 统评价或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RCT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</w:rPr>
              <w:t>I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A</w:t>
            </w:r>
          </w:p>
        </w:tc>
      </w:tr>
      <w:tr>
        <w:trPr>
          <w:trHeight w:val="61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51" w:lineRule="exact"/>
              <w:ind w:left="280" w:right="0" w:hanging="28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同质队列研究的系统评价或单个队 列研究(包括低质量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RCT,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 xml:space="preserve">如随访 率＜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80%)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n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B</w:t>
            </w:r>
          </w:p>
        </w:tc>
      </w:tr>
      <w:tr>
        <w:trPr>
          <w:trHeight w:val="44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63" w:lineRule="exact"/>
              <w:ind w:left="280" w:right="0" w:hanging="2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同质病例结局性对照研究的系统评 价或单个病例对照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m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B</w:t>
            </w:r>
          </w:p>
        </w:tc>
      </w:tr>
      <w:tr>
        <w:trPr>
          <w:trHeight w:val="43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63" w:lineRule="exact"/>
              <w:ind w:left="280" w:right="0" w:hanging="2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病例系列回顾性报告(包括低质量队 列和病例对照研究)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</w:rPr>
              <w:t>IV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C</w:t>
            </w:r>
          </w:p>
        </w:tc>
      </w:tr>
      <w:tr>
        <w:trPr>
          <w:trHeight w:val="259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无明确证据的专家意见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</w:rPr>
              <w:t>V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D</w:t>
            </w:r>
          </w:p>
        </w:tc>
      </w:tr>
    </w:tbl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distribute"/>
      </w:pPr>
      <w:r>
        <w:rPr>
          <w:color w:val="000000"/>
          <w:spacing w:val="0"/>
          <w:w w:val="100"/>
          <w:position w:val="0"/>
        </w:rPr>
        <w:t>注：推荐等级说明：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A：</w:t>
      </w:r>
      <w:r>
        <w:rPr>
          <w:color w:val="000000"/>
          <w:spacing w:val="0"/>
          <w:w w:val="100"/>
          <w:position w:val="0"/>
        </w:rPr>
        <w:t xml:space="preserve">证据对治疗建议的意义明确、可实施； 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4"/>
          <w:szCs w:val="14"/>
        </w:rPr>
        <w:t>:</w:t>
      </w:r>
      <w:r>
        <w:rPr>
          <w:color w:val="000000"/>
          <w:spacing w:val="0"/>
          <w:w w:val="100"/>
          <w:position w:val="0"/>
        </w:rPr>
        <w:t>证据在多数情况下证明有效，明确，但存在分歧;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</w:rPr>
        <w:t>：证据的有效性 存在明显分歧，疗效欠佳或实施效果较差；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D：</w:t>
      </w:r>
      <w:r>
        <w:rPr>
          <w:color w:val="000000"/>
          <w:spacing w:val="0"/>
          <w:w w:val="100"/>
          <w:position w:val="0"/>
        </w:rPr>
        <w:t>证据表明对治疗无效 甚至有害或实施有误</w:t>
      </w:r>
    </w:p>
    <w:p>
      <w:pPr>
        <w:widowControl w:val="0"/>
        <w:spacing w:after="239"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/>
        <w:jc w:val="both"/>
      </w:pPr>
      <w:bookmarkStart w:id="9" w:name="bookmark9"/>
      <w:r>
        <w:rPr>
          <w:color w:val="000000"/>
          <w:spacing w:val="0"/>
          <w:w w:val="100"/>
          <w:position w:val="0"/>
        </w:rPr>
        <w:t>四</w:t>
      </w:r>
      <w:bookmarkEnd w:id="9"/>
      <w:r>
        <w:rPr>
          <w:color w:val="000000"/>
          <w:spacing w:val="0"/>
          <w:w w:val="100"/>
          <w:position w:val="0"/>
        </w:rPr>
        <w:t>、诊断与诊断标准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40" w:line="289" w:lineRule="exact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的诊断需耗时数周至数月，且确诊前需进行大量鉴 别诊断。与美国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JRA</w:t>
      </w:r>
      <w:r>
        <w:rPr>
          <w:color w:val="000000"/>
          <w:spacing w:val="0"/>
          <w:w w:val="100"/>
          <w:position w:val="0"/>
        </w:rPr>
        <w:t>诊断相比，国际风湿病联盟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(ILAR)</w:t>
      </w:r>
      <w:r>
        <w:rPr>
          <w:color w:val="000000"/>
          <w:spacing w:val="0"/>
          <w:w w:val="100"/>
          <w:position w:val="0"/>
        </w:rPr>
        <w:t>有 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诊断定义中将少关节型分为持续型和扩展型,增加了 银屑病性关节炎与附着点炎症相关关节炎和未分类关节炎 等亚型;与欧洲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JCA</w:t>
      </w:r>
      <w:r>
        <w:rPr>
          <w:color w:val="000000"/>
          <w:spacing w:val="0"/>
          <w:w w:val="100"/>
          <w:position w:val="0"/>
        </w:rPr>
        <w:t>相比，将少关节型分为持续型和扩展 型，去掉强直性脊柱炎，增加了与附着点炎症相关关节炎和 未分类关节炎亚型。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2001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ILAR</w:t>
      </w:r>
      <w:r>
        <w:rPr>
          <w:color w:val="000000"/>
          <w:spacing w:val="0"/>
          <w:w w:val="100"/>
          <w:position w:val="0"/>
        </w:rPr>
        <w:t>制定的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诊断标准见文献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[6-7],</w:t>
      </w:r>
      <w:r>
        <w:rPr>
          <w:color w:val="000000"/>
          <w:spacing w:val="0"/>
          <w:w w:val="100"/>
          <w:position w:val="0"/>
        </w:rPr>
        <w:t>目前 为全球多数国家所接受,本建议也推荐国内儿科使用，为方 便査阅，详见附件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/>
        <w:jc w:val="both"/>
      </w:pPr>
      <w:bookmarkStart w:id="10" w:name="bookmark10"/>
      <w:r>
        <w:rPr>
          <w:color w:val="000000"/>
          <w:spacing w:val="0"/>
          <w:w w:val="100"/>
          <w:position w:val="0"/>
        </w:rPr>
        <w:t>五</w:t>
      </w:r>
      <w:bookmarkEnd w:id="10"/>
      <w:r>
        <w:rPr>
          <w:color w:val="000000"/>
          <w:spacing w:val="0"/>
          <w:w w:val="100"/>
          <w:position w:val="0"/>
        </w:rPr>
        <w:t>、辅助检查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目前没有一项实验室检查对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诊断有确诊价值，以下 辅助检查仅为判断疾病活动度及鉴别诊断的指标。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6" w:val="left"/>
        </w:tabs>
        <w:bidi w:val="0"/>
        <w:spacing w:before="0" w:after="0" w:line="298" w:lineRule="exact"/>
        <w:ind w:left="0" w:right="0"/>
        <w:jc w:val="both"/>
      </w:pPr>
      <w:bookmarkStart w:id="11" w:name="bookmark11"/>
      <w:bookmarkEnd w:id="11"/>
      <w:r>
        <w:rPr>
          <w:color w:val="000000"/>
          <w:spacing w:val="0"/>
          <w:w w:val="100"/>
          <w:position w:val="0"/>
        </w:rPr>
        <w:t>免疫学实验室检查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3" w:lineRule="exact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患儿存在免疫功能紊乱，但很多检测结果得不到有 效重复和多中心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</w:rPr>
        <w:t>的证实，这表明目前尚未发现公认一 致的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免疫学发病机制，某些免疫学指标仅有助于判断疾 病活动性、鉴别诊断及分型。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20" w:val="left"/>
        </w:tabs>
        <w:bidi w:val="0"/>
        <w:spacing w:before="0" w:after="0" w:line="293" w:lineRule="exact"/>
        <w:ind w:left="0" w:right="0"/>
        <w:jc w:val="both"/>
      </w:pPr>
      <w:bookmarkStart w:id="12" w:name="bookmark12"/>
      <w:bookmarkEnd w:id="12"/>
      <w:r>
        <w:rPr>
          <w:color w:val="000000"/>
          <w:spacing w:val="0"/>
          <w:w w:val="100"/>
          <w:position w:val="0"/>
        </w:rPr>
        <w:t>类风湿因子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RF)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RF</w:t>
      </w:r>
      <w:r>
        <w:rPr>
          <w:color w:val="000000"/>
          <w:spacing w:val="0"/>
          <w:w w:val="100"/>
          <w:position w:val="0"/>
        </w:rPr>
        <w:t>系抗自身免疫球蛋白抗体，与 成人型类风湿关节炎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RA)</w:t>
      </w:r>
      <w:r>
        <w:rPr>
          <w:color w:val="000000"/>
          <w:spacing w:val="0"/>
          <w:w w:val="100"/>
          <w:position w:val="0"/>
        </w:rPr>
        <w:t>发病有密切关系，成人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IgM</w:t>
      </w:r>
      <w:r>
        <w:rPr>
          <w:color w:val="000000"/>
          <w:spacing w:val="0"/>
          <w:w w:val="100"/>
          <w:position w:val="0"/>
        </w:rPr>
        <w:t>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RF </w:t>
      </w:r>
      <w:r>
        <w:rPr>
          <w:color w:val="000000"/>
          <w:spacing w:val="0"/>
          <w:w w:val="100"/>
          <w:position w:val="0"/>
        </w:rPr>
        <w:t>阳性检出率可达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80%</w:t>
      </w:r>
      <w:r>
        <w:rPr>
          <w:color w:val="000000"/>
          <w:spacing w:val="0"/>
          <w:w w:val="100"/>
          <w:position w:val="0"/>
        </w:rPr>
        <w:t>，而在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总体阳性率不足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15%</w:t>
      </w:r>
      <w:r>
        <w:rPr>
          <w:color w:val="000000"/>
          <w:spacing w:val="0"/>
          <w:w w:val="100"/>
          <w:position w:val="0"/>
        </w:rPr>
        <w:t>，仅见 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RF</w:t>
      </w:r>
      <w:r>
        <w:rPr>
          <w:color w:val="000000"/>
          <w:spacing w:val="0"/>
          <w:w w:val="100"/>
          <w:position w:val="0"/>
        </w:rPr>
        <w:t>阳性多关节型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病例，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RF</w:t>
      </w:r>
      <w:r>
        <w:rPr>
          <w:color w:val="000000"/>
          <w:spacing w:val="0"/>
          <w:w w:val="100"/>
          <w:position w:val="0"/>
        </w:rPr>
        <w:t>阳性可能提示预后不 佳⑴。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20" w:val="left"/>
        </w:tabs>
        <w:bidi w:val="0"/>
        <w:spacing w:before="0" w:after="0" w:line="298" w:lineRule="exact"/>
        <w:ind w:left="0" w:right="0"/>
        <w:jc w:val="both"/>
      </w:pPr>
      <w:bookmarkStart w:id="13" w:name="bookmark13"/>
      <w:bookmarkEnd w:id="13"/>
      <w:r>
        <w:rPr>
          <w:color w:val="000000"/>
          <w:spacing w:val="0"/>
          <w:w w:val="100"/>
          <w:position w:val="0"/>
        </w:rPr>
        <w:t>抗核抗体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(ANA)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ANA</w:t>
      </w:r>
      <w:r>
        <w:rPr>
          <w:color w:val="000000"/>
          <w:spacing w:val="0"/>
          <w:w w:val="100"/>
          <w:position w:val="0"/>
        </w:rPr>
        <w:t>检测不能确定或排除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诊 断。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患儿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ANA</w:t>
      </w:r>
      <w:r>
        <w:rPr>
          <w:color w:val="000000"/>
          <w:spacing w:val="0"/>
          <w:w w:val="100"/>
          <w:position w:val="0"/>
        </w:rPr>
        <w:t>阳性表达仅与发病年龄偏小、不对称性关 节炎、虹膜睫状体炎有关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25" w:val="left"/>
        </w:tabs>
        <w:bidi w:val="0"/>
        <w:spacing w:before="0" w:after="0" w:line="291" w:lineRule="exact"/>
        <w:ind w:left="0" w:right="0"/>
        <w:jc w:val="both"/>
      </w:pPr>
      <w:bookmarkStart w:id="14" w:name="bookmark14"/>
      <w:bookmarkEnd w:id="14"/>
      <w:r>
        <w:rPr>
          <w:color w:val="000000"/>
          <w:spacing w:val="0"/>
          <w:w w:val="100"/>
          <w:position w:val="0"/>
        </w:rPr>
        <w:t>抗环瓜氨酸肽抗体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(ACCP)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患儿中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ACCP</w:t>
      </w:r>
      <w:r>
        <w:rPr>
          <w:color w:val="000000"/>
          <w:spacing w:val="0"/>
          <w:w w:val="100"/>
          <w:position w:val="0"/>
        </w:rPr>
        <w:t>阳性率 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2% ~ 15%</w:t>
      </w:r>
      <w:r>
        <w:rPr>
          <w:color w:val="000000"/>
          <w:spacing w:val="0"/>
          <w:w w:val="100"/>
          <w:position w:val="0"/>
        </w:rPr>
        <w:t>，远低于成人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63%</w:t>
      </w:r>
      <w:r>
        <w:rPr>
          <w:color w:val="000000"/>
          <w:spacing w:val="0"/>
          <w:w w:val="100"/>
          <w:position w:val="0"/>
        </w:rPr>
        <w:t>，因此难以作为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诊 断的筛选手段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W"</w:t>
      </w:r>
      <w:r>
        <w:rPr>
          <w:color w:val="000000"/>
          <w:spacing w:val="0"/>
          <w:w w:val="100"/>
          <w:position w:val="0"/>
        </w:rPr>
        <w:t>。但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RF</w:t>
      </w:r>
      <w:r>
        <w:rPr>
          <w:color w:val="000000"/>
          <w:spacing w:val="0"/>
          <w:w w:val="100"/>
          <w:position w:val="0"/>
        </w:rPr>
        <w:t>阳性多关节型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患儿中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ACCP </w:t>
      </w:r>
      <w:r>
        <w:rPr>
          <w:color w:val="000000"/>
          <w:spacing w:val="0"/>
          <w:w w:val="100"/>
          <w:position w:val="0"/>
        </w:rPr>
        <w:t>阳性率可高达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57%</w:t>
      </w:r>
      <w:r>
        <w:rPr>
          <w:color w:val="000000"/>
          <w:spacing w:val="0"/>
          <w:w w:val="100"/>
          <w:position w:val="0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HLA-DR4</w:t>
      </w:r>
      <w:r>
        <w:rPr>
          <w:color w:val="000000"/>
          <w:spacing w:val="0"/>
          <w:w w:val="100"/>
          <w:position w:val="0"/>
        </w:rPr>
        <w:t>阳性多关节型患儿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ACCP</w:t>
      </w:r>
      <w:r>
        <w:rPr>
          <w:color w:val="000000"/>
          <w:spacing w:val="0"/>
          <w:w w:val="100"/>
          <w:position w:val="0"/>
        </w:rPr>
        <w:t>阳 性率高于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HLA-DR4</w:t>
      </w:r>
      <w:r>
        <w:rPr>
          <w:color w:val="000000"/>
          <w:spacing w:val="0"/>
          <w:w w:val="100"/>
          <w:position w:val="0"/>
        </w:rPr>
        <w:t>阴性患儿，且与多关节型发病、病程和关 节破坏严重程度有关“们，提示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ACCP</w:t>
      </w:r>
      <w:r>
        <w:rPr>
          <w:color w:val="000000"/>
          <w:spacing w:val="0"/>
          <w:w w:val="100"/>
          <w:position w:val="0"/>
        </w:rPr>
        <w:t>阳性可能与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预后不 良有关。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20" w:val="left"/>
        </w:tabs>
        <w:bidi w:val="0"/>
        <w:spacing w:before="0" w:after="0" w:line="300" w:lineRule="exact"/>
        <w:ind w:left="0" w:right="0"/>
        <w:jc w:val="both"/>
      </w:pPr>
      <w:bookmarkStart w:id="15" w:name="bookmark15"/>
      <w:bookmarkEnd w:id="15"/>
      <w:r>
        <w:rPr>
          <w:color w:val="000000"/>
          <w:spacing w:val="0"/>
          <w:w w:val="100"/>
          <w:position w:val="0"/>
        </w:rPr>
        <w:t>其他:既往有文献报道抗核周因子抗体(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APF)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vertAlign w:val="superscript"/>
        </w:rPr>
        <w:t>[11]</w:t>
      </w:r>
      <w:r>
        <w:rPr>
          <w:color w:val="000000"/>
          <w:spacing w:val="0"/>
          <w:w w:val="100"/>
          <w:position w:val="0"/>
        </w:rPr>
        <w:t>及 抗角蛋白抗体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(AKA)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[12]</w:t>
      </w:r>
      <w:r>
        <w:rPr>
          <w:color w:val="000000"/>
          <w:spacing w:val="0"/>
          <w:w w:val="100"/>
          <w:position w:val="0"/>
        </w:rPr>
        <w:t>在幼年关节炎诊断中的价值，但无 统一意见，目前已不常用。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6" w:val="left"/>
        </w:tabs>
        <w:bidi w:val="0"/>
        <w:spacing w:before="0" w:after="0" w:line="300" w:lineRule="exact"/>
        <w:ind w:left="0" w:right="0"/>
        <w:jc w:val="both"/>
      </w:pPr>
      <w:bookmarkStart w:id="16" w:name="bookmark16"/>
      <w:bookmarkEnd w:id="16"/>
      <w:r>
        <w:rPr>
          <w:color w:val="000000"/>
          <w:spacing w:val="0"/>
          <w:w w:val="100"/>
          <w:position w:val="0"/>
        </w:rPr>
        <w:t>非免疫学实验室检查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患儿多有红细胞沉降率(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ESR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)</w:t>
      </w:r>
      <w:r>
        <w:rPr>
          <w:color w:val="000000"/>
          <w:spacing w:val="0"/>
          <w:w w:val="100"/>
          <w:position w:val="0"/>
        </w:rPr>
        <w:t>加快,外周血白细胞 计数增多 &lt; 反应蛋白(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CRP)</w:t>
      </w:r>
      <w:r>
        <w:rPr>
          <w:color w:val="000000"/>
          <w:spacing w:val="0"/>
          <w:w w:val="100"/>
          <w:position w:val="0"/>
        </w:rPr>
        <w:t>水平升高等,提示炎症活动性， 而无诊断特异性。如果白细胞、粒细胞、血小板及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ESR</w:t>
      </w:r>
      <w:r>
        <w:rPr>
          <w:color w:val="000000"/>
          <w:spacing w:val="0"/>
          <w:w w:val="100"/>
          <w:position w:val="0"/>
        </w:rPr>
        <w:t>突然 下降，提示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并发巨噬细胞活化综合征(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MAS)</w:t>
      </w:r>
      <w:r>
        <w:rPr>
          <w:color w:val="000000"/>
          <w:spacing w:val="0"/>
          <w:w w:val="100"/>
          <w:position w:val="0"/>
        </w:rPr>
        <w:t>的可能</w:t>
      </w:r>
      <w:r>
        <w:rPr>
          <w:color w:val="000000"/>
          <w:spacing w:val="0"/>
          <w:w w:val="100"/>
          <w:position w:val="0"/>
          <w:lang w:val="en-US" w:eastAsia="en-US" w:bidi="en-US"/>
        </w:rPr>
        <w:t>5'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61" w:val="left"/>
        </w:tabs>
        <w:bidi w:val="0"/>
        <w:spacing w:before="0" w:after="0" w:line="290" w:lineRule="exact"/>
        <w:ind w:left="0" w:right="0"/>
        <w:jc w:val="both"/>
      </w:pPr>
      <w:bookmarkStart w:id="17" w:name="bookmark17"/>
      <w:bookmarkEnd w:id="17"/>
      <w:r>
        <w:rPr>
          <w:color w:val="000000"/>
          <w:spacing w:val="0"/>
          <w:w w:val="100"/>
          <w:position w:val="0"/>
        </w:rPr>
        <w:t>影像学检查</w:t>
      </w:r>
    </w:p>
    <w:p>
      <w:pPr>
        <w:pStyle w:val="Style1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620" w:val="left"/>
        </w:tabs>
        <w:bidi w:val="0"/>
        <w:spacing w:before="0" w:after="0" w:line="299" w:lineRule="exact"/>
        <w:ind w:left="0" w:right="0"/>
        <w:jc w:val="both"/>
      </w:pPr>
      <w:bookmarkStart w:id="18" w:name="bookmark18"/>
      <w:bookmarkEnd w:id="1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</w:rPr>
        <w:t>线检查: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早期(病程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>年内)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X</w:t>
      </w:r>
      <w:r>
        <w:rPr>
          <w:color w:val="000000"/>
          <w:spacing w:val="0"/>
          <w:w w:val="100"/>
          <w:position w:val="0"/>
        </w:rPr>
        <w:t>线多显示其软组 织肿胀、骨质疏松、关节滑膜炎、关节面骨膜炎等，更晚才能 见到关节面软骨破坏、关节腔变窄、畸形、骨质破坏等征 象”时。</w:t>
      </w:r>
    </w:p>
    <w:p>
      <w:pPr>
        <w:pStyle w:val="Style1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620" w:val="left"/>
        </w:tabs>
        <w:bidi w:val="0"/>
        <w:spacing w:before="0" w:after="0" w:line="290" w:lineRule="exact"/>
        <w:ind w:left="0" w:right="0"/>
        <w:jc w:val="both"/>
      </w:pPr>
      <w:bookmarkStart w:id="19" w:name="bookmark19"/>
      <w:bookmarkEnd w:id="19"/>
      <w:r>
        <w:rPr>
          <w:color w:val="000000"/>
          <w:spacing w:val="0"/>
          <w:w w:val="100"/>
          <w:position w:val="0"/>
        </w:rPr>
        <w:t>核磁共振成像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MRI)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</w:rPr>
        <w:t>能更早全面评估骨关节病 变:滑膜、关节积液，软骨、骨、韧带、肌腱、腱鞘及骨髓水肿等 病变，被视为早期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诊断的敏感手段</w:t>
      </w:r>
      <w:r>
        <w:rPr>
          <w:color w:val="000000"/>
          <w:spacing w:val="0"/>
          <w:w w:val="100"/>
          <w:position w:val="0"/>
          <w:lang w:val="en-US" w:eastAsia="en-US" w:bidi="en-US"/>
        </w:rPr>
        <w:t>3'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1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620" w:val="left"/>
        </w:tabs>
        <w:bidi w:val="0"/>
        <w:spacing w:before="0" w:after="0" w:line="290" w:lineRule="exact"/>
        <w:ind w:left="0" w:right="0"/>
        <w:jc w:val="both"/>
      </w:pPr>
      <w:bookmarkStart w:id="20" w:name="bookmark20"/>
      <w:bookmarkEnd w:id="20"/>
      <w:r>
        <w:rPr>
          <w:color w:val="000000"/>
          <w:spacing w:val="0"/>
          <w:w w:val="100"/>
          <w:position w:val="0"/>
        </w:rPr>
        <w:t>超声学检查:能够安全、准确地显示关节渗出液、滑膜 增厚、软骨浸润和变薄而辅助诊断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活动期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受累关 节积液明显增加,滑膜明显增厚，与缓解期和正常对照组间 均有明显差异3〕。</w:t>
      </w:r>
    </w:p>
    <w:p>
      <w:pPr>
        <w:pStyle w:val="Style1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620" w:val="left"/>
        </w:tabs>
        <w:bidi w:val="0"/>
        <w:spacing w:before="0" w:after="0" w:line="290" w:lineRule="exact"/>
        <w:ind w:left="0" w:right="0"/>
        <w:jc w:val="both"/>
        <w:rPr>
          <w:sz w:val="17"/>
          <w:szCs w:val="17"/>
        </w:rPr>
      </w:pPr>
      <w:bookmarkStart w:id="21" w:name="bookmark21"/>
      <w:bookmarkEnd w:id="21"/>
      <w:r>
        <w:rPr>
          <w:color w:val="000000"/>
          <w:spacing w:val="0"/>
          <w:w w:val="100"/>
          <w:position w:val="0"/>
          <w:sz w:val="18"/>
          <w:szCs w:val="18"/>
        </w:rPr>
        <w:t>骨密度检测: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  <w:sz w:val="18"/>
          <w:szCs w:val="18"/>
        </w:rPr>
        <w:t xml:space="preserve">整个病程中均存在骨质丢失及骨密 度降低，且日后发生骨质疏松的风险显著增加。早期监测骨 </w:t>
      </w:r>
      <w:r>
        <w:rPr>
          <w:color w:val="000000"/>
          <w:spacing w:val="0"/>
          <w:w w:val="100"/>
          <w:position w:val="0"/>
          <w:sz w:val="18"/>
          <w:szCs w:val="18"/>
        </w:rPr>
        <w:t>密度变化并适时干预治疗有利于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  <w:sz w:val="18"/>
          <w:szCs w:val="18"/>
        </w:rPr>
        <w:t>的恢复</w:t>
      </w:r>
      <w:r>
        <w:rPr>
          <w:color w:val="000000"/>
          <w:spacing w:val="0"/>
          <w:w w:val="100"/>
          <w:position w:val="0"/>
          <w:sz w:val="18"/>
          <w:szCs w:val="18"/>
          <w:vertAlign w:val="superscript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o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765" w:val="left"/>
        </w:tabs>
        <w:bidi w:val="0"/>
        <w:spacing w:before="0" w:after="0" w:line="288" w:lineRule="exact"/>
        <w:ind w:left="0" w:right="0"/>
        <w:jc w:val="both"/>
      </w:pPr>
      <w:bookmarkStart w:id="22" w:name="bookmark22"/>
      <w:r>
        <w:rPr>
          <w:color w:val="000000"/>
          <w:spacing w:val="0"/>
          <w:w w:val="100"/>
          <w:position w:val="0"/>
        </w:rPr>
        <w:t>六</w:t>
      </w:r>
      <w:bookmarkEnd w:id="22"/>
      <w:r>
        <w:rPr>
          <w:color w:val="000000"/>
          <w:spacing w:val="0"/>
          <w:w w:val="100"/>
          <w:position w:val="0"/>
        </w:rPr>
        <w:t>、</w:t>
        <w:tab/>
        <w:t>疾病活动度与预后不良因素</w:t>
      </w:r>
    </w:p>
    <w:p>
      <w:pPr>
        <w:pStyle w:val="Style10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15" w:val="left"/>
        </w:tabs>
        <w:bidi w:val="0"/>
        <w:spacing w:before="0" w:after="0" w:line="290" w:lineRule="exact"/>
        <w:ind w:left="0" w:right="0"/>
        <w:jc w:val="both"/>
      </w:pPr>
      <w:bookmarkStart w:id="23" w:name="bookmark23"/>
      <w:bookmarkEnd w:id="23"/>
      <w:r>
        <w:rPr>
          <w:color w:val="000000"/>
          <w:spacing w:val="0"/>
          <w:w w:val="100"/>
          <w:position w:val="0"/>
        </w:rPr>
        <w:t>目前临床上多釆用两个评分系统来判断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关节功 能、疾病活动度、疗效与预后，即美国风湿病学会儿科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ACR Pediatrics)</w:t>
      </w:r>
      <w:r>
        <w:rPr>
          <w:color w:val="000000"/>
          <w:spacing w:val="0"/>
          <w:w w:val="100"/>
          <w:position w:val="0"/>
        </w:rPr>
        <w:t>标准唄和欧洲风湿病协会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(EULAR)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DAS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disease activity score)</w:t>
      </w:r>
      <w:r>
        <w:rPr>
          <w:color w:val="000000"/>
          <w:spacing w:val="0"/>
          <w:w w:val="100"/>
          <w:position w:val="0"/>
        </w:rPr>
        <w:t>标准具体评价方法详见附件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3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10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30" w:val="left"/>
        </w:tabs>
        <w:bidi w:val="0"/>
        <w:spacing w:before="0" w:after="0" w:line="290" w:lineRule="exact"/>
        <w:ind w:left="0" w:right="0"/>
        <w:jc w:val="both"/>
      </w:pPr>
      <w:bookmarkStart w:id="24" w:name="bookmark24"/>
      <w:bookmarkEnd w:id="2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ACR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2011</w:t>
      </w:r>
      <w:r>
        <w:rPr>
          <w:color w:val="000000"/>
          <w:spacing w:val="0"/>
          <w:w w:val="100"/>
          <w:position w:val="0"/>
        </w:rPr>
        <w:t>年发表的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诊治建议中，把疾病活动度 分为低、中、高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3</w:t>
      </w:r>
      <w:r>
        <w:rPr>
          <w:color w:val="000000"/>
          <w:spacing w:val="0"/>
          <w:w w:val="100"/>
          <w:position w:val="0"/>
        </w:rPr>
        <w:t>度™，分度主要参考要点归纳如下:①活动 性关节炎数占原病变关节数的比例;②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ESR</w:t>
      </w:r>
      <w:r>
        <w:rPr>
          <w:color w:val="000000"/>
          <w:spacing w:val="0"/>
          <w:w w:val="100"/>
          <w:position w:val="0"/>
        </w:rPr>
        <w:t>和(或)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CRP</w:t>
      </w:r>
      <w:r>
        <w:rPr>
          <w:color w:val="000000"/>
          <w:spacing w:val="0"/>
          <w:w w:val="100"/>
          <w:position w:val="0"/>
        </w:rPr>
        <w:t>动 态变化;③医师对疾病活动的整体评价(大致按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3/10,5/10</w:t>
      </w:r>
      <w:r>
        <w:rPr>
          <w:color w:val="000000"/>
          <w:spacing w:val="0"/>
          <w:w w:val="100"/>
          <w:position w:val="0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7/10</w:t>
      </w:r>
      <w:r>
        <w:rPr>
          <w:color w:val="000000"/>
          <w:spacing w:val="0"/>
          <w:w w:val="100"/>
          <w:position w:val="0"/>
        </w:rPr>
        <w:t>的整体水平分度)；④家长对患儿健康状况的整体评价 (大致按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2/10,4/10,5/10</w:t>
      </w:r>
      <w:r>
        <w:rPr>
          <w:color w:val="000000"/>
          <w:spacing w:val="0"/>
          <w:w w:val="100"/>
          <w:position w:val="0"/>
        </w:rPr>
        <w:t>整体水平分度)。</w:t>
      </w:r>
    </w:p>
    <w:p>
      <w:pPr>
        <w:pStyle w:val="Style10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20" w:val="left"/>
        </w:tabs>
        <w:bidi w:val="0"/>
        <w:spacing w:before="0" w:after="0" w:line="290" w:lineRule="exact"/>
        <w:ind w:left="0" w:right="0"/>
        <w:jc w:val="both"/>
        <w:rPr>
          <w:sz w:val="17"/>
          <w:szCs w:val="17"/>
        </w:rPr>
      </w:pPr>
      <w:bookmarkStart w:id="25" w:name="bookmark25"/>
      <w:bookmarkEnd w:id="2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ACR2011</w:t>
      </w:r>
      <w:r>
        <w:rPr>
          <w:color w:val="000000"/>
          <w:spacing w:val="0"/>
          <w:w w:val="100"/>
          <w:position w:val="0"/>
          <w:sz w:val="18"/>
          <w:szCs w:val="18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  <w:sz w:val="18"/>
          <w:szCs w:val="18"/>
        </w:rPr>
        <w:t>诊治建议中提出的预后不良因素简 要归纳如下口时：①具有髏关节或颈椎关节炎;②其他关节炎 伴长期炎症指标升高;③影像学骨、关节侵蚀或关节间歇狭 窄;④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RF( +),ACCP( </w:t>
      </w:r>
      <w:r>
        <w:rPr>
          <w:color w:val="000000"/>
          <w:spacing w:val="0"/>
          <w:w w:val="100"/>
          <w:position w:val="0"/>
          <w:sz w:val="18"/>
          <w:szCs w:val="18"/>
        </w:rPr>
        <w:t>+);⑤持续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6</w:t>
      </w:r>
      <w:r>
        <w:rPr>
          <w:color w:val="000000"/>
          <w:spacing w:val="0"/>
          <w:w w:val="100"/>
          <w:position w:val="0"/>
          <w:sz w:val="18"/>
          <w:szCs w:val="18"/>
        </w:rPr>
        <w:t>个月以上明显的全身症 状(发热、炎性指标、有皮质激素全身性给药指征)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O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770" w:val="left"/>
        </w:tabs>
        <w:bidi w:val="0"/>
        <w:spacing w:before="0" w:after="0" w:line="290" w:lineRule="exact"/>
        <w:ind w:left="0" w:right="0"/>
        <w:jc w:val="both"/>
      </w:pPr>
      <w:bookmarkStart w:id="26" w:name="bookmark26"/>
      <w:r>
        <w:rPr>
          <w:color w:val="000000"/>
          <w:spacing w:val="0"/>
          <w:w w:val="100"/>
          <w:position w:val="0"/>
        </w:rPr>
        <w:t>七</w:t>
      </w:r>
      <w:bookmarkEnd w:id="26"/>
      <w:r>
        <w:rPr>
          <w:color w:val="000000"/>
          <w:spacing w:val="0"/>
          <w:w w:val="100"/>
          <w:position w:val="0"/>
        </w:rPr>
        <w:t>、</w:t>
        <w:tab/>
        <w:t>药物治疗</w:t>
      </w:r>
    </w:p>
    <w:p>
      <w:pPr>
        <w:pStyle w:val="Style1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25" w:val="left"/>
        </w:tabs>
        <w:bidi w:val="0"/>
        <w:spacing w:before="0" w:after="0" w:line="288" w:lineRule="exact"/>
        <w:ind w:left="0" w:right="0"/>
        <w:jc w:val="both"/>
      </w:pPr>
      <w:bookmarkStart w:id="27" w:name="bookmark27"/>
      <w:bookmarkEnd w:id="27"/>
      <w:r>
        <w:rPr>
          <w:color w:val="000000"/>
          <w:spacing w:val="0"/>
          <w:w w:val="100"/>
          <w:position w:val="0"/>
        </w:rPr>
        <w:t>非螢体抗炎药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(NSAIDs)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不能延缓或阻止关 节破坏，但能减轻疼痛、肿胀等炎症症状。各种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间 有效性差异不明显，且各类药物的副作用基本相似，因此不 能将两种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联合使用。该类药物一般在数天内起效， 多数在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3</w:t>
      </w:r>
      <w:r>
        <w:rPr>
          <w:color w:val="000000"/>
          <w:spacing w:val="0"/>
          <w:w w:val="100"/>
          <w:position w:val="0"/>
        </w:rPr>
        <w:t>个月内症状明显改善如[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I/A]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个体之间总疗 程的差异很大，取决于疗效与副作用的判断与取舍。目前还 无法预测个体对某种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是否有效。几种常用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NSAIDs </w:t>
      </w:r>
      <w:r>
        <w:rPr>
          <w:color w:val="000000"/>
          <w:spacing w:val="0"/>
          <w:w w:val="100"/>
          <w:position w:val="0"/>
        </w:rPr>
        <w:t>循证医学评价如下：</w:t>
      </w:r>
    </w:p>
    <w:p>
      <w:pPr>
        <w:pStyle w:val="Style10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673" w:val="left"/>
        </w:tabs>
        <w:bidi w:val="0"/>
        <w:spacing w:before="0" w:after="0" w:line="288" w:lineRule="exact"/>
        <w:ind w:left="0" w:right="0"/>
        <w:jc w:val="both"/>
        <w:rPr>
          <w:sz w:val="17"/>
          <w:szCs w:val="17"/>
        </w:rPr>
      </w:pPr>
      <w:bookmarkStart w:id="28" w:name="bookmark28"/>
      <w:bookmarkEnd w:id="28"/>
      <w:r>
        <w:rPr>
          <w:color w:val="000000"/>
          <w:spacing w:val="0"/>
          <w:w w:val="100"/>
          <w:position w:val="0"/>
          <w:sz w:val="18"/>
          <w:szCs w:val="18"/>
        </w:rPr>
        <w:t>布洛芬:剂量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30 -40 m^(kg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zh-CN" w:eastAsia="zh-CN" w:bidi="zh-CN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d),</w:t>
      </w:r>
      <w:r>
        <w:rPr>
          <w:color w:val="000000"/>
          <w:spacing w:val="0"/>
          <w:w w:val="100"/>
          <w:position w:val="0"/>
          <w:sz w:val="18"/>
          <w:szCs w:val="18"/>
        </w:rPr>
        <w:t>与阿司匹林疗效 相似，主要副作用为消化道不适，一般较轻</w:t>
      </w:r>
      <w:r>
        <w:rPr>
          <w:color w:val="000000"/>
          <w:spacing w:val="0"/>
          <w:w w:val="100"/>
          <w:position w:val="0"/>
          <w:sz w:val="18"/>
          <w:szCs w:val="18"/>
          <w:vertAlign w:val="superscript"/>
        </w:rPr>
        <w:t>[22]</w:t>
      </w:r>
      <w:r>
        <w:rPr>
          <w:color w:val="000000"/>
          <w:spacing w:val="0"/>
          <w:w w:val="100"/>
          <w:position w:val="0"/>
          <w:sz w:val="18"/>
          <w:szCs w:val="18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 xml:space="preserve">[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I /A]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vertAlign w:val="subscript"/>
          <w:lang w:val="en-US" w:eastAsia="en-US" w:bidi="en-US"/>
        </w:rPr>
        <w:t>o</w:t>
      </w:r>
    </w:p>
    <w:p>
      <w:pPr>
        <w:pStyle w:val="Style10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678" w:val="left"/>
        </w:tabs>
        <w:bidi w:val="0"/>
        <w:spacing w:before="0" w:after="0" w:line="288" w:lineRule="exact"/>
        <w:ind w:left="0" w:right="0"/>
        <w:jc w:val="both"/>
      </w:pPr>
      <w:bookmarkStart w:id="29" w:name="bookmark29"/>
      <w:bookmarkEnd w:id="29"/>
      <w:r>
        <w:rPr>
          <w:color w:val="000000"/>
          <w:spacing w:val="0"/>
          <w:w w:val="100"/>
          <w:position w:val="0"/>
        </w:rPr>
        <w:t>荼普生与美洛昔康:蔡普生为非选择性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COX</w:t>
      </w:r>
      <w:r>
        <w:rPr>
          <w:color w:val="000000"/>
          <w:spacing w:val="0"/>
          <w:w w:val="100"/>
          <w:position w:val="0"/>
        </w:rPr>
        <w:t>抑制剂， 剂量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m"(kg • d)</w:t>
      </w:r>
      <w:r>
        <w:rPr>
          <w:color w:val="000000"/>
          <w:spacing w:val="0"/>
          <w:w w:val="100"/>
          <w:position w:val="0"/>
        </w:rPr>
        <w:t>，分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</w:t>
      </w:r>
      <w:r>
        <w:rPr>
          <w:color w:val="000000"/>
          <w:spacing w:val="0"/>
          <w:w w:val="100"/>
          <w:position w:val="0"/>
        </w:rPr>
        <w:t>次口服。美洛昔康系选择性环氧化 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-2(COX-2)</w:t>
      </w:r>
      <w:r>
        <w:rPr>
          <w:color w:val="000000"/>
          <w:spacing w:val="0"/>
          <w:w w:val="100"/>
          <w:position w:val="0"/>
        </w:rPr>
        <w:t xml:space="preserve">抑制剂，常用剂量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125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- 0.250 mg/(kg • d)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, </w:t>
      </w:r>
      <w:r>
        <w:rPr>
          <w:color w:val="000000"/>
          <w:spacing w:val="0"/>
          <w:w w:val="100"/>
          <w:position w:val="0"/>
        </w:rPr>
        <w:t>每天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>次。二者与布洛芬比较,在疗效、副作用与实验室指 标方面并无明显差异回〕[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I/A]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10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668" w:val="left"/>
        </w:tabs>
        <w:bidi w:val="0"/>
        <w:spacing w:before="0" w:after="0" w:line="288" w:lineRule="exact"/>
        <w:ind w:left="0" w:right="0"/>
        <w:jc w:val="both"/>
      </w:pPr>
      <w:bookmarkStart w:id="30" w:name="bookmark30"/>
      <w:bookmarkEnd w:id="30"/>
      <w:r>
        <w:rPr>
          <w:color w:val="000000"/>
          <w:spacing w:val="0"/>
          <w:w w:val="100"/>
          <w:position w:val="0"/>
        </w:rPr>
        <w:t>双氯芬酸:常用剂量为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2~3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mg/(kg • d)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分别服用 双氯芬酸、布洛芬和阿司匹林观察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12</w:t>
      </w:r>
      <w:r>
        <w:rPr>
          <w:color w:val="000000"/>
          <w:spacing w:val="0"/>
          <w:w w:val="100"/>
          <w:position w:val="0"/>
        </w:rPr>
        <w:t>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,3</w:t>
      </w:r>
      <w:r>
        <w:rPr>
          <w:color w:val="000000"/>
          <w:spacing w:val="0"/>
          <w:w w:val="100"/>
          <w:position w:val="0"/>
        </w:rPr>
        <w:t xml:space="preserve">组疗效相当，前 两组副作用比阿司匹林组少且轻™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[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D/B]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10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673" w:val="left"/>
        </w:tabs>
        <w:bidi w:val="0"/>
        <w:spacing w:before="0" w:after="0" w:line="288" w:lineRule="exact"/>
        <w:ind w:left="0" w:right="0"/>
        <w:jc w:val="both"/>
      </w:pPr>
      <w:bookmarkStart w:id="31" w:name="bookmark31"/>
      <w:bookmarkEnd w:id="31"/>
      <w:r>
        <w:rPr>
          <w:color w:val="000000"/>
          <w:spacing w:val="0"/>
          <w:w w:val="100"/>
          <w:position w:val="0"/>
        </w:rPr>
        <w:t>阿司匹林:常用剂量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50 ~ 80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mg/( kg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,</w:t>
      </w:r>
      <w:r>
        <w:rPr>
          <w:color w:val="000000"/>
          <w:spacing w:val="0"/>
          <w:w w:val="100"/>
          <w:position w:val="0"/>
        </w:rPr>
        <w:t>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3</w:t>
      </w:r>
      <w:r>
        <w:rPr>
          <w:color w:val="000000"/>
          <w:spacing w:val="0"/>
          <w:w w:val="100"/>
          <w:position w:val="0"/>
        </w:rPr>
        <w:t>次口 服。因服药次数频繁，需监测血浓度，当药物血浓 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&gt;200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ag/ml</w:t>
      </w:r>
      <w:r>
        <w:rPr>
          <w:color w:val="000000"/>
          <w:spacing w:val="0"/>
          <w:w w:val="100"/>
          <w:position w:val="0"/>
        </w:rPr>
        <w:t>时则较易出现副作用，易致肝损害或疑似并 发瑞氏综合征而不首先推荐使用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a】[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I /A]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1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20" w:val="left"/>
        </w:tabs>
        <w:bidi w:val="0"/>
        <w:spacing w:before="0" w:after="0" w:line="288" w:lineRule="exact"/>
        <w:ind w:left="0" w:right="0"/>
        <w:jc w:val="both"/>
        <w:rPr>
          <w:sz w:val="17"/>
          <w:szCs w:val="17"/>
        </w:rPr>
      </w:pPr>
      <w:bookmarkStart w:id="32" w:name="bookmark32"/>
      <w:bookmarkEnd w:id="32"/>
      <w:r>
        <w:rPr>
          <w:color w:val="000000"/>
          <w:spacing w:val="0"/>
          <w:w w:val="100"/>
          <w:position w:val="0"/>
          <w:sz w:val="18"/>
          <w:szCs w:val="18"/>
        </w:rPr>
        <w:t>改变病情抗风湿药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(DMARDs)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8"/>
          <w:szCs w:val="18"/>
        </w:rPr>
        <w:t>单用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  <w:sz w:val="18"/>
          <w:szCs w:val="18"/>
        </w:rPr>
        <w:t>不能延 缓或阻止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  <w:sz w:val="18"/>
          <w:szCs w:val="18"/>
        </w:rPr>
        <w:t>病情发展，联合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DMARDs</w:t>
      </w:r>
      <w:r>
        <w:rPr>
          <w:color w:val="000000"/>
          <w:spacing w:val="0"/>
          <w:w w:val="100"/>
          <w:position w:val="0"/>
          <w:sz w:val="18"/>
          <w:szCs w:val="18"/>
        </w:rPr>
        <w:t>治疗可稳定病情和减 少关节破坏与致残率。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2009</w:t>
      </w:r>
      <w:r>
        <w:rPr>
          <w:color w:val="000000"/>
          <w:spacing w:val="0"/>
          <w:w w:val="100"/>
          <w:position w:val="0"/>
          <w:sz w:val="18"/>
          <w:szCs w:val="18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EULAR</w:t>
      </w:r>
      <w:r>
        <w:rPr>
          <w:color w:val="000000"/>
          <w:spacing w:val="0"/>
          <w:w w:val="100"/>
          <w:position w:val="0"/>
          <w:sz w:val="18"/>
          <w:szCs w:val="18"/>
        </w:rPr>
        <w:t xml:space="preserve">根据循证医学证据 制定的类风湿关节炎治疗指南中特别强调早期使用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DMARDs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vertAlign w:val="superscript"/>
        </w:rPr>
        <w:t>25]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[ I/A]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vertAlign w:val="subscript"/>
          <w:lang w:val="en-US" w:eastAsia="en-US" w:bidi="en-US"/>
        </w:rPr>
        <w:t>o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①甲氨蝶吟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(MTX)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EULAR</w:t>
      </w:r>
      <w:r>
        <w:rPr>
          <w:color w:val="000000"/>
          <w:spacing w:val="0"/>
          <w:w w:val="100"/>
          <w:position w:val="0"/>
        </w:rPr>
        <w:t xml:space="preserve">指南指出，对活动期成人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患者治疗应首选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「"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1 [ I /A]</w:t>
      </w:r>
      <w:r>
        <w:rPr>
          <w:color w:val="000000"/>
          <w:spacing w:val="0"/>
          <w:w w:val="100"/>
          <w:position w:val="0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6</w:t>
      </w:r>
      <w:r>
        <w:rPr>
          <w:color w:val="000000"/>
          <w:spacing w:val="0"/>
          <w:w w:val="100"/>
          <w:position w:val="0"/>
        </w:rPr>
        <w:t>个月临床观察证据 表明，每周服用中剂量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MTX(10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~ 15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mg/m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 xml:space="preserve">是长期有效和 </w:t>
      </w:r>
      <w:r>
        <w:rPr>
          <w:color w:val="000000"/>
          <w:spacing w:val="0"/>
          <w:w w:val="100"/>
          <w:position w:val="0"/>
        </w:rPr>
        <w:t>安全的，比小剂量(每周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mg/mQ</w:t>
      </w:r>
      <w:r>
        <w:rPr>
          <w:color w:val="000000"/>
          <w:spacing w:val="0"/>
          <w:w w:val="100"/>
          <w:position w:val="0"/>
        </w:rPr>
        <w:t xml:space="preserve">和安慰剂疗效好"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［I/A］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</w:rPr>
        <w:t>服用大剂量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MTX&gt;0.5 mg/(kg •</w:t>
      </w:r>
      <w:r>
        <w:rPr>
          <w:color w:val="000000"/>
          <w:spacing w:val="0"/>
          <w:w w:val="100"/>
          <w:position w:val="0"/>
        </w:rPr>
        <w:t>周)并不增加疗 效，肝毒性和细胞毒作用反增加，推荐同时联合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治 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I/A］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 xml:space="preserve">空腹服用较好，次日给予叶酸(用量为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MTX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25% ~ 50% )</w:t>
      </w:r>
      <w:r>
        <w:rPr>
          <w:color w:val="000000"/>
          <w:spacing w:val="0"/>
          <w:w w:val="100"/>
          <w:position w:val="0"/>
        </w:rPr>
        <w:t>可减少恶心、口腔溃疡、肝酶异常等，而不 降低疗效'”'［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I/A］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本建议推荐使用中剂量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 xml:space="preserve">(每周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7.5-10 mg/m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治疗,次日给予叶酸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2.5-5.0 mg </w:t>
      </w:r>
      <w:r>
        <w:rPr>
          <w:color w:val="000000"/>
          <w:spacing w:val="0"/>
          <w:w w:val="100"/>
          <w:position w:val="0"/>
        </w:rPr>
        <w:t>口服以对 抗其副作用。</w:t>
      </w:r>
    </w:p>
    <w:p>
      <w:pPr>
        <w:pStyle w:val="Style1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682" w:val="left"/>
        </w:tabs>
        <w:bidi w:val="0"/>
        <w:spacing w:before="0" w:after="100" w:line="286" w:lineRule="exact"/>
        <w:ind w:left="0" w:right="0"/>
        <w:jc w:val="both"/>
      </w:pPr>
      <w:bookmarkStart w:id="33" w:name="bookmark33"/>
      <w:bookmarkEnd w:id="33"/>
      <w:r>
        <w:rPr>
          <w:color w:val="000000"/>
          <w:spacing w:val="0"/>
          <w:w w:val="100"/>
          <w:position w:val="0"/>
        </w:rPr>
        <w:t>柳氮磺胺毗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!®(SSZ)</w:t>
      </w:r>
      <w:r>
        <w:rPr>
          <w:color w:val="000000"/>
          <w:spacing w:val="0"/>
          <w:w w:val="100"/>
          <w:position w:val="0"/>
        </w:rPr>
        <w:t>:在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有禁忌或不耐受时，替 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首选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SSZ</w:t>
      </w:r>
      <w:r>
        <w:rPr>
          <w:color w:val="000000"/>
          <w:spacing w:val="0"/>
          <w:w w:val="100"/>
          <w:position w:val="0"/>
        </w:rPr>
        <w:t>或来氟米特〔倔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［I /A］</w:t>
      </w:r>
      <w:r>
        <w:rPr>
          <w:color w:val="000000"/>
          <w:spacing w:val="0"/>
          <w:w w:val="100"/>
          <w:position w:val="0"/>
        </w:rPr>
        <w:t>。在长达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24</w:t>
      </w:r>
      <w:r>
        <w:rPr>
          <w:color w:val="000000"/>
          <w:spacing w:val="0"/>
          <w:w w:val="100"/>
          <w:position w:val="0"/>
        </w:rPr>
        <w:t xml:space="preserve">周的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</w:rPr>
        <w:t>研究中,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SSZ</w:t>
      </w:r>
      <w:r>
        <w:rPr>
          <w:color w:val="000000"/>
          <w:spacing w:val="0"/>
          <w:w w:val="100"/>
          <w:position w:val="0"/>
        </w:rPr>
        <w:t>［剂量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mg/(kg • d)］</w:t>
      </w:r>
      <w:r>
        <w:rPr>
          <w:color w:val="000000"/>
          <w:spacing w:val="0"/>
          <w:w w:val="100"/>
          <w:position w:val="0"/>
        </w:rPr>
        <w:t>显示对多关节炎、少 关节炎型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有效，可明显减少其他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DMARDs</w:t>
      </w:r>
      <w:r>
        <w:rPr>
          <w:color w:val="000000"/>
          <w:spacing w:val="0"/>
          <w:w w:val="100"/>
          <w:position w:val="0"/>
        </w:rPr>
        <w:t>药物的应用， 并维持长期的疗效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mi ［ I/A］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大样本观察与安慰剂组比 较证明有效，副作用包括胃肠道反应，白细胞降低等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［I/A］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Style1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678" w:val="left"/>
        </w:tabs>
        <w:bidi w:val="0"/>
        <w:spacing w:before="0" w:after="0" w:line="289" w:lineRule="exact"/>
        <w:ind w:left="0" w:right="0"/>
        <w:jc w:val="both"/>
      </w:pPr>
      <w:bookmarkStart w:id="34" w:name="bookmark34"/>
      <w:bookmarkEnd w:id="34"/>
      <w:r>
        <w:rPr>
          <w:color w:val="000000"/>
          <w:spacing w:val="0"/>
          <w:w w:val="100"/>
          <w:position w:val="0"/>
        </w:rPr>
        <w:t>来氟米特:来氟米特治疗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 xml:space="preserve">相比，副作用无 明显差别™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I/A］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为尽量避免药物毒副作用，本建议推 荐对于年长儿常规剂量为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0.3 mg/(kg • d),</w:t>
      </w:r>
      <w:r>
        <w:rPr>
          <w:color w:val="000000"/>
          <w:spacing w:val="0"/>
          <w:w w:val="100"/>
          <w:position w:val="0"/>
        </w:rPr>
        <w:t>同时，密切监测 感染、胃肠道反应及肝损害的发生。</w:t>
      </w:r>
    </w:p>
    <w:p>
      <w:pPr>
        <w:pStyle w:val="Style1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687" w:val="left"/>
        </w:tabs>
        <w:bidi w:val="0"/>
        <w:spacing w:before="0" w:after="0" w:line="289" w:lineRule="exact"/>
        <w:ind w:left="0" w:right="0"/>
        <w:jc w:val="both"/>
      </w:pPr>
      <w:bookmarkStart w:id="35" w:name="bookmark35"/>
      <w:bookmarkEnd w:id="35"/>
      <w:r>
        <w:rPr>
          <w:color w:val="000000"/>
          <w:spacing w:val="0"/>
          <w:w w:val="100"/>
          <w:position w:val="0"/>
        </w:rPr>
        <w:t>羟氯唾:可用于疾病的早期和轻微活动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,</w:t>
      </w:r>
      <w:r>
        <w:rPr>
          <w:color w:val="000000"/>
          <w:spacing w:val="0"/>
          <w:w w:val="100"/>
          <w:position w:val="0"/>
        </w:rPr>
        <w:t xml:space="preserve">常与其他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DMARDs</w:t>
      </w:r>
      <w:r>
        <w:rPr>
          <w:color w:val="000000"/>
          <w:spacing w:val="0"/>
          <w:w w:val="100"/>
          <w:position w:val="0"/>
        </w:rPr>
        <w:t>药物联合应用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U/B］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常用剂量为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4 ~ 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mg/(kg • d)</w:t>
      </w:r>
      <w:r>
        <w:rPr>
          <w:color w:val="000000"/>
          <w:spacing w:val="0"/>
          <w:w w:val="100"/>
          <w:position w:val="0"/>
        </w:rPr>
        <w:t>(最大剂量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&lt;200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mg/d)</w:t>
      </w:r>
      <w:r>
        <w:rPr>
          <w:color w:val="000000"/>
          <w:spacing w:val="0"/>
          <w:w w:val="100"/>
          <w:position w:val="0"/>
        </w:rPr>
        <w:t>，不良反应少见，且多 为轻微反应。但应注意药物所致的视网膜病变，建议每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6 ~ 12</w:t>
      </w:r>
      <w:r>
        <w:rPr>
          <w:color w:val="000000"/>
          <w:spacing w:val="0"/>
          <w:w w:val="100"/>
          <w:position w:val="0"/>
        </w:rPr>
        <w:t>个月进行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>次眼科随访。</w:t>
      </w:r>
    </w:p>
    <w:p>
      <w:pPr>
        <w:pStyle w:val="Style1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678" w:val="left"/>
        </w:tabs>
        <w:bidi w:val="0"/>
        <w:spacing w:before="0" w:after="0" w:line="289" w:lineRule="exact"/>
        <w:ind w:left="0" w:right="0"/>
        <w:jc w:val="both"/>
      </w:pPr>
      <w:bookmarkStart w:id="36" w:name="bookmark36"/>
      <w:bookmarkEnd w:id="36"/>
      <w:r>
        <w:rPr>
          <w:color w:val="000000"/>
          <w:spacing w:val="0"/>
          <w:w w:val="100"/>
          <w:position w:val="0"/>
        </w:rPr>
        <w:t>其他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DMARDs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:</w:t>
      </w:r>
      <w:r>
        <w:rPr>
          <w:color w:val="000000"/>
          <w:spacing w:val="0"/>
          <w:w w:val="100"/>
          <w:position w:val="0"/>
        </w:rPr>
        <w:t>对照研究显示单用金制剂或青霉胺等 在治疗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时并无显著效果⑶］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U/B］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此类药物因缺乏儿 科领域系统研究及循证医学评价，目前已少用。</w:t>
      </w:r>
    </w:p>
    <w:p>
      <w:pPr>
        <w:pStyle w:val="Style1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20" w:val="left"/>
        </w:tabs>
        <w:bidi w:val="0"/>
        <w:spacing w:before="0" w:after="0" w:line="289" w:lineRule="exact"/>
        <w:ind w:left="0" w:right="0"/>
        <w:jc w:val="both"/>
      </w:pPr>
      <w:bookmarkStart w:id="37" w:name="bookmark37"/>
      <w:bookmarkEnd w:id="37"/>
      <w:r>
        <w:rPr>
          <w:color w:val="000000"/>
          <w:spacing w:val="0"/>
          <w:w w:val="100"/>
          <w:position w:val="0"/>
        </w:rPr>
        <w:t>免疫抑制剂:严重、难治的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或对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DMARDs</w:t>
      </w:r>
      <w:r>
        <w:rPr>
          <w:color w:val="000000"/>
          <w:spacing w:val="0"/>
          <w:w w:val="100"/>
          <w:position w:val="0"/>
        </w:rPr>
        <w:t>有禁忌 者，可联合或单用硫唆凜吟、环抱霉素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A(CsA)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 xml:space="preserve">环磷酰胺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(CTX)</w:t>
      </w:r>
      <w:r>
        <w:rPr>
          <w:color w:val="000000"/>
          <w:spacing w:val="0"/>
          <w:w w:val="100"/>
          <w:position w:val="0"/>
        </w:rPr>
        <w:t>等免疫抑制剂〔容〕［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I/A］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1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673" w:val="left"/>
        </w:tabs>
        <w:bidi w:val="0"/>
        <w:spacing w:before="0" w:after="0" w:line="289" w:lineRule="exact"/>
        <w:ind w:left="0" w:right="0"/>
        <w:jc w:val="both"/>
      </w:pPr>
      <w:bookmarkStart w:id="38" w:name="bookmark38"/>
      <w:bookmarkEnd w:id="3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CsA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耐药的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多关节炎、少关节炎型患儿 的治疗报道中有一定效果，但缺少对照研究3〕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H/B］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CsA</w:t>
      </w:r>
      <w:r>
        <w:rPr>
          <w:color w:val="000000"/>
          <w:spacing w:val="0"/>
          <w:w w:val="100"/>
          <w:position w:val="0"/>
        </w:rPr>
        <w:t>也可用于少数重症全身型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JIA,</w:t>
      </w:r>
      <w:r>
        <w:rPr>
          <w:color w:val="000000"/>
          <w:spacing w:val="0"/>
          <w:w w:val="100"/>
          <w:position w:val="0"/>
        </w:rPr>
        <w:t>尤其在合并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MAS</w:t>
      </w:r>
      <w:r>
        <w:rPr>
          <w:color w:val="000000"/>
          <w:spacing w:val="0"/>
          <w:w w:val="100"/>
          <w:position w:val="0"/>
        </w:rPr>
        <w:t>的患 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［33］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［m/C］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常用剂量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4~6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mg/(kg • d),</w:t>
      </w:r>
      <w:r>
        <w:rPr>
          <w:color w:val="000000"/>
          <w:spacing w:val="0"/>
          <w:w w:val="100"/>
          <w:position w:val="0"/>
        </w:rPr>
        <w:t>需注意检测其 血浓度，避免肾毒性及其他副作用发生。</w:t>
      </w:r>
    </w:p>
    <w:p>
      <w:pPr>
        <w:pStyle w:val="Style1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682" w:val="left"/>
        </w:tabs>
        <w:bidi w:val="0"/>
        <w:spacing w:before="0" w:after="0" w:line="291" w:lineRule="exact"/>
        <w:ind w:left="0" w:right="0"/>
        <w:jc w:val="both"/>
      </w:pPr>
      <w:bookmarkStart w:id="39" w:name="bookmark39"/>
      <w:bookmarkEnd w:id="3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CTX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少见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CTX</w:t>
      </w:r>
      <w:r>
        <w:rPr>
          <w:color w:val="000000"/>
          <w:spacing w:val="0"/>
          <w:w w:val="100"/>
          <w:position w:val="0"/>
        </w:rPr>
        <w:t>治疗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多关节炎、少关节炎型及难 治性全身型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的报道。有报道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CTX</w:t>
      </w:r>
      <w:r>
        <w:rPr>
          <w:color w:val="000000"/>
          <w:spacing w:val="0"/>
          <w:w w:val="100"/>
          <w:position w:val="0"/>
        </w:rPr>
        <w:t>治疗难治性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有较 好疗效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［34］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［IV/C］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故本建议不推荐使用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CIX</w:t>
      </w:r>
      <w:r>
        <w:rPr>
          <w:color w:val="000000"/>
          <w:spacing w:val="0"/>
          <w:w w:val="100"/>
          <w:position w:val="0"/>
        </w:rPr>
        <w:t>治疗多关节 或少关节型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1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25" w:val="left"/>
        </w:tabs>
        <w:bidi w:val="0"/>
        <w:spacing w:before="0" w:after="0" w:line="291" w:lineRule="exact"/>
        <w:ind w:left="0" w:right="0"/>
        <w:jc w:val="both"/>
      </w:pPr>
      <w:bookmarkStart w:id="40" w:name="bookmark40"/>
      <w:bookmarkEnd w:id="40"/>
      <w:r>
        <w:rPr>
          <w:color w:val="000000"/>
          <w:spacing w:val="0"/>
          <w:w w:val="100"/>
          <w:position w:val="0"/>
        </w:rPr>
        <w:t xml:space="preserve">糖皮质激素：在初始治疗中，糖皮质激素可与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DMARDs</w:t>
      </w:r>
      <w:r>
        <w:rPr>
          <w:color w:val="000000"/>
          <w:spacing w:val="0"/>
          <w:w w:val="100"/>
          <w:position w:val="0"/>
        </w:rPr>
        <w:t>短期联合使用，利于疾病的快速缓解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K 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I/A］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RA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“</w:t>
      </w:r>
      <w:r>
        <w:rPr>
          <w:color w:val="000000"/>
          <w:spacing w:val="0"/>
          <w:w w:val="100"/>
          <w:position w:val="0"/>
        </w:rPr>
        <w:t>强化治疗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”的理</w:t>
      </w:r>
      <w:r>
        <w:rPr>
          <w:color w:val="000000"/>
          <w:spacing w:val="0"/>
          <w:w w:val="100"/>
          <w:position w:val="0"/>
        </w:rPr>
        <w:t>念认为: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“应</w:t>
      </w:r>
      <w:r>
        <w:rPr>
          <w:color w:val="000000"/>
          <w:spacing w:val="0"/>
          <w:w w:val="100"/>
          <w:position w:val="0"/>
        </w:rPr>
        <w:t>依据病情活动度制订个体化 的早期联合治疗方案，经密切随访,根据疗效及时调整用药， 以使患者的病情活动度能在最快时间内达临床缓解,防止关 节破坏及关节外损伤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H25］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［ I/A］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因长期皮质激素使用带 来感染及骨质疏松等风险增加，在非全身型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治疗时应谨 慎选用。建议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 xml:space="preserve">少关节型一般不全身应用皮质激素，仅必 要时用于关节腔内注射或合并葡萄膜炎时局部应用激素眼 </w:t>
      </w:r>
      <w:r>
        <w:rPr>
          <w:color w:val="000000"/>
          <w:spacing w:val="0"/>
          <w:w w:val="100"/>
          <w:position w:val="0"/>
        </w:rPr>
        <w:t>药水;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多关节型在使用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DMARDs</w:t>
      </w:r>
      <w:r>
        <w:rPr>
          <w:color w:val="000000"/>
          <w:spacing w:val="0"/>
          <w:w w:val="100"/>
          <w:position w:val="0"/>
        </w:rPr>
        <w:t xml:space="preserve">药物后如关 节炎症仍活动，可短暂口服小剂量皮质激素，如给予泼尼松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0.5~1.0mg/(kg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d),</w:t>
      </w:r>
      <w:r>
        <w:rPr>
          <w:color w:val="000000"/>
          <w:spacing w:val="0"/>
          <w:w w:val="100"/>
          <w:position w:val="0"/>
        </w:rPr>
        <w:t>症状缓解后即尽快减量停用。</w:t>
      </w:r>
    </w:p>
    <w:p>
      <w:pPr>
        <w:pStyle w:val="Style1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30" w:val="left"/>
        </w:tabs>
        <w:bidi w:val="0"/>
        <w:spacing w:before="0" w:after="0" w:line="289" w:lineRule="exact"/>
        <w:ind w:left="0" w:right="0"/>
        <w:jc w:val="both"/>
      </w:pPr>
      <w:bookmarkStart w:id="41" w:name="bookmark41"/>
      <w:bookmarkEnd w:id="41"/>
      <w:r>
        <w:rPr>
          <w:color w:val="000000"/>
          <w:spacing w:val="0"/>
          <w:w w:val="100"/>
          <w:position w:val="0"/>
        </w:rPr>
        <w:t>钙剂治疗：文献报道以每日口服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1000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</w:rPr>
        <w:t xml:space="preserve">钙剂和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400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</w:rPr>
        <w:t>维生素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与安慰剂组对照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,24</w:t>
      </w:r>
      <w:r>
        <w:rPr>
          <w:color w:val="000000"/>
          <w:spacing w:val="0"/>
          <w:w w:val="100"/>
          <w:position w:val="0"/>
        </w:rPr>
        <w:t>个月后发现钙剂补充组 全身骨密度较安慰剂组显著增加(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&lt;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05)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E' ［ I /A］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,</w:t>
      </w:r>
      <w:r>
        <w:rPr>
          <w:color w:val="000000"/>
          <w:spacing w:val="0"/>
          <w:w w:val="100"/>
          <w:position w:val="0"/>
        </w:rPr>
        <w:t>因 此建议早期适量补充钙剂可能改善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预后。</w:t>
      </w:r>
    </w:p>
    <w:p>
      <w:pPr>
        <w:pStyle w:val="Style1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15" w:val="left"/>
        </w:tabs>
        <w:bidi w:val="0"/>
        <w:spacing w:before="0" w:after="0" w:line="289" w:lineRule="exact"/>
        <w:ind w:left="0" w:right="0"/>
        <w:jc w:val="both"/>
      </w:pPr>
      <w:bookmarkStart w:id="42" w:name="bookmark42"/>
      <w:bookmarkEnd w:id="42"/>
      <w:r>
        <w:rPr>
          <w:color w:val="000000"/>
          <w:spacing w:val="0"/>
          <w:w w:val="100"/>
          <w:position w:val="0"/>
        </w:rPr>
        <w:t>生物制剂:生物制剂已成为治疗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的新里程碑，在 缓解炎症与阻止骨侵蚀方面均有突出作用，国外已批准依那 西普应用于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</w:t>
      </w:r>
      <w:r>
        <w:rPr>
          <w:color w:val="000000"/>
          <w:spacing w:val="0"/>
          <w:w w:val="100"/>
          <w:position w:val="0"/>
        </w:rPr>
        <w:t>岁以上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儿童闵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I /A］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1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759" w:val="left"/>
        </w:tabs>
        <w:bidi w:val="0"/>
        <w:spacing w:before="0" w:after="0" w:line="289" w:lineRule="exact"/>
        <w:ind w:left="0" w:right="0"/>
        <w:jc w:val="both"/>
      </w:pPr>
      <w:bookmarkStart w:id="43" w:name="bookmark43"/>
      <w:bookmarkEnd w:id="4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EULAR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2009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指南中推荐生物制剂适应证归 纳如下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t25］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［ I/A］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①对有预后不良因素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RF/ACCP</w:t>
      </w:r>
      <w:r>
        <w:rPr>
          <w:color w:val="000000"/>
          <w:spacing w:val="0"/>
          <w:w w:val="100"/>
          <w:position w:val="0"/>
        </w:rPr>
        <w:t>阳性、 早期骨侵蚀、病情快速进展、病情高度活动)的患者可考虑加 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>种生物制剂;②对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或其他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DMARDs</w:t>
      </w:r>
      <w:r>
        <w:rPr>
          <w:color w:val="000000"/>
          <w:spacing w:val="0"/>
          <w:w w:val="100"/>
          <w:position w:val="0"/>
        </w:rPr>
        <w:t>反应不佳者，均 可考虑使用生物制剂;③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>种肿瘤坏死因子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TNF)-a</w:t>
      </w:r>
      <w:r>
        <w:rPr>
          <w:color w:val="000000"/>
          <w:spacing w:val="0"/>
          <w:w w:val="100"/>
          <w:position w:val="0"/>
        </w:rPr>
        <w:t>抑制剂 治疗失败者，应换另一种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总体而言，在缓解症状和体征方面,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 xml:space="preserve">抑制剂与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相似，而改善放射学进展方面,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抑制剂更胜一 筹，二者联合治疗优于单用或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I/A］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1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765" w:val="left"/>
        </w:tabs>
        <w:bidi w:val="0"/>
        <w:spacing w:before="0" w:after="0" w:line="289" w:lineRule="exact"/>
        <w:ind w:left="0" w:right="0"/>
        <w:jc w:val="both"/>
      </w:pPr>
      <w:bookmarkStart w:id="44" w:name="bookmark44"/>
      <w:bookmarkEnd w:id="44"/>
      <w:r>
        <w:rPr>
          <w:color w:val="000000"/>
          <w:spacing w:val="0"/>
          <w:w w:val="100"/>
          <w:position w:val="0"/>
        </w:rPr>
        <w:t>常用生物制剂</w:t>
      </w:r>
    </w:p>
    <w:p>
      <w:pPr>
        <w:pStyle w:val="Style10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678" w:val="left"/>
        </w:tabs>
        <w:bidi w:val="0"/>
        <w:spacing w:before="0" w:after="0" w:line="289" w:lineRule="exact"/>
        <w:ind w:left="0" w:right="0"/>
        <w:jc w:val="both"/>
      </w:pPr>
      <w:bookmarkStart w:id="45" w:name="bookmark45"/>
      <w:bookmarkEnd w:id="45"/>
      <w:r>
        <w:rPr>
          <w:color w:val="000000"/>
          <w:spacing w:val="0"/>
          <w:w w:val="100"/>
          <w:position w:val="0"/>
        </w:rPr>
        <w:t>依那西普(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etanercepi)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:</w:t>
      </w:r>
      <w:r>
        <w:rPr>
          <w:color w:val="000000"/>
          <w:spacing w:val="0"/>
          <w:w w:val="100"/>
          <w:position w:val="0"/>
        </w:rPr>
        <w:t>为重组人可溶性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TNF</w:t>
      </w:r>
      <w:r>
        <w:rPr>
          <w:color w:val="000000"/>
          <w:spacing w:val="0"/>
          <w:w w:val="100"/>
          <w:position w:val="0"/>
        </w:rPr>
        <w:t>受体融 合蛋白，能可逆性地与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结合，竞争性抑制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作 用。对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治疗反应差的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患者，推荐剂量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0.4 mg/kg, </w:t>
      </w:r>
      <w:r>
        <w:rPr>
          <w:color w:val="000000"/>
          <w:spacing w:val="0"/>
          <w:w w:val="100"/>
          <w:position w:val="0"/>
        </w:rPr>
        <w:t>每周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</w:t>
      </w:r>
      <w:r>
        <w:rPr>
          <w:color w:val="000000"/>
          <w:spacing w:val="0"/>
          <w:w w:val="100"/>
          <w:position w:val="0"/>
        </w:rPr>
        <w:t>次皮下注射与安慰剂对照组比较，在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ACR</w:t>
      </w:r>
      <w:r>
        <w:rPr>
          <w:color w:val="000000"/>
          <w:spacing w:val="0"/>
          <w:w w:val="100"/>
          <w:position w:val="0"/>
        </w:rPr>
        <w:t>儿科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30</w:t>
      </w:r>
      <w:r>
        <w:rPr>
          <w:color w:val="000000"/>
          <w:spacing w:val="0"/>
          <w:w w:val="100"/>
          <w:position w:val="0"/>
        </w:rPr>
        <w:t>改 善及降低复发率方面有显著统计学意义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(P&lt;0.01)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复发 后继续依那西普治疗仍有效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D/B］</w:t>
      </w:r>
      <w:r>
        <w:rPr>
          <w:color w:val="000000"/>
          <w:spacing w:val="0"/>
          <w:w w:val="100"/>
          <w:position w:val="0"/>
        </w:rPr>
        <w:t>。对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4</w:t>
      </w:r>
      <w:r>
        <w:rPr>
          <w:color w:val="000000"/>
          <w:spacing w:val="0"/>
          <w:w w:val="100"/>
          <w:position w:val="0"/>
        </w:rPr>
        <w:t>岁以下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患 儿使用依那西普治疗有效且具良好安全性，非全身型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疗 效反应明显好于全身型患者顷叮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I/A］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8"/>
          <w:szCs w:val="18"/>
        </w:rPr>
        <w:t>依那西普与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  <w:sz w:val="18"/>
          <w:szCs w:val="18"/>
        </w:rPr>
        <w:t>联合治疗难治性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  <w:sz w:val="18"/>
          <w:szCs w:val="18"/>
        </w:rPr>
        <w:t xml:space="preserve">观察显示:联合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  <w:sz w:val="18"/>
          <w:szCs w:val="18"/>
        </w:rPr>
        <w:t>组有效率明显高于单用依那西普组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(P&lt;0.05),</w:t>
      </w:r>
      <w:r>
        <w:rPr>
          <w:color w:val="000000"/>
          <w:spacing w:val="0"/>
          <w:w w:val="100"/>
          <w:position w:val="0"/>
          <w:sz w:val="18"/>
          <w:szCs w:val="18"/>
        </w:rPr>
        <w:t>联合治 疗组的完全缓解率亦显著高于单用依那西普组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&lt; 0.01)</w:t>
      </w:r>
      <w:r>
        <w:rPr>
          <w:color w:val="000000"/>
          <w:spacing w:val="0"/>
          <w:w w:val="100"/>
          <w:position w:val="0"/>
          <w:sz w:val="18"/>
          <w:szCs w:val="18"/>
        </w:rPr>
        <w:t>网［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I/A］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vertAlign w:val="subscript"/>
          <w:lang w:val="en-US" w:eastAsia="en-US" w:bidi="en-US"/>
        </w:rPr>
        <w:t>o</w:t>
      </w:r>
    </w:p>
    <w:p>
      <w:pPr>
        <w:pStyle w:val="Style10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682" w:val="left"/>
        </w:tabs>
        <w:bidi w:val="0"/>
        <w:spacing w:before="0" w:after="0" w:line="289" w:lineRule="exact"/>
        <w:ind w:left="0" w:right="0"/>
        <w:jc w:val="both"/>
      </w:pPr>
      <w:bookmarkStart w:id="46" w:name="bookmark46"/>
      <w:bookmarkEnd w:id="46"/>
      <w:r>
        <w:rPr>
          <w:color w:val="000000"/>
          <w:spacing w:val="0"/>
          <w:w w:val="100"/>
          <w:position w:val="0"/>
        </w:rPr>
        <w:t>英夫利昔单抗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(infliximab)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:</w:t>
      </w:r>
      <w:r>
        <w:rPr>
          <w:color w:val="000000"/>
          <w:spacing w:val="0"/>
          <w:w w:val="100"/>
          <w:position w:val="0"/>
        </w:rPr>
        <w:t>为人鼠嵌合的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单 克隆抗体,可结合可溶性及膜型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在对常规药物疗效 差、持续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>年以上的活动性多关节炎型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患者，分别接受 英夫利昔或依那西普治疗后发现:在各评估时点，二者在治 疗达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ACR</w:t>
      </w:r>
      <w:r>
        <w:rPr>
          <w:color w:val="000000"/>
          <w:spacing w:val="0"/>
          <w:w w:val="100"/>
          <w:position w:val="0"/>
        </w:rPr>
        <w:t>儿科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50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70</w:t>
      </w:r>
      <w:r>
        <w:rPr>
          <w:color w:val="000000"/>
          <w:spacing w:val="0"/>
          <w:w w:val="100"/>
          <w:position w:val="0"/>
        </w:rPr>
        <w:t>改善的比例相近，提示两者治疗多关 节炎型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疗效无明显差异皿〕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U/B］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常用剂量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3 ~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7"/>
          <w:szCs w:val="17"/>
        </w:rPr>
        <w:t>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mg/(kg •</w:t>
      </w:r>
      <w:r>
        <w:rPr>
          <w:color w:val="000000"/>
          <w:spacing w:val="0"/>
          <w:w w:val="100"/>
          <w:position w:val="0"/>
        </w:rPr>
        <w:t xml:space="preserve">次)［最大可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mg/(kg •</w:t>
      </w:r>
      <w:r>
        <w:rPr>
          <w:color w:val="000000"/>
          <w:spacing w:val="0"/>
          <w:w w:val="100"/>
          <w:position w:val="0"/>
        </w:rPr>
        <w:t xml:space="preserve">次)］，分别于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0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6 </w:t>
      </w:r>
      <w:r>
        <w:rPr>
          <w:color w:val="000000"/>
          <w:spacing w:val="0"/>
          <w:w w:val="100"/>
          <w:position w:val="0"/>
        </w:rPr>
        <w:t>周，以后每间隔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8</w:t>
      </w:r>
      <w:r>
        <w:rPr>
          <w:color w:val="000000"/>
          <w:spacing w:val="0"/>
          <w:w w:val="100"/>
          <w:position w:val="0"/>
        </w:rPr>
        <w:t>周使用，总疗程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6-12</w:t>
      </w:r>
      <w:r>
        <w:rPr>
          <w:color w:val="000000"/>
          <w:spacing w:val="0"/>
          <w:w w:val="100"/>
          <w:position w:val="0"/>
        </w:rPr>
        <w:t>个月。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英夫利昔的副作用多发生在剂量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mg/(kg-</w:t>
      </w:r>
      <w:r>
        <w:rPr>
          <w:color w:val="000000"/>
          <w:spacing w:val="0"/>
          <w:w w:val="100"/>
          <w:position w:val="0"/>
        </w:rPr>
        <w:t>次)，静脉 滴注时，而釆用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6~10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mg/(kg •</w:t>
      </w:r>
      <w:r>
        <w:rPr>
          <w:color w:val="000000"/>
          <w:spacing w:val="0"/>
          <w:w w:val="100"/>
          <w:position w:val="0"/>
        </w:rPr>
        <w:t>次)剂量时副作用发生率反 而减少，可能由于大剂量易产生免疫耐受“肖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I/A］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10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678" w:val="left"/>
        </w:tabs>
        <w:bidi w:val="0"/>
        <w:spacing w:before="0" w:after="0" w:line="289" w:lineRule="exact"/>
        <w:ind w:left="0" w:right="0"/>
        <w:jc w:val="both"/>
      </w:pPr>
      <w:bookmarkStart w:id="47" w:name="bookmark47"/>
      <w:bookmarkEnd w:id="47"/>
      <w:r>
        <w:rPr>
          <w:color w:val="000000"/>
          <w:spacing w:val="0"/>
          <w:w w:val="100"/>
          <w:position w:val="0"/>
        </w:rPr>
        <w:t>阿达木单抗(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adalimumab)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</w:rPr>
        <w:t>为全人源化的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单克 隆抗体。美国食品药品管理局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FDA)</w:t>
      </w:r>
      <w:r>
        <w:rPr>
          <w:color w:val="000000"/>
          <w:spacing w:val="0"/>
          <w:w w:val="100"/>
          <w:position w:val="0"/>
        </w:rPr>
        <w:t>批准应用于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4</w:t>
      </w:r>
      <w:r>
        <w:rPr>
          <w:color w:val="000000"/>
          <w:spacing w:val="0"/>
          <w:w w:val="100"/>
          <w:position w:val="0"/>
        </w:rPr>
        <w:t xml:space="preserve">岁以上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儿童。剂量每次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mg/m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隔周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 xml:space="preserve">次，皮下注射，联合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治疗，达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ACR</w:t>
      </w:r>
      <w:r>
        <w:rPr>
          <w:color w:val="000000"/>
          <w:spacing w:val="0"/>
          <w:w w:val="100"/>
          <w:position w:val="0"/>
        </w:rPr>
        <w:t xml:space="preserve">儿科改善的比例高于阿达木单抗联合安 慰剂组。其副作用主要为注射局部反应和感染，亦有少数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(4.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zh-CN" w:eastAsia="zh-CN" w:bidi="zh-CN"/>
        </w:rPr>
        <w:t xml:space="preserve">1%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发生严重结核或机会菌感染、狼疮、脱髓鞘病变及 恶性肿瘤的报道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"I [ I/A]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使用英夫利昔和阿达木单抗后发生急性副反应并不常 见且多为轻到中度，极少为严重反应。必要时可以采用皮质 激素、抗组胺药等处理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[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IV/C]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8"/>
          <w:szCs w:val="18"/>
        </w:rPr>
        <w:t>④阿巴昔普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abatacept)</w:t>
      </w:r>
      <w:r>
        <w:rPr>
          <w:color w:val="000000"/>
          <w:spacing w:val="0"/>
          <w:w w:val="100"/>
          <w:position w:val="0"/>
          <w:sz w:val="18"/>
          <w:szCs w:val="18"/>
        </w:rPr>
        <w:t>:阿巴昔普是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CTLA4</w:t>
      </w:r>
      <w:r>
        <w:rPr>
          <w:color w:val="000000"/>
          <w:spacing w:val="0"/>
          <w:w w:val="100"/>
          <w:position w:val="0"/>
          <w:sz w:val="18"/>
          <w:szCs w:val="18"/>
        </w:rPr>
        <w:t xml:space="preserve">蛋白与人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IgFc</w:t>
      </w:r>
      <w:r>
        <w:rPr>
          <w:color w:val="000000"/>
          <w:spacing w:val="0"/>
          <w:w w:val="100"/>
          <w:position w:val="0"/>
          <w:sz w:val="18"/>
          <w:szCs w:val="18"/>
        </w:rPr>
        <w:t>段的融合蛋白，通过与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CD80/CD86</w:t>
      </w:r>
      <w:r>
        <w:rPr>
          <w:color w:val="000000"/>
          <w:spacing w:val="0"/>
          <w:w w:val="100"/>
          <w:position w:val="0"/>
          <w:sz w:val="18"/>
          <w:szCs w:val="18"/>
        </w:rPr>
        <w:t>结合,抑制协同刺激 信号的产生，从而抑制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18"/>
          <w:szCs w:val="18"/>
        </w:rPr>
        <w:t xml:space="preserve">淋巴细胞异常活化。对使用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DMARDs</w:t>
      </w:r>
      <w:r>
        <w:rPr>
          <w:color w:val="000000"/>
          <w:spacing w:val="0"/>
          <w:w w:val="100"/>
          <w:position w:val="0"/>
          <w:sz w:val="18"/>
          <w:szCs w:val="18"/>
        </w:rPr>
        <w:t>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TNF</w:t>
      </w:r>
      <w:r>
        <w:rPr>
          <w:color w:val="000000"/>
          <w:spacing w:val="0"/>
          <w:w w:val="100"/>
          <w:position w:val="0"/>
          <w:sz w:val="18"/>
          <w:szCs w:val="18"/>
        </w:rPr>
        <w:t>拮抗剂治疗无效或不耐受的活动性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  <w:sz w:val="18"/>
          <w:szCs w:val="18"/>
        </w:rPr>
        <w:t>的 治疗观察,给予阿巴昔普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mg/(kg •</w:t>
      </w:r>
      <w:r>
        <w:rPr>
          <w:color w:val="000000"/>
          <w:spacing w:val="0"/>
          <w:w w:val="100"/>
          <w:position w:val="0"/>
          <w:sz w:val="18"/>
          <w:szCs w:val="18"/>
        </w:rPr>
        <w:t>月)静脉注射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,64.2% </w:t>
      </w:r>
      <w:r>
        <w:rPr>
          <w:color w:val="000000"/>
          <w:spacing w:val="0"/>
          <w:w w:val="100"/>
          <w:position w:val="0"/>
          <w:sz w:val="18"/>
          <w:szCs w:val="18"/>
        </w:rPr>
        <w:t>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ACR</w:t>
      </w:r>
      <w:r>
        <w:rPr>
          <w:color w:val="000000"/>
          <w:spacing w:val="0"/>
          <w:w w:val="100"/>
          <w:position w:val="0"/>
          <w:sz w:val="18"/>
          <w:szCs w:val="18"/>
        </w:rPr>
        <w:t>儿科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30</w:t>
      </w:r>
      <w:r>
        <w:rPr>
          <w:color w:val="000000"/>
          <w:spacing w:val="0"/>
          <w:w w:val="100"/>
          <w:position w:val="0"/>
          <w:sz w:val="18"/>
          <w:szCs w:val="18"/>
        </w:rPr>
        <w:t xml:space="preserve">改善,且关节炎复发率明显低于安慰剂组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&lt;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05),</w:t>
      </w:r>
      <w:r>
        <w:rPr>
          <w:color w:val="000000"/>
          <w:spacing w:val="0"/>
          <w:w w:val="100"/>
          <w:position w:val="0"/>
          <w:sz w:val="18"/>
          <w:szCs w:val="18"/>
        </w:rPr>
        <w:t>两组不良反应率差异无统计学意义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[I/A]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vertAlign w:val="subscript"/>
          <w:lang w:val="en-US" w:eastAsia="en-US" w:bidi="en-US"/>
        </w:rPr>
        <w:t>o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2" w:lineRule="exact"/>
        <w:ind w:left="0" w:right="0"/>
        <w:jc w:val="both"/>
      </w:pPr>
      <w:bookmarkStart w:id="48" w:name="bookmark48"/>
      <w:r>
        <w:rPr>
          <w:color w:val="000000"/>
          <w:spacing w:val="0"/>
          <w:w w:val="100"/>
          <w:position w:val="0"/>
        </w:rPr>
        <w:t>八</w:t>
      </w:r>
      <w:bookmarkEnd w:id="48"/>
      <w:r>
        <w:rPr>
          <w:color w:val="000000"/>
          <w:spacing w:val="0"/>
          <w:w w:val="100"/>
          <w:position w:val="0"/>
        </w:rPr>
        <w:t>、分组治疗建议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由于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治疗有极其复杂的个体差异，以下建议供参 考。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80" w:line="293" w:lineRule="exact"/>
        <w:ind w:left="0" w:right="0"/>
        <w:jc w:val="both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2011</w:t>
      </w:r>
      <w:r>
        <w:rPr>
          <w:color w:val="000000"/>
          <w:spacing w:val="0"/>
          <w:w w:val="100"/>
          <w:position w:val="0"/>
          <w:sz w:val="18"/>
          <w:szCs w:val="18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ACR</w:t>
      </w:r>
      <w:r>
        <w:rPr>
          <w:color w:val="000000"/>
          <w:spacing w:val="0"/>
          <w:w w:val="100"/>
          <w:position w:val="0"/>
          <w:sz w:val="18"/>
          <w:szCs w:val="18"/>
        </w:rPr>
        <w:t>发布的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  <w:sz w:val="18"/>
          <w:szCs w:val="18"/>
        </w:rPr>
        <w:t>分组治疗诊治建议，具有一定 参考价值。但部分内容不完全符合中国国情,应注意甄别、 取舍。本建议摘其主要内容如下"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I/A]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: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1. ACR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2011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 xml:space="preserve">年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JIA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分组治疗建议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vertAlign w:val="superscript"/>
          <w:lang w:val="zh-TW" w:eastAsia="zh-TW" w:bidi="zh-TW"/>
        </w:rPr>
        <w:t>[20]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 xml:space="preserve">[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I/A]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</w:p>
    <w:p>
      <w:pPr>
        <w:pStyle w:val="Style10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764" w:val="left"/>
        </w:tabs>
        <w:bidi w:val="0"/>
        <w:spacing w:before="0" w:after="0" w:line="293" w:lineRule="exact"/>
        <w:ind w:left="0" w:right="0"/>
        <w:jc w:val="both"/>
      </w:pPr>
      <w:bookmarkStart w:id="49" w:name="bookmark49"/>
      <w:bookmarkEnd w:id="49"/>
      <w:r>
        <w:rPr>
          <w:color w:val="000000"/>
          <w:spacing w:val="0"/>
          <w:w w:val="100"/>
          <w:position w:val="0"/>
        </w:rPr>
        <w:t>受累关节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W4</w:t>
      </w:r>
      <w:r>
        <w:rPr>
          <w:color w:val="000000"/>
          <w:spacing w:val="0"/>
          <w:w w:val="100"/>
          <w:position w:val="0"/>
        </w:rPr>
        <w:t>个:①均可关节腔注射已曲安奈德。 活动度低，无预后不良因素,初始用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</w:rPr>
        <w:t>活动度高或有 预后不良因素者给予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MTX,</w:t>
      </w:r>
      <w:r>
        <w:rPr>
          <w:color w:val="000000"/>
          <w:spacing w:val="0"/>
          <w:w w:val="100"/>
          <w:position w:val="0"/>
        </w:rPr>
        <w:t>肌腱附着点炎可给予柳氮磺胺 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®(SSZ)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vertAlign w:val="sub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</w:rPr>
        <w:t>②以上治疗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3</w:t>
      </w:r>
      <w:r>
        <w:rPr>
          <w:color w:val="000000"/>
          <w:spacing w:val="0"/>
          <w:w w:val="100"/>
          <w:position w:val="0"/>
        </w:rPr>
        <w:t>个月仍中-高度活动且有预后不 良因素，可给予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TNF</w:t>
      </w:r>
      <w:r>
        <w:rPr>
          <w:color w:val="000000"/>
          <w:spacing w:val="0"/>
          <w:w w:val="100"/>
          <w:position w:val="0"/>
        </w:rPr>
        <w:t>拮抗剂。③以上治疗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6</w:t>
      </w:r>
      <w:r>
        <w:rPr>
          <w:color w:val="000000"/>
          <w:spacing w:val="0"/>
          <w:w w:val="100"/>
          <w:position w:val="0"/>
        </w:rPr>
        <w:t>个月仍高度活 动，有肌腱附着点炎或足量柳氮磺胺毗嚏无效,可给予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TNF </w:t>
      </w:r>
      <w:r>
        <w:rPr>
          <w:color w:val="000000"/>
          <w:spacing w:val="0"/>
          <w:w w:val="100"/>
          <w:position w:val="0"/>
        </w:rPr>
        <w:t>拮抗剂。</w:t>
      </w:r>
    </w:p>
    <w:p>
      <w:pPr>
        <w:pStyle w:val="Style10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769" w:val="left"/>
        </w:tabs>
        <w:bidi w:val="0"/>
        <w:spacing w:before="0" w:after="0" w:line="292" w:lineRule="exact"/>
        <w:ind w:left="0" w:right="0"/>
        <w:jc w:val="both"/>
      </w:pPr>
      <w:bookmarkStart w:id="50" w:name="bookmark50"/>
      <w:bookmarkEnd w:id="50"/>
      <w:r>
        <w:rPr>
          <w:color w:val="000000"/>
          <w:spacing w:val="0"/>
          <w:w w:val="100"/>
          <w:position w:val="0"/>
        </w:rPr>
        <w:t>受累关节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=5</w:t>
      </w:r>
      <w:r>
        <w:rPr>
          <w:color w:val="000000"/>
          <w:spacing w:val="0"/>
          <w:w w:val="100"/>
          <w:position w:val="0"/>
        </w:rPr>
        <w:t>个:①初始单用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治疗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1 ~2</w:t>
      </w:r>
      <w:r>
        <w:rPr>
          <w:color w:val="000000"/>
          <w:spacing w:val="0"/>
          <w:w w:val="100"/>
          <w:position w:val="0"/>
        </w:rPr>
        <w:t>个 月，仍有高度活动，加用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DMARDs,</w:t>
      </w:r>
      <w:r>
        <w:rPr>
          <w:color w:val="000000"/>
          <w:spacing w:val="0"/>
          <w:w w:val="100"/>
          <w:position w:val="0"/>
        </w:rPr>
        <w:t>首选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或来氟米特; ②最大耐受剂量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或来氟米特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3</w:t>
      </w:r>
      <w:r>
        <w:rPr>
          <w:color w:val="000000"/>
          <w:spacing w:val="0"/>
          <w:w w:val="100"/>
          <w:position w:val="0"/>
        </w:rPr>
        <w:t>个月仍高度活动或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6</w:t>
      </w:r>
      <w:r>
        <w:rPr>
          <w:color w:val="000000"/>
          <w:spacing w:val="0"/>
          <w:w w:val="100"/>
          <w:position w:val="0"/>
        </w:rPr>
        <w:t>个 月仍低度活动，使用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TNF</w:t>
      </w:r>
      <w:r>
        <w:rPr>
          <w:color w:val="000000"/>
          <w:spacing w:val="0"/>
          <w:w w:val="100"/>
          <w:position w:val="0"/>
        </w:rPr>
        <w:t>拮抗剂;③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TNF</w:t>
      </w:r>
      <w:r>
        <w:rPr>
          <w:color w:val="000000"/>
          <w:spacing w:val="0"/>
          <w:w w:val="100"/>
          <w:position w:val="0"/>
        </w:rPr>
        <w:t>拮抗剂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4</w:t>
      </w:r>
      <w:r>
        <w:rPr>
          <w:color w:val="000000"/>
          <w:spacing w:val="0"/>
          <w:w w:val="100"/>
          <w:position w:val="0"/>
        </w:rPr>
        <w:t>个月仍高 度活动，换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TNF</w:t>
      </w:r>
      <w:r>
        <w:rPr>
          <w:color w:val="000000"/>
          <w:spacing w:val="0"/>
          <w:w w:val="100"/>
          <w:position w:val="0"/>
        </w:rPr>
        <w:t>制剂或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T-</w:t>
      </w:r>
      <w:r>
        <w:rPr>
          <w:color w:val="000000"/>
          <w:spacing w:val="0"/>
          <w:w w:val="100"/>
          <w:position w:val="0"/>
        </w:rPr>
        <w:t xml:space="preserve">细胞调节剂，如阿巴昔普;④多种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TNF</w:t>
      </w:r>
      <w:r>
        <w:rPr>
          <w:color w:val="000000"/>
          <w:spacing w:val="0"/>
          <w:w w:val="100"/>
          <w:position w:val="0"/>
        </w:rPr>
        <w:t>拮抗剂或阿巴昔普治疗仍有高度活动，或预后不良因素 明显，可试用利妥昔单抗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(rituximab)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10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764" w:val="left"/>
        </w:tabs>
        <w:bidi w:val="0"/>
        <w:spacing w:before="0" w:after="0" w:line="292" w:lineRule="exact"/>
        <w:ind w:left="0" w:right="0"/>
        <w:jc w:val="both"/>
      </w:pPr>
      <w:bookmarkStart w:id="51" w:name="bookmark51"/>
      <w:bookmarkEnd w:id="51"/>
      <w:r>
        <w:rPr>
          <w:color w:val="000000"/>
          <w:spacing w:val="0"/>
          <w:w w:val="100"/>
          <w:position w:val="0"/>
        </w:rPr>
        <w:t>活动性甑骼关节炎: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SSZ</w:t>
      </w:r>
      <w:r>
        <w:rPr>
          <w:color w:val="000000"/>
          <w:spacing w:val="0"/>
          <w:w w:val="100"/>
          <w:position w:val="0"/>
        </w:rPr>
        <w:t>治疗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3 </w:t>
      </w:r>
      <w:r>
        <w:rPr>
          <w:color w:val="000000"/>
          <w:spacing w:val="0"/>
          <w:w w:val="100"/>
          <w:position w:val="0"/>
        </w:rPr>
        <w:t>个月无效，建议使用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TNF</w:t>
      </w:r>
      <w:r>
        <w:rPr>
          <w:color w:val="000000"/>
          <w:spacing w:val="0"/>
          <w:w w:val="100"/>
          <w:position w:val="0"/>
        </w:rPr>
        <w:t>拮抗剂。</w:t>
      </w:r>
    </w:p>
    <w:p>
      <w:pPr>
        <w:pStyle w:val="Style10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764" w:val="left"/>
        </w:tabs>
        <w:bidi w:val="0"/>
        <w:spacing w:before="0" w:after="0" w:line="292" w:lineRule="exact"/>
        <w:ind w:left="0" w:right="0"/>
        <w:jc w:val="both"/>
      </w:pPr>
      <w:bookmarkStart w:id="52" w:name="bookmark52"/>
      <w:bookmarkEnd w:id="52"/>
      <w:r>
        <w:rPr>
          <w:color w:val="000000"/>
          <w:spacing w:val="0"/>
          <w:w w:val="100"/>
          <w:position w:val="0"/>
        </w:rPr>
        <w:t xml:space="preserve">有活动性全身症状但无活动性关节炎:①不推荐用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</w:rPr>
        <w:t>②活动度低无预后不良因素可单用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</w:rPr>
        <w:t>③发热加 其他症状，整体评估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N7</w:t>
      </w:r>
      <w:r>
        <w:rPr>
          <w:color w:val="000000"/>
          <w:spacing w:val="0"/>
          <w:w w:val="100"/>
          <w:position w:val="0"/>
        </w:rPr>
        <w:t>分,在使用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两周后建议使用 皮质激素;④发热并有预后不良因素,建议用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IL-1</w:t>
      </w:r>
      <w:r>
        <w:rPr>
          <w:color w:val="000000"/>
          <w:spacing w:val="0"/>
          <w:w w:val="100"/>
          <w:position w:val="0"/>
        </w:rPr>
        <w:t>受体拮抗 剂阿那白滞素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(anakinra),</w:t>
      </w:r>
      <w:r>
        <w:rPr>
          <w:color w:val="000000"/>
          <w:spacing w:val="0"/>
          <w:w w:val="100"/>
          <w:position w:val="0"/>
        </w:rPr>
        <w:t>皮质激素无效者也建议使用阿那 白滞素。</w:t>
      </w:r>
    </w:p>
    <w:p>
      <w:pPr>
        <w:pStyle w:val="Style10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764" w:val="left"/>
        </w:tabs>
        <w:bidi w:val="0"/>
        <w:spacing w:before="0" w:after="0" w:line="292" w:lineRule="exact"/>
        <w:ind w:left="0" w:right="0"/>
        <w:jc w:val="both"/>
      </w:pPr>
      <w:bookmarkStart w:id="53" w:name="bookmark53"/>
      <w:bookmarkEnd w:id="53"/>
      <w:r>
        <w:rPr>
          <w:color w:val="000000"/>
          <w:spacing w:val="0"/>
          <w:w w:val="100"/>
          <w:position w:val="0"/>
        </w:rPr>
        <w:t>有活动性关节炎但无活动性全身症状:①活动度 低,无预后不良因素单用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</w:rPr>
        <w:t>②单用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NSAIDs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>个月无 效，加用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</w:rPr>
        <w:t>③最大耐受量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MTX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3</w:t>
      </w:r>
      <w:r>
        <w:rPr>
          <w:color w:val="000000"/>
          <w:spacing w:val="0"/>
          <w:w w:val="100"/>
          <w:position w:val="0"/>
        </w:rPr>
        <w:t>个月以上，仍中到高度 活动,建议加阿那白滞素;④使用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TNF</w:t>
      </w:r>
      <w:r>
        <w:rPr>
          <w:color w:val="000000"/>
          <w:spacing w:val="0"/>
          <w:w w:val="100"/>
          <w:position w:val="0"/>
        </w:rPr>
        <w:t>拮抗剂或阿 巴昔普仍有中到高度活动,建议换阿那白滞素;⑤使用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TNF </w:t>
      </w:r>
      <w:r>
        <w:rPr>
          <w:color w:val="000000"/>
          <w:spacing w:val="0"/>
          <w:w w:val="100"/>
          <w:position w:val="0"/>
        </w:rPr>
        <w:t>拮抗剂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4</w:t>
      </w:r>
      <w:r>
        <w:rPr>
          <w:color w:val="000000"/>
          <w:spacing w:val="0"/>
          <w:w w:val="100"/>
          <w:position w:val="0"/>
        </w:rPr>
        <w:t>个月仍高度活动,或中度活动伴预后不良因素，可 直接加用阿那白滞素。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  <w:sz w:val="18"/>
          <w:szCs w:val="18"/>
        </w:rPr>
        <w:t>应用生物制剂的分组治疗原则"°〕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 xml:space="preserve">[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I /A]</w:t>
      </w:r>
      <w:r>
        <w:rPr>
          <w:color w:val="000000"/>
          <w:spacing w:val="0"/>
          <w:w w:val="100"/>
          <w:position w:val="0"/>
          <w:sz w:val="17"/>
          <w:szCs w:val="17"/>
        </w:rPr>
        <w:t>：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①关节受累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W4</w:t>
      </w:r>
      <w:r>
        <w:rPr>
          <w:color w:val="000000"/>
          <w:spacing w:val="0"/>
          <w:w w:val="100"/>
          <w:position w:val="0"/>
        </w:rPr>
        <w:t>个有明显的关节炎，对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 xml:space="preserve">耐药，建议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TNF</w:t>
      </w:r>
      <w:r>
        <w:rPr>
          <w:color w:val="000000"/>
          <w:spacing w:val="0"/>
          <w:w w:val="100"/>
          <w:position w:val="0"/>
        </w:rPr>
        <w:t>拮抗剂;②关节受累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N5</w:t>
      </w:r>
      <w:r>
        <w:rPr>
          <w:color w:val="000000"/>
          <w:spacing w:val="0"/>
          <w:w w:val="100"/>
          <w:position w:val="0"/>
        </w:rPr>
        <w:t>个使用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MTX3</w:t>
      </w:r>
      <w:r>
        <w:rPr>
          <w:color w:val="000000"/>
          <w:spacing w:val="0"/>
          <w:w w:val="100"/>
          <w:position w:val="0"/>
        </w:rPr>
        <w:t>个月或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6</w:t>
      </w:r>
      <w:r>
        <w:rPr>
          <w:color w:val="000000"/>
          <w:spacing w:val="0"/>
          <w:w w:val="100"/>
          <w:position w:val="0"/>
        </w:rPr>
        <w:t>个月 仍低度以上活动，加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TNF</w:t>
      </w:r>
      <w:r>
        <w:rPr>
          <w:color w:val="000000"/>
          <w:spacing w:val="0"/>
          <w:w w:val="100"/>
          <w:position w:val="0"/>
        </w:rPr>
        <w:t>拮抗剂，仍效果不佳建议用阿巴昔 普;③活动性甑骸关节炎建议更早用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TNF</w:t>
      </w:r>
      <w:r>
        <w:rPr>
          <w:color w:val="000000"/>
          <w:spacing w:val="0"/>
          <w:w w:val="100"/>
          <w:position w:val="0"/>
        </w:rPr>
        <w:t xml:space="preserve">拮抗剂;④全身型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伴活动性全身症状皮质激素无效后，建议选用阿那白滞 素;⑤全身型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伴活动性关节炎使用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MTX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3</w:t>
      </w:r>
      <w:r>
        <w:rPr>
          <w:color w:val="000000"/>
          <w:spacing w:val="0"/>
          <w:w w:val="100"/>
          <w:position w:val="0"/>
        </w:rPr>
        <w:t>个月后无效, 建议用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TNF</w:t>
      </w:r>
      <w:r>
        <w:rPr>
          <w:color w:val="000000"/>
          <w:spacing w:val="0"/>
          <w:w w:val="100"/>
          <w:position w:val="0"/>
        </w:rPr>
        <w:t>拮抗剂或阿那白滞素。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</w:pPr>
      <w:bookmarkStart w:id="54" w:name="bookmark54"/>
      <w:r>
        <w:rPr>
          <w:color w:val="000000"/>
          <w:spacing w:val="0"/>
          <w:w w:val="100"/>
          <w:position w:val="0"/>
        </w:rPr>
        <w:t>九</w:t>
      </w:r>
      <w:bookmarkEnd w:id="54"/>
      <w:r>
        <w:rPr>
          <w:color w:val="000000"/>
          <w:spacing w:val="0"/>
          <w:w w:val="100"/>
          <w:position w:val="0"/>
        </w:rPr>
        <w:t>、关节腔注射治疗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8"/>
          <w:szCs w:val="18"/>
        </w:rPr>
        <w:t>一般认为对少关节型患者关节腔内注射皮质激素有利 于减轻炎症，改善关节功能。局部注射对膝关节炎有效，对 腕关节炎症与安慰剂相比无明显差别,其原因是否与关节活 动、负重等有关尚不清楚'电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I/A]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</w:rPr>
        <w:t>不同糖皮质激素局部 注射疗效不同。使用己曲安奈德(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triamcinolone hexacetonide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)</w:t>
      </w:r>
      <w:r>
        <w:rPr>
          <w:color w:val="000000"/>
          <w:spacing w:val="0"/>
          <w:w w:val="100"/>
          <w:position w:val="0"/>
          <w:sz w:val="18"/>
          <w:szCs w:val="18"/>
        </w:rPr>
        <w:t>与曲安奈德(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triamcinolone acetonide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TA) </w:t>
      </w:r>
      <w:r>
        <w:rPr>
          <w:color w:val="000000"/>
          <w:spacing w:val="0"/>
          <w:w w:val="100"/>
          <w:position w:val="0"/>
          <w:sz w:val="18"/>
          <w:szCs w:val="18"/>
        </w:rPr>
        <w:t>治疗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85</w:t>
      </w:r>
      <w:r>
        <w:rPr>
          <w:color w:val="000000"/>
          <w:spacing w:val="0"/>
          <w:w w:val="100"/>
          <w:position w:val="0"/>
          <w:sz w:val="18"/>
          <w:szCs w:val="18"/>
        </w:rPr>
        <w:t>例患儿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130</w:t>
      </w:r>
      <w:r>
        <w:rPr>
          <w:color w:val="000000"/>
          <w:spacing w:val="0"/>
          <w:w w:val="100"/>
          <w:position w:val="0"/>
          <w:sz w:val="18"/>
          <w:szCs w:val="18"/>
        </w:rPr>
        <w:t>个关节比较发现，在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6</w:t>
      </w:r>
      <w:r>
        <w:rPr>
          <w:color w:val="000000"/>
          <w:spacing w:val="0"/>
          <w:w w:val="100"/>
          <w:position w:val="0"/>
          <w:sz w:val="18"/>
          <w:szCs w:val="18"/>
        </w:rPr>
        <w:t>个月及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12</w:t>
      </w:r>
      <w:r>
        <w:rPr>
          <w:color w:val="000000"/>
          <w:spacing w:val="0"/>
          <w:w w:val="100"/>
          <w:position w:val="0"/>
          <w:sz w:val="18"/>
          <w:szCs w:val="18"/>
        </w:rPr>
        <w:t>个月时 前者疗效高于后者"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I /A]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vertAlign w:val="subscript"/>
          <w:lang w:val="en-US" w:eastAsia="en-US" w:bidi="en-US"/>
        </w:rPr>
        <w:t>o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8"/>
          <w:szCs w:val="18"/>
        </w:rPr>
        <w:t>应注意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  <w:sz w:val="18"/>
          <w:szCs w:val="18"/>
        </w:rPr>
        <w:t>年内同一关节腔注射不宜超过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3</w:t>
      </w:r>
      <w:r>
        <w:rPr>
          <w:color w:val="000000"/>
          <w:spacing w:val="0"/>
          <w:w w:val="100"/>
          <w:position w:val="0"/>
          <w:sz w:val="18"/>
          <w:szCs w:val="18"/>
        </w:rPr>
        <w:t>次，过多穿刺 可并发感染,出现局部皮下组织萎缩、色素减退及皮下钙化; 低龄儿关节腔注射涉及麻醉和精确定位问题,应在专科医生 指导下进行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[471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[IV/C]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vertAlign w:val="subscript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'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十、自体干细胞移植治疗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autologous stem cell transplantation, ASCT)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ASCT</w:t>
      </w:r>
      <w:r>
        <w:rPr>
          <w:color w:val="000000"/>
          <w:spacing w:val="0"/>
          <w:w w:val="100"/>
          <w:position w:val="0"/>
          <w:sz w:val="18"/>
          <w:szCs w:val="18"/>
        </w:rPr>
        <w:t>可作为传统药物和生物制剂治疗失败后的一种选 择。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ASCT</w:t>
      </w:r>
      <w:r>
        <w:rPr>
          <w:color w:val="000000"/>
          <w:spacing w:val="0"/>
          <w:w w:val="100"/>
          <w:position w:val="0"/>
          <w:sz w:val="18"/>
          <w:szCs w:val="18"/>
        </w:rPr>
        <w:t>前后需运用大剂量免疫抑制剂，故应特别警惕继 发感染及引起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MAS</w:t>
      </w:r>
      <w:r>
        <w:rPr>
          <w:color w:val="000000"/>
          <w:spacing w:val="0"/>
          <w:w w:val="100"/>
          <w:position w:val="0"/>
          <w:sz w:val="18"/>
          <w:szCs w:val="18"/>
        </w:rPr>
        <w:t>等严重并发症。采取减少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18"/>
          <w:szCs w:val="18"/>
        </w:rPr>
        <w:t>细胞深度去 除,移植前更好地控制系统疾病，移植后加强预防及抗病毒 治疗，减缓激素递减的速度等措施可有效减少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ASCT</w:t>
      </w:r>
      <w:r>
        <w:rPr>
          <w:color w:val="000000"/>
          <w:spacing w:val="0"/>
          <w:w w:val="100"/>
          <w:position w:val="0"/>
          <w:sz w:val="18"/>
          <w:szCs w:val="18"/>
        </w:rPr>
        <w:t>相关的 并发症，降低死亡率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vertAlign w:val="superscript"/>
        </w:rPr>
        <w:t>[48]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[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n/B]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vertAlign w:val="subscript"/>
          <w:lang w:val="en-US" w:eastAsia="en-US" w:bidi="en-US"/>
        </w:rPr>
        <w:t>o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十一、生长迟缓与生长激素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患儿在诊治过程中常存在生长迟缓与发育落后，原 因与原发病及长期使用糖皮质激素有关。近期证明,长期接 受生长激素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GH)</w:t>
      </w:r>
      <w:r>
        <w:rPr>
          <w:color w:val="000000"/>
          <w:spacing w:val="0"/>
          <w:w w:val="100"/>
          <w:position w:val="0"/>
        </w:rPr>
        <w:t>每周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0.33 m"kg</w:t>
      </w:r>
      <w:r>
        <w:rPr>
          <w:color w:val="000000"/>
          <w:spacing w:val="0"/>
          <w:w w:val="100"/>
          <w:position w:val="0"/>
        </w:rPr>
        <w:t>治疗，有助于帮助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患 儿提高生长速度，使其最终身高达标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vertAlign w:val="superscript"/>
        </w:rPr>
        <w:t>[49]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[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n/B]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vertAlign w:val="sub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</w:rPr>
        <w:t>如果在病 程早期就接受重组人生长激素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rhGH)</w:t>
      </w:r>
      <w:r>
        <w:rPr>
          <w:color w:val="000000"/>
          <w:spacing w:val="0"/>
          <w:w w:val="100"/>
          <w:position w:val="0"/>
        </w:rPr>
        <w:t xml:space="preserve">治疗(每周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0.46 mg/kg)</w:t>
      </w:r>
      <w:r>
        <w:rPr>
          <w:color w:val="000000"/>
          <w:spacing w:val="0"/>
          <w:w w:val="100"/>
          <w:position w:val="0"/>
        </w:rPr>
        <w:t>，甚至可以保持正常的生长速度和身高,虽然患 儿对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rhGH</w:t>
      </w:r>
      <w:r>
        <w:rPr>
          <w:color w:val="000000"/>
          <w:spacing w:val="0"/>
          <w:w w:val="100"/>
          <w:position w:val="0"/>
        </w:rPr>
        <w:t>的耐受良好,但因大剂量糖皮质激素使用期间会 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GH</w:t>
      </w:r>
      <w:r>
        <w:rPr>
          <w:color w:val="000000"/>
          <w:spacing w:val="0"/>
          <w:w w:val="100"/>
          <w:position w:val="0"/>
        </w:rPr>
        <w:t>的作用，故建议在风湿科及内分泌专科医师指导下 适时选用,并应密切监测是否合并糖代谢异常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[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I /A]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十二、运动康复治疗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运动康复治疗对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患者的价值尚在观察之中。循证 医学证据表明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儿童实施有氧训练或者低强度运动不会 使关节炎恶化，且能提高他们的体能、生活质量和各脏器的功 能,但各种运动方式的价值和远期效果仍有待继续的研究评 估牌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[H/B]</w:t>
      </w:r>
      <w:r>
        <w:rPr>
          <w:color w:val="000000"/>
          <w:spacing w:val="0"/>
          <w:w w:val="100"/>
          <w:position w:val="0"/>
          <w:sz w:val="17"/>
          <w:szCs w:val="17"/>
        </w:rPr>
        <w:t>；</w:t>
      </w:r>
      <w:r>
        <w:rPr>
          <w:color w:val="000000"/>
          <w:spacing w:val="0"/>
          <w:w w:val="100"/>
          <w:position w:val="0"/>
        </w:rPr>
        <w:t>使用有氧或无氧训练均能提高患者身体功能，但 增加有氧训练的强度并不能增加治疗作用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[52]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[H/B]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1340" w:right="0" w:firstLine="0"/>
        <w:jc w:val="right"/>
      </w:pPr>
      <w:r>
        <w:rPr>
          <w:color w:val="000000"/>
          <w:spacing w:val="0"/>
          <w:w w:val="100"/>
          <w:position w:val="0"/>
        </w:rPr>
        <w:t>(李永柏唐雪梅李晓忠吴凤岐 周纬孙利于宪一执笔)</w:t>
      </w:r>
      <w:r>
        <w:br w:type="page"/>
      </w:r>
    </w:p>
    <w:p>
      <w:pPr>
        <w:pStyle w:val="Style34"/>
        <w:keepNext/>
        <w:keepLines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center"/>
        <w:rPr>
          <w:sz w:val="17"/>
          <w:szCs w:val="17"/>
        </w:rPr>
      </w:pPr>
      <w:r>
        <mc:AlternateContent>
          <mc:Choice Requires="wps">
            <w:drawing>
              <wp:anchor distT="0" distB="434975" distL="117475" distR="1492250" simplePos="0" relativeHeight="125829378" behindDoc="0" locked="0" layoutInCell="1" allowOverlap="1">
                <wp:simplePos x="0" y="0"/>
                <wp:positionH relativeFrom="page">
                  <wp:posOffset>525145</wp:posOffset>
                </wp:positionH>
                <wp:positionV relativeFrom="margin">
                  <wp:posOffset>73025</wp:posOffset>
                </wp:positionV>
                <wp:extent cx="1566545" cy="149225"/>
                <wp:wrapTopAndBottom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66545" cy="1492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参与本建议审定的专家：杨锡强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41.350000000000001pt;margin-top:5.75pt;width:123.35000000000001pt;height:11.75pt;z-index:-125829375;mso-wrap-distance-left:9.25pt;mso-wrap-distance-right:117.5pt;mso-wrap-distance-bottom:34.25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参与本建议审定的专家：杨锡强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438150" distL="1775460" distR="117475" simplePos="0" relativeHeight="125829380" behindDoc="0" locked="0" layoutInCell="1" allowOverlap="1">
                <wp:simplePos x="0" y="0"/>
                <wp:positionH relativeFrom="page">
                  <wp:posOffset>2183130</wp:posOffset>
                </wp:positionH>
                <wp:positionV relativeFrom="margin">
                  <wp:posOffset>73025</wp:posOffset>
                </wp:positionV>
                <wp:extent cx="1283335" cy="146050"/>
                <wp:wrapTopAndBottom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83335" cy="1460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何晓琥李成荣赵晓东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171.90000000000001pt;margin-top:5.75pt;width:101.05pt;height:11.5pt;z-index:-125829373;mso-wrap-distance-left:139.80000000000001pt;mso-wrap-distance-right:9.25pt;mso-wrap-distance-bottom:34.5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何晓琥李成荣赵晓东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52400" distB="50800" distL="114300" distR="1470660" simplePos="0" relativeHeight="125829382" behindDoc="0" locked="0" layoutInCell="1" allowOverlap="1">
                <wp:simplePos x="0" y="0"/>
                <wp:positionH relativeFrom="page">
                  <wp:posOffset>521970</wp:posOffset>
                </wp:positionH>
                <wp:positionV relativeFrom="margin">
                  <wp:posOffset>225425</wp:posOffset>
                </wp:positionV>
                <wp:extent cx="1591310" cy="381000"/>
                <wp:wrapTopAndBottom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91310" cy="3810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88" w:lineRule="exact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胡坚宋红梅刘哲伟吴小川 唐雪梅李晓忠吴凤岐周纬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41.100000000000001pt;margin-top:17.75pt;width:125.3pt;height:30.pt;z-index:-125829371;mso-wrap-distance-left:9.pt;mso-wrap-distance-top:12.pt;mso-wrap-distance-right:115.8pt;mso-wrap-distance-bottom:4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88" w:lineRule="exact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胡坚宋红梅刘哲伟吴小川 唐雪梅李晓忠吴凤岐周纬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52400" distB="66040" distL="1793875" distR="114300" simplePos="0" relativeHeight="125829384" behindDoc="0" locked="0" layoutInCell="1" allowOverlap="1">
                <wp:simplePos x="0" y="0"/>
                <wp:positionH relativeFrom="page">
                  <wp:posOffset>2201545</wp:posOffset>
                </wp:positionH>
                <wp:positionV relativeFrom="margin">
                  <wp:posOffset>225425</wp:posOffset>
                </wp:positionV>
                <wp:extent cx="1268095" cy="365760"/>
                <wp:wrapTopAndBottom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68095" cy="3657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8" w:lineRule="exact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胡秀芬张秋业李永柏 孙利于宪一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173.34999999999999pt;margin-top:17.75pt;width:99.850000000000009pt;height:28.800000000000001pt;z-index:-125829369;mso-wrap-distance-left:141.25pt;mso-wrap-distance-top:12.pt;mso-wrap-distance-right:9.pt;mso-wrap-distance-bottom:5.2000000000000002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8" w:lineRule="exact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胡秀芬张秋业李永柏 孙利于宪一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bookmarkStart w:id="55" w:name="bookmark55"/>
      <w:bookmarkStart w:id="56" w:name="bookmark56"/>
      <w:bookmarkStart w:id="57" w:name="bookmark57"/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参考文献</w:t>
      </w:r>
      <w:bookmarkEnd w:id="55"/>
      <w:bookmarkEnd w:id="56"/>
      <w:bookmarkEnd w:id="57"/>
    </w:p>
    <w:p>
      <w:pPr>
        <w:pStyle w:val="Style13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69" w:val="left"/>
        </w:tabs>
        <w:bidi w:val="0"/>
        <w:spacing w:before="0" w:after="0" w:line="210" w:lineRule="exact"/>
        <w:ind w:left="420" w:right="0" w:hanging="420"/>
        <w:jc w:val="both"/>
      </w:pPr>
      <w:bookmarkStart w:id="58" w:name="bookmark58"/>
      <w:bookmarkEnd w:id="58"/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叶志中，李博，何伟珍，主编.儿童风湿病学.北京:人民卫生出 版社</w:t>
      </w:r>
      <w:r>
        <w:rPr>
          <w:color w:val="000000"/>
          <w:spacing w:val="0"/>
          <w:w w:val="100"/>
          <w:position w:val="0"/>
          <w:lang w:val="en-US" w:eastAsia="en-US" w:bidi="en-US"/>
        </w:rPr>
        <w:t>,2009:35-36.</w:t>
      </w:r>
    </w:p>
    <w:p>
      <w:pPr>
        <w:pStyle w:val="Style13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69" w:val="left"/>
        </w:tabs>
        <w:bidi w:val="0"/>
        <w:spacing w:before="0" w:after="0" w:line="210" w:lineRule="exact"/>
        <w:ind w:left="420" w:right="0" w:hanging="420"/>
        <w:jc w:val="both"/>
      </w:pPr>
      <w:bookmarkStart w:id="59" w:name="bookmark59"/>
      <w:bookmarkEnd w:id="59"/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Manners PJ,Bower C. Worldwide prevalence of juvenile arthritis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why does it vary so much? J Rheumatology ,2002,29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1520-1530.</w:t>
      </w:r>
    </w:p>
    <w:p>
      <w:pPr>
        <w:pStyle w:val="Style13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69" w:val="left"/>
        </w:tabs>
        <w:bidi w:val="0"/>
        <w:spacing w:before="0" w:after="0" w:line="210" w:lineRule="exact"/>
        <w:ind w:left="420" w:right="0" w:hanging="420"/>
        <w:jc w:val="both"/>
      </w:pPr>
      <w:bookmarkStart w:id="60" w:name="bookmark60"/>
      <w:bookmarkEnd w:id="60"/>
      <w:r>
        <w:rPr>
          <w:color w:val="000000"/>
          <w:spacing w:val="0"/>
          <w:w w:val="100"/>
          <w:position w:val="0"/>
          <w:lang w:val="en-US" w:eastAsia="en-US" w:bidi="en-US"/>
        </w:rPr>
        <w:t>Arguedas 0, Fasth A, Andersson-Gare B, et al. Juvenile chronic arthritis in urban San Jos£, Costa Rica： a 2 year prospective study. J Rheumatol, 1998,25 ： 1844-1850.</w:t>
      </w:r>
    </w:p>
    <w:p>
      <w:pPr>
        <w:pStyle w:val="Style13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69" w:val="left"/>
        </w:tabs>
        <w:bidi w:val="0"/>
        <w:spacing w:before="0" w:after="0" w:line="210" w:lineRule="exact"/>
        <w:ind w:left="420" w:right="0" w:hanging="420"/>
        <w:jc w:val="both"/>
      </w:pPr>
      <w:bookmarkStart w:id="61" w:name="bookmark61"/>
      <w:bookmarkEnd w:id="61"/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覃肇源，蒋小云,林育权，等.幼年特发性关节炎</w:t>
      </w:r>
      <w:r>
        <w:rPr>
          <w:color w:val="000000"/>
          <w:spacing w:val="0"/>
          <w:w w:val="100"/>
          <w:position w:val="0"/>
          <w:lang w:val="zh-TW" w:eastAsia="zh-TW" w:bidi="zh-TW"/>
        </w:rPr>
        <w:t>228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例.实用 儿科临床杂志</w:t>
      </w:r>
      <w:r>
        <w:rPr>
          <w:color w:val="000000"/>
          <w:spacing w:val="0"/>
          <w:w w:val="100"/>
          <w:position w:val="0"/>
          <w:lang w:val="zh-TW" w:eastAsia="zh-TW" w:bidi="zh-TW"/>
        </w:rPr>
        <w:t>,2008,23:</w:t>
      </w:r>
      <w:r>
        <w:rPr>
          <w:color w:val="000000"/>
          <w:spacing w:val="0"/>
          <w:w w:val="100"/>
          <w:position w:val="0"/>
          <w:lang w:val="en-US" w:eastAsia="en-US" w:bidi="en-US"/>
        </w:rPr>
        <w:t>1663-1665.</w:t>
      </w:r>
    </w:p>
    <w:p>
      <w:pPr>
        <w:pStyle w:val="Style13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69" w:val="left"/>
        </w:tabs>
        <w:bidi w:val="0"/>
        <w:spacing w:before="0" w:after="0" w:line="210" w:lineRule="exact"/>
        <w:ind w:left="420" w:right="0" w:hanging="420"/>
        <w:jc w:val="both"/>
      </w:pPr>
      <w:bookmarkStart w:id="62" w:name="bookmark62"/>
      <w:bookmarkEnd w:id="62"/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甄小芳，马嵩春，幺远，等.幼年类风湿性关节炎</w:t>
      </w:r>
      <w:r>
        <w:rPr>
          <w:color w:val="000000"/>
          <w:spacing w:val="0"/>
          <w:w w:val="100"/>
          <w:position w:val="0"/>
          <w:lang w:val="zh-TW" w:eastAsia="zh-TW" w:bidi="zh-TW"/>
        </w:rPr>
        <w:t>96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例的预后 和转归.实用儿科临床杂志</w:t>
      </w:r>
      <w:r>
        <w:rPr>
          <w:color w:val="000000"/>
          <w:spacing w:val="0"/>
          <w:w w:val="100"/>
          <w:position w:val="0"/>
          <w:lang w:val="en-US" w:eastAsia="en-US" w:bidi="en-US"/>
        </w:rPr>
        <w:t>,2004,19:201-203.</w:t>
      </w:r>
    </w:p>
    <w:p>
      <w:pPr>
        <w:pStyle w:val="Style13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69" w:val="left"/>
        </w:tabs>
        <w:bidi w:val="0"/>
        <w:spacing w:before="0" w:after="0" w:line="210" w:lineRule="exact"/>
        <w:ind w:left="420" w:right="0" w:hanging="420"/>
        <w:jc w:val="both"/>
      </w:pPr>
      <w:bookmarkStart w:id="63" w:name="bookmark63"/>
      <w:bookmarkEnd w:id="63"/>
      <w:r>
        <w:rPr>
          <w:color w:val="000000"/>
          <w:spacing w:val="0"/>
          <w:w w:val="100"/>
          <w:position w:val="0"/>
          <w:lang w:val="en-US" w:eastAsia="en-US" w:bidi="en-US"/>
        </w:rPr>
        <w:t>Petty RE, Southwood TR, Manners P,et al. International league of associations of rheumatology classification of juvenile idiopathic arthritis： second revision, Edmonton, 2001. J Rheumatol,2004, 31 ：390-392.</w:t>
      </w:r>
    </w:p>
    <w:p>
      <w:pPr>
        <w:pStyle w:val="Style13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69" w:val="left"/>
        </w:tabs>
        <w:bidi w:val="0"/>
        <w:spacing w:before="0" w:after="0" w:line="210" w:lineRule="exact"/>
        <w:ind w:left="420" w:right="0" w:hanging="420"/>
        <w:jc w:val="both"/>
      </w:pPr>
      <w:bookmarkStart w:id="64" w:name="bookmark64"/>
      <w:bookmarkEnd w:id="64"/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何晓琥.幼年特发性关节炎.加拿大埃德蒙顿</w:t>
      </w:r>
      <w:r>
        <w:rPr>
          <w:color w:val="000000"/>
          <w:spacing w:val="0"/>
          <w:w w:val="100"/>
          <w:position w:val="0"/>
          <w:lang w:val="zh-TW" w:eastAsia="zh-TW" w:bidi="zh-TW"/>
        </w:rPr>
        <w:t>2001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年国际风 湿病学联盟新的分类标准讨论稿.中华风湿病杂志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,2002,6： </w:t>
      </w:r>
      <w:r>
        <w:rPr>
          <w:color w:val="000000"/>
          <w:spacing w:val="0"/>
          <w:w w:val="100"/>
          <w:position w:val="0"/>
          <w:lang w:val="en-US" w:eastAsia="en-US" w:bidi="en-US"/>
        </w:rPr>
        <w:t>62-63.</w:t>
      </w:r>
    </w:p>
    <w:p>
      <w:pPr>
        <w:pStyle w:val="Style13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69" w:val="left"/>
        </w:tabs>
        <w:bidi w:val="0"/>
        <w:spacing w:before="0" w:after="0" w:line="210" w:lineRule="exact"/>
        <w:ind w:left="420" w:right="0" w:hanging="420"/>
        <w:jc w:val="both"/>
      </w:pPr>
      <w:bookmarkStart w:id="65" w:name="bookmark65"/>
      <w:bookmarkEnd w:id="65"/>
      <w:r>
        <w:rPr>
          <w:color w:val="000000"/>
          <w:spacing w:val="0"/>
          <w:w w:val="100"/>
          <w:position w:val="0"/>
          <w:lang w:val="en-US" w:eastAsia="en-US" w:bidi="en-US"/>
        </w:rPr>
        <w:t>Ravelli A, Felici E, Magni-Manzoni S, et al. Patients with antinuclear antibody-positive juvenile idiopathic arthritis constitute a homogeneous subgroup irrespective of the course of joint disease. Arthritis Rheum,2005 ,52 ：826-832.</w:t>
      </w:r>
    </w:p>
    <w:p>
      <w:pPr>
        <w:pStyle w:val="Style13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69" w:val="left"/>
        </w:tabs>
        <w:bidi w:val="0"/>
        <w:spacing w:before="0" w:after="0" w:line="210" w:lineRule="exact"/>
        <w:ind w:left="420" w:right="0" w:hanging="420"/>
        <w:jc w:val="both"/>
      </w:pPr>
      <w:bookmarkStart w:id="66" w:name="bookmark66"/>
      <w:bookmarkEnd w:id="66"/>
      <w:r>
        <w:rPr>
          <w:color w:val="000000"/>
          <w:spacing w:val="0"/>
          <w:w w:val="100"/>
          <w:position w:val="0"/>
          <w:lang w:val="en-US" w:eastAsia="en-US" w:bidi="en-US"/>
        </w:rPr>
        <w:t>Avcin T, Cimaz R, Falcini F, et al. Prevalence and clinical significance of anti-cyclic citmllinated peptide antibodies in juvenile idiopathic arthritis. Ann Rheum Dis,2002,61 ：608-611.</w:t>
      </w:r>
    </w:p>
    <w:p>
      <w:pPr>
        <w:pStyle w:val="Style13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38" w:val="left"/>
        </w:tabs>
        <w:bidi w:val="0"/>
        <w:spacing w:before="0" w:after="0" w:line="210" w:lineRule="exact"/>
        <w:ind w:left="420" w:right="0" w:hanging="420"/>
        <w:jc w:val="both"/>
      </w:pPr>
      <w:bookmarkStart w:id="67" w:name="bookmark67"/>
      <w:bookmarkEnd w:id="67"/>
      <w:r>
        <w:rPr>
          <w:color w:val="000000"/>
          <w:spacing w:val="0"/>
          <w:w w:val="100"/>
          <w:position w:val="0"/>
          <w:lang w:val="en-US" w:eastAsia="en-US" w:bidi="en-US"/>
        </w:rPr>
        <w:t>Ferucci ED, Majka DS, Parrish LA, et al. Antibodies against cyclic citrullinaled peptide are associated with HLA-DR4 in simplex and multiplex polyarticular-onset juvenile rheumatoid arthritis. Arthritis Rheum ,2005,52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239-246.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10" w:lineRule="exact"/>
        <w:ind w:left="420" w:right="0" w:hanging="420"/>
        <w:jc w:val="both"/>
      </w:pPr>
      <w:bookmarkStart w:id="68" w:name="bookmark68"/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  <w:bookmarkEnd w:id="68"/>
      <w:r>
        <w:rPr>
          <w:color w:val="000000"/>
          <w:spacing w:val="0"/>
          <w:w w:val="100"/>
          <w:position w:val="0"/>
          <w:lang w:val="en-US" w:eastAsia="en-US" w:bidi="en-US"/>
        </w:rPr>
        <w:t>11 ] Nesher G, Moore TL, Grisanti MW, et al. Antiperinuclear factor in juvenile rheumatoid arthritis. Ann Rheum Dis, 1992, 51 ： 350</w:t>
        <w:softHyphen/>
        <w:t>352.</w:t>
      </w:r>
    </w:p>
    <w:p>
      <w:pPr>
        <w:pStyle w:val="Style13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438" w:val="left"/>
        </w:tabs>
        <w:bidi w:val="0"/>
        <w:spacing w:before="0" w:after="0" w:line="210" w:lineRule="exact"/>
        <w:ind w:left="420" w:right="0" w:hanging="420"/>
        <w:jc w:val="both"/>
      </w:pPr>
      <w:bookmarkStart w:id="69" w:name="bookmark69"/>
      <w:bookmarkEnd w:id="69"/>
      <w:r>
        <w:rPr>
          <w:color w:val="000000"/>
          <w:spacing w:val="0"/>
          <w:w w:val="100"/>
          <w:position w:val="0"/>
          <w:lang w:val="en-US" w:eastAsia="en-US" w:bidi="en-US"/>
        </w:rPr>
        <w:t>Gabay C, Prieur AM, Meyer 0. Occurrence o£ antiperinuclear, an tikeratin, and anti-RA33 antibodies in juvenile chronic arthritis. Ann Rheum Dis ,1993,52 ： 785-789.</w:t>
      </w:r>
    </w:p>
    <w:p>
      <w:pPr>
        <w:pStyle w:val="Style13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438" w:val="left"/>
        </w:tabs>
        <w:bidi w:val="0"/>
        <w:spacing w:before="0" w:after="0" w:line="213" w:lineRule="exact"/>
        <w:ind w:left="420" w:right="0" w:hanging="420"/>
        <w:jc w:val="both"/>
      </w:pPr>
      <w:bookmarkStart w:id="70" w:name="bookmark70"/>
      <w:bookmarkEnd w:id="70"/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李永柏，胡坚，整理.巨噬细胞活化综合征专题讨论会纪要.中 华儿科杂志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,2006,44 ：831 </w:t>
      </w:r>
      <w:r>
        <w:rPr>
          <w:color w:val="000000"/>
          <w:spacing w:val="0"/>
          <w:w w:val="100"/>
          <w:position w:val="0"/>
          <w:lang w:val="en-US" w:eastAsia="en-US" w:bidi="en-US"/>
        </w:rPr>
        <w:t>-832.</w:t>
      </w:r>
    </w:p>
    <w:p>
      <w:pPr>
        <w:pStyle w:val="Style13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438" w:val="left"/>
        </w:tabs>
        <w:bidi w:val="0"/>
        <w:spacing w:before="0" w:after="0" w:line="213" w:lineRule="exact"/>
        <w:ind w:left="420" w:right="0" w:hanging="420"/>
        <w:jc w:val="both"/>
      </w:pPr>
      <w:bookmarkStart w:id="71" w:name="bookmark71"/>
      <w:bookmarkEnd w:id="71"/>
      <w:r>
        <w:rPr>
          <w:color w:val="000000"/>
          <w:spacing w:val="0"/>
          <w:w w:val="100"/>
          <w:position w:val="0"/>
          <w:lang w:val="en-US" w:eastAsia="en-US" w:bidi="en-US"/>
        </w:rPr>
        <w:t>Van Rossum MA</w:t>
      </w:r>
      <w:r>
        <w:rPr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>Boers M,Zwinderman AH,et al. Development of a standardized method of assessment of radiographs and radiographic change in juvenile idiopathic arthritis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introduction of the dijkstra composite score. Arthritis Rheum, 2005,52 ： 2865</w:t>
        <w:softHyphen/>
        <w:t>2872.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13" w:lineRule="exact"/>
        <w:ind w:left="420" w:right="0" w:hanging="420"/>
        <w:jc w:val="both"/>
      </w:pPr>
      <w:bookmarkStart w:id="72" w:name="bookmark72"/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  <w:bookmarkEnd w:id="72"/>
      <w:r>
        <w:rPr>
          <w:color w:val="000000"/>
          <w:spacing w:val="0"/>
          <w:w w:val="100"/>
          <w:position w:val="0"/>
          <w:lang w:val="en-US" w:eastAsia="en-US" w:bidi="en-US"/>
        </w:rPr>
        <w:t>15 ] Gylys-Morin VM, Graham TB, Blebea JS, et al. Knee in early juvenile rheumatoid arthritis： MR imaging findings. Radiology, 2001,220：696-706.</w:t>
      </w:r>
    </w:p>
    <w:p>
      <w:pPr>
        <w:pStyle w:val="Style13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438" w:val="left"/>
        </w:tabs>
        <w:bidi w:val="0"/>
        <w:spacing w:before="0" w:after="0" w:line="213" w:lineRule="exact"/>
        <w:ind w:left="420" w:right="0" w:hanging="420"/>
        <w:jc w:val="both"/>
      </w:pPr>
      <w:bookmarkStart w:id="73" w:name="bookmark73"/>
      <w:bookmarkEnd w:id="73"/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王峥峠，张玉林,苏英姿，等.膝关节超声检査在幼年类风湿性 关节炎诊断中的价值.实用儿科临床杂志</w:t>
      </w:r>
      <w:r>
        <w:rPr>
          <w:color w:val="000000"/>
          <w:spacing w:val="0"/>
          <w:w w:val="100"/>
          <w:position w:val="0"/>
          <w:lang w:val="zh-TW" w:eastAsia="zh-TW" w:bidi="zh-TW"/>
        </w:rPr>
        <w:t>,2004,19 ：660-661.</w:t>
      </w:r>
    </w:p>
    <w:p>
      <w:pPr>
        <w:pStyle w:val="Style13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438" w:val="left"/>
        </w:tabs>
        <w:bidi w:val="0"/>
        <w:spacing w:before="0" w:after="0" w:line="213" w:lineRule="exact"/>
        <w:ind w:left="420" w:right="0" w:hanging="420"/>
        <w:jc w:val="both"/>
      </w:pPr>
      <w:bookmarkStart w:id="74" w:name="bookmark74"/>
      <w:bookmarkEnd w:id="74"/>
      <w:r>
        <w:rPr>
          <w:color w:val="000000"/>
          <w:spacing w:val="0"/>
          <w:w w:val="100"/>
          <w:position w:val="0"/>
          <w:lang w:val="en-US" w:eastAsia="en-US" w:bidi="en-US"/>
        </w:rPr>
        <w:t>Carrasco R</w:t>
      </w:r>
      <w:r>
        <w:rPr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>Lovell DJ</w:t>
      </w:r>
      <w:r>
        <w:rPr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>Giannini EH,et al. Biochemical markers of bone turnover associated with calcium supplementation in children with juvenile rheumatoid arthritis. Arthritis Rheum, 2008,58 ： 3932-3940.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13" w:lineRule="exact"/>
        <w:ind w:left="420" w:right="0" w:hanging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[18 ] Giannini EH, Ruperto N, Ravelli A ,et al. Preliminary definition of improvement in juvenile arthritis. Arthritis Rheumatism, 1997,40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1202-1209.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13" w:lineRule="exact"/>
        <w:ind w:left="420" w:right="0" w:hanging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[19] Prevoo ML, van't Hof MA, Kuper HH, et al. Modified disease activity scores that include twenty-eight-joint counts. Development and validation in a prospective longitudinal study of patients with rheumatoid arthritis. Arthritis Rheum, 1995,38 ：44-48.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12" w:lineRule="exact"/>
        <w:ind w:left="400" w:right="0" w:hanging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[20] Beukelman T, Patkar NM, Saag KG,et al. 2011 American College of Rheumatology recommendations for the treatment of juvenile idiopathic arthritis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initiation and safety monitoring of therapeutic agents for the treatment of arthritis and systemic features. Arthritis Care Res (Hoboken) ,2011,63 ：465482.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12" w:lineRule="exact"/>
        <w:ind w:left="400" w:right="0" w:hanging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[21 ] Ruperto N, Nikishina I, Pachanov ED, et al. A Randomized, double-Blind clinical trial of two doses of meloxicam compared with naproxen in children with juvenile idiopathic arthritis. Short-and long-term efficacy and safety results. Arthritis Rheumatism, 2005, 52：563-572.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12" w:lineRule="exact"/>
        <w:ind w:left="400" w:right="0" w:hanging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[22] Giannini EH,Brewer EJ,Miller ML,et al. Ibuprofen suspension in the treatment of juvenile rheumatoid arthritis. Pediatric Rheumatology Collaborative Study Group- J Pediatr, 1990, 117 ： 645-652.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12" w:lineRule="exact"/>
        <w:ind w:left="400" w:right="0" w:hanging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[23 ] Ailioaie C, Lupugoni-Ailioaie LM. Antirheumatic effects of first- line agents in the treatment of juvenile chronic arthritis. Rev Med Chir Soc Med Nat Iasi, 1997,101 ： 134-138.</w:t>
      </w:r>
    </w:p>
    <w:p>
      <w:pPr>
        <w:pStyle w:val="Style1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38" w:val="left"/>
        </w:tabs>
        <w:bidi w:val="0"/>
        <w:spacing w:before="0" w:after="0" w:line="212" w:lineRule="exact"/>
        <w:ind w:left="400" w:right="0" w:hanging="400"/>
        <w:jc w:val="both"/>
      </w:pPr>
      <w:bookmarkStart w:id="75" w:name="bookmark75"/>
      <w:bookmarkEnd w:id="75"/>
      <w:r>
        <w:rPr>
          <w:color w:val="000000"/>
          <w:spacing w:val="0"/>
          <w:w w:val="100"/>
          <w:position w:val="0"/>
          <w:lang w:val="en-US" w:eastAsia="en-US" w:bidi="en-US"/>
        </w:rPr>
        <w:t>Hashkes PJ, Laxer RM. Medical treatment of juvenile idiopathic arthritis. JAMA, 2005 , 294： 1671-1684.</w:t>
      </w:r>
    </w:p>
    <w:p>
      <w:pPr>
        <w:pStyle w:val="Style1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38" w:val="left"/>
        </w:tabs>
        <w:bidi w:val="0"/>
        <w:spacing w:before="0" w:after="0" w:line="212" w:lineRule="exact"/>
        <w:ind w:left="400" w:right="0" w:hanging="400"/>
        <w:jc w:val="both"/>
      </w:pPr>
      <w:bookmarkStart w:id="76" w:name="bookmark76"/>
      <w:bookmarkEnd w:id="76"/>
      <w:r>
        <w:rPr>
          <w:color w:val="000000"/>
          <w:spacing w:val="0"/>
          <w:w w:val="100"/>
          <w:position w:val="0"/>
          <w:lang w:val="en-US" w:eastAsia="en-US" w:bidi="en-US"/>
        </w:rPr>
        <w:t>Josef S Smolen, Robert Landewe, Ferdinand G, et al. EULAR recommendations for the management of rheumatoid arthritis with synthetic and biological disease-modifying antirheumatic drugs. Ann Rheum Dis,2010,69：964-975.</w:t>
      </w:r>
    </w:p>
    <w:p>
      <w:pPr>
        <w:pStyle w:val="Style1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38" w:val="left"/>
        </w:tabs>
        <w:bidi w:val="0"/>
        <w:spacing w:before="0" w:after="0" w:line="212" w:lineRule="exact"/>
        <w:ind w:left="400" w:right="0" w:hanging="400"/>
        <w:jc w:val="both"/>
      </w:pPr>
      <w:bookmarkStart w:id="77" w:name="bookmark77"/>
      <w:bookmarkEnd w:id="77"/>
      <w:r>
        <w:rPr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Giannini EH, Brewer EJ, Kuzmina N, et al. Methotrexate in resistant juvenile rheumatoid arthritis</w:t>
      </w:r>
      <w:r>
        <w:rPr>
          <w:color w:val="000000"/>
          <w:spacing w:val="0"/>
          <w:w w:val="100"/>
          <w:position w:val="0"/>
          <w:shd w:val="clear" w:color="auto" w:fill="FFFFFF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results of the U. S. A. </w:t>
      </w:r>
      <w:r>
        <w:rPr>
          <w:color w:val="000000"/>
          <w:spacing w:val="0"/>
          <w:w w:val="100"/>
          <w:position w:val="0"/>
          <w:shd w:val="clear" w:color="auto" w:fill="FFFFFF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U.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646" w:val="left"/>
          <w:tab w:pos="813" w:val="left"/>
        </w:tabs>
        <w:bidi w:val="0"/>
        <w:spacing w:before="0" w:after="0" w:line="212" w:lineRule="exact"/>
        <w:ind w:left="400" w:right="0" w:firstLine="40"/>
        <w:jc w:val="both"/>
      </w:pPr>
      <w:bookmarkStart w:id="78" w:name="bookmark78"/>
      <w:r>
        <w:rPr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S</w:t>
      </w:r>
      <w:bookmarkEnd w:id="78"/>
      <w:r>
        <w:rPr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  <w:t>S. R. double-blind, placebo-controlled trial. N Engl J Med, 1992,326：1043-1049.</w:t>
      </w:r>
    </w:p>
    <w:p>
      <w:pPr>
        <w:pStyle w:val="Style1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38" w:val="left"/>
        </w:tabs>
        <w:bidi w:val="0"/>
        <w:spacing w:before="0" w:after="0" w:line="212" w:lineRule="exact"/>
        <w:ind w:left="400" w:right="0" w:hanging="400"/>
        <w:jc w:val="both"/>
      </w:pPr>
      <w:bookmarkStart w:id="79" w:name="bookmark79"/>
      <w:bookmarkEnd w:id="79"/>
      <w:r>
        <w:rPr>
          <w:color w:val="000000"/>
          <w:spacing w:val="0"/>
          <w:w w:val="100"/>
          <w:position w:val="0"/>
          <w:lang w:val="en-US" w:eastAsia="en-US" w:bidi="en-US"/>
        </w:rPr>
        <w:t>Becker ML, Ros£ CD, Cron RQ, et al. Effectiveness and toxicity of methotrexate in juvenile idiopathic arthritis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comparison of 2 initial dosing regimens. J Rheumatol,2010,37 ：870-875.</w:t>
      </w:r>
    </w:p>
    <w:p>
      <w:pPr>
        <w:pStyle w:val="Style1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38" w:val="left"/>
        </w:tabs>
        <w:bidi w:val="0"/>
        <w:spacing w:before="0" w:after="0" w:line="212" w:lineRule="exact"/>
        <w:ind w:left="400" w:right="0" w:hanging="400"/>
        <w:jc w:val="both"/>
      </w:pPr>
      <w:bookmarkStart w:id="80" w:name="bookmark80"/>
      <w:bookmarkEnd w:id="80"/>
      <w:r>
        <w:rPr>
          <w:color w:val="000000"/>
          <w:spacing w:val="0"/>
          <w:w w:val="100"/>
          <w:position w:val="0"/>
          <w:lang w:val="en-US" w:eastAsia="en-US" w:bidi="en-US"/>
        </w:rPr>
        <w:t>Van Rossum MA, Fiselier TJ, Franssen MJ, et al. Sulfasalazine in the treatment of juvenile chronic arthritis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 randomized double</w:t>
        <w:softHyphen/>
        <w:t>blind ,placebo-controlled, multicenter study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Dutch Juvenile Chronic Arthritis Study Group. Arthritis Rheum, 1998,41 ： 808</w:t>
        <w:softHyphen/>
        <w:t>816.</w:t>
      </w:r>
    </w:p>
    <w:p>
      <w:pPr>
        <w:pStyle w:val="Style1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38" w:val="left"/>
        </w:tabs>
        <w:bidi w:val="0"/>
        <w:spacing w:before="0" w:after="0" w:line="212" w:lineRule="exact"/>
        <w:ind w:left="400" w:right="0" w:hanging="400"/>
        <w:jc w:val="both"/>
      </w:pPr>
      <w:bookmarkStart w:id="81" w:name="bookmark81"/>
      <w:bookmarkEnd w:id="81"/>
      <w:r>
        <w:rPr>
          <w:color w:val="000000"/>
          <w:spacing w:val="0"/>
          <w:w w:val="100"/>
          <w:position w:val="0"/>
          <w:lang w:val="en-US" w:eastAsia="en-US" w:bidi="en-US"/>
        </w:rPr>
        <w:t>Brooks CD. Sulfasalazine for the management of juvenile rheumatoid arthritis. J Rheumatol, 2001,28 ： 845-853.</w:t>
      </w:r>
    </w:p>
    <w:p>
      <w:pPr>
        <w:pStyle w:val="Style1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38" w:val="left"/>
        </w:tabs>
        <w:bidi w:val="0"/>
        <w:spacing w:before="0" w:after="0" w:line="212" w:lineRule="exact"/>
        <w:ind w:left="400" w:right="0" w:hanging="400"/>
        <w:jc w:val="both"/>
      </w:pPr>
      <w:bookmarkStart w:id="82" w:name="bookmark82"/>
      <w:bookmarkEnd w:id="82"/>
      <w:r>
        <w:rPr>
          <w:color w:val="000000"/>
          <w:spacing w:val="0"/>
          <w:w w:val="100"/>
          <w:position w:val="0"/>
          <w:lang w:val="en-US" w:eastAsia="en-US" w:bidi="en-US"/>
        </w:rPr>
        <w:t>Silverman E, Mouy R, Spiegel L, et al. Leflunomide or methotrexate for juvenile rheumatoid arthritis. N Engl J Med, 2005,352 ： 1655・1666.</w:t>
      </w:r>
    </w:p>
    <w:p>
      <w:pPr>
        <w:pStyle w:val="Style1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38" w:val="left"/>
        </w:tabs>
        <w:bidi w:val="0"/>
        <w:spacing w:before="0" w:after="0" w:line="212" w:lineRule="exact"/>
        <w:ind w:left="400" w:right="0" w:hanging="400"/>
        <w:jc w:val="both"/>
      </w:pPr>
      <w:bookmarkStart w:id="83" w:name="bookmark83"/>
      <w:bookmarkEnd w:id="83"/>
      <w:r>
        <w:rPr>
          <w:color w:val="000000"/>
          <w:spacing w:val="0"/>
          <w:w w:val="100"/>
          <w:position w:val="0"/>
          <w:lang w:val="en-US" w:eastAsia="en-US" w:bidi="en-US"/>
        </w:rPr>
        <w:t>Hashkes PJ, Laxer RM. Medical treatment of juvenile idiopathic arthritis. JAM A, 2005 ,294： 1671-1684.</w:t>
      </w:r>
    </w:p>
    <w:p>
      <w:pPr>
        <w:pStyle w:val="Style1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38" w:val="left"/>
        </w:tabs>
        <w:bidi w:val="0"/>
        <w:spacing w:before="0" w:after="0" w:line="212" w:lineRule="exact"/>
        <w:ind w:left="400" w:right="0" w:hanging="400"/>
        <w:jc w:val="both"/>
      </w:pPr>
      <w:bookmarkStart w:id="84" w:name="bookmark84"/>
      <w:bookmarkEnd w:id="84"/>
      <w:r>
        <w:rPr>
          <w:color w:val="000000"/>
          <w:spacing w:val="0"/>
          <w:w w:val="100"/>
          <w:position w:val="0"/>
          <w:lang w:val="en-US" w:eastAsia="en-US" w:bidi="en-US"/>
        </w:rPr>
        <w:t>Gerloni V,Cimaz R,Gattinara M, et al. Efficacy and safety profile of cyclosporin A in the treatment of juvenile chronic ( idiopathic) arthritis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results of a 10-year prospective study. Rheumatology (Oxford) ,2001,40：907-913.</w:t>
      </w:r>
    </w:p>
    <w:p>
      <w:pPr>
        <w:pStyle w:val="Style1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38" w:val="left"/>
        </w:tabs>
        <w:bidi w:val="0"/>
        <w:spacing w:before="0" w:after="0" w:line="212" w:lineRule="exact"/>
        <w:ind w:left="400" w:right="0" w:hanging="400"/>
        <w:jc w:val="both"/>
      </w:pPr>
      <w:bookmarkStart w:id="85" w:name="bookmark85"/>
      <w:bookmarkEnd w:id="85"/>
      <w:r>
        <w:rPr>
          <w:color w:val="000000"/>
          <w:spacing w:val="0"/>
          <w:w w:val="100"/>
          <w:position w:val="0"/>
          <w:lang w:val="en-US" w:eastAsia="en-US" w:bidi="en-US"/>
        </w:rPr>
        <w:t>Kelly A, Ramanan AV. Recognition and management of macrophage activation syndrome in juvenile arthritis. Curr Opin Rheumatol, 2007,19 ： 477 481.</w:t>
      </w:r>
    </w:p>
    <w:p>
      <w:pPr>
        <w:pStyle w:val="Style1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38" w:val="left"/>
        </w:tabs>
        <w:bidi w:val="0"/>
        <w:spacing w:before="0" w:after="0" w:line="212" w:lineRule="exact"/>
        <w:ind w:left="400" w:right="0" w:hanging="400"/>
        <w:jc w:val="both"/>
      </w:pPr>
      <w:bookmarkStart w:id="86" w:name="bookmark86"/>
      <w:bookmarkEnd w:id="86"/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唐福林，冷晓梅，赵岩，等.大剂量环磷酰胺治疗难治性类风湿 关节炎初探.中华风湿病杂志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,2003 ,7 ：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139-142.</w:t>
      </w:r>
    </w:p>
    <w:p>
      <w:pPr>
        <w:pStyle w:val="Style1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38" w:val="left"/>
        </w:tabs>
        <w:bidi w:val="0"/>
        <w:spacing w:before="0" w:after="0" w:line="212" w:lineRule="exact"/>
        <w:ind w:left="400" w:right="0" w:hanging="400"/>
        <w:jc w:val="both"/>
      </w:pPr>
      <w:bookmarkStart w:id="87" w:name="bookmark87"/>
      <w:bookmarkEnd w:id="87"/>
      <w:r>
        <w:rPr>
          <w:color w:val="000000"/>
          <w:spacing w:val="0"/>
          <w:w w:val="100"/>
          <w:position w:val="0"/>
          <w:lang w:val="en-US" w:eastAsia="en-US" w:bidi="en-US"/>
        </w:rPr>
        <w:t>Lovell DJ, Reiff A, Ilowite NT, et al. Safety and efficacy of up to eight years of continuous etanercept therapy in patients with juvenile rheumatoid arthritis. Arthritis Rheum, 2008,58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1496</w:t>
        <w:softHyphen/>
        <w:t>1504.</w:t>
      </w:r>
    </w:p>
    <w:p>
      <w:pPr>
        <w:pStyle w:val="Style1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38" w:val="left"/>
        </w:tabs>
        <w:bidi w:val="0"/>
        <w:spacing w:before="0" w:after="0" w:line="212" w:lineRule="exact"/>
        <w:ind w:left="400" w:right="0" w:hanging="400"/>
        <w:jc w:val="both"/>
      </w:pPr>
      <w:bookmarkStart w:id="88" w:name="bookmark88"/>
      <w:bookmarkEnd w:id="88"/>
      <w:r>
        <w:rPr>
          <w:color w:val="000000"/>
          <w:spacing w:val="0"/>
          <w:w w:val="100"/>
          <w:position w:val="0"/>
          <w:lang w:val="en-US" w:eastAsia="en-US" w:bidi="en-US"/>
        </w:rPr>
        <w:t>Chen YF, Jobanputra P,Barton P,et aL A systematic review of the effectiveness of adalimumab, etanercept and infliximab for the treatment of rheumatoid arthritis in adults and an economic evaluation of their cost-effectiveness. Health Technol Assess, 2006,10： 1-229.</w:t>
      </w:r>
    </w:p>
    <w:p>
      <w:pPr>
        <w:pStyle w:val="Style1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38" w:val="left"/>
        </w:tabs>
        <w:bidi w:val="0"/>
        <w:spacing w:before="0" w:after="0" w:line="212" w:lineRule="exact"/>
        <w:ind w:left="400" w:right="0" w:hanging="400"/>
        <w:jc w:val="both"/>
      </w:pPr>
      <w:bookmarkStart w:id="89" w:name="bookmark89"/>
      <w:bookmarkEnd w:id="89"/>
      <w:r>
        <w:rPr>
          <w:color w:val="000000"/>
          <w:spacing w:val="0"/>
          <w:w w:val="100"/>
          <w:position w:val="0"/>
          <w:lang w:val="en-US" w:eastAsia="en-US" w:bidi="en-US"/>
        </w:rPr>
        <w:t>Lovell DJ, Giannini EH, Reiff A, et al. Etanercept in children with polyarticular juvenile rheumatoid arthritis. Pediatric Rheumatology Collaborative Study Group. N Engl J Med, 2000, 342：763-769.</w:t>
      </w:r>
    </w:p>
    <w:p>
      <w:pPr>
        <w:pStyle w:val="Style1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38" w:val="left"/>
        </w:tabs>
        <w:bidi w:val="0"/>
        <w:spacing w:before="0" w:after="0" w:line="212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419" w:h="16003"/>
          <w:pgMar w:top="1410" w:right="927" w:bottom="653" w:left="788" w:header="0" w:footer="3" w:gutter="0"/>
          <w:cols w:num="2" w:space="335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Tzaribachev N, Kuemmerle-Deschner J, Eichner M, et al. Safety 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438" w:val="left"/>
        </w:tabs>
        <w:bidi w:val="0"/>
        <w:spacing w:before="0" w:after="0" w:line="212" w:lineRule="exact"/>
        <w:ind w:left="0" w:right="0" w:firstLine="0"/>
        <w:jc w:val="both"/>
      </w:pPr>
      <w:bookmarkStart w:id="90" w:name="bookmark90"/>
      <w:bookmarkEnd w:id="90"/>
      <w:r>
        <w:rPr>
          <w:color w:val="000000"/>
          <w:spacing w:val="0"/>
          <w:w w:val="100"/>
          <w:position w:val="0"/>
          <w:lang w:val="en-US" w:eastAsia="en-US" w:bidi="en-US"/>
        </w:rPr>
        <w:t>and efficacy of etanereept in children with juvenile idiopathic arthritis below the age of 4 years. Rheumatol Int,2008,28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1031- 1034.</w:t>
      </w:r>
    </w:p>
    <w:p>
      <w:pPr>
        <w:pStyle w:val="Style1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33" w:val="left"/>
        </w:tabs>
        <w:bidi w:val="0"/>
        <w:spacing w:before="0" w:after="0" w:line="212" w:lineRule="exact"/>
        <w:ind w:left="400" w:right="0" w:hanging="400"/>
        <w:jc w:val="both"/>
      </w:pPr>
      <w:bookmarkStart w:id="91" w:name="bookmark91"/>
      <w:bookmarkEnd w:id="91"/>
      <w:r>
        <w:rPr>
          <w:color w:val="000000"/>
          <w:spacing w:val="0"/>
          <w:w w:val="100"/>
          <w:position w:val="0"/>
          <w:lang w:val="en-US" w:eastAsia="en-US" w:bidi="en-US"/>
        </w:rPr>
        <w:t>Homeff G, Girschick H, Michels H, et al. Factors associated with failure of etanercept therapy in systemic onset juvenile idiopathic arthritis. Arthritis Rheum,2004,50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S93.</w:t>
      </w:r>
    </w:p>
    <w:p>
      <w:pPr>
        <w:pStyle w:val="Style1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38" w:val="left"/>
        </w:tabs>
        <w:bidi w:val="0"/>
        <w:spacing w:before="0" w:after="0" w:line="212" w:lineRule="exact"/>
        <w:ind w:left="400" w:right="0" w:hanging="400"/>
        <w:jc w:val="both"/>
      </w:pPr>
      <w:bookmarkStart w:id="92" w:name="bookmark92"/>
      <w:bookmarkEnd w:id="92"/>
      <w:r>
        <w:rPr>
          <w:color w:val="000000"/>
          <w:spacing w:val="0"/>
          <w:w w:val="100"/>
          <w:position w:val="0"/>
          <w:lang w:val="en-US" w:eastAsia="en-US" w:bidi="en-US"/>
        </w:rPr>
        <w:t>Lahdenne P, Vahasalo P, Honkanen V. Infliximab or etanercept in the treatment of children with refractory juvenile idiopathic arthritis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an open label study. Ann Rheum Dis, 2003,62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245</w:t>
        <w:softHyphen/>
        <w:t>247.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12" w:lineRule="exact"/>
        <w:ind w:left="400" w:right="0" w:hanging="400"/>
        <w:jc w:val="both"/>
      </w:pPr>
      <w:bookmarkStart w:id="93" w:name="bookmark93"/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  <w:bookmarkEnd w:id="93"/>
      <w:r>
        <w:rPr>
          <w:color w:val="000000"/>
          <w:spacing w:val="0"/>
          <w:w w:val="100"/>
          <w:position w:val="0"/>
          <w:lang w:val="en-US" w:eastAsia="en-US" w:bidi="en-US"/>
        </w:rPr>
        <w:t>41 ] Ruperto N, Lovell DJ, Cuttica R, el al. A randomized, placebocontrolled trial of infliximab plus methotrexate for the treatment of polyarticular-course juvenile rheumatoid arthritis. Arthritis Rheum,2007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,56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3096-3106.</w:t>
      </w:r>
    </w:p>
    <w:p>
      <w:pPr>
        <w:pStyle w:val="Style13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433" w:val="left"/>
        </w:tabs>
        <w:bidi w:val="0"/>
        <w:spacing w:before="0" w:after="0" w:line="212" w:lineRule="exact"/>
        <w:ind w:left="400" w:right="0" w:hanging="400"/>
        <w:jc w:val="both"/>
      </w:pPr>
      <w:bookmarkStart w:id="94" w:name="bookmark94"/>
      <w:bookmarkEnd w:id="94"/>
      <w:r>
        <w:rPr>
          <w:color w:val="000000"/>
          <w:spacing w:val="0"/>
          <w:w w:val="100"/>
          <w:position w:val="0"/>
          <w:lang w:val="en-US" w:eastAsia="en-US" w:bidi="en-US"/>
        </w:rPr>
        <w:t>Lovell DJ, Ruperto N, Goodman S, et al. Adalimumab with or without methotrexate in juvenile rheumatoid arthritis. N Engl J Med,2008,359：810-820.</w:t>
      </w:r>
    </w:p>
    <w:p>
      <w:pPr>
        <w:pStyle w:val="Style13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433" w:val="left"/>
        </w:tabs>
        <w:bidi w:val="0"/>
        <w:spacing w:before="0" w:after="0" w:line="212" w:lineRule="exact"/>
        <w:ind w:left="400" w:right="0" w:hanging="400"/>
        <w:jc w:val="both"/>
      </w:pPr>
      <w:bookmarkStart w:id="95" w:name="bookmark95"/>
      <w:bookmarkEnd w:id="95"/>
      <w:r>
        <w:rPr>
          <w:color w:val="000000"/>
          <w:spacing w:val="0"/>
          <w:w w:val="100"/>
          <w:position w:val="0"/>
          <w:lang w:val="en-US" w:eastAsia="en-US" w:bidi="en-US"/>
        </w:rPr>
        <w:t>Furst DE, Keystone EC, Kirkham B, et al. Updated consensus statement on biological agents for the treatment of rheumatic diseases. Ann Rheum Dis,2008,67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IH2-III25.</w:t>
      </w:r>
    </w:p>
    <w:p>
      <w:pPr>
        <w:pStyle w:val="Style13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438" w:val="left"/>
        </w:tabs>
        <w:bidi w:val="0"/>
        <w:spacing w:before="0" w:after="0" w:line="212" w:lineRule="exact"/>
        <w:ind w:left="400" w:right="0" w:hanging="400"/>
        <w:jc w:val="both"/>
      </w:pPr>
      <w:bookmarkStart w:id="96" w:name="bookmark96"/>
      <w:bookmarkEnd w:id="96"/>
      <w:r>
        <w:rPr>
          <w:color w:val="000000"/>
          <w:spacing w:val="0"/>
          <w:w w:val="100"/>
          <w:position w:val="0"/>
          <w:lang w:val="en-US" w:eastAsia="en-US" w:bidi="en-US"/>
        </w:rPr>
        <w:t>Ruperto N,Lovell DJ,Ouarcier P,et al. Abatacept in children with juvenile idiopathic arthritis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 randomised, double-blind, placebo- controlled withdrawal trial. Lancet ,2008,372 ：383-391.</w:t>
      </w:r>
    </w:p>
    <w:p>
      <w:pPr>
        <w:pStyle w:val="Style13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438" w:val="left"/>
        </w:tabs>
        <w:bidi w:val="0"/>
        <w:spacing w:before="0" w:after="40" w:line="212" w:lineRule="exact"/>
        <w:ind w:left="400" w:right="0" w:hanging="400"/>
        <w:jc w:val="both"/>
      </w:pPr>
      <w:bookmarkStart w:id="97" w:name="bookmark97"/>
      <w:bookmarkEnd w:id="97"/>
      <w:r>
        <w:rPr>
          <w:color w:val="000000"/>
          <w:spacing w:val="0"/>
          <w:w w:val="100"/>
          <w:position w:val="0"/>
          <w:lang w:val="en-US" w:eastAsia="en-US" w:bidi="en-US"/>
        </w:rPr>
        <w:t>Wallen MM, Gillies D. Intra-articular steroids and splints/rest for children with juvenile idiopathic arthritis and adults with rheumatoid arthritis. Cochrane Database of Syst Rev, 2006, （1）： CD002824.</w:t>
      </w:r>
    </w:p>
    <w:p>
      <w:pPr>
        <w:pStyle w:val="Style13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438" w:val="left"/>
        </w:tabs>
        <w:bidi w:val="0"/>
        <w:spacing w:before="0" w:after="0" w:line="240" w:lineRule="auto"/>
        <w:ind w:left="0" w:right="0" w:firstLine="0"/>
        <w:jc w:val="both"/>
      </w:pPr>
      <w:bookmarkStart w:id="98" w:name="bookmark98"/>
      <w:bookmarkEnd w:id="98"/>
      <w:r>
        <w:rPr>
          <w:color w:val="000000"/>
          <w:spacing w:val="0"/>
          <w:w w:val="100"/>
          <w:position w:val="0"/>
          <w:lang w:val="en-US" w:eastAsia="en-US" w:bidi="en-US"/>
        </w:rPr>
        <w:t>Zulian F, Martini G, Gobber D, et al. Comparison of intra</w:t>
        <w:softHyphen/>
      </w:r>
      <w:r>
        <w:rPr>
          <w:color w:val="000000"/>
          <w:spacing w:val="0"/>
          <w:w w:val="100"/>
          <w:position w:val="0"/>
          <w:lang w:val="en-US" w:eastAsia="en-US" w:bidi="en-US"/>
        </w:rPr>
        <w:t>articular triamcinolone hexacetonide and triamcinolone acetonide in oligoarticular juvenile idiopathic arthritis. Rheumatology, 2003, 42：1254-1259.</w:t>
      </w:r>
    </w:p>
    <w:p>
      <w:pPr>
        <w:pStyle w:val="Style13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428" w:val="left"/>
        </w:tabs>
        <w:bidi w:val="0"/>
        <w:spacing w:before="0" w:after="0" w:line="214" w:lineRule="exact"/>
        <w:ind w:left="400" w:right="0" w:hanging="400"/>
        <w:jc w:val="both"/>
      </w:pPr>
      <w:bookmarkStart w:id="99" w:name="bookmark99"/>
      <w:bookmarkEnd w:id="99"/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杨昌融，唐雪梅.关节腔注射皮质类固醇激素治疗幼年特发性 关节炎.中华儿科杂志</w:t>
      </w:r>
      <w:r>
        <w:rPr>
          <w:color w:val="000000"/>
          <w:spacing w:val="0"/>
          <w:w w:val="100"/>
          <w:position w:val="0"/>
          <w:lang w:val="en-US" w:eastAsia="en-US" w:bidi="en-US"/>
        </w:rPr>
        <w:t>,2010,48:553-556.</w:t>
      </w:r>
    </w:p>
    <w:p>
      <w:pPr>
        <w:pStyle w:val="Style13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438" w:val="left"/>
        </w:tabs>
        <w:bidi w:val="0"/>
        <w:spacing w:before="0" w:after="0" w:line="214" w:lineRule="exact"/>
        <w:ind w:left="400" w:right="0" w:hanging="400"/>
        <w:jc w:val="both"/>
      </w:pPr>
      <w:bookmarkStart w:id="100" w:name="bookmark100"/>
      <w:bookmarkEnd w:id="100"/>
      <w:r>
        <w:rPr>
          <w:color w:val="000000"/>
          <w:spacing w:val="0"/>
          <w:w w:val="100"/>
          <w:position w:val="0"/>
          <w:lang w:val="en-US" w:eastAsia="en-US" w:bidi="en-US"/>
        </w:rPr>
        <w:t>Brinkman DM, De Kleer IM, Cate R, et al. Autologous stem cell transplantation in children with severe progressive systemic or polyarticular juvenile idiopathic arthritis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long-term follow-up of a prospective clinical trial. Arthritis Rheum, 2007,56 ；2410-2421.</w:t>
      </w:r>
    </w:p>
    <w:p>
      <w:pPr>
        <w:pStyle w:val="Style13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438" w:val="left"/>
        </w:tabs>
        <w:bidi w:val="0"/>
        <w:spacing w:before="0" w:after="0" w:line="214" w:lineRule="exact"/>
        <w:ind w:left="400" w:right="0" w:hanging="400"/>
        <w:jc w:val="both"/>
      </w:pPr>
      <w:bookmarkStart w:id="101" w:name="bookmark101"/>
      <w:bookmarkEnd w:id="101"/>
      <w:r>
        <w:rPr>
          <w:color w:val="000000"/>
          <w:spacing w:val="0"/>
          <w:w w:val="100"/>
          <w:position w:val="0"/>
          <w:lang w:val="en-US" w:eastAsia="en-US" w:bidi="en-US"/>
        </w:rPr>
        <w:t>Bechtold S, Ripperger P, Dalia Pozza R, et al. Growth hormone increases final height in patients with juvenile idiopathic arthritis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data from a randomized controlled study. J Clin Endocrinol Metab, 2007,92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;</w:t>
      </w:r>
      <w:r>
        <w:rPr>
          <w:color w:val="000000"/>
          <w:spacing w:val="0"/>
          <w:w w:val="100"/>
          <w:position w:val="0"/>
          <w:lang w:val="en-US" w:eastAsia="en-US" w:bidi="en-US"/>
        </w:rPr>
        <w:t>3013-3018.</w:t>
      </w:r>
    </w:p>
    <w:p>
      <w:pPr>
        <w:pStyle w:val="Style13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438" w:val="left"/>
        </w:tabs>
        <w:bidi w:val="0"/>
        <w:spacing w:before="0" w:after="0" w:line="214" w:lineRule="exact"/>
        <w:ind w:left="400" w:right="0" w:hanging="400"/>
        <w:jc w:val="both"/>
      </w:pPr>
      <w:bookmarkStart w:id="102" w:name="bookmark102"/>
      <w:bookmarkEnd w:id="102"/>
      <w:r>
        <w:rPr>
          <w:color w:val="000000"/>
          <w:spacing w:val="0"/>
          <w:w w:val="100"/>
          <w:position w:val="0"/>
          <w:lang w:val="en-US" w:eastAsia="en-US" w:bidi="en-US"/>
        </w:rPr>
        <w:t>Simon D, Prieur AM, Quartier P, et al. Early recombinant human growth hormone treatment in glucocorticoid-treated children with juvenile idiopathic arthritis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 3-year randomized study. J Clin Endocrinol Metab, 2007,92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2567-2573.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14" w:lineRule="exact"/>
        <w:ind w:left="400" w:right="0" w:hanging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[51 ] Long AR, Rouster-Stevens KA. The role of exercise therapy in the management of juvenile idiopathic arthritis. Cun Opin Rheumatol, 2010,22：213-217.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100" w:line="214" w:lineRule="exact"/>
        <w:ind w:left="400" w:right="0" w:hanging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[52] Singh-Grewal D, Schneiderman-Walker J, Wright V, et al. The effects of vigorous exercise training on physical function in children with arthritis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 randomized, controlled, single-blinded trial. Arthritis Rheum,2007,57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1202-1210.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FFFFFF"/>
          <w:lang w:val="zh-TW" w:eastAsia="zh-TW" w:bidi="zh-TW"/>
        </w:rPr>
        <w:t>（收稿日期</w:t>
      </w:r>
      <w:r>
        <w:rPr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：2011-10-12）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right"/>
        <w:sectPr>
          <w:headerReference w:type="default" r:id="rId9"/>
          <w:footerReference w:type="default" r:id="rId10"/>
          <w:headerReference w:type="even" r:id="rId11"/>
          <w:footerReference w:type="even" r:id="rId12"/>
          <w:headerReference w:type="first" r:id="rId13"/>
          <w:footerReference w:type="first" r:id="rId14"/>
          <w:footnotePr>
            <w:pos w:val="pageBottom"/>
            <w:numFmt w:val="decimal"/>
            <w:numRestart w:val="continuous"/>
          </w:footnotePr>
          <w:pgSz w:w="11419" w:h="16003"/>
          <w:pgMar w:top="1410" w:right="927" w:bottom="653" w:left="788" w:header="0" w:footer="3" w:gutter="0"/>
          <w:cols w:num="2" w:space="335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（本文编辑:关卫屏）</w:t>
      </w:r>
    </w:p>
    <w:p>
      <w:pPr>
        <w:widowControl w:val="0"/>
        <w:spacing w:before="44" w:after="44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419" w:h="16003"/>
          <w:pgMar w:top="1457" w:right="0" w:bottom="689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45"/>
        <w:keepNext/>
        <w:keepLines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type w:val="continuous"/>
          <w:pgSz w:w="11419" w:h="16003"/>
          <w:pgMar w:top="1457" w:right="1013" w:bottom="689" w:left="715" w:header="0" w:footer="3" w:gutter="0"/>
          <w:cols w:space="720"/>
          <w:noEndnote/>
          <w:rtlGutter w:val="0"/>
          <w:docGrid w:linePitch="360"/>
        </w:sectPr>
      </w:pPr>
      <w:bookmarkStart w:id="103" w:name="bookmark103"/>
      <w:bookmarkStart w:id="104" w:name="bookmark104"/>
      <w:bookmarkStart w:id="105" w:name="bookmark105"/>
      <w:r>
        <w:rPr>
          <w:color w:val="000000"/>
          <w:spacing w:val="0"/>
          <w:w w:val="100"/>
          <w:position w:val="0"/>
        </w:rPr>
        <w:t>附件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1:</w:t>
      </w:r>
      <w:r>
        <w:rPr>
          <w:color w:val="000000"/>
          <w:spacing w:val="0"/>
          <w:w w:val="100"/>
          <w:position w:val="0"/>
        </w:rPr>
        <w:t>国际风湿病联盟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ILAR）</w:t>
      </w:r>
      <w:r>
        <w:rPr>
          <w:color w:val="000000"/>
          <w:spacing w:val="0"/>
          <w:w w:val="100"/>
          <w:position w:val="0"/>
        </w:rPr>
        <w:t>幼年特发性关节炎诊断标准</w:t>
        <w:br/>
        <w:t>（加拿大埃德蒙顿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,2001</w:t>
      </w:r>
      <w:r>
        <w:rPr>
          <w:color w:val="000000"/>
          <w:spacing w:val="0"/>
          <w:w w:val="100"/>
          <w:position w:val="0"/>
        </w:rPr>
        <w:t>年）</w:t>
      </w:r>
      <w:bookmarkEnd w:id="103"/>
      <w:bookmarkEnd w:id="104"/>
      <w:bookmarkEnd w:id="105"/>
    </w:p>
    <w:p>
      <w:pPr>
        <w:widowControl w:val="0"/>
        <w:spacing w:line="136" w:lineRule="exact"/>
        <w:rPr>
          <w:sz w:val="11"/>
          <w:szCs w:val="11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419" w:h="16003"/>
          <w:pgMar w:top="1403" w:right="0" w:bottom="70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0"/>
        <w:keepNext w:val="0"/>
        <w:keepLines w:val="0"/>
        <w:widowControl w:val="0"/>
        <w:shd w:val="clear" w:color="auto" w:fill="auto"/>
        <w:tabs>
          <w:tab w:pos="775" w:val="left"/>
        </w:tabs>
        <w:bidi w:val="0"/>
        <w:spacing w:before="0" w:after="0" w:line="295" w:lineRule="exact"/>
        <w:ind w:left="0" w:right="0" w:firstLine="360"/>
        <w:jc w:val="both"/>
      </w:pPr>
      <w:bookmarkStart w:id="106" w:name="bookmark106"/>
      <w:r>
        <w:rPr>
          <w:color w:val="000000"/>
          <w:spacing w:val="0"/>
          <w:w w:val="100"/>
          <w:position w:val="0"/>
        </w:rPr>
        <w:t>一</w:t>
      </w:r>
      <w:bookmarkEnd w:id="106"/>
      <w:r>
        <w:rPr>
          <w:color w:val="000000"/>
          <w:spacing w:val="0"/>
          <w:w w:val="100"/>
          <w:position w:val="0"/>
        </w:rPr>
        <w:t>、</w:t>
        <w:tab/>
        <w:t>总定义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</w:rPr>
        <w:t>幼年特发性关节炎（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juvenile idiopathic arthritis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JIA）</w:t>
      </w:r>
      <w:r>
        <w:rPr>
          <w:color w:val="000000"/>
          <w:spacing w:val="0"/>
          <w:w w:val="100"/>
          <w:position w:val="0"/>
        </w:rPr>
        <w:t>是 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16</w:t>
      </w:r>
      <w:r>
        <w:rPr>
          <w:color w:val="000000"/>
          <w:spacing w:val="0"/>
          <w:w w:val="100"/>
          <w:position w:val="0"/>
        </w:rPr>
        <w:t>岁以下儿童的持续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</w:rPr>
        <w:t>周以上的不明原因关节肿胀，除 外其他疾病后称为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775" w:val="left"/>
        </w:tabs>
        <w:bidi w:val="0"/>
        <w:spacing w:before="0" w:after="0" w:line="298" w:lineRule="exact"/>
        <w:ind w:left="0" w:right="0" w:firstLine="360"/>
        <w:jc w:val="both"/>
      </w:pPr>
      <w:bookmarkStart w:id="107" w:name="bookmark107"/>
      <w:r>
        <w:rPr>
          <w:color w:val="000000"/>
          <w:spacing w:val="0"/>
          <w:w w:val="100"/>
          <w:position w:val="0"/>
        </w:rPr>
        <w:t>二</w:t>
      </w:r>
      <w:bookmarkEnd w:id="107"/>
      <w:r>
        <w:rPr>
          <w:color w:val="000000"/>
          <w:spacing w:val="0"/>
          <w:w w:val="100"/>
          <w:position w:val="0"/>
        </w:rPr>
        <w:t>、</w:t>
        <w:tab/>
        <w:t>除外标准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</w:rPr>
        <w:t>以上总定义适用于所有类型的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但每一型需要除外 的原则如下：</w:t>
      </w:r>
    </w:p>
    <w:p>
      <w:pPr>
        <w:pStyle w:val="Style10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703" w:val="left"/>
        </w:tabs>
        <w:bidi w:val="0"/>
        <w:spacing w:before="0" w:after="0" w:line="302" w:lineRule="exact"/>
        <w:ind w:left="0" w:right="0" w:firstLine="360"/>
        <w:jc w:val="both"/>
      </w:pPr>
      <w:bookmarkStart w:id="108" w:name="bookmark108"/>
      <w:bookmarkEnd w:id="108"/>
      <w:r>
        <w:rPr>
          <w:color w:val="000000"/>
          <w:spacing w:val="0"/>
          <w:w w:val="100"/>
          <w:position w:val="0"/>
        </w:rPr>
        <w:t>银屑病或一级亲属患银屑病；</w:t>
      </w:r>
    </w:p>
    <w:p>
      <w:pPr>
        <w:pStyle w:val="Style10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703" w:val="left"/>
        </w:tabs>
        <w:bidi w:val="0"/>
        <w:spacing w:before="0" w:after="0" w:line="293" w:lineRule="exact"/>
        <w:ind w:left="0" w:right="0" w:firstLine="360"/>
        <w:jc w:val="both"/>
      </w:pPr>
      <w:bookmarkStart w:id="109" w:name="bookmark109"/>
      <w:bookmarkEnd w:id="109"/>
      <w:r>
        <w:rPr>
          <w:color w:val="000000"/>
          <w:spacing w:val="0"/>
          <w:w w:val="100"/>
          <w:position w:val="0"/>
        </w:rPr>
        <w:t>男孩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6</w:t>
      </w:r>
      <w:r>
        <w:rPr>
          <w:color w:val="000000"/>
          <w:spacing w:val="0"/>
          <w:w w:val="100"/>
          <w:position w:val="0"/>
        </w:rPr>
        <w:t>岁以上发病的关节炎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.HLA-B27</w:t>
      </w:r>
      <w:r>
        <w:rPr>
          <w:color w:val="000000"/>
          <w:spacing w:val="0"/>
          <w:w w:val="100"/>
          <w:position w:val="0"/>
        </w:rPr>
        <w:t>阳性；</w:t>
      </w:r>
    </w:p>
    <w:p>
      <w:pPr>
        <w:pStyle w:val="Style10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698" w:val="left"/>
        </w:tabs>
        <w:bidi w:val="0"/>
        <w:spacing w:before="0" w:after="0" w:line="293" w:lineRule="exact"/>
        <w:ind w:left="0" w:right="0" w:firstLine="360"/>
        <w:jc w:val="both"/>
      </w:pPr>
      <w:bookmarkStart w:id="110" w:name="bookmark110"/>
      <w:bookmarkEnd w:id="110"/>
      <w:r>
        <w:rPr>
          <w:color w:val="000000"/>
          <w:spacing w:val="0"/>
          <w:w w:val="100"/>
          <w:position w:val="0"/>
        </w:rPr>
        <w:t>强直性脊柱炎，肌腱附着点炎症，炎症性肠病性关节 炎,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Reiter's</w:t>
      </w:r>
      <w:r>
        <w:rPr>
          <w:color w:val="000000"/>
          <w:spacing w:val="0"/>
          <w:w w:val="100"/>
          <w:position w:val="0"/>
        </w:rPr>
        <w:t>综合征，急性前色素膜炎,或一级亲属患以上任 意一种疾病；</w:t>
      </w:r>
    </w:p>
    <w:p>
      <w:pPr>
        <w:pStyle w:val="Style10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703" w:val="left"/>
        </w:tabs>
        <w:bidi w:val="0"/>
        <w:spacing w:before="0" w:after="0" w:line="295" w:lineRule="exact"/>
        <w:ind w:left="0" w:right="0" w:firstLine="360"/>
        <w:jc w:val="both"/>
      </w:pPr>
      <w:bookmarkStart w:id="111" w:name="bookmark111"/>
      <w:bookmarkEnd w:id="111"/>
      <w:r>
        <w:rPr>
          <w:color w:val="000000"/>
          <w:spacing w:val="0"/>
          <w:w w:val="100"/>
          <w:position w:val="0"/>
        </w:rPr>
        <w:t>类风湿因子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IgM</w:t>
      </w:r>
      <w:r>
        <w:rPr>
          <w:color w:val="000000"/>
          <w:spacing w:val="0"/>
          <w:w w:val="100"/>
          <w:position w:val="0"/>
        </w:rPr>
        <w:t>间隔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3</w:t>
      </w:r>
      <w:r>
        <w:rPr>
          <w:color w:val="000000"/>
          <w:spacing w:val="0"/>
          <w:w w:val="100"/>
          <w:position w:val="0"/>
        </w:rPr>
        <w:t>个月以上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</w:t>
      </w:r>
      <w:r>
        <w:rPr>
          <w:color w:val="000000"/>
          <w:spacing w:val="0"/>
          <w:w w:val="100"/>
          <w:position w:val="0"/>
        </w:rPr>
        <w:t>次阳性；</w:t>
      </w:r>
    </w:p>
    <w:p>
      <w:pPr>
        <w:pStyle w:val="Style10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703" w:val="left"/>
        </w:tabs>
        <w:bidi w:val="0"/>
        <w:spacing w:before="0" w:after="0" w:line="295" w:lineRule="exact"/>
        <w:ind w:left="0" w:right="0" w:firstLine="360"/>
        <w:jc w:val="both"/>
      </w:pPr>
      <w:bookmarkStart w:id="112" w:name="bookmark112"/>
      <w:bookmarkEnd w:id="112"/>
      <w:r>
        <w:rPr>
          <w:color w:val="000000"/>
          <w:spacing w:val="0"/>
          <w:w w:val="100"/>
          <w:position w:val="0"/>
        </w:rPr>
        <w:t>患者有全身型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表现。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</w:rPr>
        <w:t>这些除外原则在下面具体条文中都会提到，并且将来有 可能进行修改。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775" w:val="left"/>
        </w:tabs>
        <w:bidi w:val="0"/>
        <w:spacing w:before="0" w:after="0" w:line="295" w:lineRule="exact"/>
        <w:ind w:left="0" w:right="0" w:firstLine="360"/>
        <w:jc w:val="both"/>
      </w:pPr>
      <w:bookmarkStart w:id="113" w:name="bookmark113"/>
      <w:r>
        <w:rPr>
          <w:color w:val="000000"/>
          <w:spacing w:val="0"/>
          <w:w w:val="100"/>
          <w:position w:val="0"/>
        </w:rPr>
        <w:t>三</w:t>
      </w:r>
      <w:bookmarkEnd w:id="113"/>
      <w:r>
        <w:rPr>
          <w:color w:val="000000"/>
          <w:spacing w:val="0"/>
          <w:w w:val="100"/>
          <w:position w:val="0"/>
        </w:rPr>
        <w:t>、</w:t>
        <w:tab/>
        <w:t>分型</w:t>
      </w:r>
    </w:p>
    <w:p>
      <w:pPr>
        <w:pStyle w:val="Style10"/>
        <w:keepNext w:val="0"/>
        <w:keepLines w:val="0"/>
        <w:widowControl w:val="0"/>
        <w:numPr>
          <w:ilvl w:val="0"/>
          <w:numId w:val="37"/>
        </w:numPr>
        <w:shd w:val="clear" w:color="auto" w:fill="auto"/>
        <w:bidi w:val="0"/>
        <w:spacing w:before="0" w:after="0" w:line="295" w:lineRule="exact"/>
        <w:ind w:left="0" w:right="0" w:firstLine="360"/>
        <w:jc w:val="both"/>
      </w:pPr>
      <w:bookmarkStart w:id="114" w:name="bookmark114"/>
      <w:bookmarkEnd w:id="114"/>
      <w:r>
        <w:rPr>
          <w:color w:val="000000"/>
          <w:spacing w:val="0"/>
          <w:w w:val="100"/>
          <w:position w:val="0"/>
        </w:rPr>
        <w:t>全身型幼年特发性关节炎（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systemic JIA）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</w:rPr>
        <w:t>个或以上 的关节炎，同时或之前发热至少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</w:t>
      </w:r>
      <w:r>
        <w:rPr>
          <w:color w:val="000000"/>
          <w:spacing w:val="0"/>
          <w:w w:val="100"/>
          <w:position w:val="0"/>
        </w:rPr>
        <w:t>周,其中连续每天弛张发 热时间至少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d,</w:t>
      </w:r>
      <w:r>
        <w:rPr>
          <w:color w:val="000000"/>
          <w:spacing w:val="0"/>
          <w:w w:val="100"/>
          <w:position w:val="0"/>
        </w:rPr>
        <w:t>伴随以下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>项或更多症状</w:t>
      </w:r>
      <w:r>
        <w:rPr>
          <w:color w:val="000000"/>
          <w:spacing w:val="0"/>
          <w:w w:val="100"/>
          <w:position w:val="0"/>
          <w:sz w:val="17"/>
          <w:szCs w:val="17"/>
        </w:rPr>
        <w:t>：（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1）</w:t>
      </w:r>
      <w:r>
        <w:rPr>
          <w:color w:val="000000"/>
          <w:spacing w:val="0"/>
          <w:w w:val="100"/>
          <w:position w:val="0"/>
        </w:rPr>
        <w:t>短暂的、非固 定的红斑样皮疹;</w:t>
      </w:r>
      <w:r>
        <w:rPr>
          <w:color w:val="000000"/>
          <w:spacing w:val="0"/>
          <w:w w:val="100"/>
          <w:position w:val="0"/>
          <w:sz w:val="17"/>
          <w:szCs w:val="17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2）</w:t>
      </w:r>
      <w:r>
        <w:rPr>
          <w:color w:val="000000"/>
          <w:spacing w:val="0"/>
          <w:w w:val="100"/>
          <w:position w:val="0"/>
        </w:rPr>
        <w:t>全身淋巴结肿大;</w:t>
      </w:r>
      <w:r>
        <w:rPr>
          <w:color w:val="000000"/>
          <w:spacing w:val="0"/>
          <w:w w:val="100"/>
          <w:position w:val="0"/>
          <w:sz w:val="17"/>
          <w:szCs w:val="17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3）</w:t>
      </w:r>
      <w:r>
        <w:rPr>
          <w:color w:val="000000"/>
          <w:spacing w:val="0"/>
          <w:w w:val="100"/>
          <w:position w:val="0"/>
        </w:rPr>
        <w:t>肝脾肿大;</w:t>
      </w:r>
      <w:r>
        <w:rPr>
          <w:color w:val="000000"/>
          <w:spacing w:val="0"/>
          <w:w w:val="100"/>
          <w:position w:val="0"/>
          <w:sz w:val="17"/>
          <w:szCs w:val="17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4）</w:t>
      </w:r>
      <w:r>
        <w:rPr>
          <w:color w:val="000000"/>
          <w:spacing w:val="0"/>
          <w:w w:val="100"/>
          <w:position w:val="0"/>
        </w:rPr>
        <w:t>浆 膜炎。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</w:rPr>
        <w:t>应除外前述“二、除外标注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”的①</w:t>
      </w:r>
      <w:r>
        <w:rPr>
          <w:color w:val="000000"/>
          <w:spacing w:val="0"/>
          <w:w w:val="100"/>
          <w:position w:val="0"/>
        </w:rPr>
        <w:t>、②、③、④。</w:t>
      </w:r>
    </w:p>
    <w:p>
      <w:pPr>
        <w:pStyle w:val="Style10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619" w:val="left"/>
        </w:tabs>
        <w:bidi w:val="0"/>
        <w:spacing w:before="0" w:after="0" w:line="288" w:lineRule="exact"/>
        <w:ind w:left="0" w:right="0" w:firstLine="360"/>
        <w:jc w:val="both"/>
      </w:pPr>
      <w:bookmarkStart w:id="115" w:name="bookmark115"/>
      <w:bookmarkEnd w:id="115"/>
      <w:r>
        <w:rPr>
          <w:color w:val="000000"/>
          <w:spacing w:val="0"/>
          <w:w w:val="100"/>
          <w:position w:val="0"/>
        </w:rPr>
        <w:t>少关节型幼年特发性关节炎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（oligoarticular JIA）</w:t>
      </w:r>
      <w:r>
        <w:rPr>
          <w:color w:val="000000"/>
          <w:spacing w:val="0"/>
          <w:w w:val="100"/>
          <w:position w:val="0"/>
        </w:rPr>
        <w:t>:发病 最初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6</w:t>
      </w:r>
      <w:r>
        <w:rPr>
          <w:color w:val="000000"/>
          <w:spacing w:val="0"/>
          <w:w w:val="100"/>
          <w:position w:val="0"/>
        </w:rPr>
        <w:t>个月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1 ~4</w:t>
      </w:r>
      <w:r>
        <w:rPr>
          <w:color w:val="000000"/>
          <w:spacing w:val="0"/>
          <w:w w:val="100"/>
          <w:position w:val="0"/>
        </w:rPr>
        <w:t>个关节受累,有两个亚型。</w:t>
      </w:r>
      <w:r>
        <w:rPr>
          <w:color w:val="000000"/>
          <w:spacing w:val="0"/>
          <w:w w:val="100"/>
          <w:position w:val="0"/>
          <w:sz w:val="17"/>
          <w:szCs w:val="17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1）</w:t>
      </w:r>
      <w:r>
        <w:rPr>
          <w:color w:val="000000"/>
          <w:spacing w:val="0"/>
          <w:w w:val="100"/>
          <w:position w:val="0"/>
        </w:rPr>
        <w:t>持续性少关 节型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JIA,</w:t>
      </w:r>
      <w:r>
        <w:rPr>
          <w:color w:val="000000"/>
          <w:spacing w:val="0"/>
          <w:w w:val="100"/>
          <w:position w:val="0"/>
        </w:rPr>
        <w:t>整个疾病过程中关节受累数小于等于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4</w:t>
      </w:r>
      <w:r>
        <w:rPr>
          <w:color w:val="000000"/>
          <w:spacing w:val="0"/>
          <w:w w:val="100"/>
          <w:position w:val="0"/>
        </w:rPr>
        <w:t>个；</w:t>
      </w:r>
      <w:r>
        <w:rPr>
          <w:color w:val="000000"/>
          <w:spacing w:val="0"/>
          <w:w w:val="100"/>
          <w:position w:val="0"/>
          <w:sz w:val="17"/>
          <w:szCs w:val="17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2）</w:t>
      </w:r>
      <w:r>
        <w:rPr>
          <w:color w:val="000000"/>
          <w:spacing w:val="0"/>
          <w:w w:val="100"/>
          <w:position w:val="0"/>
        </w:rPr>
        <w:t>扩 展性关节型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JIA,</w:t>
      </w:r>
      <w:r>
        <w:rPr>
          <w:color w:val="000000"/>
          <w:spacing w:val="0"/>
          <w:w w:val="100"/>
          <w:position w:val="0"/>
        </w:rPr>
        <w:t>病程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6</w:t>
      </w:r>
      <w:r>
        <w:rPr>
          <w:color w:val="000000"/>
          <w:spacing w:val="0"/>
          <w:w w:val="100"/>
          <w:position w:val="0"/>
        </w:rPr>
        <w:t>个月后关节受累数大于等于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5</w:t>
      </w:r>
      <w:r>
        <w:rPr>
          <w:color w:val="000000"/>
          <w:spacing w:val="0"/>
          <w:w w:val="100"/>
          <w:position w:val="0"/>
        </w:rPr>
        <w:t>个。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</w:rPr>
        <w:t>应除外前述“二、除外标注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”的①</w:t>
      </w:r>
      <w:r>
        <w:rPr>
          <w:color w:val="000000"/>
          <w:spacing w:val="0"/>
          <w:w w:val="100"/>
          <w:position w:val="0"/>
        </w:rPr>
        <w:t>、②、③、④、⑤。</w:t>
      </w:r>
    </w:p>
    <w:p>
      <w:pPr>
        <w:pStyle w:val="Style17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624" w:val="left"/>
        </w:tabs>
        <w:bidi w:val="0"/>
        <w:spacing w:before="0" w:after="0" w:line="290" w:lineRule="exact"/>
        <w:ind w:left="0" w:right="0" w:firstLine="360"/>
        <w:jc w:val="both"/>
        <w:rPr>
          <w:sz w:val="18"/>
          <w:szCs w:val="18"/>
        </w:rPr>
      </w:pPr>
      <w:bookmarkStart w:id="116" w:name="bookmark116"/>
      <w:bookmarkEnd w:id="116"/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 xml:space="preserve">多关节型幼年特发性关节炎（类风湿因子阴性型）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polyarticular JIA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rheumatoid factor negative）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 xml:space="preserve">:发病最初的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6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个月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个以上关节受累，类风湿因子阴性。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</w:rPr>
        <w:t>应除外前述“二、除外标注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”的①</w:t>
      </w:r>
      <w:r>
        <w:rPr>
          <w:color w:val="000000"/>
          <w:spacing w:val="0"/>
          <w:w w:val="100"/>
          <w:position w:val="0"/>
        </w:rPr>
        <w:t>、②、③、④、⑤。</w:t>
      </w:r>
    </w:p>
    <w:p>
      <w:pPr>
        <w:pStyle w:val="Style10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629" w:val="left"/>
        </w:tabs>
        <w:bidi w:val="0"/>
        <w:spacing w:before="0" w:after="0" w:line="290" w:lineRule="exact"/>
        <w:ind w:left="0" w:right="0" w:firstLine="360"/>
        <w:jc w:val="both"/>
      </w:pPr>
      <w:bookmarkStart w:id="117" w:name="bookmark117"/>
      <w:bookmarkEnd w:id="117"/>
      <w:r>
        <w:rPr>
          <w:color w:val="000000"/>
          <w:spacing w:val="0"/>
          <w:w w:val="100"/>
          <w:position w:val="0"/>
        </w:rPr>
        <w:t xml:space="preserve">多关节型幼年特发性关节炎（类风湿因子阳性型）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polyarticular JIA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rheumatoid factor positive ）</w:t>
      </w:r>
      <w:r>
        <w:rPr>
          <w:color w:val="000000"/>
          <w:spacing w:val="0"/>
          <w:w w:val="100"/>
          <w:position w:val="0"/>
        </w:rPr>
        <w:t xml:space="preserve">:发病最初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6 </w:t>
      </w:r>
      <w:r>
        <w:rPr>
          <w:color w:val="000000"/>
          <w:spacing w:val="0"/>
          <w:w w:val="100"/>
          <w:position w:val="0"/>
        </w:rPr>
        <w:t>个 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5</w:t>
      </w:r>
      <w:r>
        <w:rPr>
          <w:color w:val="000000"/>
          <w:spacing w:val="0"/>
          <w:w w:val="100"/>
          <w:position w:val="0"/>
        </w:rPr>
        <w:t>个以上关节受累，并且在最初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6</w:t>
      </w:r>
      <w:r>
        <w:rPr>
          <w:color w:val="000000"/>
          <w:spacing w:val="0"/>
          <w:w w:val="100"/>
          <w:position w:val="0"/>
        </w:rPr>
        <w:t xml:space="preserve">个月中伴最少间隔至少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3</w:t>
      </w:r>
      <w:r>
        <w:rPr>
          <w:color w:val="000000"/>
          <w:spacing w:val="0"/>
          <w:w w:val="100"/>
          <w:position w:val="0"/>
        </w:rPr>
        <w:t>个月且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</w:t>
      </w:r>
      <w:r>
        <w:rPr>
          <w:color w:val="000000"/>
          <w:spacing w:val="0"/>
          <w:w w:val="100"/>
          <w:position w:val="0"/>
        </w:rPr>
        <w:t>次以上的类风湿因子阳性。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</w:rPr>
        <w:t>应除外前述“二、除外标注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”的①</w:t>
      </w:r>
      <w:r>
        <w:rPr>
          <w:color w:val="000000"/>
          <w:spacing w:val="0"/>
          <w:w w:val="100"/>
          <w:position w:val="0"/>
        </w:rPr>
        <w:t>、②、③、⑤。</w:t>
      </w:r>
    </w:p>
    <w:p>
      <w:pPr>
        <w:pStyle w:val="Style10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629" w:val="left"/>
        </w:tabs>
        <w:bidi w:val="0"/>
        <w:spacing w:before="0" w:after="0" w:line="290" w:lineRule="exact"/>
        <w:ind w:left="0" w:right="0" w:firstLine="360"/>
        <w:jc w:val="both"/>
      </w:pPr>
      <w:bookmarkStart w:id="118" w:name="bookmark118"/>
      <w:bookmarkEnd w:id="118"/>
      <w:r>
        <w:rPr>
          <w:color w:val="000000"/>
          <w:spacing w:val="0"/>
          <w:w w:val="100"/>
          <w:position w:val="0"/>
        </w:rPr>
        <w:t>银屑病性幼年特发性关节炎（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psoriatic JIA）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: 1</w:t>
      </w:r>
      <w:r>
        <w:rPr>
          <w:color w:val="000000"/>
          <w:spacing w:val="0"/>
          <w:w w:val="100"/>
          <w:position w:val="0"/>
        </w:rPr>
        <w:t>个或 更多的关节炎合并银屑病,或关节炎合并以下最少任何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2 </w:t>
      </w:r>
      <w:r>
        <w:rPr>
          <w:color w:val="000000"/>
          <w:spacing w:val="0"/>
          <w:w w:val="100"/>
          <w:position w:val="0"/>
        </w:rPr>
        <w:t>项</w:t>
      </w:r>
      <w:r>
        <w:rPr>
          <w:color w:val="000000"/>
          <w:spacing w:val="0"/>
          <w:w w:val="100"/>
          <w:position w:val="0"/>
          <w:sz w:val="17"/>
          <w:szCs w:val="17"/>
        </w:rPr>
        <w:t>：（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1）</w:t>
      </w:r>
      <w:r>
        <w:rPr>
          <w:color w:val="000000"/>
          <w:spacing w:val="0"/>
          <w:w w:val="100"/>
          <w:position w:val="0"/>
        </w:rPr>
        <w:t>指（趾）炎；</w:t>
      </w:r>
      <w:r>
        <w:rPr>
          <w:color w:val="000000"/>
          <w:spacing w:val="0"/>
          <w:w w:val="100"/>
          <w:position w:val="0"/>
          <w:sz w:val="17"/>
          <w:szCs w:val="17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2）</w:t>
      </w:r>
      <w:r>
        <w:rPr>
          <w:color w:val="000000"/>
          <w:spacing w:val="0"/>
          <w:w w:val="100"/>
          <w:position w:val="0"/>
        </w:rPr>
        <w:t>指甲凹陷或指甲脱离；</w:t>
      </w:r>
      <w:r>
        <w:rPr>
          <w:color w:val="000000"/>
          <w:spacing w:val="0"/>
          <w:w w:val="100"/>
          <w:position w:val="0"/>
          <w:sz w:val="17"/>
          <w:szCs w:val="17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3）</w:t>
      </w:r>
      <w:r>
        <w:rPr>
          <w:color w:val="000000"/>
          <w:spacing w:val="0"/>
          <w:w w:val="100"/>
          <w:position w:val="0"/>
        </w:rPr>
        <w:t>家族史中 一级亲属有银屑病。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</w:rPr>
        <w:t>应除外前述“二、除外标注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”的②</w:t>
      </w:r>
      <w:r>
        <w:rPr>
          <w:color w:val="000000"/>
          <w:spacing w:val="0"/>
          <w:w w:val="100"/>
          <w:position w:val="0"/>
        </w:rPr>
        <w:t>、③、④、⑤。</w:t>
      </w:r>
    </w:p>
    <w:p>
      <w:pPr>
        <w:pStyle w:val="Style10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624" w:val="left"/>
        </w:tabs>
        <w:bidi w:val="0"/>
        <w:spacing w:before="0" w:after="80" w:line="290" w:lineRule="exact"/>
        <w:ind w:left="0" w:right="0" w:firstLine="360"/>
        <w:jc w:val="both"/>
      </w:pPr>
      <w:bookmarkStart w:id="119" w:name="bookmark119"/>
      <w:bookmarkEnd w:id="119"/>
      <w:r>
        <w:rPr>
          <w:color w:val="000000"/>
          <w:spacing w:val="0"/>
          <w:w w:val="100"/>
          <w:position w:val="0"/>
        </w:rPr>
        <w:t>与附着点炎症相关的幼年特发性关节炎（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enthesitis related JIA, ERA）</w:t>
      </w:r>
      <w:r>
        <w:rPr>
          <w:color w:val="000000"/>
          <w:spacing w:val="0"/>
          <w:w w:val="100"/>
          <w:position w:val="0"/>
        </w:rPr>
        <w:t xml:space="preserve">:关节炎合并附着点炎症,或关节炎或附 </w:t>
      </w:r>
      <w:r>
        <w:rPr>
          <w:color w:val="000000"/>
          <w:spacing w:val="0"/>
          <w:w w:val="100"/>
          <w:position w:val="0"/>
        </w:rPr>
        <w:t>着点炎症,伴有下列情况中至少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</w:rPr>
        <w:t>项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戢骼关</w:t>
      </w:r>
      <w:r>
        <w:rPr>
          <w:color w:val="000000"/>
          <w:spacing w:val="0"/>
          <w:w w:val="100"/>
          <w:position w:val="0"/>
        </w:rPr>
        <w:t>节压痛 和（或）炎症性腰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18</w:t>
      </w:r>
      <w:r>
        <w:rPr>
          <w:color w:val="000000"/>
          <w:spacing w:val="0"/>
          <w:w w:val="100"/>
          <w:position w:val="0"/>
        </w:rPr>
        <w:t>部疼痛目前表现或病史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（2）HLA-B27</w:t>
      </w:r>
      <w:r>
        <w:rPr>
          <w:color w:val="000000"/>
          <w:spacing w:val="0"/>
          <w:w w:val="100"/>
          <w:position w:val="0"/>
        </w:rPr>
        <w:t>阳 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;（3）6</w:t>
      </w:r>
      <w:r>
        <w:rPr>
          <w:color w:val="000000"/>
          <w:spacing w:val="0"/>
          <w:w w:val="100"/>
          <w:position w:val="0"/>
        </w:rPr>
        <w:t>岁以上发病的男性患儿；</w:t>
      </w:r>
      <w:r>
        <w:rPr>
          <w:color w:val="000000"/>
          <w:spacing w:val="0"/>
          <w:w w:val="100"/>
          <w:position w:val="0"/>
          <w:sz w:val="17"/>
          <w:szCs w:val="17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4）</w:t>
      </w:r>
      <w:r>
        <w:rPr>
          <w:color w:val="000000"/>
          <w:spacing w:val="0"/>
          <w:w w:val="100"/>
          <w:position w:val="0"/>
        </w:rPr>
        <w:t>急性或症状性前色素 膜炎；</w:t>
      </w:r>
      <w:r>
        <w:rPr>
          <w:color w:val="000000"/>
          <w:spacing w:val="0"/>
          <w:w w:val="100"/>
          <w:position w:val="0"/>
          <w:sz w:val="17"/>
          <w:szCs w:val="17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5）</w:t>
      </w:r>
      <w:r>
        <w:rPr>
          <w:color w:val="000000"/>
          <w:spacing w:val="0"/>
          <w:w w:val="100"/>
          <w:position w:val="0"/>
        </w:rPr>
        <w:t>家族史中一级亲属有强直性脊柱炎，与附着点炎 症相关的关节炎，炎症肠病性关节炎，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Reiter's</w:t>
      </w:r>
      <w:r>
        <w:rPr>
          <w:color w:val="000000"/>
          <w:spacing w:val="0"/>
          <w:w w:val="100"/>
          <w:position w:val="0"/>
        </w:rPr>
        <w:t xml:space="preserve">综合征，急性 </w:t>
      </w:r>
      <w:r>
        <w:rPr>
          <w:color w:val="000000"/>
          <w:spacing w:val="0"/>
          <w:w w:val="100"/>
          <w:position w:val="0"/>
        </w:rPr>
        <w:t>前色素膜炎。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60"/>
        <w:jc w:val="both"/>
      </w:pPr>
      <w:r>
        <w:rPr>
          <w:color w:val="000000"/>
          <w:spacing w:val="0"/>
          <w:w w:val="100"/>
          <w:position w:val="0"/>
        </w:rPr>
        <w:t>应除外前述“二、除外标注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”的①</w:t>
      </w:r>
      <w:r>
        <w:rPr>
          <w:color w:val="000000"/>
          <w:spacing w:val="0"/>
          <w:w w:val="100"/>
          <w:position w:val="0"/>
        </w:rPr>
        <w:t>、④、⑤。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36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419" w:h="16003"/>
          <w:pgMar w:top="1403" w:right="942" w:bottom="700" w:left="800" w:header="0" w:footer="3" w:gutter="0"/>
          <w:cols w:num="2" w:space="35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7.</w:t>
      </w:r>
      <w:r>
        <w:rPr>
          <w:color w:val="000000"/>
          <w:spacing w:val="0"/>
          <w:w w:val="100"/>
          <w:position w:val="0"/>
        </w:rPr>
        <w:t>未分类的幼年特发性关节炎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（undifferentiated JIA）</w:t>
      </w:r>
      <w:r>
        <w:rPr>
          <w:color w:val="000000"/>
          <w:spacing w:val="0"/>
          <w:w w:val="100"/>
          <w:position w:val="0"/>
          <w:sz w:val="17"/>
          <w:szCs w:val="17"/>
        </w:rPr>
        <w:t>：</w:t>
      </w:r>
      <w:r>
        <w:rPr>
          <w:color w:val="000000"/>
          <w:spacing w:val="0"/>
          <w:w w:val="100"/>
          <w:position w:val="0"/>
        </w:rPr>
        <w:t>不 符合上述任何一项或符合上述两项以上类别的关节炎。</w:t>
      </w:r>
    </w:p>
    <w:p>
      <w:pPr>
        <w:widowControl w:val="0"/>
        <w:spacing w:line="200" w:lineRule="exact"/>
        <w:rPr>
          <w:sz w:val="16"/>
          <w:szCs w:val="16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419" w:h="16003"/>
          <w:pgMar w:top="1445" w:right="0" w:bottom="898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45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type w:val="continuous"/>
          <w:pgSz w:w="11419" w:h="16003"/>
          <w:pgMar w:top="1445" w:right="859" w:bottom="898" w:left="854" w:header="0" w:footer="3" w:gutter="0"/>
          <w:cols w:space="720"/>
          <w:noEndnote/>
          <w:rtlGutter w:val="0"/>
          <w:docGrid w:linePitch="360"/>
        </w:sectPr>
      </w:pPr>
      <w:bookmarkStart w:id="120" w:name="bookmark120"/>
      <w:bookmarkStart w:id="121" w:name="bookmark121"/>
      <w:bookmarkStart w:id="122" w:name="bookmark122"/>
      <w:r>
        <w:rPr>
          <w:color w:val="000000"/>
          <w:spacing w:val="0"/>
          <w:w w:val="100"/>
          <w:position w:val="0"/>
        </w:rPr>
        <w:t>附件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2:</w:t>
      </w:r>
      <w:r>
        <w:rPr>
          <w:color w:val="000000"/>
          <w:spacing w:val="0"/>
          <w:w w:val="100"/>
          <w:position w:val="0"/>
        </w:rPr>
        <w:t>美国风湿病学会儿科（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ACR pediatrics）</w:t>
      </w:r>
      <w:r>
        <w:rPr>
          <w:color w:val="000000"/>
          <w:spacing w:val="0"/>
          <w:w w:val="100"/>
          <w:position w:val="0"/>
        </w:rPr>
        <w:t>关节功能评价系统</w:t>
      </w:r>
      <w:bookmarkEnd w:id="120"/>
      <w:bookmarkEnd w:id="121"/>
      <w:bookmarkEnd w:id="122"/>
    </w:p>
    <w:p>
      <w:pPr>
        <w:widowControl w:val="0"/>
        <w:spacing w:line="145" w:lineRule="exact"/>
        <w:rPr>
          <w:sz w:val="12"/>
          <w:szCs w:val="1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419" w:h="16003"/>
          <w:pgMar w:top="1445" w:right="0" w:bottom="898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625" w:val="left"/>
        </w:tabs>
        <w:bidi w:val="0"/>
        <w:spacing w:before="0" w:after="0" w:line="286" w:lineRule="exact"/>
        <w:ind w:left="0" w:right="0" w:firstLine="360"/>
        <w:jc w:val="both"/>
      </w:pPr>
      <w:bookmarkStart w:id="123" w:name="bookmark123"/>
      <w:bookmarkEnd w:id="12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ACR</w:t>
      </w:r>
      <w:r>
        <w:rPr>
          <w:color w:val="000000"/>
          <w:spacing w:val="0"/>
          <w:w w:val="100"/>
          <w:position w:val="0"/>
        </w:rPr>
        <w:t>儿科包括以下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6</w:t>
      </w:r>
      <w:r>
        <w:rPr>
          <w:color w:val="000000"/>
          <w:spacing w:val="0"/>
          <w:w w:val="100"/>
          <w:position w:val="0"/>
        </w:rPr>
        <w:t>个核心内容</w:t>
      </w:r>
      <w:r>
        <w:rPr>
          <w:color w:val="000000"/>
          <w:spacing w:val="0"/>
          <w:w w:val="100"/>
          <w:position w:val="0"/>
          <w:sz w:val="17"/>
          <w:szCs w:val="17"/>
        </w:rPr>
        <w:t>：（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1）</w:t>
      </w:r>
      <w:r>
        <w:rPr>
          <w:color w:val="000000"/>
          <w:spacing w:val="0"/>
          <w:w w:val="100"/>
          <w:position w:val="0"/>
        </w:rPr>
        <w:t>活动性关节炎 的关节数目；</w:t>
      </w:r>
      <w:r>
        <w:rPr>
          <w:color w:val="000000"/>
          <w:spacing w:val="0"/>
          <w:w w:val="100"/>
          <w:position w:val="0"/>
          <w:sz w:val="17"/>
          <w:szCs w:val="17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2）</w:t>
      </w:r>
      <w:r>
        <w:rPr>
          <w:color w:val="000000"/>
          <w:spacing w:val="0"/>
          <w:w w:val="100"/>
          <w:position w:val="0"/>
        </w:rPr>
        <w:t>活动受限的关节数目；</w:t>
      </w:r>
      <w:r>
        <w:rPr>
          <w:color w:val="000000"/>
          <w:spacing w:val="0"/>
          <w:w w:val="100"/>
          <w:position w:val="0"/>
          <w:sz w:val="17"/>
          <w:szCs w:val="17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3）</w:t>
      </w:r>
      <w:r>
        <w:rPr>
          <w:color w:val="000000"/>
          <w:spacing w:val="0"/>
          <w:w w:val="100"/>
          <w:position w:val="0"/>
        </w:rPr>
        <w:t>医生对患者疾病 总体状况的评分: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VAS</w:t>
      </w:r>
      <w:r>
        <w:rPr>
          <w:color w:val="000000"/>
          <w:spacing w:val="0"/>
          <w:w w:val="100"/>
          <w:position w:val="0"/>
        </w:rPr>
        <w:t>直观类比量表;（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4）</w:t>
      </w:r>
      <w:r>
        <w:rPr>
          <w:color w:val="000000"/>
          <w:spacing w:val="0"/>
          <w:w w:val="100"/>
          <w:position w:val="0"/>
        </w:rPr>
        <w:t>患儿或家长对目前 疾病总体状况的自我评价: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VAS</w:t>
      </w:r>
      <w:r>
        <w:rPr>
          <w:color w:val="000000"/>
          <w:spacing w:val="0"/>
          <w:w w:val="100"/>
          <w:position w:val="0"/>
        </w:rPr>
        <w:t>直观类比量表;⑸功能性能 力评价，采用健康问卷调查（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childhood health questionnaire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CHQ）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（6）</w:t>
      </w:r>
      <w:r>
        <w:rPr>
          <w:color w:val="000000"/>
          <w:spacing w:val="0"/>
          <w:w w:val="100"/>
          <w:position w:val="0"/>
        </w:rPr>
        <w:t>实验室炎症指标:红细胞沉降率、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反应蛋白。</w:t>
      </w:r>
    </w:p>
    <w:p>
      <w:pPr>
        <w:pStyle w:val="Style1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615" w:val="left"/>
        </w:tabs>
        <w:bidi w:val="0"/>
        <w:spacing w:before="0" w:after="0" w:line="286" w:lineRule="exact"/>
        <w:ind w:left="0" w:right="0" w:firstLine="360"/>
        <w:jc w:val="both"/>
      </w:pPr>
      <w:bookmarkStart w:id="124" w:name="bookmark124"/>
      <w:bookmarkEnd w:id="124"/>
      <w:r>
        <w:rPr>
          <w:color w:val="000000"/>
          <w:spacing w:val="0"/>
          <w:w w:val="100"/>
          <w:position w:val="0"/>
        </w:rPr>
        <w:t>结果判定：以上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6</w:t>
      </w:r>
      <w:r>
        <w:rPr>
          <w:color w:val="000000"/>
          <w:spacing w:val="0"/>
          <w:w w:val="100"/>
          <w:position w:val="0"/>
        </w:rPr>
        <w:t>个指标中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3</w:t>
      </w:r>
      <w:r>
        <w:rPr>
          <w:color w:val="000000"/>
          <w:spacing w:val="0"/>
          <w:w w:val="100"/>
          <w:position w:val="0"/>
        </w:rPr>
        <w:t>项至少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30%</w:t>
      </w:r>
      <w:r>
        <w:rPr>
          <w:color w:val="000000"/>
          <w:spacing w:val="0"/>
          <w:w w:val="100"/>
          <w:position w:val="0"/>
        </w:rPr>
        <w:t>改善，并且 不超过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>项有大于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30%</w:t>
      </w:r>
      <w:r>
        <w:rPr>
          <w:color w:val="000000"/>
          <w:spacing w:val="0"/>
          <w:w w:val="100"/>
          <w:position w:val="0"/>
        </w:rPr>
        <w:t>的恶化则达到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ACR Pediatrics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30</w:t>
      </w:r>
      <w:r>
        <w:rPr>
          <w:color w:val="000000"/>
          <w:spacing w:val="0"/>
          <w:w w:val="100"/>
          <w:position w:val="0"/>
        </w:rPr>
        <w:t xml:space="preserve">改 </w:t>
      </w:r>
      <w:r>
        <w:rPr>
          <w:rStyle w:val="CharStyle18"/>
          <w:rFonts w:ascii="SimSun" w:eastAsia="SimSun" w:hAnsi="SimSun" w:cs="SimSun"/>
          <w:sz w:val="18"/>
          <w:szCs w:val="18"/>
          <w:lang w:val="zh-TW" w:eastAsia="zh-TW" w:bidi="zh-TW"/>
        </w:rPr>
        <w:t>善</w:t>
      </w:r>
      <w:r>
        <w:rPr>
          <w:rStyle w:val="CharStyle18"/>
        </w:rPr>
        <w:t>（respond）</w:t>
      </w:r>
      <w:r>
        <w:rPr>
          <w:rStyle w:val="CharStyle18"/>
          <w:lang w:val="zh-TW" w:eastAsia="zh-TW" w:bidi="zh-TW"/>
        </w:rPr>
        <w:t>,</w:t>
      </w:r>
      <w:r>
        <w:rPr>
          <w:rStyle w:val="CharStyle18"/>
          <w:rFonts w:ascii="SimSun" w:eastAsia="SimSun" w:hAnsi="SimSun" w:cs="SimSun"/>
          <w:sz w:val="18"/>
          <w:szCs w:val="18"/>
          <w:lang w:val="zh-TW" w:eastAsia="zh-TW" w:bidi="zh-TW"/>
        </w:rPr>
        <w:t>反之为未改善（</w:t>
      </w:r>
      <w:r>
        <w:rPr>
          <w:rStyle w:val="CharStyle18"/>
        </w:rPr>
        <w:t>non-respond</w:t>
      </w:r>
      <w:r>
        <w:rPr>
          <w:rStyle w:val="CharStyle18"/>
          <w:lang w:val="zh-TW" w:eastAsia="zh-TW" w:bidi="zh-TW"/>
        </w:rPr>
        <w:t xml:space="preserve">） </w:t>
      </w:r>
      <w:r>
        <w:rPr>
          <w:rStyle w:val="CharStyle18"/>
          <w:vertAlign w:val="subscript"/>
          <w:lang w:val="zh-TW" w:eastAsia="zh-TW" w:bidi="zh-TW"/>
        </w:rPr>
        <w:t>0</w:t>
      </w:r>
      <w:r>
        <w:rPr>
          <w:rStyle w:val="CharStyle18"/>
          <w:rFonts w:ascii="SimSun" w:eastAsia="SimSun" w:hAnsi="SimSun" w:cs="SimSun"/>
          <w:sz w:val="18"/>
          <w:szCs w:val="18"/>
          <w:lang w:val="zh-TW" w:eastAsia="zh-TW" w:bidi="zh-TW"/>
        </w:rPr>
        <w:t xml:space="preserve">同理上述标准 </w:t>
      </w:r>
      <w:r>
        <w:rPr>
          <w:rStyle w:val="CharStyle18"/>
          <w:lang w:val="zh-TW" w:eastAsia="zh-TW" w:bidi="zh-TW"/>
        </w:rPr>
        <w:t>50%</w:t>
      </w:r>
      <w:r>
        <w:rPr>
          <w:rStyle w:val="CharStyle18"/>
          <w:rFonts w:ascii="SimSun" w:eastAsia="SimSun" w:hAnsi="SimSun" w:cs="SimSun"/>
          <w:sz w:val="18"/>
          <w:szCs w:val="18"/>
          <w:lang w:val="zh-TW" w:eastAsia="zh-TW" w:bidi="zh-TW"/>
        </w:rPr>
        <w:t>和</w:t>
      </w:r>
      <w:r>
        <w:rPr>
          <w:rStyle w:val="CharStyle18"/>
          <w:lang w:val="zh-TW" w:eastAsia="zh-TW" w:bidi="zh-TW"/>
        </w:rPr>
        <w:t>70%</w:t>
      </w:r>
      <w:r>
        <w:rPr>
          <w:rStyle w:val="CharStyle18"/>
          <w:rFonts w:ascii="SimSun" w:eastAsia="SimSun" w:hAnsi="SimSun" w:cs="SimSun"/>
          <w:sz w:val="18"/>
          <w:szCs w:val="18"/>
          <w:lang w:val="zh-TW" w:eastAsia="zh-TW" w:bidi="zh-TW"/>
        </w:rPr>
        <w:t>改善分别称为达到</w:t>
      </w:r>
      <w:r>
        <w:rPr>
          <w:rStyle w:val="CharStyle18"/>
        </w:rPr>
        <w:t xml:space="preserve">ACR Pediatrics </w:t>
      </w:r>
      <w:r>
        <w:rPr>
          <w:rStyle w:val="CharStyle18"/>
          <w:lang w:val="zh-TW" w:eastAsia="zh-TW" w:bidi="zh-TW"/>
        </w:rPr>
        <w:t>50</w:t>
      </w:r>
      <w:r>
        <w:rPr>
          <w:rStyle w:val="CharStyle18"/>
          <w:rFonts w:ascii="SimSun" w:eastAsia="SimSun" w:hAnsi="SimSun" w:cs="SimSun"/>
          <w:sz w:val="18"/>
          <w:szCs w:val="18"/>
          <w:lang w:val="zh-TW" w:eastAsia="zh-TW" w:bidi="zh-TW"/>
        </w:rPr>
        <w:t>和</w:t>
      </w:r>
      <w:r>
        <w:rPr>
          <w:rStyle w:val="CharStyle18"/>
        </w:rPr>
        <w:t xml:space="preserve">ACR Pediatrics </w:t>
      </w:r>
      <w:r>
        <w:rPr>
          <w:rStyle w:val="CharStyle18"/>
          <w:lang w:val="zh-TW" w:eastAsia="zh-TW" w:bidi="zh-TW"/>
        </w:rPr>
        <w:t xml:space="preserve">70 </w:t>
      </w:r>
      <w:r>
        <w:rPr>
          <w:rStyle w:val="CharStyle18"/>
          <w:rFonts w:ascii="SimSun" w:eastAsia="SimSun" w:hAnsi="SimSun" w:cs="SimSun"/>
          <w:sz w:val="18"/>
          <w:szCs w:val="18"/>
          <w:lang w:val="zh-TW" w:eastAsia="zh-TW" w:bidi="zh-TW"/>
        </w:rPr>
        <w:t>改善。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419" w:h="16003"/>
          <w:pgMar w:top="1445" w:right="859" w:bottom="898" w:left="883" w:header="0" w:footer="3" w:gutter="0"/>
          <w:cols w:num="2" w:space="355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其中健康问卷调查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（CHQ）</w:t>
      </w:r>
      <w:r>
        <w:rPr>
          <w:color w:val="000000"/>
          <w:spacing w:val="0"/>
          <w:w w:val="100"/>
          <w:position w:val="0"/>
        </w:rPr>
        <w:t>包括以下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9</w:t>
      </w:r>
      <w:r>
        <w:rPr>
          <w:color w:val="000000"/>
          <w:spacing w:val="0"/>
          <w:w w:val="100"/>
          <w:position w:val="0"/>
        </w:rPr>
        <w:t>个方面，共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50</w:t>
      </w:r>
      <w:r>
        <w:rPr>
          <w:color w:val="000000"/>
          <w:spacing w:val="0"/>
          <w:w w:val="100"/>
          <w:position w:val="0"/>
        </w:rPr>
        <w:t>个 项目,各个项目进行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0~4</w:t>
      </w:r>
      <w:r>
        <w:rPr>
          <w:color w:val="000000"/>
          <w:spacing w:val="0"/>
          <w:w w:val="100"/>
          <w:position w:val="0"/>
        </w:rPr>
        <w:t>分或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0~5</w:t>
      </w:r>
      <w:r>
        <w:rPr>
          <w:color w:val="000000"/>
          <w:spacing w:val="0"/>
          <w:w w:val="100"/>
          <w:position w:val="0"/>
        </w:rPr>
        <w:t>分评分，包括</w:t>
      </w:r>
      <w:r>
        <w:rPr>
          <w:color w:val="000000"/>
          <w:spacing w:val="0"/>
          <w:w w:val="100"/>
          <w:position w:val="0"/>
          <w:sz w:val="17"/>
          <w:szCs w:val="17"/>
        </w:rPr>
        <w:t>：（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1）</w:t>
      </w:r>
      <w:r>
        <w:rPr>
          <w:color w:val="000000"/>
          <w:spacing w:val="0"/>
          <w:w w:val="100"/>
          <w:position w:val="0"/>
        </w:rPr>
        <w:t>整体 健康状况，</w:t>
      </w:r>
      <w:r>
        <w:rPr>
          <w:color w:val="000000"/>
          <w:spacing w:val="0"/>
          <w:w w:val="100"/>
          <w:position w:val="0"/>
          <w:sz w:val="17"/>
          <w:szCs w:val="17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2）</w:t>
      </w:r>
      <w:r>
        <w:rPr>
          <w:color w:val="000000"/>
          <w:spacing w:val="0"/>
          <w:w w:val="100"/>
          <w:position w:val="0"/>
        </w:rPr>
        <w:t>体育活动，</w:t>
      </w:r>
      <w:r>
        <w:rPr>
          <w:color w:val="000000"/>
          <w:spacing w:val="0"/>
          <w:w w:val="100"/>
          <w:position w:val="0"/>
          <w:sz w:val="17"/>
          <w:szCs w:val="17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3）</w:t>
      </w:r>
      <w:r>
        <w:rPr>
          <w:color w:val="000000"/>
          <w:spacing w:val="0"/>
          <w:w w:val="100"/>
          <w:position w:val="0"/>
        </w:rPr>
        <w:t>日常活动，</w:t>
      </w:r>
      <w:r>
        <w:rPr>
          <w:color w:val="000000"/>
          <w:spacing w:val="0"/>
          <w:w w:val="100"/>
          <w:position w:val="0"/>
          <w:sz w:val="17"/>
          <w:szCs w:val="17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4）</w:t>
      </w:r>
      <w:r>
        <w:rPr>
          <w:color w:val="000000"/>
          <w:spacing w:val="0"/>
          <w:w w:val="100"/>
          <w:position w:val="0"/>
        </w:rPr>
        <w:t>疼痛，</w:t>
      </w:r>
      <w:r>
        <w:rPr>
          <w:color w:val="000000"/>
          <w:spacing w:val="0"/>
          <w:w w:val="100"/>
          <w:position w:val="0"/>
          <w:sz w:val="17"/>
          <w:szCs w:val="17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5）</w:t>
      </w:r>
      <w:r>
        <w:rPr>
          <w:color w:val="000000"/>
          <w:spacing w:val="0"/>
          <w:w w:val="100"/>
          <w:position w:val="0"/>
        </w:rPr>
        <w:t xml:space="preserve">行为，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（6）</w:t>
      </w:r>
      <w:r>
        <w:rPr>
          <w:color w:val="000000"/>
          <w:spacing w:val="0"/>
          <w:w w:val="100"/>
          <w:position w:val="0"/>
        </w:rPr>
        <w:t>情绪</w:t>
      </w:r>
      <w:r>
        <w:rPr>
          <w:color w:val="000000"/>
          <w:spacing w:val="0"/>
          <w:w w:val="100"/>
          <w:position w:val="0"/>
          <w:sz w:val="17"/>
          <w:szCs w:val="17"/>
        </w:rPr>
        <w:t>，（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7）</w:t>
      </w:r>
      <w:r>
        <w:rPr>
          <w:color w:val="000000"/>
          <w:spacing w:val="0"/>
          <w:w w:val="100"/>
          <w:position w:val="0"/>
        </w:rPr>
        <w:t>生活满意度</w:t>
      </w:r>
      <w:r>
        <w:rPr>
          <w:color w:val="000000"/>
          <w:spacing w:val="0"/>
          <w:w w:val="100"/>
          <w:position w:val="0"/>
          <w:sz w:val="17"/>
          <w:szCs w:val="17"/>
        </w:rPr>
        <w:t>，（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8）</w:t>
      </w:r>
      <w:r>
        <w:rPr>
          <w:color w:val="000000"/>
          <w:spacing w:val="0"/>
          <w:w w:val="100"/>
          <w:position w:val="0"/>
        </w:rPr>
        <w:t>家长对健康状况的评价</w:t>
      </w:r>
      <w:r>
        <w:rPr>
          <w:color w:val="000000"/>
          <w:spacing w:val="0"/>
          <w:w w:val="100"/>
          <w:position w:val="0"/>
          <w:sz w:val="17"/>
          <w:szCs w:val="17"/>
        </w:rPr>
        <w:t>，（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9） </w:t>
      </w:r>
      <w:r>
        <w:rPr>
          <w:color w:val="000000"/>
          <w:spacing w:val="0"/>
          <w:w w:val="100"/>
          <w:position w:val="0"/>
        </w:rPr>
        <w:t>对家人生活的影响。</w:t>
      </w:r>
    </w:p>
    <w:p>
      <w:pPr>
        <w:widowControl w:val="0"/>
        <w:spacing w:before="117" w:after="117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419" w:h="16003"/>
          <w:pgMar w:top="1445" w:right="0" w:bottom="898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45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type w:val="continuous"/>
          <w:pgSz w:w="11419" w:h="16003"/>
          <w:pgMar w:top="1445" w:right="859" w:bottom="898" w:left="854" w:header="0" w:footer="3" w:gutter="0"/>
          <w:cols w:space="720"/>
          <w:noEndnote/>
          <w:rtlGutter w:val="0"/>
          <w:docGrid w:linePitch="360"/>
        </w:sectPr>
      </w:pPr>
      <w:bookmarkStart w:id="125" w:name="bookmark125"/>
      <w:bookmarkStart w:id="126" w:name="bookmark126"/>
      <w:bookmarkStart w:id="127" w:name="bookmark127"/>
      <w:r>
        <w:rPr>
          <w:color w:val="000000"/>
          <w:spacing w:val="0"/>
          <w:w w:val="100"/>
          <w:position w:val="0"/>
        </w:rPr>
        <w:t>附件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 xml:space="preserve">3 </w:t>
      </w:r>
      <w:r>
        <w:rPr>
          <w:color w:val="000000"/>
          <w:spacing w:val="0"/>
          <w:w w:val="100"/>
          <w:position w:val="0"/>
        </w:rPr>
        <w:t>：欧洲风湿病协会疾病活动性评分（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DAS）</w:t>
      </w:r>
      <w:r>
        <w:rPr>
          <w:color w:val="000000"/>
          <w:spacing w:val="0"/>
          <w:w w:val="100"/>
          <w:position w:val="0"/>
        </w:rPr>
        <w:t>标准</w:t>
      </w:r>
      <w:bookmarkEnd w:id="125"/>
      <w:bookmarkEnd w:id="126"/>
      <w:bookmarkEnd w:id="127"/>
    </w:p>
    <w:p>
      <w:pPr>
        <w:widowControl w:val="0"/>
        <w:spacing w:line="111" w:lineRule="exact"/>
        <w:rPr>
          <w:sz w:val="9"/>
          <w:szCs w:val="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419" w:h="16003"/>
          <w:pgMar w:top="1445" w:right="0" w:bottom="898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7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626" w:val="left"/>
        </w:tabs>
        <w:bidi w:val="0"/>
        <w:spacing w:before="0" w:after="120" w:line="290" w:lineRule="exact"/>
        <w:ind w:left="0" w:right="0"/>
        <w:jc w:val="both"/>
        <w:rPr>
          <w:sz w:val="18"/>
          <w:szCs w:val="18"/>
        </w:rPr>
      </w:pPr>
      <w:bookmarkStart w:id="128" w:name="bookmark128"/>
      <w:bookmarkEnd w:id="12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DAS28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评分方法：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DAS28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56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/TJC28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28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7SJC28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0. 701nESR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0. 014GH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上述公式中：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TJC28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:28</w:t>
      </w:r>
      <w:r>
        <w:rPr>
          <w:color w:val="000000"/>
          <w:spacing w:val="0"/>
          <w:w w:val="100"/>
          <w:position w:val="0"/>
        </w:rPr>
        <w:t>个关节中压痛关节数目，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SJC28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28</w:t>
      </w:r>
      <w:r>
        <w:rPr>
          <w:color w:val="000000"/>
          <w:spacing w:val="0"/>
          <w:w w:val="100"/>
          <w:position w:val="0"/>
        </w:rPr>
        <w:t>个关节中肿胀关节数目，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ESR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红细胞沉降率,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GH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健康状 况总体评价。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4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评价全身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28</w:t>
      </w:r>
      <w:r>
        <w:rPr>
          <w:color w:val="000000"/>
          <w:spacing w:val="0"/>
          <w:w w:val="100"/>
          <w:position w:val="0"/>
        </w:rPr>
        <w:t>个关节，包括</w:t>
      </w:r>
      <w:r>
        <w:rPr>
          <w:color w:val="000000"/>
          <w:spacing w:val="0"/>
          <w:w w:val="100"/>
          <w:position w:val="0"/>
          <w:sz w:val="17"/>
          <w:szCs w:val="17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</w:t>
      </w:r>
      <w:r>
        <w:rPr>
          <w:color w:val="000000"/>
          <w:spacing w:val="0"/>
          <w:w w:val="100"/>
          <w:position w:val="0"/>
        </w:rPr>
        <w:t>个肩关节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,2</w:t>
      </w:r>
      <w:r>
        <w:rPr>
          <w:color w:val="000000"/>
          <w:spacing w:val="0"/>
          <w:w w:val="100"/>
          <w:position w:val="0"/>
        </w:rPr>
        <w:t>个肘关节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,2 </w:t>
      </w:r>
      <w:r>
        <w:rPr>
          <w:color w:val="000000"/>
          <w:spacing w:val="0"/>
          <w:w w:val="100"/>
          <w:position w:val="0"/>
        </w:rPr>
        <w:t>个腕关节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,10</w:t>
      </w:r>
      <w:r>
        <w:rPr>
          <w:color w:val="000000"/>
          <w:spacing w:val="0"/>
          <w:w w:val="100"/>
          <w:position w:val="0"/>
        </w:rPr>
        <w:t>个掌指关节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,10</w:t>
      </w:r>
      <w:r>
        <w:rPr>
          <w:color w:val="000000"/>
          <w:spacing w:val="0"/>
          <w:w w:val="100"/>
          <w:position w:val="0"/>
        </w:rPr>
        <w:t>个指间关节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,2</w:t>
      </w:r>
      <w:r>
        <w:rPr>
          <w:color w:val="000000"/>
          <w:spacing w:val="0"/>
          <w:w w:val="100"/>
          <w:position w:val="0"/>
        </w:rPr>
        <w:t>个膝关节。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4" w:lineRule="exact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DAS28</w:t>
      </w:r>
      <w:r>
        <w:rPr>
          <w:color w:val="000000"/>
          <w:spacing w:val="0"/>
          <w:w w:val="100"/>
          <w:position w:val="0"/>
        </w:rPr>
        <w:t>只是评价全身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28</w:t>
      </w:r>
      <w:r>
        <w:rPr>
          <w:color w:val="000000"/>
          <w:spacing w:val="0"/>
          <w:w w:val="100"/>
          <w:position w:val="0"/>
        </w:rPr>
        <w:t>个关节，但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容易受累的关 节常常超出这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28</w:t>
      </w:r>
      <w:r>
        <w:rPr>
          <w:color w:val="000000"/>
          <w:spacing w:val="0"/>
          <w:w w:val="100"/>
          <w:position w:val="0"/>
        </w:rPr>
        <w:t>个关节范围，这时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DAS28</w:t>
      </w:r>
      <w:r>
        <w:rPr>
          <w:color w:val="000000"/>
          <w:spacing w:val="0"/>
          <w:w w:val="100"/>
          <w:position w:val="0"/>
        </w:rPr>
        <w:t>就不能准确反映 疾病活动程度,使评分偏低,发生偏差。</w:t>
      </w:r>
    </w:p>
    <w:p>
      <w:pPr>
        <w:pStyle w:val="Style17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650" w:val="left"/>
        </w:tabs>
        <w:bidi w:val="0"/>
        <w:spacing w:before="0" w:after="120" w:line="290" w:lineRule="exact"/>
        <w:ind w:left="0" w:right="0"/>
        <w:jc w:val="both"/>
        <w:rPr>
          <w:sz w:val="18"/>
          <w:szCs w:val="18"/>
        </w:rPr>
      </w:pPr>
      <w:bookmarkStart w:id="129" w:name="bookmark129"/>
      <w:bookmarkEnd w:id="12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DAS44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评分方法：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53" w:lineRule="auto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DAS44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0.54/RAI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0.065SJC44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0. 331nESR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0. 0072GH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评价全身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44</w:t>
      </w:r>
      <w:r>
        <w:rPr>
          <w:color w:val="000000"/>
          <w:spacing w:val="0"/>
          <w:w w:val="100"/>
          <w:position w:val="0"/>
        </w:rPr>
        <w:t>个关节,除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DAS28</w:t>
      </w:r>
      <w:r>
        <w:rPr>
          <w:color w:val="000000"/>
          <w:spacing w:val="0"/>
          <w:w w:val="100"/>
          <w:position w:val="0"/>
        </w:rPr>
        <w:t>评价的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28</w:t>
      </w:r>
      <w:r>
        <w:rPr>
          <w:color w:val="000000"/>
          <w:spacing w:val="0"/>
          <w:w w:val="100"/>
          <w:position w:val="0"/>
        </w:rPr>
        <w:t>个关节</w:t>
      </w:r>
      <w:r>
        <w:rPr>
          <w:color w:val="000000"/>
          <w:spacing w:val="0"/>
          <w:w w:val="100"/>
          <w:position w:val="0"/>
          <w:sz w:val="17"/>
          <w:szCs w:val="17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</w:t>
      </w:r>
      <w:r>
        <w:rPr>
          <w:color w:val="000000"/>
          <w:spacing w:val="0"/>
          <w:w w:val="100"/>
          <w:position w:val="0"/>
        </w:rPr>
        <w:t>个 肩关节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,2</w:t>
      </w:r>
      <w:r>
        <w:rPr>
          <w:color w:val="000000"/>
          <w:spacing w:val="0"/>
          <w:w w:val="100"/>
          <w:position w:val="0"/>
        </w:rPr>
        <w:t>个肘关节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,2</w:t>
      </w:r>
      <w:r>
        <w:rPr>
          <w:color w:val="000000"/>
          <w:spacing w:val="0"/>
          <w:w w:val="100"/>
          <w:position w:val="0"/>
        </w:rPr>
        <w:t>个腕关节，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10</w:t>
      </w:r>
      <w:r>
        <w:rPr>
          <w:color w:val="000000"/>
          <w:spacing w:val="0"/>
          <w:w w:val="100"/>
          <w:position w:val="0"/>
        </w:rPr>
        <w:t>个掌指关节,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10</w:t>
      </w:r>
      <w:r>
        <w:rPr>
          <w:color w:val="000000"/>
          <w:spacing w:val="0"/>
          <w:w w:val="100"/>
          <w:position w:val="0"/>
        </w:rPr>
        <w:t>个指间 关节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,2</w:t>
      </w:r>
      <w:r>
        <w:rPr>
          <w:color w:val="000000"/>
          <w:spacing w:val="0"/>
          <w:w w:val="100"/>
          <w:position w:val="0"/>
        </w:rPr>
        <w:t>个膝关节）外,还包括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</w:t>
      </w:r>
      <w:r>
        <w:rPr>
          <w:color w:val="000000"/>
          <w:spacing w:val="0"/>
          <w:w w:val="100"/>
          <w:position w:val="0"/>
        </w:rPr>
        <w:t>个肩锁关节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,2</w:t>
      </w:r>
      <w:r>
        <w:rPr>
          <w:color w:val="000000"/>
          <w:spacing w:val="0"/>
          <w:w w:val="100"/>
          <w:position w:val="0"/>
        </w:rPr>
        <w:t>个胸锁关节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,2 </w:t>
      </w:r>
      <w:r>
        <w:rPr>
          <w:color w:val="000000"/>
          <w:spacing w:val="0"/>
          <w:w w:val="100"/>
          <w:position w:val="0"/>
        </w:rPr>
        <w:t>个踝关节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,10</w:t>
      </w:r>
      <w:r>
        <w:rPr>
          <w:color w:val="000000"/>
          <w:spacing w:val="0"/>
          <w:w w:val="100"/>
          <w:position w:val="0"/>
        </w:rPr>
        <w:t>个趾间关节，共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44</w:t>
      </w:r>
      <w:r>
        <w:rPr>
          <w:color w:val="000000"/>
          <w:spacing w:val="0"/>
          <w:w w:val="100"/>
          <w:position w:val="0"/>
        </w:rPr>
        <w:t>个关节。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上述公式中: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SJC44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vertAlign w:val="subscript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44</w:t>
      </w:r>
      <w:r>
        <w:rPr>
          <w:color w:val="000000"/>
          <w:spacing w:val="0"/>
          <w:w w:val="100"/>
          <w:position w:val="0"/>
        </w:rPr>
        <w:t>个关节中肿胀关节数目；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ESR </w:t>
      </w:r>
      <w:r>
        <w:rPr>
          <w:color w:val="000000"/>
          <w:spacing w:val="0"/>
          <w:w w:val="100"/>
          <w:position w:val="0"/>
        </w:rPr>
        <w:t>：红 细胞沉降率;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GH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健康状况总体评价。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RAI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Ritchie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关节指数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ritchie articular index）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 xml:space="preserve">，由表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计 算而得。</w:t>
      </w:r>
    </w:p>
    <w:p>
      <w:pPr>
        <w:pStyle w:val="Style10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650" w:val="left"/>
        </w:tabs>
        <w:bidi w:val="0"/>
        <w:spacing w:before="0" w:after="0" w:line="291" w:lineRule="exact"/>
        <w:ind w:left="0" w:right="0"/>
        <w:jc w:val="both"/>
      </w:pPr>
      <w:bookmarkStart w:id="130" w:name="bookmark130"/>
      <w:bookmarkEnd w:id="13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DAS</w:t>
      </w:r>
      <w:r>
        <w:rPr>
          <w:color w:val="000000"/>
          <w:spacing w:val="0"/>
          <w:w w:val="100"/>
          <w:position w:val="0"/>
        </w:rPr>
        <w:t>评分疾病活动程度的判断见表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120" w:line="291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利用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DAS</w:t>
      </w:r>
      <w:r>
        <w:rPr>
          <w:color w:val="000000"/>
          <w:spacing w:val="0"/>
          <w:w w:val="100"/>
          <w:position w:val="0"/>
        </w:rPr>
        <w:t>评分的变化情况来判断患者对治疗的反 应情况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1）DAS</w:t>
      </w:r>
      <w:r>
        <w:rPr>
          <w:color w:val="000000"/>
          <w:spacing w:val="0"/>
          <w:w w:val="100"/>
          <w:position w:val="0"/>
        </w:rPr>
        <w:t xml:space="preserve">评分变化＞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</w:rPr>
        <w:t>：</w:t>
      </w:r>
      <w:r>
        <w:rPr>
          <w:color w:val="000000"/>
          <w:spacing w:val="0"/>
          <w:w w:val="100"/>
          <w:position w:val="0"/>
        </w:rPr>
        <w:t>反应良好；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（2）DAS</w:t>
      </w:r>
      <w:r>
        <w:rPr>
          <w:color w:val="000000"/>
          <w:spacing w:val="0"/>
          <w:w w:val="100"/>
          <w:position w:val="0"/>
        </w:rPr>
        <w:t>评 分变化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＞0.6</w:t>
      </w:r>
      <w:r>
        <w:rPr>
          <w:color w:val="000000"/>
          <w:spacing w:val="0"/>
          <w:w w:val="100"/>
          <w:position w:val="0"/>
        </w:rPr>
        <w:t>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W1.2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中等反应；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DAS</w:t>
      </w:r>
      <w:r>
        <w:rPr>
          <w:color w:val="000000"/>
          <w:spacing w:val="0"/>
          <w:w w:val="100"/>
          <w:position w:val="0"/>
        </w:rPr>
        <w:t>评分变化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W0.6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无 反应。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75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7"/>
          <w:szCs w:val="17"/>
        </w:rPr>
        <w:t>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Ritchie</w:t>
      </w:r>
      <w:r>
        <w:rPr>
          <w:color w:val="000000"/>
          <w:spacing w:val="0"/>
          <w:w w:val="100"/>
          <w:position w:val="0"/>
          <w:sz w:val="18"/>
          <w:szCs w:val="18"/>
        </w:rPr>
        <w:t>关节指数检查项目</w:t>
      </w:r>
    </w:p>
    <w:tbl>
      <w:tblPr>
        <w:tblOverlap w:val="never"/>
        <w:jc w:val="center"/>
        <w:tblLayout w:type="fixed"/>
      </w:tblPr>
      <w:tblGrid>
        <w:gridCol w:w="1877"/>
        <w:gridCol w:w="763"/>
        <w:gridCol w:w="1066"/>
        <w:gridCol w:w="950"/>
      </w:tblGrid>
      <w:tr>
        <w:trPr>
          <w:trHeight w:val="4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所查关节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数目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检查方式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320" w:firstLine="0"/>
              <w:jc w:val="righ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得分</w:t>
            </w:r>
          </w:p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（0~3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尸</w:t>
            </w:r>
          </w:p>
        </w:tc>
      </w:tr>
      <w:tr>
        <w:trPr>
          <w:trHeight w:val="245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远端指间关节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按压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近端指间关节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按压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掌指关节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（2~5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指）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按压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拇指指关节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按压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拇指掌指关节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按压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拇指腕掌关节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按压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腕关节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按压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肘关节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按压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肩关节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按压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肩锁关节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按压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胸锁关节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按压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劲椎棘突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活动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腰椎棘突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活动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髄关节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活动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膝关节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按压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踝关节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活动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距下关节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活动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鮒骨间关节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活动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第一跖趾关节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按压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6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跖趾关节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2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按压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 w:firstLine="0"/>
        <w:jc w:val="distribute"/>
      </w:pPr>
      <w:r>
        <w:rPr>
          <w:color w:val="000000"/>
          <w:spacing w:val="0"/>
          <w:w w:val="100"/>
          <w:position w:val="0"/>
        </w:rPr>
        <w:t>注:，每项得分</w:t>
      </w:r>
      <w:r>
        <w:rPr>
          <w:color w:val="000000"/>
          <w:spacing w:val="0"/>
          <w:w w:val="100"/>
          <w:position w:val="0"/>
          <w:sz w:val="14"/>
          <w:szCs w:val="14"/>
        </w:rPr>
        <w:t>0~3</w:t>
      </w:r>
      <w:r>
        <w:rPr>
          <w:color w:val="000000"/>
          <w:spacing w:val="0"/>
          <w:w w:val="100"/>
          <w:position w:val="0"/>
        </w:rPr>
        <w:t>分，评分细则</w:t>
      </w:r>
      <w:r>
        <w:rPr>
          <w:color w:val="000000"/>
          <w:spacing w:val="0"/>
          <w:w w:val="100"/>
          <w:position w:val="0"/>
          <w:sz w:val="14"/>
          <w:szCs w:val="14"/>
        </w:rPr>
        <w:t>：0</w:t>
      </w:r>
      <w:r>
        <w:rPr>
          <w:color w:val="000000"/>
          <w:spacing w:val="0"/>
          <w:w w:val="100"/>
          <w:position w:val="0"/>
        </w:rPr>
        <w:t>度</w:t>
      </w:r>
      <w:r>
        <w:rPr>
          <w:color w:val="000000"/>
          <w:spacing w:val="0"/>
          <w:w w:val="100"/>
          <w:position w:val="0"/>
          <w:sz w:val="14"/>
          <w:szCs w:val="14"/>
        </w:rPr>
        <w:t>：0</w:t>
      </w:r>
      <w:r>
        <w:rPr>
          <w:color w:val="000000"/>
          <w:spacing w:val="0"/>
          <w:w w:val="100"/>
          <w:position w:val="0"/>
        </w:rPr>
        <w:t>分；</w:t>
      </w:r>
      <w:r>
        <w:rPr>
          <w:color w:val="000000"/>
          <w:spacing w:val="0"/>
          <w:w w:val="100"/>
          <w:position w:val="0"/>
          <w:sz w:val="14"/>
          <w:szCs w:val="14"/>
        </w:rPr>
        <w:t>I</w:t>
      </w:r>
      <w:r>
        <w:rPr>
          <w:color w:val="000000"/>
          <w:spacing w:val="0"/>
          <w:w w:val="100"/>
          <w:position w:val="0"/>
        </w:rPr>
        <w:t>度</w:t>
      </w:r>
      <w:r>
        <w:rPr>
          <w:color w:val="000000"/>
          <w:spacing w:val="0"/>
          <w:w w:val="100"/>
          <w:position w:val="0"/>
          <w:sz w:val="14"/>
          <w:szCs w:val="14"/>
          <w:lang w:val="zh-CN" w:eastAsia="zh-CN" w:bidi="zh-CN"/>
        </w:rPr>
        <w:t>：1</w:t>
      </w:r>
      <w:r>
        <w:rPr>
          <w:color w:val="000000"/>
          <w:spacing w:val="0"/>
          <w:w w:val="100"/>
          <w:position w:val="0"/>
        </w:rPr>
        <w:t>分,触压时 诉痛；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度</w:t>
      </w:r>
      <w:r>
        <w:rPr>
          <w:color w:val="000000"/>
          <w:spacing w:val="0"/>
          <w:w w:val="100"/>
          <w:position w:val="0"/>
          <w:sz w:val="14"/>
          <w:szCs w:val="14"/>
        </w:rPr>
        <w:t>：2</w:t>
      </w:r>
      <w:r>
        <w:rPr>
          <w:color w:val="000000"/>
          <w:spacing w:val="0"/>
          <w:w w:val="100"/>
          <w:position w:val="0"/>
        </w:rPr>
        <w:t>分,按压时出现痛苦表情、哭喊、畏惧、咧嘴或皱眉；皿 度</w:t>
      </w:r>
      <w:r>
        <w:rPr>
          <w:color w:val="000000"/>
          <w:spacing w:val="0"/>
          <w:w w:val="100"/>
          <w:position w:val="0"/>
          <w:sz w:val="14"/>
          <w:szCs w:val="14"/>
        </w:rPr>
        <w:t>：3</w:t>
      </w:r>
      <w:r>
        <w:rPr>
          <w:color w:val="000000"/>
          <w:spacing w:val="0"/>
          <w:w w:val="100"/>
          <w:position w:val="0"/>
        </w:rPr>
        <w:t>分，按压时退缩或缩回关节、支撑动作或拒按压</w:t>
      </w:r>
    </w:p>
    <w:p>
      <w:pPr>
        <w:widowControl w:val="0"/>
        <w:spacing w:after="279"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17"/>
          <w:szCs w:val="17"/>
        </w:rPr>
        <w:t>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DAS</w:t>
      </w:r>
      <w:r>
        <w:rPr>
          <w:color w:val="000000"/>
          <w:spacing w:val="0"/>
          <w:w w:val="100"/>
          <w:position w:val="0"/>
        </w:rPr>
        <w:t>评分疾病活动程度</w:t>
      </w:r>
    </w:p>
    <w:tbl>
      <w:tblPr>
        <w:tblOverlap w:val="never"/>
        <w:jc w:val="center"/>
        <w:tblLayout w:type="fixed"/>
      </w:tblPr>
      <w:tblGrid>
        <w:gridCol w:w="744"/>
        <w:gridCol w:w="898"/>
        <w:gridCol w:w="1176"/>
        <w:gridCol w:w="1195"/>
        <w:gridCol w:w="653"/>
      </w:tblGrid>
      <w:tr>
        <w:trPr>
          <w:trHeight w:val="25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DSA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高度活动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中度活动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低度活动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righ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缓解</w:t>
            </w:r>
          </w:p>
        </w:tc>
      </w:tr>
      <w:tr>
        <w:trPr>
          <w:trHeight w:val="245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DAS44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&gt;3.7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&gt;2.4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 xml:space="preserve">且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W3.7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&gt;1.6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 xml:space="preserve">且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W2.4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W1.6</w:t>
            </w:r>
          </w:p>
        </w:tc>
      </w:tr>
      <w:tr>
        <w:trPr>
          <w:trHeight w:val="245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DAS28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&gt;5.5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&gt;3.6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且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&lt;5.5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&gt;2.6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且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&lt;3.6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W2.6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type w:val="continuous"/>
          <w:pgSz w:w="11419" w:h="16003"/>
          <w:pgMar w:top="1445" w:right="873" w:bottom="898" w:left="854" w:header="0" w:footer="3" w:gutter="0"/>
          <w:cols w:num="2" w:space="341"/>
          <w:noEndnote/>
          <w:rtlGutter w:val="0"/>
          <w:docGrid w:linePitch="360"/>
        </w:sectPr>
      </w:pPr>
    </w:p>
    <w:p>
      <w:pPr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419" w:h="16003"/>
          <w:pgMar w:top="1445" w:right="873" w:bottom="898" w:left="854" w:header="0" w:footer="3" w:gutter="0"/>
          <w:cols w:num="2" w:space="341"/>
          <w:noEndnote/>
          <w:rtlGutter w:val="0"/>
          <w:docGrid w:linePitch="360"/>
        </w:sectPr>
      </w:pPr>
    </w:p>
    <w:p>
      <w:pPr>
        <w:pStyle w:val="Style52"/>
        <w:keepNext/>
        <w:keepLines/>
        <w:widowControl w:val="0"/>
        <w:shd w:val="clear" w:color="auto" w:fill="auto"/>
        <w:tabs>
          <w:tab w:pos="7646" w:val="left"/>
        </w:tabs>
        <w:bidi w:val="0"/>
        <w:spacing w:before="0" w:line="240" w:lineRule="auto"/>
        <w:ind w:left="0" w:right="0" w:firstLine="0"/>
        <w:jc w:val="left"/>
      </w:pPr>
      <w:r>
        <w:fldChar w:fldCharType="begin"/>
      </w:r>
      <w:r>
        <w:rPr/>
        <w:instrText> HYPERLINK "http://d.g.wanfangdata.com.cn/Periodical_zhek201201005.aspx" </w:instrText>
      </w:r>
      <w:r>
        <w:fldChar w:fldCharType="separate"/>
      </w:r>
      <w:bookmarkStart w:id="131" w:name="bookmark131"/>
      <w:bookmarkStart w:id="132" w:name="bookmark132"/>
      <w:bookmarkStart w:id="133" w:name="bookmark133"/>
      <w:r>
        <w:rPr>
          <w:color w:val="000000"/>
          <w:spacing w:val="0"/>
          <w:w w:val="100"/>
          <w:position w:val="0"/>
          <w:sz w:val="24"/>
          <w:szCs w:val="24"/>
        </w:rPr>
        <w:t>幼年特发性关节炎（多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/</w:t>
      </w:r>
      <w:r>
        <w:rPr>
          <w:color w:val="000000"/>
          <w:spacing w:val="0"/>
          <w:w w:val="100"/>
          <w:position w:val="0"/>
          <w:sz w:val="24"/>
          <w:szCs w:val="24"/>
        </w:rPr>
        <w:t>少关节型）诊疗建议</w:t>
      </w:r>
      <w:r>
        <w:fldChar w:fldCharType="end"/>
      </w:r>
      <w:r>
        <w:fldChar w:fldCharType="begin"/>
      </w:r>
      <w:r>
        <w:rPr/>
        <w:instrText> HYPERLINK "http://g.wanfangdata.com.cn/" </w:instrText>
      </w:r>
      <w:r>
        <w:fldChar w:fldCharType="separate"/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34481"/>
          <w:spacing w:val="0"/>
          <w:w w:val="100"/>
          <w:position w:val="0"/>
          <w:sz w:val="24"/>
          <w:szCs w:val="24"/>
        </w:rPr>
        <w:t>万巧萄据</w:t>
      </w:r>
      <w:bookmarkEnd w:id="131"/>
      <w:bookmarkEnd w:id="132"/>
      <w:bookmarkEnd w:id="133"/>
      <w:r>
        <w:fldChar w:fldCharType="end"/>
      </w:r>
    </w:p>
    <w:tbl>
      <w:tblPr>
        <w:tblOverlap w:val="never"/>
        <w:jc w:val="center"/>
        <w:tblLayout w:type="fixed"/>
      </w:tblPr>
      <w:tblGrid>
        <w:gridCol w:w="1354"/>
        <w:gridCol w:w="7934"/>
      </w:tblGrid>
      <w:tr>
        <w:trPr>
          <w:trHeight w:val="78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exact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作者： 作者单位： 刊名：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480"/>
              <w:jc w:val="left"/>
              <w:rPr>
                <w:sz w:val="15"/>
                <w:szCs w:val="15"/>
              </w:rPr>
            </w:pPr>
            <w:r>
              <w:fldChar w:fldCharType="begin"/>
            </w:r>
            <w:r>
              <w:rPr/>
              <w:instrText> HYPERLINK "http://s.g.wanfangdata.com.cn/Paper.aspx?q=Creator%3a%22%e3%80%8a%e4%b8%ad%e5%8d%8e%e5%84%bf%e7%a7%91%e6%9d%82%e5%bf%97%e3%80%8b%e7%bc%96%e8%be%91%e5%a7%94%e5%91%98%e4%bc%9a%22+DBID%3aWF_QK"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u w:val="single"/>
              </w:rPr>
              <w:t>《中华儿科杂志》编辑委员会</w:t>
            </w:r>
            <w:r>
              <w:fldChar w:fldCharType="end"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,</w:t>
            </w:r>
            <w:r>
              <w:fldChar w:fldCharType="begin"/>
            </w:r>
            <w:r>
              <w:rPr/>
              <w:instrText> HYPERLINK "http://s.g.wanfangdata.com.cn/Paper.aspx?q=Creator%3a%22%e4%b8%ad%e5%8d%8e%e5%8c%bb%e5%ad%a6%e4%bc%9a%e5%84%bf%e7%a7%91%e5%ad%a6%e5%88%86%e4%bc%9a%e5%85%8d%e7%96%ab%e5%ad%a6%e7%bb%84%22+DBID%3aWF_QK"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u w:val="single"/>
              </w:rPr>
              <w:t>中华医学会儿科学分会免疫学组</w:t>
            </w:r>
            <w:r>
              <w:fldChar w:fldCharType="end"/>
            </w:r>
          </w:p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4"/>
                <w:szCs w:val="14"/>
              </w:rPr>
            </w:pPr>
            <w:r>
              <w:fldChar w:fldCharType="begin"/>
            </w:r>
            <w:r>
              <w:rPr/>
              <w:instrText> HYPERLINK "http://c.g.wanfangdata.com.cn/periodical-zhek.aspx"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</w:rPr>
              <w:t>中华儿科杂志</w:t>
            </w:r>
            <w:r>
              <w:fldChar w:fldCharType="end"/>
            </w:r>
            <w:r>
              <w:rPr>
                <w:color w:val="897624"/>
                <w:spacing w:val="0"/>
                <w:w w:val="100"/>
                <w:position w:val="0"/>
                <w:sz w:val="14"/>
                <w:szCs w:val="14"/>
                <w:u w:val="single"/>
              </w:rPr>
              <w:t>1</w:t>
            </w:r>
          </w:p>
        </w:tc>
      </w:tr>
      <w:tr>
        <w:trPr>
          <w:trHeight w:val="46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exact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英文刊名： 年，卷（期）：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480"/>
              <w:jc w:val="left"/>
              <w:rPr>
                <w:sz w:val="14"/>
                <w:szCs w:val="14"/>
              </w:rPr>
            </w:pPr>
            <w:r>
              <w:fldChar w:fldCharType="begin"/>
            </w:r>
            <w:r>
              <w:rPr/>
              <w:instrText> HYPERLINK "http://c.g.wanfangdata.com.cn/periodical-zhek.aspx"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Chinese Journal of Pediatrics</w:t>
            </w:r>
            <w:r>
              <w:fldChar w:fldCharType="end"/>
            </w:r>
          </w:p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2012,50(1)</w:t>
            </w:r>
          </w:p>
        </w:tc>
      </w:tr>
    </w:tbl>
    <w:p>
      <w:pPr>
        <w:widowControl w:val="0"/>
        <w:spacing w:after="359" w:line="1" w:lineRule="exact"/>
      </w:pPr>
    </w:p>
    <w:p>
      <w:pPr>
        <w:pStyle w:val="Style34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34" w:name="bookmark134"/>
      <w:bookmarkStart w:id="135" w:name="bookmark135"/>
      <w:bookmarkStart w:id="136" w:name="bookmark13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I</w:t>
      </w:r>
      <w:r>
        <w:rPr>
          <w:color w:val="000000"/>
          <w:spacing w:val="0"/>
          <w:w w:val="100"/>
          <w:position w:val="0"/>
        </w:rPr>
        <w:t>参考文献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（52</w:t>
      </w:r>
      <w:r>
        <w:rPr>
          <w:color w:val="000000"/>
          <w:spacing w:val="0"/>
          <w:w w:val="100"/>
          <w:position w:val="0"/>
        </w:rPr>
        <w:t>条）</w:t>
      </w:r>
      <w:bookmarkEnd w:id="134"/>
      <w:bookmarkEnd w:id="135"/>
      <w:bookmarkEnd w:id="136"/>
    </w:p>
    <w:p>
      <w:pPr>
        <w:pStyle w:val="Style13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273" w:val="left"/>
        </w:tabs>
        <w:bidi w:val="0"/>
        <w:spacing w:before="0" w:after="0" w:line="361" w:lineRule="exact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"http://s.g.wanfangdata.com.cn/Paper.aspx?q=Creator%3a%22Petty+RE%3bSouthwood+TR%3bManners+P%22+DBID%3aWF_QK" </w:instrText>
      </w:r>
      <w:r>
        <w:fldChar w:fldCharType="separate"/>
      </w:r>
      <w:bookmarkStart w:id="137" w:name="bookmark137"/>
      <w:bookmarkEnd w:id="137"/>
      <w:r>
        <w:rPr>
          <w:color w:val="034481"/>
          <w:spacing w:val="0"/>
          <w:w w:val="100"/>
          <w:position w:val="0"/>
          <w:lang w:val="en-US" w:eastAsia="en-US" w:bidi="en-US"/>
        </w:rPr>
        <w:t>Petty RE;Southwood TR;Manners P</w:t>
      </w:r>
      <w:r>
        <w:fldChar w:fldCharType="end"/>
      </w:r>
      <w:r>
        <w:fldChar w:fldCharType="begin"/>
      </w:r>
      <w:r>
        <w:rPr/>
        <w:instrText> HYPERLINK "http://d.g.wanfangdata.com.cn/ExternalResource-zhek201201005%5e6.aspx"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International league of associations of rheumatology classification of juvenile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"http://d.g.wanfangdata.com.cn/ExternalResource-zhek201201005%5e6.aspx"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idiopathic arthritis:second revision,Edmonton,2001 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2004</w:t>
      </w:r>
    </w:p>
    <w:p>
      <w:pPr>
        <w:pStyle w:val="Style13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278" w:val="left"/>
        </w:tabs>
        <w:bidi w:val="0"/>
        <w:spacing w:before="0" w:after="0" w:line="361" w:lineRule="exact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"http://s.g.wanfangdata.com.cn/Paper.aspx?q=Creator%3a%22Singh-Grewal+D%3bSchneiderman-Walker+J%3bWright+V%22+DBID%3aWF_QK" </w:instrText>
      </w:r>
      <w:r>
        <w:fldChar w:fldCharType="separate"/>
      </w:r>
      <w:bookmarkStart w:id="138" w:name="bookmark138"/>
      <w:bookmarkEnd w:id="138"/>
      <w:r>
        <w:rPr>
          <w:color w:val="034481"/>
          <w:spacing w:val="0"/>
          <w:w w:val="100"/>
          <w:position w:val="0"/>
          <w:lang w:val="en-US" w:eastAsia="en-US" w:bidi="en-US"/>
        </w:rPr>
        <w:t>Singh-Grewal D;Schneiderman-Walker J;Wright V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"http://d.g.wanfangdata.com.cn/NSTLQK_10.1002-art.23008.aspx"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The effects of vigorous exercise training on physical function in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"http://d.g.wanfangdata.com.cn/NSTLQK_10.1002-art.23008.aspx"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children with arthritis:a randomized,controlled,single-blinded trial </w:t>
      </w:r>
      <w:r>
        <w:fldChar w:fldCharType="end"/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［外文期干刊］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2007</w:t>
      </w:r>
    </w:p>
    <w:p>
      <w:pPr>
        <w:pStyle w:val="Style13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278" w:val="left"/>
        </w:tabs>
        <w:bidi w:val="0"/>
        <w:spacing w:before="0" w:after="0" w:line="361" w:lineRule="exact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"http://s.g.wanfangdata.com.cn/Paper.aspx?q=Creator%3a%22Long+AR%3bRouster-Stevens+KA%22+DBID%3aWF_QK" </w:instrText>
      </w:r>
      <w:r>
        <w:fldChar w:fldCharType="separate"/>
      </w:r>
      <w:bookmarkStart w:id="139" w:name="bookmark139"/>
      <w:bookmarkEnd w:id="139"/>
      <w:r>
        <w:rPr>
          <w:color w:val="034481"/>
          <w:spacing w:val="0"/>
          <w:w w:val="100"/>
          <w:position w:val="0"/>
          <w:lang w:val="en-US" w:eastAsia="en-US" w:bidi="en-US"/>
        </w:rPr>
        <w:t>Long AR;Rouster-Stevens KA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"http://d.g.wanfangdata.com.cn/NSTLQK_10.1097-BOR.0b013e328335d1a2.aspx"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The role of exercise therapy in the management of juvenile idiopathic arthritis </w:t>
      </w:r>
      <w:r>
        <w:fldChar w:fldCharType="end"/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［外文 期刊］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2010</w:t>
      </w:r>
    </w:p>
    <w:p>
      <w:pPr>
        <w:pStyle w:val="Style13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283" w:val="left"/>
        </w:tabs>
        <w:bidi w:val="0"/>
        <w:spacing w:before="0" w:after="0" w:line="361" w:lineRule="exact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"http://s.g.wanfangdata.com.cn/Paper.aspx?q=Creator%3a%22Lovell+DJ%3bRuperto+N%3bGoodman+S%22+DBID%3aWF_QK" </w:instrText>
      </w:r>
      <w:r>
        <w:fldChar w:fldCharType="separate"/>
      </w:r>
      <w:bookmarkStart w:id="140" w:name="bookmark140"/>
      <w:bookmarkEnd w:id="140"/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Lovell DJ;Ruperto N;Goodman S </w:t>
      </w:r>
      <w:r>
        <w:fldChar w:fldCharType="end"/>
      </w:r>
      <w:r>
        <w:fldChar w:fldCharType="begin"/>
      </w:r>
      <w:r>
        <w:rPr/>
        <w:instrText> HYPERLINK "http://d.g.wanfangdata.com.cn/NSTLQK_NSTL_QKJJ025727310.aspx"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Adalimumab with or without methotrexate in juvenile rheumatoid arthritis 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外文期干干］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2008(8)</w:t>
      </w:r>
    </w:p>
    <w:p>
      <w:pPr>
        <w:pStyle w:val="Style13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283" w:val="left"/>
        </w:tabs>
        <w:bidi w:val="0"/>
        <w:spacing w:before="0" w:after="0" w:line="361" w:lineRule="exact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"http://s.g.wanfangdata.com.cn/Paper.aspx?q=Creator%3a%22Ruperto+N%3bLovell+DJ%3bCuttica+R%22+DBID%3aWF_QK" </w:instrText>
      </w:r>
      <w:r>
        <w:fldChar w:fldCharType="separate"/>
      </w:r>
      <w:bookmarkStart w:id="141" w:name="bookmark141"/>
      <w:bookmarkEnd w:id="141"/>
      <w:r>
        <w:rPr>
          <w:color w:val="034481"/>
          <w:spacing w:val="0"/>
          <w:w w:val="100"/>
          <w:position w:val="0"/>
          <w:lang w:val="en-US" w:eastAsia="en-US" w:bidi="en-US"/>
        </w:rPr>
        <w:t>Ruperto N;Lovell DJ;Cuttica R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"http://d.g.wanfangdata.com.cn/NSTLQK_10.1002-art.22838.aspx"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A randomized,placebocontrolled trial of infliximab plus methotrexate for the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"http://d.g.wanfangdata.com.cn/NSTLQK_10.1002-art.22838.aspx"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treatment of polyarticular-course juvenile rheumatoid arthritis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外文期干刊］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2007</w:t>
      </w:r>
    </w:p>
    <w:p>
      <w:pPr>
        <w:pStyle w:val="Style13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283" w:val="left"/>
        </w:tabs>
        <w:bidi w:val="0"/>
        <w:spacing w:before="0" w:after="0" w:line="361" w:lineRule="exact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"http://s.g.wanfangdata.com.cn/Paper.aspx?q=Creator%3a%22Lahdenne+P%3bVahasalo+P%3bHonkanen+V%22+DBID%3aWF_QK" </w:instrText>
      </w:r>
      <w:r>
        <w:fldChar w:fldCharType="separate"/>
      </w:r>
      <w:bookmarkStart w:id="142" w:name="bookmark142"/>
      <w:bookmarkEnd w:id="142"/>
      <w:r>
        <w:rPr>
          <w:color w:val="034481"/>
          <w:spacing w:val="0"/>
          <w:w w:val="100"/>
          <w:position w:val="0"/>
          <w:lang w:val="en-US" w:eastAsia="en-US" w:bidi="en-US"/>
        </w:rPr>
        <w:t>Lahdenne P;Vahasalo P;Honkanen V</w:t>
      </w:r>
      <w:r>
        <w:fldChar w:fldCharType="end"/>
      </w:r>
      <w:r>
        <w:fldChar w:fldCharType="begin"/>
      </w:r>
      <w:r>
        <w:rPr/>
        <w:instrText> HYPERLINK "http://d.g.wanfangdata.com.cn/NSTLQK_10.1136-ard.62.3.245.aspx"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Infliximab or etanercept in the treatment of children with refractory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"http://d.g.wanfangdata.com.cn/NSTLQK_10.1136-ard.62.3.245.aspx"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juvenile idiopathic arthritis:an open label study 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外文期干刊］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2003</w:t>
      </w:r>
    </w:p>
    <w:p>
      <w:pPr>
        <w:pStyle w:val="Style13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283" w:val="left"/>
        </w:tabs>
        <w:bidi w:val="0"/>
        <w:spacing w:before="0" w:after="0" w:line="361" w:lineRule="exact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"http://s.g.wanfangdata.com.cn/Paper.aspx?q=Creator%3a%22Silverman+E%3bMouy+R%3bSpiegel+L%22+DBID%3aWF_QK" </w:instrText>
      </w:r>
      <w:r>
        <w:fldChar w:fldCharType="separate"/>
      </w:r>
      <w:bookmarkStart w:id="143" w:name="bookmark143"/>
      <w:bookmarkEnd w:id="143"/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Silverman E;Mouy R;Spiegel L </w:t>
      </w:r>
      <w:r>
        <w:fldChar w:fldCharType="end"/>
      </w:r>
      <w:r>
        <w:fldChar w:fldCharType="begin"/>
      </w:r>
      <w:r>
        <w:rPr/>
        <w:instrText> HYPERLINK "http://d.g.wanfangdata.com.cn/NSTLQK_10.1056-NEJMoa041810.aspx"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Leflunomide or methotrexate for juvenile rheumatoid arthritis 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外文期干刊］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2005</w:t>
      </w:r>
    </w:p>
    <w:p>
      <w:pPr>
        <w:pStyle w:val="Style13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283" w:val="left"/>
        </w:tabs>
        <w:bidi w:val="0"/>
        <w:spacing w:before="0" w:after="0" w:line="361" w:lineRule="exact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"http://s.g.wanfangdata.com.cn/Paper.aspx?q=Creator%3a%22Arguedas+O%3bFasth+A%3bAndersson-G(a)re+B%22+DBID%3aWF_QK" </w:instrText>
      </w:r>
      <w:r>
        <w:fldChar w:fldCharType="separate"/>
      </w:r>
      <w:bookmarkStart w:id="144" w:name="bookmark144"/>
      <w:bookmarkEnd w:id="144"/>
      <w:r>
        <w:rPr>
          <w:color w:val="034481"/>
          <w:spacing w:val="0"/>
          <w:w w:val="100"/>
          <w:position w:val="0"/>
          <w:lang w:val="en-US" w:eastAsia="en-US" w:bidi="en-US"/>
        </w:rPr>
        <w:t>Arguedas O;Fasth A;Andersson-G(a)re B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"http://d.g.wanfangdata.com.cn/ExternalResource-zhek201201005%5e3.aspx"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Juvenile chronic arthritis in urban San Jose,Costa Rica:a 2 year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"http://d.g.wanfangdata.com.cn/ExternalResource-zhek201201005%5e3.aspx"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prospective study 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1998</w:t>
      </w:r>
    </w:p>
    <w:p>
      <w:pPr>
        <w:pStyle w:val="Style13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283" w:val="left"/>
        </w:tabs>
        <w:bidi w:val="0"/>
        <w:spacing w:before="0" w:after="0" w:line="361" w:lineRule="exact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"http://s.g.wanfangdata.com.cn/Paper.aspx?q=Creator%3a%22Brooks+CD%22+DBID%3aWF_QK" </w:instrText>
      </w:r>
      <w:r>
        <w:fldChar w:fldCharType="separate"/>
      </w:r>
      <w:bookmarkStart w:id="145" w:name="bookmark145"/>
      <w:bookmarkEnd w:id="145"/>
      <w:r>
        <w:rPr>
          <w:color w:val="034481"/>
          <w:spacing w:val="0"/>
          <w:w w:val="100"/>
          <w:position w:val="0"/>
          <w:lang w:val="en-US" w:eastAsia="en-US" w:bidi="en-US"/>
        </w:rPr>
        <w:t>Brooks CD</w:t>
      </w:r>
      <w:r>
        <w:fldChar w:fldCharType="end"/>
      </w:r>
      <w:r>
        <w:fldChar w:fldCharType="begin"/>
      </w:r>
      <w:r>
        <w:rPr/>
        <w:instrText> HYPERLINK "http://d.g.wanfangdata.com.cn/ExternalResource-zhek201201005%5e29.aspx"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Sulfasalazine for the management of juvenile rheumatoid arthritis 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2001</w:t>
      </w:r>
    </w:p>
    <w:p>
      <w:pPr>
        <w:pStyle w:val="Style13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55" w:val="left"/>
        </w:tabs>
        <w:bidi w:val="0"/>
        <w:spacing w:before="0" w:after="0" w:line="361" w:lineRule="exact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"http://s.g.wanfangdata.com.cn/Paper.aspx?q=Creator%3a%22Manners+PJ%3bBower+C%22+DBID%3aWF_QK" </w:instrText>
      </w:r>
      <w:r>
        <w:fldChar w:fldCharType="separate"/>
      </w:r>
      <w:bookmarkStart w:id="146" w:name="bookmark146"/>
      <w:bookmarkEnd w:id="146"/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Manners PJ;Bower C </w:t>
      </w:r>
      <w:r>
        <w:fldChar w:fldCharType="end"/>
      </w:r>
      <w:r>
        <w:fldChar w:fldCharType="begin"/>
      </w:r>
      <w:r>
        <w:rPr/>
        <w:instrText> HYPERLINK "http://d.g.wanfangdata.com.cn/ExternalResource-zhek201201005%5e2.aspx"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Worldwide prevalence of juvenile arthritis-why does it vary so much 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2002</w:t>
      </w:r>
    </w:p>
    <w:p>
      <w:pPr>
        <w:pStyle w:val="Style13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60" w:val="left"/>
        </w:tabs>
        <w:bidi w:val="0"/>
        <w:spacing w:before="0" w:after="0" w:line="361" w:lineRule="exact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"http://s.g.wanfangdata.com.cn/Paper.aspx?q=Creator%3a%22Prevoo+ML%3bvan%27t+Hof+MA%3bKuper+HH%22+DBID%3aWF_QK" </w:instrText>
      </w:r>
      <w:r>
        <w:fldChar w:fldCharType="separate"/>
      </w:r>
      <w:bookmarkStart w:id="147" w:name="bookmark147"/>
      <w:bookmarkEnd w:id="147"/>
      <w:r>
        <w:rPr>
          <w:color w:val="034481"/>
          <w:spacing w:val="0"/>
          <w:w w:val="100"/>
          <w:position w:val="0"/>
          <w:lang w:val="en-US" w:eastAsia="en-US" w:bidi="en-US"/>
        </w:rPr>
        <w:t>Prevoo ML;van't Hof MA;Kuper HH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"http://d.g.wanfangdata.com.cn/ExternalResource-zhek201201005%5e19.aspx"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Modified disease activity scores that include twenty-eight-joint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"http://d.g.wanfangdata.com.cn/ExternalResource-zhek201201005%5e19.aspx"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counts.Development and validation in a prospective longitudinal study of patients with rheumatoid arthritis 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1995</w:t>
      </w:r>
    </w:p>
    <w:p>
      <w:pPr>
        <w:pStyle w:val="Style13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55" w:val="left"/>
        </w:tabs>
        <w:bidi w:val="0"/>
        <w:spacing w:before="0" w:after="0" w:line="361" w:lineRule="exact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"http://s.g.wanfangdata.com.cn/Paper.aspx?q=Creator%3a%22Giannini+EH%3bRuperto+N%3bRavelli+A%22+DBID%3aWF_QK" </w:instrText>
      </w:r>
      <w:r>
        <w:fldChar w:fldCharType="separate"/>
      </w:r>
      <w:bookmarkStart w:id="148" w:name="bookmark148"/>
      <w:bookmarkEnd w:id="148"/>
      <w:r>
        <w:rPr>
          <w:color w:val="034481"/>
          <w:spacing w:val="0"/>
          <w:w w:val="100"/>
          <w:position w:val="0"/>
          <w:lang w:val="en-US" w:eastAsia="en-US" w:bidi="en-US"/>
        </w:rPr>
        <w:t>Giannini EH;Ruperto N;Ravelli A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"http://d.g.wanfangdata.com.cn/ExternalResource-zhek201201005%5e18.aspx"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Preliminary definition of improvement in juvenile arthritis 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1997</w:t>
      </w:r>
    </w:p>
    <w:p>
      <w:pPr>
        <w:pStyle w:val="Style13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64" w:val="left"/>
        </w:tabs>
        <w:bidi w:val="0"/>
        <w:spacing w:before="0" w:after="0" w:line="361" w:lineRule="exact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"http://s.g.wanfangdata.com.cn/Paper.aspx?q=Creator%3a%22Avcin+T%3bCimaz+R%3bFalcini+F%22+DBID%3aWF_QK" </w:instrText>
      </w:r>
      <w:r>
        <w:fldChar w:fldCharType="separate"/>
      </w:r>
      <w:bookmarkStart w:id="149" w:name="bookmark149"/>
      <w:bookmarkEnd w:id="149"/>
      <w:r>
        <w:rPr>
          <w:color w:val="034481"/>
          <w:spacing w:val="0"/>
          <w:w w:val="100"/>
          <w:position w:val="0"/>
          <w:lang w:val="en-US" w:eastAsia="en-US" w:bidi="en-US"/>
        </w:rPr>
        <w:t>Avcin T;Cimaz R;Falcini F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"http://d.g.wanfangdata.com.cn/NSTLQK_10.1136-ard.61.7.608.aspx"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Prevalence and clinical significance of anti-cyclic citrullinated peptide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"http://d.g.wanfangdata.com.cn/NSTLQK_10.1136-ard.61.7.608.aspx"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antibodies in juvenile idiopathic arthritis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外文期刊］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2002</w:t>
      </w:r>
    </w:p>
    <w:p>
      <w:pPr>
        <w:pStyle w:val="Style13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60" w:val="left"/>
        </w:tabs>
        <w:bidi w:val="0"/>
        <w:spacing w:before="0" w:after="0" w:line="361" w:lineRule="exact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"http://s.g.wanfangdata.com.cn/Paper.aspx?q=Creator%3a%22Ravelli+A%3bFelici+E%3bMagni-Manzoni+S%22+DBID%3aWF_QK" </w:instrText>
      </w:r>
      <w:r>
        <w:fldChar w:fldCharType="separate"/>
      </w:r>
      <w:bookmarkStart w:id="150" w:name="bookmark150"/>
      <w:bookmarkEnd w:id="150"/>
      <w:r>
        <w:rPr>
          <w:color w:val="034481"/>
          <w:spacing w:val="0"/>
          <w:w w:val="100"/>
          <w:position w:val="0"/>
          <w:lang w:val="en-US" w:eastAsia="en-US" w:bidi="en-US"/>
        </w:rPr>
        <w:t>Ravelli A;Felici E;Magni-Manzoni S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"http://d.g.wanfangdata.com.cn/NSTLQK_10.1002-art.20945.aspx"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Patients with antinuclear antibody-positive juvenile idiopathic arthritis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"http://d.g.wanfangdata.com.cn/NSTLQK_10.1002-art.20945.aspx"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constitute a homogeneous subgroup irrespective of the course of joint disease 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外文期干刊］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2005</w:t>
      </w:r>
    </w:p>
    <w:p>
      <w:pPr>
        <w:pStyle w:val="Style13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55" w:val="left"/>
        </w:tabs>
        <w:bidi w:val="0"/>
        <w:spacing w:before="0" w:after="0" w:line="361" w:lineRule="exact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"http://s.g.wanfangdata.com.cn/Paper.aspx?q=Creator%3a%22%e4%bd%95%e6%99%93%e7%90%a5%22+DBID%3aWF_QK" </w:instrText>
      </w:r>
      <w:r>
        <w:fldChar w:fldCharType="separate"/>
      </w:r>
      <w:bookmarkStart w:id="151" w:name="bookmark151"/>
      <w:bookmarkEnd w:id="151"/>
      <w:r>
        <w:rPr>
          <w:color w:val="034481"/>
          <w:spacing w:val="0"/>
          <w:w w:val="100"/>
          <w:position w:val="0"/>
          <w:sz w:val="15"/>
          <w:szCs w:val="15"/>
          <w:u w:val="single"/>
          <w:lang w:val="zh-TW" w:eastAsia="zh-TW" w:bidi="zh-TW"/>
        </w:rPr>
        <w:t>何晓琥</w:t>
      </w:r>
      <w:r>
        <w:fldChar w:fldCharType="end"/>
      </w:r>
      <w:r>
        <w:fldChar w:fldCharType="begin"/>
      </w:r>
      <w:r>
        <w:rPr/>
        <w:instrText> HYPERLINK "http://d.g.wanfangdata.com.cn/ExternalResource-zhek201201005%5e7.aspx" </w:instrText>
      </w:r>
      <w:r>
        <w:fldChar w:fldCharType="separate"/>
      </w:r>
      <w:r>
        <w:rPr>
          <w:color w:val="034481"/>
          <w:spacing w:val="0"/>
          <w:w w:val="100"/>
          <w:position w:val="0"/>
          <w:sz w:val="15"/>
          <w:szCs w:val="15"/>
          <w:u w:val="single"/>
          <w:lang w:val="zh-TW" w:eastAsia="zh-TW" w:bidi="zh-TW"/>
        </w:rPr>
        <w:t>幼年特发性关节炎.加拿大埃德蒙顿</w:t>
      </w:r>
      <w:r>
        <w:rPr>
          <w:color w:val="034481"/>
          <w:spacing w:val="0"/>
          <w:w w:val="100"/>
          <w:position w:val="0"/>
          <w:u w:val="single"/>
          <w:lang w:val="zh-TW" w:eastAsia="zh-TW" w:bidi="zh-TW"/>
        </w:rPr>
        <w:t>2001</w:t>
      </w:r>
      <w:r>
        <w:rPr>
          <w:color w:val="034481"/>
          <w:spacing w:val="0"/>
          <w:w w:val="100"/>
          <w:position w:val="0"/>
          <w:sz w:val="15"/>
          <w:szCs w:val="15"/>
          <w:u w:val="single"/>
          <w:lang w:val="zh-TW" w:eastAsia="zh-TW" w:bidi="zh-TW"/>
        </w:rPr>
        <w:t>年国际风湿病学联盟新的分类标准讨论稿</w:t>
      </w:r>
      <w:r>
        <w:fldChar w:fldCharType="end"/>
      </w:r>
      <w:r>
        <w:rPr>
          <w:color w:val="000000"/>
          <w:spacing w:val="0"/>
          <w:w w:val="100"/>
          <w:position w:val="0"/>
          <w:lang w:val="zh-TW" w:eastAsia="zh-TW" w:bidi="zh-TW"/>
        </w:rPr>
        <w:t>2002</w:t>
      </w:r>
    </w:p>
    <w:p>
      <w:pPr>
        <w:pStyle w:val="Style13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55" w:val="left"/>
        </w:tabs>
        <w:bidi w:val="0"/>
        <w:spacing w:before="0" w:after="0" w:line="361" w:lineRule="exact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"http://s.g.wanfangdata.com.cn/Paper.aspx?q=Creator%3a%22Simon+D%3bPrieur+AM%3bQuartier+P%22+DBID%3aWF_QK" </w:instrText>
      </w:r>
      <w:r>
        <w:fldChar w:fldCharType="separate"/>
      </w:r>
      <w:bookmarkStart w:id="152" w:name="bookmark152"/>
      <w:bookmarkEnd w:id="152"/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Simon D;Prieur AM;Quartier P </w:t>
      </w:r>
      <w:r>
        <w:fldChar w:fldCharType="end"/>
      </w:r>
      <w:r>
        <w:fldChar w:fldCharType="begin"/>
      </w:r>
      <w:r>
        <w:rPr/>
        <w:instrText> HYPERLINK "http://d.g.wanfangdata.com.cn/ExternalResource-zhek201201005%5e50.aspx"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Early recombinant human growth hormone treatment in glucocorticoid-treated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"http://d.g.wanfangdata.com.cn/ExternalResource-zhek201201005%5e50.aspx"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children with juvenile idiopathic arthritis:a 3-year randomized study 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2007</w:t>
      </w:r>
    </w:p>
    <w:p>
      <w:pPr>
        <w:pStyle w:val="Style13"/>
        <w:keepNext w:val="0"/>
        <w:keepLines w:val="0"/>
        <w:widowControl w:val="0"/>
        <w:numPr>
          <w:ilvl w:val="0"/>
          <w:numId w:val="43"/>
        </w:numPr>
        <w:pBdr>
          <w:top w:val="single" w:sz="4" w:space="0" w:color="auto"/>
        </w:pBdr>
        <w:shd w:val="clear" w:color="auto" w:fill="auto"/>
        <w:tabs>
          <w:tab w:pos="355" w:val="left"/>
        </w:tabs>
        <w:bidi w:val="0"/>
        <w:spacing w:before="0" w:after="0" w:line="361" w:lineRule="exact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"http://s.g.wanfangdata.com.cn/Paper.aspx?q=Creator%3a%22%e7%94%84%e5%b0%8f%e8%8a%b3%3b%e9%a9%ac%e5%b5%a9%e6%98%a5%3b%e5%b9%ba%e8%bf%9c%22+DBID%3aWF_QK" </w:instrText>
      </w:r>
      <w:r>
        <w:fldChar w:fldCharType="separate"/>
      </w:r>
      <w:bookmarkStart w:id="153" w:name="bookmark153"/>
      <w:bookmarkEnd w:id="153"/>
      <w:r>
        <w:rPr>
          <w:color w:val="034481"/>
          <w:spacing w:val="0"/>
          <w:w w:val="100"/>
          <w:position w:val="0"/>
          <w:sz w:val="15"/>
          <w:szCs w:val="15"/>
          <w:u w:val="single"/>
          <w:lang w:val="zh-TW" w:eastAsia="zh-TW" w:bidi="zh-TW"/>
        </w:rPr>
        <w:t>甄小芳；马嵩春；幺远</w:t>
      </w:r>
      <w:r>
        <w:fldChar w:fldCharType="end"/>
      </w:r>
      <w:r>
        <w:fldChar w:fldCharType="begin"/>
      </w:r>
      <w:r>
        <w:rPr/>
        <w:instrText> HYPERLINK "http://d.g.wanfangdata.com.cn/ExternalResource-zhek201201005%5e5.aspx" </w:instrText>
      </w:r>
      <w:r>
        <w:fldChar w:fldCharType="separate"/>
      </w:r>
      <w:r>
        <w:rPr>
          <w:color w:val="034481"/>
          <w:spacing w:val="0"/>
          <w:w w:val="100"/>
          <w:position w:val="0"/>
          <w:sz w:val="15"/>
          <w:szCs w:val="15"/>
          <w:u w:val="single"/>
          <w:lang w:val="zh-TW" w:eastAsia="zh-TW" w:bidi="zh-TW"/>
        </w:rPr>
        <w:t xml:space="preserve"> 幼年类风湿性关节炎</w:t>
      </w:r>
      <w:r>
        <w:rPr>
          <w:color w:val="034481"/>
          <w:spacing w:val="0"/>
          <w:w w:val="100"/>
          <w:position w:val="0"/>
          <w:u w:val="single"/>
          <w:lang w:val="zh-TW" w:eastAsia="zh-TW" w:bidi="zh-TW"/>
        </w:rPr>
        <w:t>96</w:t>
      </w:r>
      <w:r>
        <w:rPr>
          <w:color w:val="034481"/>
          <w:spacing w:val="0"/>
          <w:w w:val="100"/>
          <w:position w:val="0"/>
          <w:sz w:val="15"/>
          <w:szCs w:val="15"/>
          <w:u w:val="single"/>
          <w:lang w:val="zh-TW" w:eastAsia="zh-TW" w:bidi="zh-TW"/>
        </w:rPr>
        <w:t>例的预后和转归</w:t>
      </w:r>
      <w:r>
        <w:fldChar w:fldCharType="end"/>
      </w:r>
      <w:r>
        <w:rPr>
          <w:color w:val="000000"/>
          <w:spacing w:val="0"/>
          <w:w w:val="100"/>
          <w:position w:val="0"/>
          <w:lang w:val="zh-TW" w:eastAsia="zh-TW" w:bidi="zh-TW"/>
        </w:rPr>
        <w:t>2004</w:t>
      </w:r>
    </w:p>
    <w:p>
      <w:pPr>
        <w:pStyle w:val="Style13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60" w:val="left"/>
        </w:tabs>
        <w:bidi w:val="0"/>
        <w:spacing w:before="0" w:after="0" w:line="361" w:lineRule="exact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"http://s.g.wanfangdata.com.cn/Paper.aspx?q=Creator%3a%22Bechtold+S%3bRipperger+P%3bDalla+Pozza+R%22+DBID%3aWF_QK" </w:instrText>
      </w:r>
      <w:r>
        <w:fldChar w:fldCharType="separate"/>
      </w:r>
      <w:bookmarkStart w:id="154" w:name="bookmark154"/>
      <w:bookmarkEnd w:id="154"/>
      <w:r>
        <w:rPr>
          <w:color w:val="034481"/>
          <w:spacing w:val="0"/>
          <w:w w:val="100"/>
          <w:position w:val="0"/>
          <w:lang w:val="en-US" w:eastAsia="en-US" w:bidi="en-US"/>
        </w:rPr>
        <w:t>Bechtold S;Ripperger P;Dalla Pozza R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"http://d.g.wanfangdata.com.cn/ExternalResource-zhek201201005%5e49.aspx"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Growth hormone increases final height in patients with juvenile idiopathic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"http://d.g.wanfangdata.com.cn/ExternalResource-zhek201201005%5e49.aspx"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arthritis:data from a randomized controlled study </w:t>
      </w:r>
      <w:r>
        <w:fldChar w:fldCharType="end"/>
      </w:r>
      <w:r>
        <w:rPr>
          <w:color w:val="000000"/>
          <w:spacing w:val="0"/>
          <w:w w:val="100"/>
          <w:position w:val="0"/>
          <w:lang w:val="zh-TW" w:eastAsia="zh-TW" w:bidi="zh-TW"/>
        </w:rPr>
        <w:t>2007</w:t>
      </w:r>
    </w:p>
    <w:p>
      <w:pPr>
        <w:pStyle w:val="Style13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60" w:val="left"/>
        </w:tabs>
        <w:bidi w:val="0"/>
        <w:spacing w:before="0" w:after="0" w:line="361" w:lineRule="exact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"http://s.g.wanfangdata.com.cn/Paper.aspx?q=Creator%3a%22Brinkman+DM%3bDe+Kleer+IM%3bCate+R%22+DBID%3aWF_QK" </w:instrText>
      </w:r>
      <w:r>
        <w:fldChar w:fldCharType="separate"/>
      </w:r>
      <w:bookmarkStart w:id="155" w:name="bookmark155"/>
      <w:bookmarkEnd w:id="155"/>
      <w:r>
        <w:rPr>
          <w:color w:val="034481"/>
          <w:spacing w:val="0"/>
          <w:w w:val="100"/>
          <w:position w:val="0"/>
          <w:lang w:val="en-US" w:eastAsia="en-US" w:bidi="en-US"/>
        </w:rPr>
        <w:t>Brinkman DM;De Kleer IM;Cate R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"http://d.g.wanfangdata.com.cn/NSTLQK_10.1002-art.22656.aspx"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Autologous stem cell transplantation in children with severe progressive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"http://d.g.wanfangdata.com.cn/NSTLQK_10.1002-art.22656.aspx"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systemic or polyarticular juvenile idiopathic arthritis:long-term follow-up of a prospective clinical trial </w:t>
      </w:r>
      <w:r>
        <w:fldChar w:fldCharType="end"/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［外文 期刊］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2007</w:t>
      </w:r>
    </w:p>
    <w:p>
      <w:pPr>
        <w:pStyle w:val="Style13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60" w:val="left"/>
        </w:tabs>
        <w:bidi w:val="0"/>
        <w:spacing w:before="0" w:after="0" w:line="361" w:lineRule="exact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"http://s.g.wanfangdata.com.cn/Paper.aspx?q=Creator%3a%22%e6%9d%a8%e6%98%8c%e8%9e%8d%3b%e5%94%90%e9%9b%aa%e6%a2%85%22+DBID%3aWF_QK" </w:instrText>
      </w:r>
      <w:r>
        <w:fldChar w:fldCharType="separate"/>
      </w:r>
      <w:bookmarkStart w:id="156" w:name="bookmark156"/>
      <w:bookmarkEnd w:id="156"/>
      <w:r>
        <w:rPr>
          <w:color w:val="034481"/>
          <w:spacing w:val="0"/>
          <w:w w:val="100"/>
          <w:position w:val="0"/>
          <w:sz w:val="15"/>
          <w:szCs w:val="15"/>
          <w:u w:val="single"/>
          <w:lang w:val="zh-TW" w:eastAsia="zh-TW" w:bidi="zh-TW"/>
        </w:rPr>
        <w:t>杨昌融;唐雪梅</w:t>
      </w:r>
      <w:r>
        <w:fldChar w:fldCharType="end"/>
      </w:r>
      <w:r>
        <w:fldChar w:fldCharType="begin"/>
      </w:r>
      <w:r>
        <w:rPr/>
        <w:instrText> HYPERLINK "http://d.g.wanfangdata.com.cn/ExternalResource-zhek201201005%5e47.aspx" </w:instrText>
      </w:r>
      <w:r>
        <w:fldChar w:fldCharType="separate"/>
      </w:r>
      <w:r>
        <w:rPr>
          <w:color w:val="034481"/>
          <w:spacing w:val="0"/>
          <w:w w:val="100"/>
          <w:position w:val="0"/>
          <w:sz w:val="15"/>
          <w:szCs w:val="15"/>
          <w:u w:val="single"/>
          <w:lang w:val="zh-TW" w:eastAsia="zh-TW" w:bidi="zh-TW"/>
        </w:rPr>
        <w:t>关节腔注射皮质类固醇激素治疗幼年特发性关节炎</w:t>
      </w:r>
      <w:r>
        <w:fldChar w:fldCharType="end"/>
      </w:r>
      <w:r>
        <w:rPr>
          <w:color w:val="000000"/>
          <w:spacing w:val="0"/>
          <w:w w:val="100"/>
          <w:position w:val="0"/>
          <w:lang w:val="zh-TW" w:eastAsia="zh-TW" w:bidi="zh-TW"/>
        </w:rPr>
        <w:t>2010</w:t>
      </w:r>
    </w:p>
    <w:p>
      <w:pPr>
        <w:pStyle w:val="Style13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60" w:val="left"/>
        </w:tabs>
        <w:bidi w:val="0"/>
        <w:spacing w:before="0" w:after="220" w:line="361" w:lineRule="exact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"http://s.g.wanfangdata.com.cn/Paper.aspx?q=Creator%3a%22Zulian+F%3bMartini+G%3bGobber+D%22+DBID%3aWF_QK" </w:instrText>
      </w:r>
      <w:r>
        <w:fldChar w:fldCharType="separate"/>
      </w:r>
      <w:bookmarkStart w:id="157" w:name="bookmark157"/>
      <w:bookmarkEnd w:id="157"/>
      <w:r>
        <w:rPr>
          <w:color w:val="034481"/>
          <w:spacing w:val="0"/>
          <w:w w:val="100"/>
          <w:position w:val="0"/>
          <w:lang w:val="en-US" w:eastAsia="en-US" w:bidi="en-US"/>
        </w:rPr>
        <w:t>Zulian F;Martini G;Gobber D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"http://d.g.wanfangdata.com.cn/NSTLQK_NSTL_QKJJ024895393.aspx"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Comparison of intraarticular triamcinolone hexacetonide and triamcinolone acetonide</w:t>
      </w:r>
      <w:r>
        <w:fldChar w:fldCharType="end"/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</w:pPr>
      <w:r>
        <w:fldChar w:fldCharType="begin"/>
      </w:r>
      <w:r>
        <w:rPr/>
        <w:instrText> HYPERLINK "http://d.g.wanfangdata.com.cn/NSTLQK_NSTL_QKJJ024895393.aspx"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in oligoarticular juvenile idiopathic arthritis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］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外文期干刊］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2003(10)</w:t>
      </w:r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82" w:val="left"/>
        </w:tabs>
        <w:bidi w:val="0"/>
        <w:spacing w:before="0" w:after="180" w:line="240" w:lineRule="auto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"http://s.g.wanfangdata.com.cn/Paper.aspx?q=Creator%3a%22Wallen+MM%3bGillies+D%22+DBID%3aWF_QK" </w:instrText>
      </w:r>
      <w:r>
        <w:fldChar w:fldCharType="separate"/>
      </w:r>
      <w:bookmarkStart w:id="158" w:name="bookmark158"/>
      <w:bookmarkEnd w:id="158"/>
      <w:r>
        <w:rPr>
          <w:color w:val="034481"/>
          <w:spacing w:val="0"/>
          <w:w w:val="100"/>
          <w:position w:val="0"/>
          <w:lang w:val="en-US" w:eastAsia="en-US" w:bidi="en-US"/>
        </w:rPr>
        <w:t>Wallen MM;Gillies D</w:t>
      </w:r>
      <w:r>
        <w:fldChar w:fldCharType="end"/>
      </w:r>
      <w:r>
        <w:fldChar w:fldCharType="begin"/>
      </w:r>
      <w:r>
        <w:rPr/>
        <w:instrText> HYPERLINK "http://d.g.wanfangdata.com.cn/ExternalResource-zhek201201005%5e45.aspx"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Intra-articular steroids and splints/rest for children with juvenile idiopathic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"http://d.g.wanfangdata.com.cn/ExternalResource-zhek201201005%5e45.aspx"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arthritis and adults with rheumatoid arthritis 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2006(01)</w:t>
      </w:r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82" w:val="left"/>
        </w:tabs>
        <w:bidi w:val="0"/>
        <w:spacing w:before="0" w:after="180" w:line="240" w:lineRule="auto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"http://s.g.wanfangdata.com.cn/Paper.aspx?q=Creator%3a%22Ruperto+N%3bLovell+DJ%3bOuarcier+P%22+DBID%3aWF_QK" </w:instrText>
      </w:r>
      <w:r>
        <w:fldChar w:fldCharType="separate"/>
      </w:r>
      <w:bookmarkStart w:id="159" w:name="bookmark159"/>
      <w:bookmarkEnd w:id="159"/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Ruperto N;Lovell DJ;Ouarcier P </w:t>
      </w:r>
      <w:r>
        <w:fldChar w:fldCharType="end"/>
      </w:r>
      <w:r>
        <w:fldChar w:fldCharType="begin"/>
      </w:r>
      <w:r>
        <w:rPr/>
        <w:instrText> HYPERLINK "http://d.g.wanfangdata.com.cn/NSTLQK_NSTL_QKJJ0210077125.aspx"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Abatacept in children with juvenile idiopathic arthritis:a randomised,double</w:t>
        <w:softHyphen/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</w:r>
      <w:r>
        <w:fldChar w:fldCharType="begin"/>
      </w:r>
      <w:r>
        <w:rPr/>
        <w:instrText> HYPERLINK "http://d.g.wanfangdata.com.cn/NSTLQK_NSTL_QKJJ0210077125.aspx"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blind,placebocontrolled withdrawal trial 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外文期刊］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2008(9636)</w:t>
      </w:r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82" w:val="left"/>
        </w:tabs>
        <w:bidi w:val="0"/>
        <w:spacing w:before="0" w:after="180" w:line="240" w:lineRule="auto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"http://s.g.wanfangdata.com.cn/Paper.aspx?q=Creator%3a%22Furst+DE%3bKeystone+EC%3bKirkham+B%22+DBID%3aWF_QK" </w:instrText>
      </w:r>
      <w:r>
        <w:fldChar w:fldCharType="separate"/>
      </w:r>
      <w:bookmarkStart w:id="160" w:name="bookmark160"/>
      <w:bookmarkEnd w:id="160"/>
      <w:r>
        <w:rPr>
          <w:color w:val="034481"/>
          <w:spacing w:val="0"/>
          <w:w w:val="100"/>
          <w:position w:val="0"/>
          <w:lang w:val="en-US" w:eastAsia="en-US" w:bidi="en-US"/>
        </w:rPr>
        <w:t>Furst DE;Keystone EC;Kirkham B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"http://d.g.wanfangdata.com.cn/NSTLQK_10.1136-ard.2008.100834.aspx"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Updated consensus statement on biological agents for the treatment of rheumatic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"http://d.g.wanfangdata.com.cn/NSTLQK_10.1136-ard.2008.100834.aspx"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diseases 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外文期刊］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2008</w:t>
      </w:r>
    </w:p>
    <w:p>
      <w:pPr>
        <w:pStyle w:val="Style63"/>
        <w:keepNext/>
        <w:keepLines/>
        <w:widowControl w:val="0"/>
        <w:numPr>
          <w:ilvl w:val="0"/>
          <w:numId w:val="45"/>
        </w:numPr>
        <w:shd w:val="clear" w:color="auto" w:fill="auto"/>
        <w:tabs>
          <w:tab w:pos="382" w:val="left"/>
        </w:tabs>
        <w:bidi w:val="0"/>
        <w:spacing w:before="0" w:after="180" w:line="240" w:lineRule="auto"/>
        <w:ind w:left="0" w:right="0" w:firstLine="0"/>
        <w:jc w:val="left"/>
        <w:rPr>
          <w:sz w:val="14"/>
          <w:szCs w:val="14"/>
        </w:rPr>
      </w:pPr>
      <w:r>
        <w:fldChar w:fldCharType="begin"/>
      </w:r>
      <w:r>
        <w:rPr/>
        <w:instrText> HYPERLINK "http://s.g.wanfangdata.com.cn/Paper.aspx?q=Creator%3a%22%e8%a6%83%e8%82%87%e6%ba%90%3b%e8%92%8b%e5%b0%8f%e4%ba%91%3b%e6%9e%97%e8%82%b2%e6%9d%83%22+DBID%3aWF_QK" </w:instrText>
      </w:r>
      <w:r>
        <w:fldChar w:fldCharType="separate"/>
      </w:r>
      <w:bookmarkStart w:id="161" w:name="bookmark161"/>
      <w:bookmarkStart w:id="162" w:name="bookmark162"/>
      <w:bookmarkStart w:id="163" w:name="bookmark163"/>
      <w:bookmarkStart w:id="164" w:name="bookmark164"/>
      <w:bookmarkEnd w:id="163"/>
      <w:r>
        <w:rPr>
          <w:spacing w:val="0"/>
          <w:w w:val="100"/>
          <w:position w:val="0"/>
          <w:sz w:val="15"/>
          <w:szCs w:val="15"/>
        </w:rPr>
        <w:t>覃肇源;蒋小云;林育权</w:t>
      </w:r>
      <w:r>
        <w:fldChar w:fldCharType="end"/>
      </w:r>
      <w:r>
        <w:fldChar w:fldCharType="begin"/>
      </w:r>
      <w:r>
        <w:rPr/>
        <w:instrText> HYPERLINK "http://d.g.wanfangdata.com.cn/ExternalResource-zhek201201005%5e4.aspx" </w:instrText>
      </w:r>
      <w:r>
        <w:fldChar w:fldCharType="separate"/>
      </w:r>
      <w:r>
        <w:rPr>
          <w:spacing w:val="0"/>
          <w:w w:val="100"/>
          <w:position w:val="0"/>
          <w:sz w:val="15"/>
          <w:szCs w:val="15"/>
        </w:rPr>
        <w:t xml:space="preserve"> 幼年特发性关节炎</w:t>
      </w:r>
      <w:r>
        <w:rPr>
          <w:spacing w:val="0"/>
          <w:w w:val="100"/>
          <w:position w:val="0"/>
          <w:sz w:val="14"/>
          <w:szCs w:val="14"/>
        </w:rPr>
        <w:t>228</w:t>
      </w:r>
      <w:r>
        <w:rPr>
          <w:spacing w:val="0"/>
          <w:w w:val="100"/>
          <w:position w:val="0"/>
          <w:sz w:val="15"/>
          <w:szCs w:val="15"/>
        </w:rPr>
        <w:t>例</w:t>
      </w:r>
      <w:r>
        <w:fldChar w:fldCharType="end"/>
      </w:r>
      <w:r>
        <w:rPr>
          <w:color w:val="000000"/>
          <w:spacing w:val="0"/>
          <w:w w:val="100"/>
          <w:position w:val="0"/>
          <w:sz w:val="14"/>
          <w:szCs w:val="14"/>
          <w:u w:val="none"/>
        </w:rPr>
        <w:t>2008</w:t>
      </w:r>
      <w:bookmarkEnd w:id="161"/>
      <w:bookmarkEnd w:id="162"/>
      <w:bookmarkEnd w:id="164"/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82" w:val="left"/>
        </w:tabs>
        <w:bidi w:val="0"/>
        <w:spacing w:before="0" w:after="180" w:line="240" w:lineRule="auto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"http://s.g.wanfangdata.com.cn/Paper.aspx?q=Creator%3a%22Horneff+G%3bGirschick+H%3bMichels+H%22+DBID%3aWF_QK" </w:instrText>
      </w:r>
      <w:r>
        <w:fldChar w:fldCharType="separate"/>
      </w:r>
      <w:bookmarkStart w:id="165" w:name="bookmark165"/>
      <w:bookmarkEnd w:id="165"/>
      <w:r>
        <w:rPr>
          <w:color w:val="034481"/>
          <w:spacing w:val="0"/>
          <w:w w:val="100"/>
          <w:position w:val="0"/>
          <w:lang w:val="en-US" w:eastAsia="en-US" w:bidi="en-US"/>
        </w:rPr>
        <w:t>Horneff G;Girschick H;Michels H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"http://d.g.wanfangdata.com.cn/ExternalResource-zhek201201005%5e39.aspx"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Faclors associated with failure of etanercept therapy in systemic onset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"http://d.g.wanfangdata.com.cn/ExternalResource-zhek201201005%5e39.aspx"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juvenile idiopathic arthritis 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2004</w:t>
      </w:r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82" w:val="left"/>
        </w:tabs>
        <w:bidi w:val="0"/>
        <w:spacing w:before="0" w:after="180" w:line="240" w:lineRule="auto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"http://s.g.wanfangdata.com.cn/Paper.aspx?q=Creator%3a%22Tzaribachev+N%3bKuemmerle-Deschner+J%3bEichner+M%22+DBID%3aWF_QK" </w:instrText>
      </w:r>
      <w:r>
        <w:fldChar w:fldCharType="separate"/>
      </w:r>
      <w:bookmarkStart w:id="166" w:name="bookmark166"/>
      <w:bookmarkEnd w:id="166"/>
      <w:r>
        <w:rPr>
          <w:color w:val="034481"/>
          <w:spacing w:val="0"/>
          <w:w w:val="100"/>
          <w:position w:val="0"/>
          <w:lang w:val="en-US" w:eastAsia="en-US" w:bidi="en-US"/>
        </w:rPr>
        <w:t>Tzaribachev N;Kuemmerle-Deschner J;Eichner M</w:t>
      </w:r>
      <w:r>
        <w:fldChar w:fldCharType="end"/>
      </w:r>
      <w:r>
        <w:fldChar w:fldCharType="begin"/>
      </w:r>
      <w:r>
        <w:rPr/>
        <w:instrText> HYPERLINK "http://d.g.wanfangdata.com.cn/NSTLQK_NSTL_QKJJ026676930.aspx"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Safety and efficacy of etanereept in children with juvenile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"http://d.g.wanfangdata.com.cn/NSTLQK_NSTL_QKJJ026676930.aspx"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idiopathic arthritis below the age of 4 years 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外文期干干］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2008(10)</w:t>
      </w:r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82" w:val="left"/>
        </w:tabs>
        <w:bidi w:val="0"/>
        <w:spacing w:before="0" w:after="180" w:line="240" w:lineRule="auto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"http://s.g.wanfangdata.com.cn/Paper.aspx?q=Creator%3a%22Lovell+DJ%3bGiannini+EH%3bReiff+A%22+DBID%3aWF_QK" </w:instrText>
      </w:r>
      <w:r>
        <w:fldChar w:fldCharType="separate"/>
      </w:r>
      <w:bookmarkStart w:id="167" w:name="bookmark167"/>
      <w:bookmarkEnd w:id="167"/>
      <w:r>
        <w:rPr>
          <w:color w:val="034481"/>
          <w:spacing w:val="0"/>
          <w:w w:val="100"/>
          <w:position w:val="0"/>
          <w:lang w:val="en-US" w:eastAsia="en-US" w:bidi="en-US"/>
        </w:rPr>
        <w:t>Lovell DJ;Giannini EH;Reiff A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"http://d.g.wanfangdata.com.cn/NSTLQK_10.1056-NEJM200003163421103.aspx"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Etanercept in children with polyarticular juvenile rheumatoid arthritis.</w:t>
      </w:r>
      <w:r>
        <w:fldChar w:fldCharType="end"/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fldChar w:fldCharType="begin"/>
      </w:r>
      <w:r>
        <w:rPr/>
        <w:instrText> HYPERLINK "http://d.g.wanfangdata.com.cn/NSTLQK_10.1056-NEJM200003163421103.aspx"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Pediatric Rheumatology Collaborative Study Group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］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外文期干刊］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2000</w:t>
      </w:r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82" w:val="left"/>
        </w:tabs>
        <w:bidi w:val="0"/>
        <w:spacing w:before="0" w:after="180" w:line="240" w:lineRule="auto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"http://s.g.wanfangdata.com.cn/Paper.aspx?q=Creator%3a%22Chen+YF%3bJobanputra+P%3bBarton+P%22+DBID%3aWF_QK" </w:instrText>
      </w:r>
      <w:r>
        <w:fldChar w:fldCharType="separate"/>
      </w:r>
      <w:bookmarkStart w:id="168" w:name="bookmark168"/>
      <w:bookmarkEnd w:id="168"/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Chen YF;Jobanputra P;Barton P </w:t>
      </w:r>
      <w:r>
        <w:fldChar w:fldCharType="end"/>
      </w:r>
      <w:r>
        <w:fldChar w:fldCharType="begin"/>
      </w:r>
      <w:r>
        <w:rPr/>
        <w:instrText> HYPERLINK "http://d.g.wanfangdata.com.cn/ExternalResource-zhek201201005%5e36.aspx"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A systematic review of the effectiveness of adalimumab,etanercept and infliximab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"http://d.g.wanfangdata.com.cn/ExternalResource-zhek201201005%5e36.aspx"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for the treatment of rheumatoid arthritis in adults and an economic evaluation of their cost-effectiveness 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2006</w:t>
      </w:r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82" w:val="left"/>
        </w:tabs>
        <w:bidi w:val="0"/>
        <w:spacing w:before="0" w:after="180" w:line="240" w:lineRule="auto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"http://s.g.wanfangdata.com.cn/Paper.aspx?q=Creator%3a%22Lovell+DJ%3bReiff+A%3bIlowite+NT%22+DBID%3aWF_QK" </w:instrText>
      </w:r>
      <w:r>
        <w:fldChar w:fldCharType="separate"/>
      </w:r>
      <w:bookmarkStart w:id="169" w:name="bookmark169"/>
      <w:bookmarkEnd w:id="169"/>
      <w:r>
        <w:rPr>
          <w:color w:val="034481"/>
          <w:spacing w:val="0"/>
          <w:w w:val="100"/>
          <w:position w:val="0"/>
          <w:lang w:val="en-US" w:eastAsia="en-US" w:bidi="en-US"/>
        </w:rPr>
        <w:t>Lovell DJ;Reiff A;Ilowite NT</w:t>
      </w:r>
      <w:r>
        <w:fldChar w:fldCharType="end"/>
      </w:r>
      <w:r>
        <w:fldChar w:fldCharType="begin"/>
      </w:r>
      <w:r>
        <w:rPr/>
        <w:instrText> HYPERLINK "http://d.g.wanfangdata.com.cn/NSTLQK_NSTL_QKJJ021083825.aspx"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Safety and efficacy of up to eight years of continuous etanercept therapy in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"http://d.g.wanfangdata.com.cn/NSTLQK_NSTL_QKJJ021083825.aspx"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patients with juvenile rheumatoid arthritis 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外文期干刊］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2008(5)</w:t>
      </w:r>
    </w:p>
    <w:p>
      <w:pPr>
        <w:pStyle w:val="Style63"/>
        <w:keepNext/>
        <w:keepLines/>
        <w:widowControl w:val="0"/>
        <w:numPr>
          <w:ilvl w:val="0"/>
          <w:numId w:val="45"/>
        </w:numPr>
        <w:shd w:val="clear" w:color="auto" w:fill="auto"/>
        <w:tabs>
          <w:tab w:pos="382" w:val="left"/>
        </w:tabs>
        <w:bidi w:val="0"/>
        <w:spacing w:before="0" w:after="180" w:line="240" w:lineRule="auto"/>
        <w:ind w:left="0" w:right="0" w:firstLine="0"/>
        <w:jc w:val="left"/>
        <w:rPr>
          <w:sz w:val="14"/>
          <w:szCs w:val="14"/>
        </w:rPr>
      </w:pPr>
      <w:r>
        <w:fldChar w:fldCharType="begin"/>
      </w:r>
      <w:r>
        <w:rPr/>
        <w:instrText> HYPERLINK "http://s.g.wanfangdata.com.cn/Paper.aspx?q=Creator%3a%22%e5%94%90%e7%a6%8f%e6%9e%97%3b%e5%86%b7%e6%99%93%e6%a2%85%3b%e8%b5%b5%e5%b2%a9%22+DBID%3aWF_QK" </w:instrText>
      </w:r>
      <w:r>
        <w:fldChar w:fldCharType="separate"/>
      </w:r>
      <w:bookmarkStart w:id="170" w:name="bookmark170"/>
      <w:bookmarkStart w:id="171" w:name="bookmark171"/>
      <w:bookmarkStart w:id="172" w:name="bookmark172"/>
      <w:bookmarkStart w:id="173" w:name="bookmark173"/>
      <w:bookmarkEnd w:id="172"/>
      <w:r>
        <w:rPr>
          <w:spacing w:val="0"/>
          <w:w w:val="100"/>
          <w:position w:val="0"/>
          <w:sz w:val="15"/>
          <w:szCs w:val="15"/>
        </w:rPr>
        <w:t>唐福林;冷晓梅;赵岩</w:t>
      </w:r>
      <w:r>
        <w:fldChar w:fldCharType="end"/>
      </w:r>
      <w:r>
        <w:fldChar w:fldCharType="begin"/>
      </w:r>
      <w:r>
        <w:rPr/>
        <w:instrText> HYPERLINK "http://d.g.wanfangdata.com.cn/ExternalResource-zhek201201005%5e34.aspx" </w:instrText>
      </w:r>
      <w:r>
        <w:fldChar w:fldCharType="separate"/>
      </w:r>
      <w:r>
        <w:rPr>
          <w:spacing w:val="0"/>
          <w:w w:val="100"/>
          <w:position w:val="0"/>
          <w:sz w:val="15"/>
          <w:szCs w:val="15"/>
        </w:rPr>
        <w:t>大剂量环磷酰胺治疗难治性类风湿关节炎初探</w:t>
      </w:r>
      <w:r>
        <w:fldChar w:fldCharType="end"/>
      </w:r>
      <w:r>
        <w:rPr>
          <w:color w:val="000000"/>
          <w:spacing w:val="0"/>
          <w:w w:val="100"/>
          <w:position w:val="0"/>
          <w:sz w:val="14"/>
          <w:szCs w:val="14"/>
          <w:u w:val="none"/>
        </w:rPr>
        <w:t>2003</w:t>
      </w:r>
      <w:bookmarkEnd w:id="170"/>
      <w:bookmarkEnd w:id="171"/>
      <w:bookmarkEnd w:id="173"/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82" w:val="left"/>
        </w:tabs>
        <w:bidi w:val="0"/>
        <w:spacing w:before="0" w:after="180" w:line="240" w:lineRule="auto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"http://s.g.wanfangdata.com.cn/Paper.aspx?q=Creator%3a%22Kelly+A%3bRamanan+AV%22+DBID%3aWF_QK" </w:instrText>
      </w:r>
      <w:r>
        <w:fldChar w:fldCharType="separate"/>
      </w:r>
      <w:bookmarkStart w:id="174" w:name="bookmark174"/>
      <w:bookmarkEnd w:id="174"/>
      <w:r>
        <w:rPr>
          <w:color w:val="034481"/>
          <w:spacing w:val="0"/>
          <w:w w:val="100"/>
          <w:position w:val="0"/>
          <w:lang w:val="en-US" w:eastAsia="en-US" w:bidi="en-US"/>
        </w:rPr>
        <w:t>Kelly A;Ramanan AV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"http://d.g.wanfangdata.com.cn/NSTLQK_10.1097-BOR.0b013e32825a6a79.aspx"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Recognition and management of macrophage activation syndrome in juvenile arthritis </w:t>
      </w:r>
      <w:r>
        <w:fldChar w:fldCharType="end"/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［外文期 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刊］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2007</w:t>
      </w:r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"http://s.g.wanfangdata.com.cn/Paper.aspx?q=Creator%3a%22Gerloni+V%3bCimaz+R%3bGattinara+M%22+DBID%3aWF_QK" </w:instrText>
      </w:r>
      <w:r>
        <w:fldChar w:fldCharType="separate"/>
      </w:r>
      <w:bookmarkStart w:id="175" w:name="bookmark175"/>
      <w:bookmarkEnd w:id="175"/>
      <w:r>
        <w:rPr>
          <w:color w:val="034481"/>
          <w:spacing w:val="0"/>
          <w:w w:val="100"/>
          <w:position w:val="0"/>
          <w:lang w:val="en-US" w:eastAsia="en-US" w:bidi="en-US"/>
        </w:rPr>
        <w:t>Gerloni V;Cimaz R;Gattinara M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"http://d.g.wanfangdata.com.cn/NSTLQK_NSTL_QKJJ0210350108.aspx"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Efficacy and safety profile of cyclosporin A in the treatment of juvenile chronic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"http://d.g.wanfangdata.com.cn/NSTLQK_NSTL_QKJJ0210350108.aspx"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(idiopathic) arthritis:results of a 10-year prospective study 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外文期干刊］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2001 (8)</w:t>
      </w:r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82" w:val="left"/>
        </w:tabs>
        <w:bidi w:val="0"/>
        <w:spacing w:before="0" w:after="180" w:line="240" w:lineRule="auto"/>
        <w:ind w:left="0" w:right="0" w:firstLine="0"/>
        <w:jc w:val="both"/>
      </w:pPr>
      <w:r>
        <w:fldChar w:fldCharType="begin"/>
      </w:r>
      <w:r>
        <w:rPr/>
        <w:instrText> HYPERLINK "http://s.g.wanfangdata.com.cn/Paper.aspx?q=Creator%3a%22Hashkes+PJ%3bLaxer+RM%22+DBID%3aWF_QK" </w:instrText>
      </w:r>
      <w:r>
        <w:fldChar w:fldCharType="separate"/>
      </w:r>
      <w:bookmarkStart w:id="176" w:name="bookmark176"/>
      <w:bookmarkEnd w:id="176"/>
      <w:r>
        <w:rPr>
          <w:color w:val="034481"/>
          <w:spacing w:val="0"/>
          <w:w w:val="100"/>
          <w:position w:val="0"/>
          <w:lang w:val="en-US" w:eastAsia="en-US" w:bidi="en-US"/>
        </w:rPr>
        <w:t>Hashkes PJ;Laxer RM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"http://d.g.wanfangdata.com.cn/NSTLQK_10.1001-jama.294.13.1671.aspx"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Medical treatment of juvenile idiopathic arthritis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］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外文期干刊］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2005</w:t>
      </w:r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82" w:val="left"/>
        </w:tabs>
        <w:bidi w:val="0"/>
        <w:spacing w:before="0" w:after="180" w:line="240" w:lineRule="auto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"http://s.g.wanfangdata.com.cn/Paper.aspx?q=Creator%3a%22Van+Rossum+MA%3bFiselier+TJ%3bFranssen+MJ%22+DBID%3aWF_QK" </w:instrText>
      </w:r>
      <w:r>
        <w:fldChar w:fldCharType="separate"/>
      </w:r>
      <w:bookmarkStart w:id="177" w:name="bookmark177"/>
      <w:bookmarkEnd w:id="177"/>
      <w:r>
        <w:rPr>
          <w:color w:val="034481"/>
          <w:spacing w:val="0"/>
          <w:w w:val="100"/>
          <w:position w:val="0"/>
          <w:lang w:val="en-US" w:eastAsia="en-US" w:bidi="en-US"/>
        </w:rPr>
        <w:t>Van Rossum MA;Fiselier TJ;Franssen MJ</w:t>
      </w:r>
      <w:r>
        <w:fldChar w:fldCharType="end"/>
      </w:r>
      <w:r>
        <w:fldChar w:fldCharType="begin"/>
      </w:r>
      <w:r>
        <w:rPr/>
        <w:instrText> HYPERLINK "http://d.g.wanfangdata.com.cn/ExternalResource-zhek201201005%5e28.aspx"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Sulfasalazine in the treatment of juvenile chronic arthritis:a randomized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"http://d.g.wanfangdata.com.cn/ExternalResource-zhek201201005%5e28.aspx"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doubleblind,placebo-controlled,multicenter study:Dutch Juvenile Chronic Arthritis Study Group 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1998</w:t>
      </w:r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"http://s.g.wanfangdata.com.cn/Paper.aspx?q=Creator%3a%22Becker+ML%3bRos%c3%a9+CD%3bCron+RQ%22+DBID%3aWF_QK" </w:instrText>
      </w:r>
      <w:r>
        <w:fldChar w:fldCharType="separate"/>
      </w:r>
      <w:bookmarkStart w:id="178" w:name="bookmark178"/>
      <w:bookmarkEnd w:id="178"/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Becker ML;Rose CD;Cron RQ </w:t>
      </w:r>
      <w:r>
        <w:fldChar w:fldCharType="end"/>
      </w:r>
      <w:r>
        <w:fldChar w:fldCharType="begin"/>
      </w:r>
      <w:r>
        <w:rPr/>
        <w:instrText> HYPERLINK "http://d.g.wanfangdata.com.cn/NSTLQK_10.3899-jrheum.090826.aspx"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Effectiveness and toxicity of methotrexate in juvenile idiopathic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"http://d.g.wanfangdata.com.cn/NSTLQK_10.3899-jrheum.090826.aspx"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arthritis:comparison of 2 initial dosing regimens 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外文期干刊］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2010</w:t>
      </w:r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"http://s.g.wanfangdata.com.cn/Paper.aspx?q=Creator%3a%22Giannini+EH%3bBrewer+EJ%3bKuzmina+N%22+DBID%3aWF_QK" </w:instrText>
      </w:r>
      <w:r>
        <w:fldChar w:fldCharType="separate"/>
      </w:r>
      <w:bookmarkStart w:id="179" w:name="bookmark179"/>
      <w:bookmarkEnd w:id="179"/>
      <w:r>
        <w:rPr>
          <w:color w:val="034481"/>
          <w:spacing w:val="0"/>
          <w:w w:val="100"/>
          <w:position w:val="0"/>
          <w:lang w:val="en-US" w:eastAsia="en-US" w:bidi="en-US"/>
        </w:rPr>
        <w:t>Giannini EH;Brewer EJ;Kuzmina N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"http://d.g.wanfangdata.com.cn/NSTLQK_10.1056-NEJM199204163261602.aspx"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Methotrexate in resistant juvenile rheumatoid arthritis:results of the U.S.A.-</w:t>
      </w:r>
      <w:r>
        <w:fldChar w:fldCharType="end"/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fldChar w:fldCharType="begin"/>
      </w:r>
      <w:r>
        <w:rPr/>
        <w:instrText> HYPERLINK "http://d.g.wanfangdata.com.cn/NSTLQK_10.1056-NEJM199204163261602.aspx"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U.S.S.R.double-blind,placebo-controlled trial </w:t>
      </w:r>
      <w:r>
        <w:fldChar w:fldCharType="end"/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［外文期干刊］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1992</w:t>
      </w:r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"http://s.g.wanfangdata.com.cn/Paper.aspx?q=Creator%3a%22Josef+S+Smolen%3bRobert+Landew%c3%a9%3bFerdinand+C%22+DBID%3aWF_QK" </w:instrText>
      </w:r>
      <w:r>
        <w:fldChar w:fldCharType="separate"/>
      </w:r>
      <w:bookmarkStart w:id="180" w:name="bookmark180"/>
      <w:bookmarkEnd w:id="180"/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Josef S Smolen;Robert Landewe;Ferdinand C </w:t>
      </w:r>
      <w:r>
        <w:fldChar w:fldCharType="end"/>
      </w:r>
      <w:r>
        <w:fldChar w:fldCharType="begin"/>
      </w:r>
      <w:r>
        <w:rPr/>
        <w:instrText> HYPERLINK "http://d.g.wanfangdata.com.cn/ExternalResource-zhek201201005%5e25.aspx"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EULAR recommendations for the management of rheumatoid arthritis with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"http://d.g.wanfangdata.com.cn/ExternalResource-zhek201201005%5e25.aspx"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synthetic and biological disease-modifying antirheumatic drugs </w:t>
      </w:r>
      <w:r>
        <w:fldChar w:fldCharType="end"/>
      </w:r>
      <w:r>
        <w:rPr>
          <w:color w:val="000000"/>
          <w:spacing w:val="0"/>
          <w:w w:val="100"/>
          <w:position w:val="0"/>
          <w:lang w:val="zh-TW" w:eastAsia="zh-TW" w:bidi="zh-TW"/>
        </w:rPr>
        <w:t>2010</w:t>
      </w:r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82" w:val="left"/>
        </w:tabs>
        <w:bidi w:val="0"/>
        <w:spacing w:before="0" w:after="180" w:line="240" w:lineRule="auto"/>
        <w:ind w:left="0" w:right="0" w:firstLine="0"/>
        <w:jc w:val="both"/>
      </w:pPr>
      <w:r>
        <w:fldChar w:fldCharType="begin"/>
      </w:r>
      <w:r>
        <w:rPr/>
        <w:instrText> HYPERLINK "http://s.g.wanfangdata.com.cn/Paper.aspx?q=Creator%3a%22Hashkes+PJ%3bLaxer+RM%22+DBID%3aWF_QK" </w:instrText>
      </w:r>
      <w:r>
        <w:fldChar w:fldCharType="separate"/>
      </w:r>
      <w:bookmarkStart w:id="181" w:name="bookmark181"/>
      <w:bookmarkEnd w:id="181"/>
      <w:r>
        <w:rPr>
          <w:color w:val="034481"/>
          <w:spacing w:val="0"/>
          <w:w w:val="100"/>
          <w:position w:val="0"/>
          <w:lang w:val="en-US" w:eastAsia="en-US" w:bidi="en-US"/>
        </w:rPr>
        <w:t>Hashkes PJ;Laxer RM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"http://d.g.wanfangdata.com.cn/NSTLQK_10.1001-jama.294.13.1671.aspx"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Medical treatment of juvenile idiopathic arthritis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］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外文期干刊］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2005</w:t>
      </w:r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"http://s.g.wanfangdata.com.cn/Paper.aspx?q=Creator%3a%22Ailioaie+C%3bLupusoru-Ailioaie+LM%22+DBID%3aWF_QK" </w:instrText>
      </w:r>
      <w:r>
        <w:fldChar w:fldCharType="separate"/>
      </w:r>
      <w:bookmarkStart w:id="182" w:name="bookmark182"/>
      <w:bookmarkEnd w:id="182"/>
      <w:r>
        <w:rPr>
          <w:color w:val="034481"/>
          <w:spacing w:val="0"/>
          <w:w w:val="100"/>
          <w:position w:val="0"/>
          <w:lang w:val="en-US" w:eastAsia="en-US" w:bidi="en-US"/>
        </w:rPr>
        <w:t>Ailioaie C;Lupusoru-Ailioaie LM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"http://d.g.wanfangdata.com.cn/ExternalResource-zhek201201005%5e23.aspx"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Antirheumatic effects of firstline agents in the treatment of juvenile chronic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"http://d.g.wanfangdata.com.cn/ExternalResource-zhek201201005%5e23.aspx"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arthritis </w:t>
      </w:r>
      <w:r>
        <w:fldChar w:fldCharType="end"/>
      </w:r>
      <w:r>
        <w:rPr>
          <w:color w:val="000000"/>
          <w:spacing w:val="0"/>
          <w:w w:val="100"/>
          <w:position w:val="0"/>
          <w:lang w:val="zh-TW" w:eastAsia="zh-TW" w:bidi="zh-TW"/>
        </w:rPr>
        <w:t>1997</w:t>
      </w:r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"http://s.g.wanfangdata.com.cn/Paper.aspx?q=Creator%3a%22Giannini+EH%3bBrewer+E+J%3bMiller+ML%22+DBID%3aWF_QK" </w:instrText>
      </w:r>
      <w:r>
        <w:fldChar w:fldCharType="separate"/>
      </w:r>
      <w:bookmarkStart w:id="183" w:name="bookmark183"/>
      <w:bookmarkEnd w:id="183"/>
      <w:r>
        <w:rPr>
          <w:color w:val="034481"/>
          <w:spacing w:val="0"/>
          <w:w w:val="100"/>
          <w:position w:val="0"/>
          <w:lang w:val="en-US" w:eastAsia="en-US" w:bidi="en-US"/>
        </w:rPr>
        <w:t>Giannini EH;Brewer E J;Miller ML</w:t>
      </w:r>
      <w:r>
        <w:fldChar w:fldCharType="end"/>
      </w:r>
      <w:r>
        <w:fldChar w:fldCharType="begin"/>
      </w:r>
      <w:r>
        <w:rPr/>
        <w:instrText> HYPERLINK "http://d.g.wanfangdata.com.cn/ExternalResource-zhek201201005%5e22.aspx"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Ibuprofen suspension in the treatment of juvenile rheumatoid arthritis.</w:t>
      </w:r>
      <w:r>
        <w:fldChar w:fldCharType="end"/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fldChar w:fldCharType="begin"/>
      </w:r>
      <w:r>
        <w:rPr/>
        <w:instrText> HYPERLINK "http://d.g.wanfangdata.com.cn/ExternalResource-zhek201201005%5e22.aspx"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Pediatric Rheumatology Collaborative Study Group </w:t>
      </w:r>
      <w:r>
        <w:fldChar w:fldCharType="end"/>
      </w:r>
      <w:r>
        <w:rPr>
          <w:color w:val="000000"/>
          <w:spacing w:val="0"/>
          <w:w w:val="100"/>
          <w:position w:val="0"/>
          <w:lang w:val="zh-TW" w:eastAsia="zh-TW" w:bidi="zh-TW"/>
        </w:rPr>
        <w:t>1990</w:t>
      </w:r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"http://s.g.wanfangdata.com.cn/Paper.aspx?q=Creator%3a%22Ruperto+N%3bNikishina+I%3bPachanov+ED%22+DBID%3aWF_QK" </w:instrText>
      </w:r>
      <w:r>
        <w:fldChar w:fldCharType="separate"/>
      </w:r>
      <w:bookmarkStart w:id="184" w:name="bookmark184"/>
      <w:bookmarkEnd w:id="184"/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Ruperto N;Nikishina I;Pachanov ED </w:t>
      </w:r>
      <w:r>
        <w:fldChar w:fldCharType="end"/>
      </w:r>
      <w:r>
        <w:fldChar w:fldCharType="begin"/>
      </w:r>
      <w:r>
        <w:rPr/>
        <w:instrText> HYPERLINK "http://d.g.wanfangdata.com.cn/ExternalResource-zhek201201005%5e21.aspx"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A Randomized,double-Blind clinical trial of two doses of meloxicam compared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"http://d.g.wanfangdata.com.cn/ExternalResource-zhek201201005%5e21.aspx"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with naproxen in children with juvenile idiopathic arthritis.Short-and long-term efficacy and safety results </w:t>
      </w:r>
      <w:r>
        <w:fldChar w:fldCharType="end"/>
      </w:r>
      <w:r>
        <w:rPr>
          <w:color w:val="000000"/>
          <w:spacing w:val="0"/>
          <w:w w:val="100"/>
          <w:position w:val="0"/>
          <w:lang w:val="zh-TW" w:eastAsia="zh-TW" w:bidi="zh-TW"/>
        </w:rPr>
        <w:t>2005</w:t>
      </w:r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bidi w:val="0"/>
        <w:spacing w:before="0" w:after="340" w:line="240" w:lineRule="auto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"http://s.g.wanfangdata.com.cn/Paper.aspx?q=Creator%3a%22Beukelman+T%3bPatkar+NM%3bSaag+KG%22+DBID%3aWF_QK" </w:instrText>
      </w:r>
      <w:r>
        <w:fldChar w:fldCharType="separate"/>
      </w:r>
      <w:bookmarkStart w:id="185" w:name="bookmark185"/>
      <w:bookmarkEnd w:id="185"/>
      <w:r>
        <w:rPr>
          <w:color w:val="034481"/>
          <w:spacing w:val="0"/>
          <w:w w:val="100"/>
          <w:position w:val="0"/>
          <w:lang w:val="en-US" w:eastAsia="en-US" w:bidi="en-US"/>
        </w:rPr>
        <w:t>Beukelman T;Patkar NM;Saag KG</w:t>
      </w:r>
      <w:r>
        <w:fldChar w:fldCharType="end"/>
      </w:r>
      <w:r>
        <w:fldChar w:fldCharType="begin"/>
      </w:r>
      <w:r>
        <w:rPr/>
        <w:instrText> HYPERLINK "http://d.g.wanfangdata.com.cn/ExternalResource-zhek201201005%5e20.aspx"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34481"/>
          <w:spacing w:val="0"/>
          <w:w w:val="100"/>
          <w:position w:val="0"/>
          <w:lang w:val="zh-TW" w:eastAsia="zh-TW" w:bidi="zh-TW"/>
        </w:rPr>
        <w:t xml:space="preserve">2011 </w:t>
      </w:r>
      <w:r>
        <w:rPr>
          <w:color w:val="034481"/>
          <w:spacing w:val="0"/>
          <w:w w:val="100"/>
          <w:position w:val="0"/>
          <w:lang w:val="en-US" w:eastAsia="en-US" w:bidi="en-US"/>
        </w:rPr>
        <w:t>American College of Rheumatology recommendations for the treatment of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"http://d.g.wanfangdata.com.cn/ExternalResource-zhek201201005%5e20.aspx" </w:instrText>
      </w:r>
      <w:r>
        <w:fldChar w:fldCharType="separate"/>
      </w:r>
      <w:r>
        <w:rPr>
          <w:color w:val="034481"/>
          <w:spacing w:val="0"/>
          <w:w w:val="100"/>
          <w:position w:val="0"/>
          <w:u w:val="single"/>
          <w:lang w:val="en-US" w:eastAsia="en-US" w:bidi="en-US"/>
        </w:rPr>
        <w:t>juvenile idiopathic arthritis:initiation and safety monitoring of therapeutic agents for the treatment of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"http://d.g.wanfangdata.com.cn/ExternalResource-zhek201201005%5e20.aspx"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arthritis and systemic features 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2011</w:t>
      </w:r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"http://s.g.wanfangdata.com.cn/Paper.aspx?q=Creator%3a%22Carrasco+R%3bLovell+D+J%3bGiannini+EH%22+DBID%3aWF_QK" </w:instrText>
      </w:r>
      <w:r>
        <w:fldChar w:fldCharType="separate"/>
      </w:r>
      <w:bookmarkStart w:id="186" w:name="bookmark186"/>
      <w:bookmarkEnd w:id="186"/>
      <w:r>
        <w:rPr>
          <w:color w:val="034481"/>
          <w:spacing w:val="0"/>
          <w:w w:val="100"/>
          <w:position w:val="0"/>
          <w:lang w:val="en-US" w:eastAsia="en-US" w:bidi="en-US"/>
        </w:rPr>
        <w:t>Carrasco R;Lovell D J;Giannini EH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"http://d.g.wanfangdata.com.cn/NSTLQK_NSTL_QKJJ024638905.aspx"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Biochemical markers of bone turnover associated with calcium supplementation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"http://d.g.wanfangdata.com.cn/NSTLQK_NSTL_QKJJ024638905.aspx"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in children with juvenile rheumatoid arthritis 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外文期干刊］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2008(12)</w:t>
      </w:r>
    </w:p>
    <w:p>
      <w:pPr>
        <w:pStyle w:val="Style63"/>
        <w:keepNext/>
        <w:keepLines/>
        <w:widowControl w:val="0"/>
        <w:numPr>
          <w:ilvl w:val="0"/>
          <w:numId w:val="45"/>
        </w:numPr>
        <w:shd w:val="clear" w:color="auto" w:fill="auto"/>
        <w:tabs>
          <w:tab w:pos="387" w:val="left"/>
        </w:tabs>
        <w:bidi w:val="0"/>
        <w:spacing w:before="0" w:after="180" w:line="240" w:lineRule="auto"/>
        <w:ind w:left="0" w:right="0" w:firstLine="0"/>
        <w:jc w:val="left"/>
        <w:rPr>
          <w:sz w:val="14"/>
          <w:szCs w:val="14"/>
        </w:rPr>
      </w:pPr>
      <w:r>
        <w:fldChar w:fldCharType="begin"/>
      </w:r>
      <w:r>
        <w:rPr/>
        <w:instrText> HYPERLINK "http://s.g.wanfangdata.com.cn/Paper.aspx?q=Creator%3a%22%e7%8e%8b%e5%b3%a5%e5%b5%98%3b%e5%bc%a0%e7%8e%89%e6%9e%97%3b%e8%8b%8f%e8%8b%b1%e5%a7%bf%22+DBID%3aWF_QK" </w:instrText>
      </w:r>
      <w:r>
        <w:fldChar w:fldCharType="separate"/>
      </w:r>
      <w:bookmarkStart w:id="187" w:name="bookmark187"/>
      <w:bookmarkStart w:id="188" w:name="bookmark188"/>
      <w:bookmarkStart w:id="189" w:name="bookmark189"/>
      <w:bookmarkStart w:id="190" w:name="bookmark190"/>
      <w:bookmarkEnd w:id="189"/>
      <w:r>
        <w:rPr>
          <w:spacing w:val="0"/>
          <w:w w:val="100"/>
          <w:position w:val="0"/>
          <w:sz w:val="15"/>
          <w:szCs w:val="15"/>
        </w:rPr>
        <w:t>王峥嵘;张玉林;苏英姿</w:t>
      </w:r>
      <w:r>
        <w:fldChar w:fldCharType="end"/>
      </w:r>
      <w:r>
        <w:fldChar w:fldCharType="begin"/>
      </w:r>
      <w:r>
        <w:rPr/>
        <w:instrText> HYPERLINK "http://d.g.wanfangdata.com.cn/ExternalResource-zhek201201005%5e16.aspx" </w:instrText>
      </w:r>
      <w:r>
        <w:fldChar w:fldCharType="separate"/>
      </w:r>
      <w:r>
        <w:rPr>
          <w:spacing w:val="0"/>
          <w:w w:val="100"/>
          <w:position w:val="0"/>
          <w:sz w:val="15"/>
          <w:szCs w:val="15"/>
        </w:rPr>
        <w:t>膝关节超声检查在幼年类风湿性关节炎诊断中的价值</w:t>
      </w:r>
      <w:r>
        <w:fldChar w:fldCharType="end"/>
      </w:r>
      <w:r>
        <w:rPr>
          <w:color w:val="000000"/>
          <w:spacing w:val="0"/>
          <w:w w:val="100"/>
          <w:position w:val="0"/>
          <w:sz w:val="14"/>
          <w:szCs w:val="14"/>
          <w:u w:val="none"/>
        </w:rPr>
        <w:t>2004</w:t>
      </w:r>
      <w:bookmarkEnd w:id="187"/>
      <w:bookmarkEnd w:id="188"/>
      <w:bookmarkEnd w:id="190"/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87" w:val="left"/>
        </w:tabs>
        <w:bidi w:val="0"/>
        <w:spacing w:before="0" w:after="180" w:line="240" w:lineRule="auto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"http://s.g.wanfangdata.com.cn/Paper.aspx?q=Creator%3a%22Gylys-Morin+VM%3bGraham+TB%3bBlebea+JS%22+DBID%3aWF_QK" </w:instrText>
      </w:r>
      <w:r>
        <w:fldChar w:fldCharType="separate"/>
      </w:r>
      <w:bookmarkStart w:id="191" w:name="bookmark191"/>
      <w:bookmarkEnd w:id="191"/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Gylys-Morin VM;Graham TB;Blebea JS </w:t>
      </w:r>
      <w:r>
        <w:fldChar w:fldCharType="end"/>
      </w:r>
      <w:r>
        <w:fldChar w:fldCharType="begin"/>
      </w:r>
      <w:r>
        <w:rPr/>
        <w:instrText> HYPERLINK "http://d.g.wanfangdata.com.cn/NSTLQK_NSTL_QKJJ029743584.aspx"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Knee in early juvenile rheumatoid arthritis:MR imaging findings 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外文期干干］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2001 (3)</w:t>
      </w:r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87" w:val="left"/>
        </w:tabs>
        <w:bidi w:val="0"/>
        <w:spacing w:before="0" w:after="180" w:line="240" w:lineRule="auto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"http://s.g.wanfangdata.com.cn/Paper.aspx?q=Creator%3a%22Van+Rossum+MA%3bBoers+M%3bZwinderman+AH%22+DBID%3aWF_QK" </w:instrText>
      </w:r>
      <w:r>
        <w:fldChar w:fldCharType="separate"/>
      </w:r>
      <w:bookmarkStart w:id="192" w:name="bookmark192"/>
      <w:bookmarkEnd w:id="192"/>
      <w:r>
        <w:rPr>
          <w:color w:val="034481"/>
          <w:spacing w:val="0"/>
          <w:w w:val="100"/>
          <w:position w:val="0"/>
          <w:lang w:val="en-US" w:eastAsia="en-US" w:bidi="en-US"/>
        </w:rPr>
        <w:t>Van Rossum MA;Boers M;Zwinderman AH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"http://d.g.wanfangdata.com.cn/ExternalResource-zhek201201005%5e14.aspx"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Development of a standardized method of assessment of radiographs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"http://d.g.wanfangdata.com.cn/ExternalResource-zhek201201005%5e14.aspx"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and radiographic change in juvenile idiopathic arthritis:introduction of the dijkstra composite score 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2005</w:t>
      </w:r>
    </w:p>
    <w:p>
      <w:pPr>
        <w:pStyle w:val="Style63"/>
        <w:keepNext/>
        <w:keepLines/>
        <w:widowControl w:val="0"/>
        <w:numPr>
          <w:ilvl w:val="0"/>
          <w:numId w:val="45"/>
        </w:numPr>
        <w:pBdr>
          <w:top w:val="single" w:sz="4" w:space="0" w:color="auto"/>
        </w:pBdr>
        <w:shd w:val="clear" w:color="auto" w:fill="auto"/>
        <w:tabs>
          <w:tab w:pos="387" w:val="left"/>
        </w:tabs>
        <w:bidi w:val="0"/>
        <w:spacing w:before="0" w:after="180" w:line="240" w:lineRule="auto"/>
        <w:ind w:left="0" w:right="0" w:firstLine="0"/>
        <w:jc w:val="left"/>
        <w:rPr>
          <w:sz w:val="14"/>
          <w:szCs w:val="14"/>
        </w:rPr>
      </w:pPr>
      <w:r>
        <w:fldChar w:fldCharType="begin"/>
      </w:r>
      <w:r>
        <w:rPr/>
        <w:instrText> HYPERLINK "http://s.g.wanfangdata.com.cn/Paper.aspx?q=Creator%3a%22%e6%9d%8e%e6%b0%b8%e6%9f%8f%3b%e8%83%a1%e5%9d%9a%3b%e6%95%b4%e7%90%86%22+DBID%3aWF_QK" </w:instrText>
      </w:r>
      <w:r>
        <w:fldChar w:fldCharType="separate"/>
      </w:r>
      <w:bookmarkStart w:id="193" w:name="bookmark193"/>
      <w:bookmarkStart w:id="194" w:name="bookmark194"/>
      <w:bookmarkStart w:id="195" w:name="bookmark195"/>
      <w:bookmarkStart w:id="196" w:name="bookmark196"/>
      <w:bookmarkEnd w:id="195"/>
      <w:r>
        <w:rPr>
          <w:spacing w:val="0"/>
          <w:w w:val="100"/>
          <w:position w:val="0"/>
          <w:sz w:val="15"/>
          <w:szCs w:val="15"/>
        </w:rPr>
        <w:t>李永柏；胡坚;整理</w:t>
      </w:r>
      <w:r>
        <w:fldChar w:fldCharType="end"/>
      </w:r>
      <w:r>
        <w:fldChar w:fldCharType="begin"/>
      </w:r>
      <w:r>
        <w:rPr/>
        <w:instrText> HYPERLINK "http://d.g.wanfangdata.com.cn/ExternalResource-zhek201201005%5e13.aspx" </w:instrText>
      </w:r>
      <w:r>
        <w:fldChar w:fldCharType="separate"/>
      </w:r>
      <w:r>
        <w:rPr>
          <w:spacing w:val="0"/>
          <w:w w:val="100"/>
          <w:position w:val="0"/>
          <w:sz w:val="15"/>
          <w:szCs w:val="15"/>
        </w:rPr>
        <w:t xml:space="preserve"> 巨噬细胞活化综合征专题讨论会纪要</w:t>
      </w:r>
      <w:r>
        <w:fldChar w:fldCharType="end"/>
      </w:r>
      <w:r>
        <w:rPr>
          <w:color w:val="000000"/>
          <w:spacing w:val="0"/>
          <w:w w:val="100"/>
          <w:position w:val="0"/>
          <w:sz w:val="14"/>
          <w:szCs w:val="14"/>
          <w:u w:val="none"/>
        </w:rPr>
        <w:t>2006</w:t>
      </w:r>
      <w:bookmarkEnd w:id="193"/>
      <w:bookmarkEnd w:id="194"/>
      <w:bookmarkEnd w:id="196"/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87" w:val="left"/>
        </w:tabs>
        <w:bidi w:val="0"/>
        <w:spacing w:before="0" w:after="180" w:line="240" w:lineRule="auto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"http://s.g.wanfangdata.com.cn/Paper.aspx?q=Creator%3a%22Gabay+C%3bPrieur+AM%3bMeyer+O%22+DBID%3aWF_QK" </w:instrText>
      </w:r>
      <w:r>
        <w:fldChar w:fldCharType="separate"/>
      </w:r>
      <w:bookmarkStart w:id="197" w:name="bookmark197"/>
      <w:bookmarkEnd w:id="197"/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Gabay C;Prieur AM;Meyer </w:t>
      </w:r>
      <w:r>
        <w:rPr>
          <w:color w:val="034481"/>
          <w:spacing w:val="0"/>
          <w:w w:val="100"/>
          <w:position w:val="0"/>
          <w:lang w:val="zh-TW" w:eastAsia="zh-TW" w:bidi="zh-TW"/>
        </w:rPr>
        <w:t xml:space="preserve">0 </w:t>
      </w:r>
      <w:r>
        <w:fldChar w:fldCharType="end"/>
      </w:r>
      <w:r>
        <w:fldChar w:fldCharType="begin"/>
      </w:r>
      <w:r>
        <w:rPr/>
        <w:instrText> HYPERLINK "http://d.g.wanfangdata.com.cn/NSTLQK_10.1136-ard.52.11.785.aspx"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Occurrence of antiperinuclear,antikeratin,and anti-RA33 antibodies in juvenile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"http://d.g.wanfangdata.com.cn/NSTLQK_10.1136-ard.52.11.785.aspx"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chronic arthritis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外文期刊］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1993</w:t>
      </w:r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"http://s.g.wanfangdata.com.cn/Paper.aspx?q=Creator%3a%22Nesher+G%3bMoore+TL%3bGrisanti+MW%22+DBID%3aWF_QK" </w:instrText>
      </w:r>
      <w:r>
        <w:fldChar w:fldCharType="separate"/>
      </w:r>
      <w:bookmarkStart w:id="198" w:name="bookmark198"/>
      <w:bookmarkEnd w:id="198"/>
      <w:r>
        <w:rPr>
          <w:color w:val="034481"/>
          <w:spacing w:val="0"/>
          <w:w w:val="100"/>
          <w:position w:val="0"/>
          <w:lang w:val="en-US" w:eastAsia="en-US" w:bidi="en-US"/>
        </w:rPr>
        <w:t>Nesher G;Moore TL;Grisanti MW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"http://d.g.wanfangdata.com.cn/ExternalResource-zhek201201005%5e11.aspx"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Antiperinuclear factor in juvenile rheumatoid arthritis 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1992</w:t>
      </w:r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fldChar w:fldCharType="begin"/>
      </w:r>
      <w:r>
        <w:rPr/>
        <w:instrText> HYPERLINK "http://s.g.wanfangdata.com.cn/Paper.aspx?q=Creator%3a%22Ferucci+ED%3bMajka+DS%3bParrish+LA%22+DBID%3aWF_QK" </w:instrText>
      </w:r>
      <w:r>
        <w:fldChar w:fldCharType="separate"/>
      </w:r>
      <w:bookmarkStart w:id="199" w:name="bookmark199"/>
      <w:bookmarkEnd w:id="199"/>
      <w:r>
        <w:rPr>
          <w:color w:val="034481"/>
          <w:spacing w:val="0"/>
          <w:w w:val="100"/>
          <w:position w:val="0"/>
          <w:lang w:val="en-US" w:eastAsia="en-US" w:bidi="en-US"/>
        </w:rPr>
        <w:t>Ferucci ED;Majka DS;Parrish LA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"http://d.g.wanfangdata.com.cn/NSTLQK_10.1002-art.20773.aspx"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Antibodies against cyclic citrullinated peptide are associated with HLA-DR4 in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"http://d.g.wanfangdata.com.cn/NSTLQK_10.1002-art.20773.aspx"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simplex and multiplex polyarticular-onset juvenile rheumatoid arthritis 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外文期干刊］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2005</w:t>
      </w:r>
    </w:p>
    <w:p>
      <w:pPr>
        <w:pStyle w:val="Style63"/>
        <w:keepNext/>
        <w:keepLines/>
        <w:widowControl w:val="0"/>
        <w:numPr>
          <w:ilvl w:val="0"/>
          <w:numId w:val="45"/>
        </w:numPr>
        <w:pBdr>
          <w:top w:val="single" w:sz="4" w:space="0" w:color="auto"/>
        </w:pBdr>
        <w:shd w:val="clear" w:color="auto" w:fill="auto"/>
        <w:bidi w:val="0"/>
        <w:spacing w:before="0" w:after="358" w:line="240" w:lineRule="auto"/>
        <w:ind w:left="0" w:right="0" w:firstLine="0"/>
        <w:jc w:val="left"/>
        <w:rPr>
          <w:sz w:val="14"/>
          <w:szCs w:val="14"/>
        </w:rPr>
      </w:pPr>
      <w:r>
        <w:fldChar w:fldCharType="begin"/>
      </w:r>
      <w:r>
        <w:rPr/>
        <w:instrText> HYPERLINK "http://s.g.wanfangdata.com.cn/Paper.aspx?q=Creator%3a%22%e5%8f%b6%e5%bf%97%e4%b8%ad%3b%e6%9d%8e%e5%8d%9a%3b%e4%bd%95%e4%bc%9f%e7%8f%8d%22+DBID%3aWF_QK" </w:instrText>
      </w:r>
      <w:r>
        <w:fldChar w:fldCharType="separate"/>
      </w:r>
      <w:bookmarkStart w:id="200" w:name="bookmark200"/>
      <w:bookmarkStart w:id="201" w:name="bookmark201"/>
      <w:bookmarkStart w:id="202" w:name="bookmark202"/>
      <w:bookmarkStart w:id="203" w:name="bookmark203"/>
      <w:bookmarkEnd w:id="202"/>
      <w:r>
        <w:rPr>
          <w:spacing w:val="0"/>
          <w:w w:val="100"/>
          <w:position w:val="0"/>
          <w:sz w:val="15"/>
          <w:szCs w:val="15"/>
        </w:rPr>
        <w:t>叶志中；李博;何伟珍</w:t>
      </w:r>
      <w:r>
        <w:fldChar w:fldCharType="end"/>
      </w:r>
      <w:r>
        <w:fldChar w:fldCharType="begin"/>
      </w:r>
      <w:r>
        <w:rPr/>
        <w:instrText> HYPERLINK "http://d.g.wanfangdata.com.cn/ExternalResource-zhek201201005%5e1.aspx" </w:instrText>
      </w:r>
      <w:r>
        <w:fldChar w:fldCharType="separate"/>
      </w:r>
      <w:r>
        <w:rPr>
          <w:spacing w:val="0"/>
          <w:w w:val="100"/>
          <w:position w:val="0"/>
          <w:sz w:val="15"/>
          <w:szCs w:val="15"/>
        </w:rPr>
        <w:t xml:space="preserve"> 儿童风湿病学</w:t>
      </w:r>
      <w:r>
        <w:fldChar w:fldCharType="end"/>
      </w:r>
      <w:r>
        <w:rPr>
          <w:color w:val="000000"/>
          <w:spacing w:val="0"/>
          <w:w w:val="100"/>
          <w:position w:val="0"/>
          <w:sz w:val="14"/>
          <w:szCs w:val="14"/>
          <w:u w:val="none"/>
        </w:rPr>
        <w:t>2009</w:t>
      </w:r>
      <w:bookmarkEnd w:id="200"/>
      <w:bookmarkEnd w:id="201"/>
      <w:bookmarkEnd w:id="203"/>
    </w:p>
    <w:p>
      <w:pPr>
        <w:pStyle w:val="Style63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04" w:name="bookmark204"/>
      <w:bookmarkStart w:id="205" w:name="bookmark205"/>
      <w:bookmarkStart w:id="206" w:name="bookmark206"/>
      <w:r>
        <w:rPr>
          <w:color w:val="000000"/>
          <w:spacing w:val="0"/>
          <w:w w:val="100"/>
          <w:position w:val="0"/>
          <w:u w:val="none"/>
          <w:shd w:val="clear" w:color="auto" w:fill="FFFFFF"/>
        </w:rPr>
        <w:t>本文读者也读过</w:t>
      </w:r>
      <w:r>
        <w:rPr>
          <w:color w:val="000000"/>
          <w:spacing w:val="0"/>
          <w:w w:val="100"/>
          <w:position w:val="0"/>
          <w:sz w:val="14"/>
          <w:szCs w:val="14"/>
          <w:u w:val="none"/>
          <w:shd w:val="clear" w:color="auto" w:fill="FFFFFF"/>
        </w:rPr>
        <w:t>(9</w:t>
      </w:r>
      <w:r>
        <w:rPr>
          <w:color w:val="000000"/>
          <w:spacing w:val="0"/>
          <w:w w:val="100"/>
          <w:position w:val="0"/>
          <w:u w:val="none"/>
          <w:shd w:val="clear" w:color="auto" w:fill="FFFFFF"/>
        </w:rPr>
        <w:t>条)</w:t>
      </w:r>
      <w:bookmarkEnd w:id="204"/>
      <w:bookmarkEnd w:id="205"/>
      <w:bookmarkEnd w:id="206"/>
    </w:p>
    <w:p>
      <w:pPr>
        <w:pStyle w:val="Style63"/>
        <w:keepNext/>
        <w:keepLines/>
        <w:widowControl w:val="0"/>
        <w:numPr>
          <w:ilvl w:val="0"/>
          <w:numId w:val="47"/>
        </w:numPr>
        <w:shd w:val="clear" w:color="auto" w:fill="auto"/>
        <w:tabs>
          <w:tab w:pos="296" w:val="left"/>
        </w:tabs>
        <w:bidi w:val="0"/>
        <w:spacing w:before="0" w:after="0"/>
        <w:ind w:left="0" w:right="0" w:firstLine="0"/>
        <w:jc w:val="left"/>
        <w:rPr>
          <w:sz w:val="14"/>
          <w:szCs w:val="14"/>
        </w:rPr>
      </w:pPr>
      <w:r>
        <w:fldChar w:fldCharType="begin"/>
      </w:r>
      <w:r>
        <w:rPr/>
        <w:instrText> HYPERLINK "http://s.g.wanfangdata.com.cn/Paper.aspx?q=Creator%3a%22%e5%94%90%e9%9b%aa%e6%a2%85%22+DBID%3aWF_QK" </w:instrText>
      </w:r>
      <w:r>
        <w:fldChar w:fldCharType="separate"/>
      </w:r>
      <w:bookmarkStart w:id="207" w:name="bookmark207"/>
      <w:bookmarkStart w:id="208" w:name="bookmark208"/>
      <w:bookmarkStart w:id="209" w:name="bookmark209"/>
      <w:bookmarkStart w:id="210" w:name="bookmark210"/>
      <w:bookmarkEnd w:id="209"/>
      <w:r>
        <w:rPr>
          <w:spacing w:val="0"/>
          <w:w w:val="100"/>
          <w:position w:val="0"/>
          <w:sz w:val="15"/>
          <w:szCs w:val="15"/>
        </w:rPr>
        <w:t>唐雪梅</w:t>
      </w:r>
      <w:r>
        <w:fldChar w:fldCharType="end"/>
      </w:r>
      <w:r>
        <w:rPr>
          <w:spacing w:val="0"/>
          <w:w w:val="100"/>
          <w:position w:val="0"/>
          <w:sz w:val="15"/>
          <w:szCs w:val="15"/>
        </w:rPr>
        <w:t>幼年关节炎患儿关节功能评价</w:t>
      </w:r>
      <w:r>
        <w:rPr>
          <w:color w:val="000000"/>
          <w:spacing w:val="0"/>
          <w:w w:val="100"/>
          <w:position w:val="0"/>
          <w:sz w:val="15"/>
          <w:szCs w:val="15"/>
          <w:u w:val="none"/>
        </w:rPr>
        <w:t>［期刊论文</w:t>
      </w:r>
      <w:r>
        <w:rPr>
          <w:color w:val="000000"/>
          <w:spacing w:val="0"/>
          <w:w w:val="100"/>
          <w:position w:val="0"/>
          <w:sz w:val="14"/>
          <w:szCs w:val="14"/>
          <w:u w:val="none"/>
          <w:lang w:val="en-US" w:eastAsia="en-US" w:bidi="en-US"/>
        </w:rPr>
        <w:t>］-</w:t>
      </w:r>
      <w:r>
        <w:fldChar w:fldCharType="begin"/>
      </w:r>
      <w:r>
        <w:rPr/>
        <w:instrText> HYPERLINK "http://c.g.wanfangdata.com.cn/periodical-zhek.aspx" </w:instrText>
      </w:r>
      <w:r>
        <w:fldChar w:fldCharType="separate"/>
      </w:r>
      <w:r>
        <w:rPr>
          <w:spacing w:val="0"/>
          <w:w w:val="100"/>
          <w:position w:val="0"/>
          <w:sz w:val="15"/>
          <w:szCs w:val="15"/>
        </w:rPr>
        <w:t>中华儿科杂志</w:t>
      </w:r>
      <w:r>
        <w:fldChar w:fldCharType="end"/>
      </w:r>
      <w:r>
        <w:rPr>
          <w:color w:val="000000"/>
          <w:spacing w:val="0"/>
          <w:w w:val="100"/>
          <w:position w:val="0"/>
          <w:sz w:val="14"/>
          <w:szCs w:val="14"/>
          <w:u w:val="none"/>
        </w:rPr>
        <w:t>2012,50(1)</w:t>
      </w:r>
      <w:bookmarkEnd w:id="207"/>
      <w:bookmarkEnd w:id="208"/>
      <w:bookmarkEnd w:id="210"/>
    </w:p>
    <w:p>
      <w:pPr>
        <w:pStyle w:val="Style63"/>
        <w:keepNext/>
        <w:keepLines/>
        <w:widowControl w:val="0"/>
        <w:numPr>
          <w:ilvl w:val="0"/>
          <w:numId w:val="47"/>
        </w:numPr>
        <w:shd w:val="clear" w:color="auto" w:fill="auto"/>
        <w:tabs>
          <w:tab w:pos="301" w:val="left"/>
        </w:tabs>
        <w:bidi w:val="0"/>
        <w:spacing w:before="0" w:after="0"/>
        <w:ind w:left="0" w:right="0" w:firstLine="0"/>
        <w:jc w:val="left"/>
        <w:rPr>
          <w:sz w:val="14"/>
          <w:szCs w:val="14"/>
        </w:rPr>
      </w:pPr>
      <w:r>
        <w:fldChar w:fldCharType="begin"/>
      </w:r>
      <w:r>
        <w:rPr/>
        <w:instrText> HYPERLINK "http://s.g.wanfangdata.com.cn/Paper.aspx?q=Creator%3a%22%e6%9d%8e%e6%b0%b8%e6%9f%8f%22+DBID%3aWF_QK" </w:instrText>
      </w:r>
      <w:r>
        <w:fldChar w:fldCharType="separate"/>
      </w:r>
      <w:bookmarkStart w:id="211" w:name="bookmark211"/>
      <w:bookmarkStart w:id="212" w:name="bookmark212"/>
      <w:bookmarkStart w:id="213" w:name="bookmark213"/>
      <w:bookmarkStart w:id="214" w:name="bookmark214"/>
      <w:bookmarkEnd w:id="213"/>
      <w:r>
        <w:rPr>
          <w:spacing w:val="0"/>
          <w:w w:val="100"/>
          <w:position w:val="0"/>
          <w:sz w:val="15"/>
          <w:szCs w:val="15"/>
        </w:rPr>
        <w:t>李永柏</w:t>
      </w:r>
      <w:r>
        <w:fldChar w:fldCharType="end"/>
      </w:r>
      <w:r>
        <w:rPr>
          <w:spacing w:val="0"/>
          <w:w w:val="100"/>
          <w:position w:val="0"/>
          <w:sz w:val="15"/>
          <w:szCs w:val="15"/>
        </w:rPr>
        <w:t xml:space="preserve"> 幼年特发性关节炎(多</w:t>
      </w:r>
      <w:r>
        <w:rPr>
          <w:spacing w:val="0"/>
          <w:w w:val="100"/>
          <w:position w:val="0"/>
          <w:sz w:val="14"/>
          <w:szCs w:val="14"/>
        </w:rPr>
        <w:t>/</w:t>
      </w:r>
      <w:r>
        <w:rPr>
          <w:spacing w:val="0"/>
          <w:w w:val="100"/>
          <w:position w:val="0"/>
          <w:sz w:val="15"/>
          <w:szCs w:val="15"/>
        </w:rPr>
        <w:t>少关节型)诊疗建议解读</w:t>
      </w:r>
      <w:r>
        <w:rPr>
          <w:color w:val="000000"/>
          <w:spacing w:val="0"/>
          <w:w w:val="100"/>
          <w:position w:val="0"/>
          <w:sz w:val="14"/>
          <w:szCs w:val="14"/>
          <w:u w:val="none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  <w:sz w:val="15"/>
          <w:szCs w:val="15"/>
          <w:u w:val="none"/>
        </w:rPr>
        <w:t>期刊论文</w:t>
      </w:r>
      <w:r>
        <w:rPr>
          <w:color w:val="000000"/>
          <w:spacing w:val="0"/>
          <w:w w:val="100"/>
          <w:position w:val="0"/>
          <w:sz w:val="14"/>
          <w:szCs w:val="14"/>
          <w:u w:val="none"/>
          <w:lang w:val="en-US" w:eastAsia="en-US" w:bidi="en-US"/>
        </w:rPr>
        <w:t>］-</w:t>
      </w:r>
      <w:r>
        <w:fldChar w:fldCharType="begin"/>
      </w:r>
      <w:r>
        <w:rPr/>
        <w:instrText> HYPERLINK "http://c.g.wanfangdata.com.cn/periodical-zhek.aspx" </w:instrText>
      </w:r>
      <w:r>
        <w:fldChar w:fldCharType="separate"/>
      </w:r>
      <w:r>
        <w:rPr>
          <w:spacing w:val="0"/>
          <w:w w:val="100"/>
          <w:position w:val="0"/>
          <w:sz w:val="15"/>
          <w:szCs w:val="15"/>
        </w:rPr>
        <w:t>中华儿科杂志</w:t>
      </w:r>
      <w:r>
        <w:fldChar w:fldCharType="end"/>
      </w:r>
      <w:r>
        <w:rPr>
          <w:color w:val="000000"/>
          <w:spacing w:val="0"/>
          <w:w w:val="100"/>
          <w:position w:val="0"/>
          <w:sz w:val="14"/>
          <w:szCs w:val="14"/>
          <w:u w:val="none"/>
        </w:rPr>
        <w:t>2012,50(1)</w:t>
      </w:r>
      <w:bookmarkEnd w:id="211"/>
      <w:bookmarkEnd w:id="212"/>
      <w:bookmarkEnd w:id="214"/>
    </w:p>
    <w:p>
      <w:pPr>
        <w:pStyle w:val="Style63"/>
        <w:keepNext/>
        <w:keepLines/>
        <w:widowControl w:val="0"/>
        <w:numPr>
          <w:ilvl w:val="0"/>
          <w:numId w:val="47"/>
        </w:numPr>
        <w:shd w:val="clear" w:color="auto" w:fill="auto"/>
        <w:tabs>
          <w:tab w:pos="301" w:val="left"/>
        </w:tabs>
        <w:bidi w:val="0"/>
        <w:spacing w:before="0" w:after="0"/>
        <w:ind w:left="0" w:right="0" w:firstLine="0"/>
        <w:jc w:val="left"/>
        <w:rPr>
          <w:sz w:val="14"/>
          <w:szCs w:val="14"/>
        </w:rPr>
      </w:pPr>
      <w:r>
        <w:fldChar w:fldCharType="begin"/>
      </w:r>
      <w:r>
        <w:rPr/>
        <w:instrText> HYPERLINK "http://s.g.wanfangdata.com.cn/Paper.aspx?q=Creator%3a%22%e8%8b%8f%e7%99%bd%e9%b8%bd%22+DBID%3aWF_QK" </w:instrText>
      </w:r>
      <w:r>
        <w:fldChar w:fldCharType="separate"/>
      </w:r>
      <w:bookmarkStart w:id="215" w:name="bookmark215"/>
      <w:bookmarkStart w:id="216" w:name="bookmark216"/>
      <w:bookmarkStart w:id="217" w:name="bookmark217"/>
      <w:bookmarkStart w:id="218" w:name="bookmark218"/>
      <w:bookmarkEnd w:id="217"/>
      <w:r>
        <w:rPr>
          <w:spacing w:val="0"/>
          <w:w w:val="100"/>
          <w:position w:val="0"/>
          <w:sz w:val="15"/>
          <w:szCs w:val="15"/>
        </w:rPr>
        <w:t>苏白鸽</w:t>
      </w:r>
      <w:r>
        <w:fldChar w:fldCharType="end"/>
      </w:r>
      <w:r>
        <w:rPr>
          <w:color w:val="000000"/>
          <w:spacing w:val="0"/>
          <w:w w:val="100"/>
          <w:position w:val="0"/>
          <w:sz w:val="15"/>
          <w:szCs w:val="15"/>
          <w:u w:val="none"/>
        </w:rPr>
        <w:t>.</w:t>
      </w:r>
      <w:r>
        <w:fldChar w:fldCharType="begin"/>
      </w:r>
      <w:r>
        <w:rPr/>
        <w:instrText> HYPERLINK "http://s.g.wanfangdata.com.cn/Paper.aspx?q=Creator%3a%22%e4%b8%81%e6%b4%81%22+DBID%3aWF_QK" </w:instrText>
      </w:r>
      <w:r>
        <w:fldChar w:fldCharType="separate"/>
      </w:r>
      <w:r>
        <w:rPr>
          <w:spacing w:val="0"/>
          <w:w w:val="100"/>
          <w:position w:val="0"/>
          <w:sz w:val="15"/>
          <w:szCs w:val="15"/>
        </w:rPr>
        <w:t>丁洁</w:t>
      </w:r>
      <w:r>
        <w:fldChar w:fldCharType="end"/>
      </w:r>
      <w:r>
        <w:rPr>
          <w:spacing w:val="0"/>
          <w:w w:val="100"/>
          <w:position w:val="0"/>
          <w:sz w:val="14"/>
          <w:szCs w:val="14"/>
          <w:lang w:val="en-US" w:eastAsia="en-US" w:bidi="en-US"/>
        </w:rPr>
        <w:t>IgA</w:t>
      </w:r>
      <w:r>
        <w:rPr>
          <w:spacing w:val="0"/>
          <w:w w:val="100"/>
          <w:position w:val="0"/>
          <w:sz w:val="15"/>
          <w:szCs w:val="15"/>
        </w:rPr>
        <w:t>肾病的病理分型变迁</w:t>
      </w:r>
      <w:r>
        <w:rPr>
          <w:color w:val="000000"/>
          <w:spacing w:val="0"/>
          <w:w w:val="100"/>
          <w:position w:val="0"/>
          <w:sz w:val="14"/>
          <w:szCs w:val="14"/>
          <w:u w:val="none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  <w:sz w:val="15"/>
          <w:szCs w:val="15"/>
          <w:u w:val="none"/>
        </w:rPr>
        <w:t>期刊论文］-</w:t>
      </w:r>
      <w:r>
        <w:fldChar w:fldCharType="begin"/>
      </w:r>
      <w:r>
        <w:rPr/>
        <w:instrText> HYPERLINK "http://c.g.wanfangdata.com.cn/periodical-zhek.aspx" </w:instrText>
      </w:r>
      <w:r>
        <w:fldChar w:fldCharType="separate"/>
      </w:r>
      <w:r>
        <w:rPr>
          <w:spacing w:val="0"/>
          <w:w w:val="100"/>
          <w:position w:val="0"/>
          <w:sz w:val="15"/>
          <w:szCs w:val="15"/>
        </w:rPr>
        <w:t>中华儿科杂志</w:t>
      </w:r>
      <w:r>
        <w:fldChar w:fldCharType="end"/>
      </w:r>
      <w:r>
        <w:rPr>
          <w:color w:val="000000"/>
          <w:spacing w:val="0"/>
          <w:w w:val="100"/>
          <w:position w:val="0"/>
          <w:sz w:val="14"/>
          <w:szCs w:val="14"/>
          <w:u w:val="none"/>
        </w:rPr>
        <w:t>2012,50(1)</w:t>
      </w:r>
      <w:bookmarkEnd w:id="215"/>
      <w:bookmarkEnd w:id="216"/>
      <w:bookmarkEnd w:id="218"/>
    </w:p>
    <w:p>
      <w:pPr>
        <w:pStyle w:val="Style63"/>
        <w:keepNext/>
        <w:keepLines/>
        <w:widowControl w:val="0"/>
        <w:numPr>
          <w:ilvl w:val="0"/>
          <w:numId w:val="47"/>
        </w:numPr>
        <w:shd w:val="clear" w:color="auto" w:fill="auto"/>
        <w:tabs>
          <w:tab w:pos="306" w:val="left"/>
        </w:tabs>
        <w:bidi w:val="0"/>
        <w:spacing w:before="0" w:after="0"/>
        <w:ind w:left="0" w:right="0" w:firstLine="0"/>
        <w:jc w:val="left"/>
        <w:rPr>
          <w:sz w:val="14"/>
          <w:szCs w:val="14"/>
        </w:rPr>
      </w:pPr>
      <w:r>
        <w:fldChar w:fldCharType="begin"/>
      </w:r>
      <w:r>
        <w:rPr/>
        <w:instrText> HYPERLINK "http://s.g.wanfangdata.com.cn/Paper.aspx?q=Creator%3a%22%e5%94%90%e5%87%8c%22+DBID%3aWF_QK" </w:instrText>
      </w:r>
      <w:r>
        <w:fldChar w:fldCharType="separate"/>
      </w:r>
      <w:bookmarkStart w:id="219" w:name="bookmark219"/>
      <w:bookmarkStart w:id="220" w:name="bookmark220"/>
      <w:bookmarkStart w:id="221" w:name="bookmark221"/>
      <w:bookmarkStart w:id="222" w:name="bookmark222"/>
      <w:bookmarkEnd w:id="221"/>
      <w:r>
        <w:rPr>
          <w:spacing w:val="0"/>
          <w:w w:val="100"/>
          <w:position w:val="0"/>
          <w:sz w:val="15"/>
          <w:szCs w:val="15"/>
          <w:u w:val="none"/>
        </w:rPr>
        <w:t>唐凌</w:t>
      </w:r>
      <w:r>
        <w:fldChar w:fldCharType="end"/>
      </w:r>
      <w:r>
        <w:rPr>
          <w:color w:val="000000"/>
          <w:spacing w:val="0"/>
          <w:w w:val="100"/>
          <w:position w:val="0"/>
          <w:sz w:val="15"/>
          <w:szCs w:val="15"/>
          <w:u w:val="none"/>
        </w:rPr>
        <w:t>.</w:t>
      </w:r>
      <w:r>
        <w:fldChar w:fldCharType="begin"/>
      </w:r>
      <w:r>
        <w:rPr/>
        <w:instrText> HYPERLINK "http://s.g.wanfangdata.com.cn/Paper.aspx?q=Creator%3a%22%e5%90%b4%e6%b6%a6%e6%99%96%22+DBID%3aWF_QK" </w:instrText>
      </w:r>
      <w:r>
        <w:fldChar w:fldCharType="separate"/>
      </w:r>
      <w:r>
        <w:rPr>
          <w:spacing w:val="0"/>
          <w:w w:val="100"/>
          <w:position w:val="0"/>
          <w:sz w:val="15"/>
          <w:szCs w:val="15"/>
        </w:rPr>
        <w:t>吴润晖</w:t>
      </w:r>
      <w:r>
        <w:fldChar w:fldCharType="end"/>
      </w:r>
      <w:r>
        <w:rPr>
          <w:spacing w:val="0"/>
          <w:w w:val="100"/>
          <w:position w:val="0"/>
          <w:sz w:val="15"/>
          <w:szCs w:val="15"/>
        </w:rPr>
        <w:t>儿童血友病预防治疗及其剂量选择</w:t>
      </w:r>
      <w:r>
        <w:rPr>
          <w:color w:val="000000"/>
          <w:spacing w:val="0"/>
          <w:w w:val="100"/>
          <w:position w:val="0"/>
          <w:sz w:val="14"/>
          <w:szCs w:val="14"/>
          <w:u w:val="none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  <w:sz w:val="15"/>
          <w:szCs w:val="15"/>
          <w:u w:val="none"/>
        </w:rPr>
        <w:t>期刊论文</w:t>
      </w:r>
      <w:r>
        <w:rPr>
          <w:color w:val="000000"/>
          <w:spacing w:val="0"/>
          <w:w w:val="100"/>
          <w:position w:val="0"/>
          <w:sz w:val="14"/>
          <w:szCs w:val="14"/>
          <w:u w:val="none"/>
          <w:lang w:val="en-US" w:eastAsia="en-US" w:bidi="en-US"/>
        </w:rPr>
        <w:t>］-</w:t>
      </w:r>
      <w:r>
        <w:fldChar w:fldCharType="begin"/>
      </w:r>
      <w:r>
        <w:rPr/>
        <w:instrText> HYPERLINK "http://c.g.wanfangdata.com.cn/periodical-zhek.aspx" </w:instrText>
      </w:r>
      <w:r>
        <w:fldChar w:fldCharType="separate"/>
      </w:r>
      <w:r>
        <w:rPr>
          <w:spacing w:val="0"/>
          <w:w w:val="100"/>
          <w:position w:val="0"/>
          <w:sz w:val="15"/>
          <w:szCs w:val="15"/>
        </w:rPr>
        <w:t>中华儿科杂志</w:t>
      </w:r>
      <w:r>
        <w:fldChar w:fldCharType="end"/>
      </w:r>
      <w:r>
        <w:rPr>
          <w:color w:val="000000"/>
          <w:spacing w:val="0"/>
          <w:w w:val="100"/>
          <w:position w:val="0"/>
          <w:sz w:val="14"/>
          <w:szCs w:val="14"/>
          <w:u w:val="none"/>
        </w:rPr>
        <w:t>2012,50(1)</w:t>
      </w:r>
      <w:bookmarkEnd w:id="219"/>
      <w:bookmarkEnd w:id="220"/>
      <w:bookmarkEnd w:id="222"/>
    </w:p>
    <w:p>
      <w:pPr>
        <w:pStyle w:val="Style63"/>
        <w:keepNext/>
        <w:keepLines/>
        <w:widowControl w:val="0"/>
        <w:numPr>
          <w:ilvl w:val="0"/>
          <w:numId w:val="47"/>
        </w:numPr>
        <w:shd w:val="clear" w:color="auto" w:fill="auto"/>
        <w:tabs>
          <w:tab w:pos="306" w:val="left"/>
        </w:tabs>
        <w:bidi w:val="0"/>
        <w:spacing w:before="0" w:after="0"/>
        <w:ind w:left="0" w:right="0" w:firstLine="0"/>
        <w:jc w:val="left"/>
        <w:rPr>
          <w:sz w:val="14"/>
          <w:szCs w:val="14"/>
        </w:rPr>
      </w:pPr>
      <w:r>
        <w:fldChar w:fldCharType="begin"/>
      </w:r>
      <w:r>
        <w:rPr/>
        <w:instrText> HYPERLINK "http://s.g.wanfangdata.com.cn/Paper.aspx?q=Creator%3a%22%e9%99%86%e6%9d%83%22+DBID%3aWF_QK" </w:instrText>
      </w:r>
      <w:r>
        <w:fldChar w:fldCharType="separate"/>
      </w:r>
      <w:bookmarkStart w:id="223" w:name="bookmark223"/>
      <w:bookmarkStart w:id="224" w:name="bookmark224"/>
      <w:bookmarkStart w:id="225" w:name="bookmark225"/>
      <w:bookmarkStart w:id="226" w:name="bookmark226"/>
      <w:bookmarkEnd w:id="225"/>
      <w:r>
        <w:rPr>
          <w:spacing w:val="0"/>
          <w:w w:val="100"/>
          <w:position w:val="0"/>
          <w:sz w:val="15"/>
          <w:szCs w:val="15"/>
          <w:u w:val="none"/>
        </w:rPr>
        <w:t>陆权</w:t>
      </w:r>
      <w:r>
        <w:fldChar w:fldCharType="end"/>
      </w:r>
      <w:r>
        <w:rPr>
          <w:color w:val="000000"/>
          <w:spacing w:val="0"/>
          <w:w w:val="100"/>
          <w:position w:val="0"/>
          <w:sz w:val="15"/>
          <w:szCs w:val="15"/>
          <w:u w:val="none"/>
        </w:rPr>
        <w:t>.</w:t>
      </w:r>
      <w:r>
        <w:fldChar w:fldCharType="begin"/>
      </w:r>
      <w:r>
        <w:rPr/>
        <w:instrText> HYPERLINK "http://s.g.wanfangdata.com.cn/Paper.aspx?q=Creator%3a%22%e5%88%98%e6%81%a9%e6%a2%85%22+DBID%3aWF_QK" </w:instrText>
      </w:r>
      <w:r>
        <w:fldChar w:fldCharType="separate"/>
      </w:r>
      <w:r>
        <w:rPr>
          <w:spacing w:val="0"/>
          <w:w w:val="100"/>
          <w:position w:val="0"/>
          <w:sz w:val="15"/>
          <w:szCs w:val="15"/>
        </w:rPr>
        <w:t>刘恩梅</w:t>
      </w:r>
      <w:r>
        <w:fldChar w:fldCharType="end"/>
      </w:r>
      <w:r>
        <w:rPr>
          <w:spacing w:val="0"/>
          <w:w w:val="100"/>
          <w:position w:val="0"/>
          <w:sz w:val="15"/>
          <w:szCs w:val="15"/>
        </w:rPr>
        <w:t xml:space="preserve"> 中国儿童慢性咳嗽的诊治现状</w:t>
      </w:r>
      <w:r>
        <w:rPr>
          <w:color w:val="000000"/>
          <w:spacing w:val="0"/>
          <w:w w:val="100"/>
          <w:position w:val="0"/>
          <w:sz w:val="15"/>
          <w:szCs w:val="15"/>
          <w:u w:val="none"/>
        </w:rPr>
        <w:t>［期刊论文</w:t>
      </w:r>
      <w:r>
        <w:rPr>
          <w:color w:val="000000"/>
          <w:spacing w:val="0"/>
          <w:w w:val="100"/>
          <w:position w:val="0"/>
          <w:sz w:val="14"/>
          <w:szCs w:val="14"/>
          <w:u w:val="none"/>
          <w:lang w:val="en-US" w:eastAsia="en-US" w:bidi="en-US"/>
        </w:rPr>
        <w:t>］-</w:t>
      </w:r>
      <w:r>
        <w:fldChar w:fldCharType="begin"/>
      </w:r>
      <w:r>
        <w:rPr/>
        <w:instrText> HYPERLINK "http://c.g.wanfangdata.com.cn/periodical-zhek.aspx" </w:instrText>
      </w:r>
      <w:r>
        <w:fldChar w:fldCharType="separate"/>
      </w:r>
      <w:r>
        <w:rPr>
          <w:spacing w:val="0"/>
          <w:w w:val="100"/>
          <w:position w:val="0"/>
          <w:sz w:val="15"/>
          <w:szCs w:val="15"/>
        </w:rPr>
        <w:t>中华儿科杂志</w:t>
      </w:r>
      <w:r>
        <w:fldChar w:fldCharType="end"/>
      </w:r>
      <w:r>
        <w:rPr>
          <w:color w:val="000000"/>
          <w:spacing w:val="0"/>
          <w:w w:val="100"/>
          <w:position w:val="0"/>
          <w:sz w:val="14"/>
          <w:szCs w:val="14"/>
          <w:u w:val="none"/>
        </w:rPr>
        <w:t>2012,50(2)</w:t>
      </w:r>
      <w:bookmarkEnd w:id="223"/>
      <w:bookmarkEnd w:id="224"/>
      <w:bookmarkEnd w:id="226"/>
    </w:p>
    <w:p>
      <w:pPr>
        <w:pStyle w:val="Style63"/>
        <w:keepNext/>
        <w:keepLines/>
        <w:widowControl w:val="0"/>
        <w:numPr>
          <w:ilvl w:val="0"/>
          <w:numId w:val="47"/>
        </w:numPr>
        <w:shd w:val="clear" w:color="auto" w:fill="auto"/>
        <w:tabs>
          <w:tab w:pos="306" w:val="left"/>
        </w:tabs>
        <w:bidi w:val="0"/>
        <w:spacing w:before="0" w:after="0"/>
        <w:ind w:left="0" w:right="0" w:firstLine="0"/>
        <w:jc w:val="left"/>
        <w:rPr>
          <w:sz w:val="14"/>
          <w:szCs w:val="14"/>
        </w:rPr>
      </w:pPr>
      <w:r>
        <w:fldChar w:fldCharType="begin"/>
      </w:r>
      <w:r>
        <w:rPr/>
        <w:instrText> HYPERLINK "http://s.g.wanfangdata.com.cn/Paper.aspx?q=Creator%3a%22%e4%b8%ad%e5%8d%8e%e5%8c%bb%e5%ad%a6%e4%bc%9a%e5%84%bf%e7%a7%91%e5%ad%a6%e5%88%86%e4%bc%9a%e6%84%9f%e6%9f%93%e5%ad%a6%e7%bb%84%22+DBID%3aWF_QK" </w:instrText>
      </w:r>
      <w:r>
        <w:fldChar w:fldCharType="separate"/>
      </w:r>
      <w:bookmarkStart w:id="227" w:name="bookmark227"/>
      <w:bookmarkStart w:id="228" w:name="bookmark228"/>
      <w:bookmarkStart w:id="229" w:name="bookmark229"/>
      <w:bookmarkStart w:id="230" w:name="bookmark230"/>
      <w:bookmarkEnd w:id="229"/>
      <w:r>
        <w:rPr>
          <w:spacing w:val="0"/>
          <w:w w:val="100"/>
          <w:position w:val="0"/>
          <w:sz w:val="15"/>
          <w:szCs w:val="15"/>
        </w:rPr>
        <w:t>中华医学会儿科学分会感染</w:t>
      </w:r>
      <w:r>
        <w:rPr>
          <w:spacing w:val="0"/>
          <w:w w:val="100"/>
          <w:position w:val="0"/>
          <w:sz w:val="15"/>
          <w:szCs w:val="15"/>
          <w:lang w:val="zh-CN" w:eastAsia="zh-CN" w:bidi="zh-CN"/>
        </w:rPr>
        <w:t>学组</w:t>
      </w:r>
      <w:r>
        <w:fldChar w:fldCharType="end"/>
      </w:r>
      <w:r>
        <w:rPr>
          <w:color w:val="000000"/>
          <w:spacing w:val="0"/>
          <w:w w:val="100"/>
          <w:position w:val="0"/>
          <w:sz w:val="15"/>
          <w:szCs w:val="15"/>
          <w:u w:val="none"/>
          <w:lang w:val="zh-CN" w:eastAsia="zh-CN" w:bidi="zh-CN"/>
        </w:rPr>
        <w:t>.</w:t>
      </w:r>
      <w:r>
        <w:fldChar w:fldCharType="begin"/>
      </w:r>
      <w:r>
        <w:rPr/>
        <w:instrText> HYPERLINK "http://s.g.wanfangdata.com.cn/Paper.aspx?q=Creator%3a%22%e5%85%a8%e5%9b%bd%e5%84%bf%e7%a7%91%e4%b8%b4%e5%ba%8a%e7%97%85%e6%af%92%e6%84%9f%e6%9f%93%e5%8d%8f%e4%bd%9c%e7%bb%84%22+DBID%3aWF_QK" </w:instrText>
      </w:r>
      <w:r>
        <w:fldChar w:fldCharType="separate"/>
      </w:r>
      <w:r>
        <w:rPr>
          <w:spacing w:val="0"/>
          <w:w w:val="100"/>
          <w:position w:val="0"/>
          <w:sz w:val="15"/>
          <w:szCs w:val="15"/>
        </w:rPr>
        <w:t>全国儿科临床病毒感染协</w:t>
      </w:r>
      <w:r>
        <w:rPr>
          <w:spacing w:val="0"/>
          <w:w w:val="100"/>
          <w:position w:val="0"/>
          <w:sz w:val="15"/>
          <w:szCs w:val="15"/>
          <w:lang w:val="zh-CN" w:eastAsia="zh-CN" w:bidi="zh-CN"/>
        </w:rPr>
        <w:t>作组</w:t>
      </w:r>
      <w:r>
        <w:fldChar w:fldCharType="end"/>
      </w:r>
      <w:r>
        <w:rPr>
          <w:color w:val="000000"/>
          <w:spacing w:val="0"/>
          <w:w w:val="100"/>
          <w:position w:val="0"/>
          <w:sz w:val="15"/>
          <w:szCs w:val="15"/>
          <w:u w:val="none"/>
          <w:lang w:val="zh-CN" w:eastAsia="zh-CN" w:bidi="zh-CN"/>
        </w:rPr>
        <w:t>.</w:t>
      </w:r>
      <w:r>
        <w:fldChar w:fldCharType="begin"/>
      </w:r>
      <w:r>
        <w:rPr/>
        <w:instrText> HYPERLINK "http://s.g.wanfangdata.com.cn/Paper.aspx?q=Creator%3a%22%e3%80%8a%e4%b8%ad%e5%8d%8e%e5%84%bf%e7%a7%91%e6%9d%82%e5%bf%97%e3%80%8b%e7%bc%96%e8%be%91%e5%a7%94%e5%91%98%e4%bc%9a%22+DBID%3aWF_QK" </w:instrText>
      </w:r>
      <w:r>
        <w:fldChar w:fldCharType="separate"/>
      </w:r>
      <w:r>
        <w:rPr>
          <w:spacing w:val="0"/>
          <w:w w:val="100"/>
          <w:position w:val="0"/>
          <w:sz w:val="15"/>
          <w:szCs w:val="15"/>
        </w:rPr>
        <w:t>《中华儿科杂志》编辑委员会</w:t>
      </w:r>
      <w:r>
        <w:fldChar w:fldCharType="end"/>
      </w:r>
      <w:r>
        <w:rPr>
          <w:spacing w:val="0"/>
          <w:w w:val="100"/>
          <w:position w:val="0"/>
          <w:sz w:val="15"/>
          <w:szCs w:val="15"/>
        </w:rPr>
        <w:t>儿童巨细胞病毒性疾病诊断和防</w:t>
      </w:r>
      <w:r>
        <w:rPr>
          <w:spacing w:val="0"/>
          <w:w w:val="100"/>
          <w:position w:val="0"/>
          <w:sz w:val="15"/>
          <w:szCs w:val="15"/>
        </w:rPr>
        <w:t xml:space="preserve"> </w:t>
      </w:r>
      <w:r>
        <w:rPr>
          <w:spacing w:val="0"/>
          <w:w w:val="100"/>
          <w:position w:val="0"/>
          <w:sz w:val="15"/>
          <w:szCs w:val="15"/>
        </w:rPr>
        <w:t>治的建议</w:t>
      </w:r>
      <w:r>
        <w:rPr>
          <w:color w:val="000000"/>
          <w:spacing w:val="0"/>
          <w:w w:val="100"/>
          <w:position w:val="0"/>
          <w:sz w:val="15"/>
          <w:szCs w:val="15"/>
          <w:u w:val="none"/>
        </w:rPr>
        <w:t>［期刊论文</w:t>
      </w:r>
      <w:r>
        <w:rPr>
          <w:color w:val="000000"/>
          <w:spacing w:val="0"/>
          <w:w w:val="100"/>
          <w:position w:val="0"/>
          <w:sz w:val="14"/>
          <w:szCs w:val="14"/>
          <w:u w:val="none"/>
          <w:lang w:val="en-US" w:eastAsia="en-US" w:bidi="en-US"/>
        </w:rPr>
        <w:t>］-</w:t>
      </w:r>
      <w:r>
        <w:fldChar w:fldCharType="begin"/>
      </w:r>
      <w:r>
        <w:rPr/>
        <w:instrText> HYPERLINK "http://c.g.wanfangdata.com.cn/periodical-zhek.aspx" </w:instrText>
      </w:r>
      <w:r>
        <w:fldChar w:fldCharType="separate"/>
      </w:r>
      <w:r>
        <w:rPr>
          <w:spacing w:val="0"/>
          <w:w w:val="100"/>
          <w:position w:val="0"/>
          <w:sz w:val="15"/>
          <w:szCs w:val="15"/>
        </w:rPr>
        <w:t>中华儿科杂志</w:t>
      </w:r>
      <w:r>
        <w:fldChar w:fldCharType="end"/>
      </w:r>
      <w:r>
        <w:rPr>
          <w:color w:val="000000"/>
          <w:spacing w:val="0"/>
          <w:w w:val="100"/>
          <w:position w:val="0"/>
          <w:sz w:val="14"/>
          <w:szCs w:val="14"/>
          <w:u w:val="none"/>
        </w:rPr>
        <w:t>2012,50(4)</w:t>
      </w:r>
      <w:bookmarkEnd w:id="227"/>
      <w:bookmarkEnd w:id="228"/>
      <w:bookmarkEnd w:id="230"/>
    </w:p>
    <w:p>
      <w:pPr>
        <w:pStyle w:val="Style63"/>
        <w:keepNext/>
        <w:keepLines/>
        <w:widowControl w:val="0"/>
        <w:numPr>
          <w:ilvl w:val="0"/>
          <w:numId w:val="47"/>
        </w:numPr>
        <w:shd w:val="clear" w:color="auto" w:fill="auto"/>
        <w:tabs>
          <w:tab w:pos="306" w:val="left"/>
        </w:tabs>
        <w:bidi w:val="0"/>
        <w:spacing w:before="0" w:after="0"/>
        <w:ind w:left="0" w:right="0" w:firstLine="0"/>
        <w:jc w:val="left"/>
        <w:rPr>
          <w:sz w:val="14"/>
          <w:szCs w:val="14"/>
        </w:rPr>
      </w:pPr>
      <w:r>
        <w:fldChar w:fldCharType="begin"/>
      </w:r>
      <w:r>
        <w:rPr/>
        <w:instrText> HYPERLINK "http://s.g.wanfangdata.com.cn/Paper.aspx?q=Creator%3a%22%e5%90%b4%e5%8d%87%e5%8d%8e%22+DBID%3aWF_QK" </w:instrText>
      </w:r>
      <w:r>
        <w:fldChar w:fldCharType="separate"/>
      </w:r>
      <w:bookmarkStart w:id="231" w:name="bookmark231"/>
      <w:bookmarkStart w:id="232" w:name="bookmark232"/>
      <w:bookmarkStart w:id="233" w:name="bookmark233"/>
      <w:bookmarkStart w:id="234" w:name="bookmark234"/>
      <w:bookmarkEnd w:id="233"/>
      <w:r>
        <w:rPr>
          <w:spacing w:val="0"/>
          <w:w w:val="100"/>
          <w:position w:val="0"/>
          <w:sz w:val="15"/>
          <w:szCs w:val="15"/>
        </w:rPr>
        <w:t>吴升华</w:t>
      </w:r>
      <w:r>
        <w:fldChar w:fldCharType="end"/>
      </w:r>
      <w:r>
        <w:rPr>
          <w:spacing w:val="0"/>
          <w:w w:val="100"/>
          <w:position w:val="0"/>
          <w:sz w:val="15"/>
          <w:szCs w:val="15"/>
        </w:rPr>
        <w:t>郎格罕细胞组织细胞增生症评估与治疗指南介绍</w:t>
      </w:r>
      <w:r>
        <w:rPr>
          <w:color w:val="000000"/>
          <w:spacing w:val="0"/>
          <w:w w:val="100"/>
          <w:position w:val="0"/>
          <w:sz w:val="14"/>
          <w:szCs w:val="14"/>
          <w:u w:val="none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  <w:sz w:val="15"/>
          <w:szCs w:val="15"/>
          <w:u w:val="none"/>
        </w:rPr>
        <w:t>期刊论文</w:t>
      </w:r>
      <w:r>
        <w:rPr>
          <w:color w:val="000000"/>
          <w:spacing w:val="0"/>
          <w:w w:val="100"/>
          <w:position w:val="0"/>
          <w:sz w:val="14"/>
          <w:szCs w:val="14"/>
          <w:u w:val="none"/>
          <w:lang w:val="en-US" w:eastAsia="en-US" w:bidi="en-US"/>
        </w:rPr>
        <w:t>］-</w:t>
      </w:r>
      <w:r>
        <w:fldChar w:fldCharType="begin"/>
      </w:r>
      <w:r>
        <w:rPr/>
        <w:instrText> HYPERLINK "http://c.g.wanfangdata.com.cn/periodical-zhek.aspx" </w:instrText>
      </w:r>
      <w:r>
        <w:fldChar w:fldCharType="separate"/>
      </w:r>
      <w:r>
        <w:rPr>
          <w:spacing w:val="0"/>
          <w:w w:val="100"/>
          <w:position w:val="0"/>
          <w:sz w:val="15"/>
          <w:szCs w:val="15"/>
        </w:rPr>
        <w:t>中华儿科杂志</w:t>
      </w:r>
      <w:r>
        <w:fldChar w:fldCharType="end"/>
      </w:r>
      <w:r>
        <w:rPr>
          <w:color w:val="000000"/>
          <w:spacing w:val="0"/>
          <w:w w:val="100"/>
          <w:position w:val="0"/>
          <w:sz w:val="14"/>
          <w:szCs w:val="14"/>
          <w:u w:val="none"/>
        </w:rPr>
        <w:t>2012,50(2)</w:t>
      </w:r>
      <w:bookmarkEnd w:id="231"/>
      <w:bookmarkEnd w:id="232"/>
      <w:bookmarkEnd w:id="234"/>
    </w:p>
    <w:p>
      <w:pPr>
        <w:pStyle w:val="Style63"/>
        <w:keepNext/>
        <w:keepLines/>
        <w:widowControl w:val="0"/>
        <w:numPr>
          <w:ilvl w:val="0"/>
          <w:numId w:val="47"/>
        </w:numPr>
        <w:shd w:val="clear" w:color="auto" w:fill="auto"/>
        <w:tabs>
          <w:tab w:pos="306" w:val="left"/>
        </w:tabs>
        <w:bidi w:val="0"/>
        <w:spacing w:before="0" w:after="0"/>
        <w:ind w:left="0" w:right="0" w:firstLine="0"/>
        <w:jc w:val="left"/>
        <w:rPr>
          <w:sz w:val="14"/>
          <w:szCs w:val="14"/>
        </w:rPr>
      </w:pPr>
      <w:r>
        <w:fldChar w:fldCharType="begin"/>
      </w:r>
      <w:r>
        <w:rPr/>
        <w:instrText> HYPERLINK "http://s.g.wanfangdata.com.cn/Paper.aspx?q=Creator%3a%22%e8%b5%b5%e6%99%93%e4%b8%9c%22+DBID%3aWF_QK" </w:instrText>
      </w:r>
      <w:r>
        <w:fldChar w:fldCharType="separate"/>
      </w:r>
      <w:bookmarkStart w:id="235" w:name="bookmark235"/>
      <w:bookmarkStart w:id="236" w:name="bookmark236"/>
      <w:bookmarkStart w:id="237" w:name="bookmark237"/>
      <w:bookmarkStart w:id="238" w:name="bookmark238"/>
      <w:bookmarkEnd w:id="237"/>
      <w:r>
        <w:rPr>
          <w:spacing w:val="0"/>
          <w:w w:val="100"/>
          <w:position w:val="0"/>
          <w:sz w:val="15"/>
          <w:szCs w:val="15"/>
        </w:rPr>
        <w:t>赵晓东</w:t>
      </w:r>
      <w:r>
        <w:fldChar w:fldCharType="end"/>
      </w:r>
      <w:r>
        <w:rPr>
          <w:spacing w:val="0"/>
          <w:w w:val="100"/>
          <w:position w:val="0"/>
          <w:sz w:val="15"/>
          <w:szCs w:val="15"/>
        </w:rPr>
        <w:t xml:space="preserve"> 儿童自身免疫性疾病的挑战与机遇</w:t>
      </w:r>
      <w:r>
        <w:rPr>
          <w:color w:val="000000"/>
          <w:spacing w:val="0"/>
          <w:w w:val="100"/>
          <w:position w:val="0"/>
          <w:sz w:val="14"/>
          <w:szCs w:val="14"/>
          <w:u w:val="none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  <w:sz w:val="15"/>
          <w:szCs w:val="15"/>
          <w:u w:val="none"/>
        </w:rPr>
        <w:t>期刊论文</w:t>
      </w:r>
      <w:r>
        <w:rPr>
          <w:color w:val="000000"/>
          <w:spacing w:val="0"/>
          <w:w w:val="100"/>
          <w:position w:val="0"/>
          <w:sz w:val="14"/>
          <w:szCs w:val="14"/>
          <w:u w:val="none"/>
          <w:lang w:val="en-US" w:eastAsia="en-US" w:bidi="en-US"/>
        </w:rPr>
        <w:t>］-</w:t>
      </w:r>
      <w:r>
        <w:fldChar w:fldCharType="begin"/>
      </w:r>
      <w:r>
        <w:rPr/>
        <w:instrText> HYPERLINK "http://c.g.wanfangdata.com.cn/periodical-zhek.aspx" </w:instrText>
      </w:r>
      <w:r>
        <w:fldChar w:fldCharType="separate"/>
      </w:r>
      <w:r>
        <w:rPr>
          <w:spacing w:val="0"/>
          <w:w w:val="100"/>
          <w:position w:val="0"/>
          <w:sz w:val="15"/>
          <w:szCs w:val="15"/>
        </w:rPr>
        <w:t>中华儿科杂志</w:t>
      </w:r>
      <w:r>
        <w:fldChar w:fldCharType="end"/>
      </w:r>
      <w:r>
        <w:rPr>
          <w:color w:val="000000"/>
          <w:spacing w:val="0"/>
          <w:w w:val="100"/>
          <w:position w:val="0"/>
          <w:sz w:val="14"/>
          <w:szCs w:val="14"/>
          <w:u w:val="none"/>
        </w:rPr>
        <w:t>2012,50(1)</w:t>
      </w:r>
      <w:bookmarkEnd w:id="235"/>
      <w:bookmarkEnd w:id="236"/>
      <w:bookmarkEnd w:id="238"/>
    </w:p>
    <w:p>
      <w:pPr>
        <w:pStyle w:val="Style63"/>
        <w:keepNext/>
        <w:keepLines/>
        <w:widowControl w:val="0"/>
        <w:numPr>
          <w:ilvl w:val="0"/>
          <w:numId w:val="47"/>
        </w:numPr>
        <w:shd w:val="clear" w:color="auto" w:fill="auto"/>
        <w:tabs>
          <w:tab w:pos="306" w:val="left"/>
        </w:tabs>
        <w:bidi w:val="0"/>
        <w:spacing w:before="0" w:after="780"/>
        <w:ind w:left="0" w:right="0" w:firstLine="0"/>
        <w:jc w:val="left"/>
        <w:rPr>
          <w:sz w:val="14"/>
          <w:szCs w:val="14"/>
        </w:rPr>
      </w:pPr>
      <w:r>
        <w:fldChar w:fldCharType="begin"/>
      </w:r>
      <w:r>
        <w:rPr/>
        <w:instrText> HYPERLINK "http://s.g.wanfangdata.com.cn/Paper.aspx?q=Creator%3a%22%e9%99%88%e5%90%8c%e8%be%9b%22+DBID%3aWF_QK" </w:instrText>
      </w:r>
      <w:r>
        <w:fldChar w:fldCharType="separate"/>
      </w:r>
      <w:bookmarkStart w:id="239" w:name="bookmark239"/>
      <w:bookmarkStart w:id="240" w:name="bookmark240"/>
      <w:bookmarkStart w:id="241" w:name="bookmark241"/>
      <w:bookmarkStart w:id="242" w:name="bookmark242"/>
      <w:bookmarkEnd w:id="241"/>
      <w:r>
        <w:rPr>
          <w:spacing w:val="0"/>
          <w:w w:val="100"/>
          <w:position w:val="0"/>
          <w:sz w:val="15"/>
          <w:szCs w:val="15"/>
        </w:rPr>
        <w:t>陈同辛</w:t>
      </w:r>
      <w:r>
        <w:fldChar w:fldCharType="end"/>
      </w:r>
      <w:r>
        <w:rPr>
          <w:spacing w:val="0"/>
          <w:w w:val="100"/>
          <w:position w:val="0"/>
          <w:sz w:val="15"/>
          <w:szCs w:val="15"/>
        </w:rPr>
        <w:t>白细胞黏附缺陷的诊断和治疗</w:t>
      </w:r>
      <w:r>
        <w:rPr>
          <w:color w:val="000000"/>
          <w:spacing w:val="0"/>
          <w:w w:val="100"/>
          <w:position w:val="0"/>
          <w:sz w:val="15"/>
          <w:szCs w:val="15"/>
          <w:u w:val="none"/>
        </w:rPr>
        <w:t>［期刊论文</w:t>
      </w:r>
      <w:r>
        <w:rPr>
          <w:color w:val="000000"/>
          <w:spacing w:val="0"/>
          <w:w w:val="100"/>
          <w:position w:val="0"/>
          <w:sz w:val="14"/>
          <w:szCs w:val="14"/>
          <w:u w:val="none"/>
          <w:lang w:val="en-US" w:eastAsia="en-US" w:bidi="en-US"/>
        </w:rPr>
        <w:t>］-</w:t>
      </w:r>
      <w:r>
        <w:fldChar w:fldCharType="begin"/>
      </w:r>
      <w:r>
        <w:rPr/>
        <w:instrText> HYPERLINK "http://c.g.wanfangdata.com.cn/periodical-zhek.aspx" </w:instrText>
      </w:r>
      <w:r>
        <w:fldChar w:fldCharType="separate"/>
      </w:r>
      <w:r>
        <w:rPr>
          <w:spacing w:val="0"/>
          <w:w w:val="100"/>
          <w:position w:val="0"/>
          <w:sz w:val="15"/>
          <w:szCs w:val="15"/>
        </w:rPr>
        <w:t>中华儿科杂志</w:t>
      </w:r>
      <w:r>
        <w:fldChar w:fldCharType="end"/>
      </w:r>
      <w:r>
        <w:rPr>
          <w:color w:val="000000"/>
          <w:spacing w:val="0"/>
          <w:w w:val="100"/>
          <w:position w:val="0"/>
          <w:sz w:val="14"/>
          <w:szCs w:val="14"/>
          <w:u w:val="none"/>
        </w:rPr>
        <w:t>2012,50(1)</w:t>
      </w:r>
      <w:bookmarkEnd w:id="239"/>
      <w:bookmarkEnd w:id="240"/>
      <w:bookmarkEnd w:id="242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本文链接： </w:t>
      </w:r>
      <w:r>
        <w:fldChar w:fldCharType="begin"/>
      </w:r>
      <w:r>
        <w:rPr/>
        <w:instrText> HYPERLINK "http://d.g.wanfangdata.com.cn/Periodical_zhek201201005.aspx"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http://d.g.wanfangdata.com.cn/Periodical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>_zhek201201005.aspx</w:t>
      </w:r>
    </w:p>
    <w:sectPr>
      <w:headerReference w:type="default" r:id="rId15"/>
      <w:footerReference w:type="default" r:id="rId16"/>
      <w:headerReference w:type="even" r:id="rId17"/>
      <w:footerReference w:type="even" r:id="rId18"/>
      <w:footnotePr>
        <w:pos w:val="pageBottom"/>
        <w:numFmt w:val="decimal"/>
        <w:numRestart w:val="continuous"/>
      </w:footnotePr>
      <w:pgSz w:w="11419" w:h="16003"/>
      <w:pgMar w:top="362" w:right="1052" w:bottom="450" w:left="1079" w:header="0" w:footer="22" w:gutter="0"/>
      <w:pgNumType w:start="8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722630</wp:posOffset>
              </wp:positionH>
              <wp:positionV relativeFrom="page">
                <wp:posOffset>9842500</wp:posOffset>
              </wp:positionV>
              <wp:extent cx="490855" cy="11557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90855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TW" w:eastAsia="zh-TW" w:bidi="zh-TW"/>
                            </w:rPr>
                            <w:t>万方数据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56.899999999999999pt;margin-top:775.pt;width:38.649999999999999pt;height:9.0999999999999996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zh-TW" w:eastAsia="zh-TW" w:bidi="zh-TW"/>
                      </w:rPr>
                      <w:t>万方数据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643255</wp:posOffset>
              </wp:positionH>
              <wp:positionV relativeFrom="page">
                <wp:posOffset>9864090</wp:posOffset>
              </wp:positionV>
              <wp:extent cx="490855" cy="11557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90855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TW" w:eastAsia="zh-TW" w:bidi="zh-TW"/>
                            </w:rPr>
                            <w:t>万方数据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50.649999999999999pt;margin-top:776.70000000000005pt;width:38.649999999999999pt;height:9.0999999999999996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zh-TW" w:eastAsia="zh-TW" w:bidi="zh-TW"/>
                      </w:rPr>
                      <w:t>万方数据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643255</wp:posOffset>
              </wp:positionH>
              <wp:positionV relativeFrom="page">
                <wp:posOffset>9864090</wp:posOffset>
              </wp:positionV>
              <wp:extent cx="490855" cy="115570"/>
              <wp:wrapNone/>
              <wp:docPr id="22" name="Shape 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90855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TW" w:eastAsia="zh-TW" w:bidi="zh-TW"/>
                            </w:rPr>
                            <w:t>万方数据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8" type="#_x0000_t202" style="position:absolute;margin-left:50.649999999999999pt;margin-top:776.70000000000005pt;width:38.649999999999999pt;height:9.0999999999999996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zh-TW" w:eastAsia="zh-TW" w:bidi="zh-TW"/>
                      </w:rPr>
                      <w:t>万方数据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643255</wp:posOffset>
              </wp:positionH>
              <wp:positionV relativeFrom="page">
                <wp:posOffset>9864090</wp:posOffset>
              </wp:positionV>
              <wp:extent cx="490855" cy="115570"/>
              <wp:wrapNone/>
              <wp:docPr id="27" name="Shape 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90855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TW" w:eastAsia="zh-TW" w:bidi="zh-TW"/>
                            </w:rPr>
                            <w:t>万方数据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3" type="#_x0000_t202" style="position:absolute;margin-left:50.649999999999999pt;margin-top:776.70000000000005pt;width:38.649999999999999pt;height:9.0999999999999996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zh-TW" w:eastAsia="zh-TW" w:bidi="zh-TW"/>
                      </w:rPr>
                      <w:t>万方数据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707390</wp:posOffset>
              </wp:positionH>
              <wp:positionV relativeFrom="page">
                <wp:posOffset>9856470</wp:posOffset>
              </wp:positionV>
              <wp:extent cx="490855" cy="115570"/>
              <wp:wrapNone/>
              <wp:docPr id="32" name="Shape 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90855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u w:val="none"/>
                              <w:lang w:val="zh-TW" w:eastAsia="zh-TW" w:bidi="zh-TW"/>
                            </w:rPr>
                            <w:t>万方数据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8" type="#_x0000_t202" style="position:absolute;margin-left:55.700000000000003pt;margin-top:776.10000000000002pt;width:38.649999999999999pt;height:9.0999999999999996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u w:val="none"/>
                        <w:lang w:val="zh-TW" w:eastAsia="zh-TW" w:bidi="zh-TW"/>
                      </w:rPr>
                      <w:t>万方数据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532130</wp:posOffset>
              </wp:positionH>
              <wp:positionV relativeFrom="page">
                <wp:posOffset>643890</wp:posOffset>
              </wp:positionV>
              <wp:extent cx="6004560" cy="9461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04560" cy="94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45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 xml:space="preserve">中华儿科杂志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CN" w:eastAsia="zh-CN" w:bidi="zh-CN"/>
                            </w:rPr>
                            <w:t xml:space="preserve">2012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CN" w:eastAsia="zh-CN" w:bidi="zh-CN"/>
                            </w:rPr>
                            <w:t xml:space="preserve">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CN" w:eastAsia="zh-CN" w:bidi="zh-CN"/>
                            </w:rPr>
                            <w:t xml:space="preserve">50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en-US" w:eastAsia="en-US" w:bidi="en-US"/>
                            </w:rPr>
                            <w:t xml:space="preserve">Chin J Pediatr, January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2012,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en-US" w:eastAsia="en-US" w:bidi="en-US"/>
                            </w:rPr>
                            <w:t>Vol. 50, No. 1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 xml:space="preserve"> •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1.899999999999999pt;margin-top:50.700000000000003pt;width:472.80000000000001pt;height:7.4500000000000002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45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 xml:space="preserve">中华儿科杂志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CN" w:eastAsia="zh-CN" w:bidi="zh-CN"/>
                      </w:rPr>
                      <w:t xml:space="preserve">2012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CN" w:eastAsia="zh-CN" w:bidi="zh-CN"/>
                      </w:rPr>
                      <w:t xml:space="preserve">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CN" w:eastAsia="zh-CN" w:bidi="zh-CN"/>
                      </w:rPr>
                      <w:t xml:space="preserve">50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en-US" w:eastAsia="en-US" w:bidi="en-US"/>
                      </w:rPr>
                      <w:t xml:space="preserve">Chin J Pediatr, January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2012,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en-US" w:eastAsia="en-US" w:bidi="en-US"/>
                      </w:rPr>
                      <w:t>Vol. 50, No. 1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-</w:t>
                    </w:r>
                    <w:fldSimple w:instr=" PAGE \* MERGEFORMAT "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 xml:space="preserve"> 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525780</wp:posOffset>
              </wp:positionH>
              <wp:positionV relativeFrom="page">
                <wp:posOffset>753110</wp:posOffset>
              </wp:positionV>
              <wp:extent cx="3767455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76745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41.399999999999999pt;margin-top:59.300000000000004pt;width:296.65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676910</wp:posOffset>
              </wp:positionH>
              <wp:positionV relativeFrom="page">
                <wp:posOffset>643255</wp:posOffset>
              </wp:positionV>
              <wp:extent cx="6001385" cy="9779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01385" cy="977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42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 xml:space="preserve">, </w:t>
                          </w:r>
                          <w:fldSimple w:instr=" PAGE \* MERGEFORMAT "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>.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 xml:space="preserve">中华儿科杂志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CN" w:eastAsia="zh-CN" w:bidi="zh-CN"/>
                            </w:rPr>
                            <w:t xml:space="preserve">2012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CN" w:eastAsia="zh-CN" w:bidi="zh-CN"/>
                            </w:rPr>
                            <w:t xml:space="preserve">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CN" w:eastAsia="zh-CN" w:bidi="zh-CN"/>
                            </w:rPr>
                            <w:t xml:space="preserve">50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en-US" w:eastAsia="en-US" w:bidi="en-US"/>
                            </w:rPr>
                            <w:t xml:space="preserve">Chin J Pediatr, January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2012,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en-US" w:eastAsia="en-US" w:bidi="en-US"/>
                            </w:rPr>
                            <w:t>Vol. 50, No. 1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53.300000000000004pt;margin-top:50.649999999999999pt;width:472.55000000000001pt;height:7.7000000000000002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42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 xml:space="preserve">, </w:t>
                    </w:r>
                    <w:fldSimple w:instr=" PAGE \* MERGEFORMAT "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>.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 xml:space="preserve">中华儿科杂志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CN" w:eastAsia="zh-CN" w:bidi="zh-CN"/>
                      </w:rPr>
                      <w:t xml:space="preserve">2012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CN" w:eastAsia="zh-CN" w:bidi="zh-CN"/>
                      </w:rPr>
                      <w:t xml:space="preserve">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CN" w:eastAsia="zh-CN" w:bidi="zh-CN"/>
                      </w:rPr>
                      <w:t xml:space="preserve">50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en-US" w:eastAsia="en-US" w:bidi="en-US"/>
                      </w:rPr>
                      <w:t xml:space="preserve">Chin J Pediatr, January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2012,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en-US" w:eastAsia="en-US" w:bidi="en-US"/>
                      </w:rPr>
                      <w:t>Vol. 50, No.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2926080</wp:posOffset>
              </wp:positionH>
              <wp:positionV relativeFrom="page">
                <wp:posOffset>744855</wp:posOffset>
              </wp:positionV>
              <wp:extent cx="3764280" cy="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76428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230.40000000000001pt;margin-top:58.649999999999999pt;width:296.4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676910</wp:posOffset>
              </wp:positionH>
              <wp:positionV relativeFrom="page">
                <wp:posOffset>643255</wp:posOffset>
              </wp:positionV>
              <wp:extent cx="6001385" cy="97790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01385" cy="977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42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 xml:space="preserve">, </w:t>
                          </w:r>
                          <w:fldSimple w:instr=" PAGE \* MERGEFORMAT "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>.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 xml:space="preserve">中华儿科杂志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CN" w:eastAsia="zh-CN" w:bidi="zh-CN"/>
                            </w:rPr>
                            <w:t xml:space="preserve">2012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CN" w:eastAsia="zh-CN" w:bidi="zh-CN"/>
                            </w:rPr>
                            <w:t xml:space="preserve">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CN" w:eastAsia="zh-CN" w:bidi="zh-CN"/>
                            </w:rPr>
                            <w:t xml:space="preserve">50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en-US" w:eastAsia="en-US" w:bidi="en-US"/>
                            </w:rPr>
                            <w:t xml:space="preserve">Chin J Pediatr, January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2012,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en-US" w:eastAsia="en-US" w:bidi="en-US"/>
                            </w:rPr>
                            <w:t>Vol. 50, No. 1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5" type="#_x0000_t202" style="position:absolute;margin-left:53.300000000000004pt;margin-top:50.649999999999999pt;width:472.55000000000001pt;height:7.7000000000000002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42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 xml:space="preserve">, </w:t>
                    </w:r>
                    <w:fldSimple w:instr=" PAGE \* MERGEFORMAT "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>.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 xml:space="preserve">中华儿科杂志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CN" w:eastAsia="zh-CN" w:bidi="zh-CN"/>
                      </w:rPr>
                      <w:t xml:space="preserve">2012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CN" w:eastAsia="zh-CN" w:bidi="zh-CN"/>
                      </w:rPr>
                      <w:t xml:space="preserve">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CN" w:eastAsia="zh-CN" w:bidi="zh-CN"/>
                      </w:rPr>
                      <w:t xml:space="preserve">50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en-US" w:eastAsia="en-US" w:bidi="en-US"/>
                      </w:rPr>
                      <w:t xml:space="preserve">Chin J Pediatr, January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2012,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en-US" w:eastAsia="en-US" w:bidi="en-US"/>
                      </w:rPr>
                      <w:t>Vol. 50, No.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2926080</wp:posOffset>
              </wp:positionH>
              <wp:positionV relativeFrom="page">
                <wp:posOffset>744855</wp:posOffset>
              </wp:positionV>
              <wp:extent cx="3764280" cy="0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76428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230.40000000000001pt;margin-top:58.649999999999999pt;width:296.4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676910</wp:posOffset>
              </wp:positionH>
              <wp:positionV relativeFrom="page">
                <wp:posOffset>643255</wp:posOffset>
              </wp:positionV>
              <wp:extent cx="6001385" cy="97790"/>
              <wp:wrapNone/>
              <wp:docPr id="24" name="Shape 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01385" cy="977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42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 xml:space="preserve">, </w:t>
                          </w:r>
                          <w:fldSimple w:instr=" PAGE \* MERGEFORMAT "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>.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 xml:space="preserve">中华儿科杂志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CN" w:eastAsia="zh-CN" w:bidi="zh-CN"/>
                            </w:rPr>
                            <w:t xml:space="preserve">2012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CN" w:eastAsia="zh-CN" w:bidi="zh-CN"/>
                            </w:rPr>
                            <w:t xml:space="preserve">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CN" w:eastAsia="zh-CN" w:bidi="zh-CN"/>
                            </w:rPr>
                            <w:t xml:space="preserve">50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en-US" w:eastAsia="en-US" w:bidi="en-US"/>
                            </w:rPr>
                            <w:t xml:space="preserve">Chin J Pediatr, January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2012,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en-US" w:eastAsia="en-US" w:bidi="en-US"/>
                            </w:rPr>
                            <w:t>Vol. 50, No. 1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0" type="#_x0000_t202" style="position:absolute;margin-left:53.300000000000004pt;margin-top:50.649999999999999pt;width:472.55000000000001pt;height:7.7000000000000002pt;z-index:-1887440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42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 xml:space="preserve">, </w:t>
                    </w:r>
                    <w:fldSimple w:instr=" PAGE \* MERGEFORMAT "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>.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 xml:space="preserve">中华儿科杂志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CN" w:eastAsia="zh-CN" w:bidi="zh-CN"/>
                      </w:rPr>
                      <w:t xml:space="preserve">2012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CN" w:eastAsia="zh-CN" w:bidi="zh-CN"/>
                      </w:rPr>
                      <w:t xml:space="preserve">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CN" w:eastAsia="zh-CN" w:bidi="zh-CN"/>
                      </w:rPr>
                      <w:t xml:space="preserve">50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en-US" w:eastAsia="en-US" w:bidi="en-US"/>
                      </w:rPr>
                      <w:t xml:space="preserve">Chin J Pediatr, January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2012,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en-US" w:eastAsia="en-US" w:bidi="en-US"/>
                      </w:rPr>
                      <w:t>Vol. 50, No.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2926080</wp:posOffset>
              </wp:positionH>
              <wp:positionV relativeFrom="page">
                <wp:posOffset>744855</wp:posOffset>
              </wp:positionV>
              <wp:extent cx="3764280" cy="0"/>
              <wp:wrapNone/>
              <wp:docPr id="26" name="Shape 2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76428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230.40000000000001pt;margin-top:58.649999999999999pt;width:296.4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534035</wp:posOffset>
              </wp:positionH>
              <wp:positionV relativeFrom="page">
                <wp:posOffset>648970</wp:posOffset>
              </wp:positionV>
              <wp:extent cx="6007735" cy="100330"/>
              <wp:wrapNone/>
              <wp:docPr id="29" name="Shape 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07735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461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中华儿科杂志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2012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1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50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1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Chin J Pediatr, January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2012,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Vol. 50, No. 1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u w:val="none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u w:val="none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u w:val="none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u w:val="none"/>
                              <w:lang w:val="zh-CN" w:eastAsia="zh-CN" w:bidi="zh-CN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5" type="#_x0000_t202" style="position:absolute;margin-left:42.050000000000004pt;margin-top:51.100000000000001pt;width:473.05000000000001pt;height:7.9000000000000004pt;z-index:-18874404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461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中华儿科杂志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2012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1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50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1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Chin J Pediatr, January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2012,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Vol. 50, No. 1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u w:val="none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u w:val="none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u w:val="none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u w:val="none"/>
                        <w:lang w:val="zh-CN" w:eastAsia="zh-CN" w:bidi="zh-CN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530860</wp:posOffset>
              </wp:positionH>
              <wp:positionV relativeFrom="page">
                <wp:posOffset>751840</wp:posOffset>
              </wp:positionV>
              <wp:extent cx="3767455" cy="0"/>
              <wp:wrapNone/>
              <wp:docPr id="31" name="Shape 31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76745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41.800000000000004pt;margin-top:59.200000000000003pt;width:296.65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zh-TW" w:eastAsia="zh-TW" w:bidi="zh-TW"/>
      </w:rPr>
    </w:lvl>
  </w:abstractNum>
  <w:abstractNum w:abstractNumId="2">
    <w:multiLevelType w:val="multilevel"/>
    <w:lvl w:ilvl="0">
      <w:start w:val="1"/>
      <w:numFmt w:val="ideographDigit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zh-TW" w:eastAsia="zh-TW" w:bidi="zh-TW"/>
      </w:rPr>
    </w:lvl>
  </w:abstractNum>
  <w:abstractNum w:abstractNumId="4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zh-TW" w:eastAsia="zh-TW" w:bidi="zh-TW"/>
      </w:rPr>
    </w:lvl>
  </w:abstractNum>
  <w:abstractNum w:abstractNumId="12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zh-TW" w:eastAsia="zh-TW" w:bidi="zh-TW"/>
      </w:rPr>
    </w:lvl>
  </w:abstractNum>
  <w:abstractNum w:abstractNumId="14">
    <w:multiLevelType w:val="multilevel"/>
    <w:lvl w:ilvl="0">
      <w:start w:val="2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zh-TW" w:eastAsia="zh-TW" w:bidi="zh-TW"/>
      </w:rPr>
    </w:lvl>
  </w:abstractNum>
  <w:abstractNum w:abstractNumId="16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zh-TW" w:eastAsia="zh-TW" w:bidi="zh-TW"/>
      </w:rPr>
    </w:lvl>
  </w:abstractNum>
  <w:abstractNum w:abstractNumId="18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zh-TW" w:eastAsia="zh-TW" w:bidi="zh-TW"/>
      </w:rPr>
    </w:lvl>
  </w:abstractNum>
  <w:abstractNum w:abstractNumId="20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zh-TW" w:eastAsia="zh-TW" w:bidi="zh-TW"/>
      </w:rPr>
    </w:lvl>
  </w:abstractNum>
  <w:abstractNum w:abstractNumId="22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zh-TW" w:eastAsia="zh-TW" w:bidi="zh-TW"/>
      </w:rPr>
    </w:lvl>
  </w:abstractNum>
  <w:abstractNum w:abstractNumId="24">
    <w:multiLevelType w:val="multilevel"/>
    <w:lvl w:ilvl="0">
      <w:start w:val="1"/>
      <w:numFmt w:val="decimal"/>
      <w:lvlText w:val="[%1]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FFFFFF"/>
        <w:lang w:val="en-US" w:eastAsia="en-US" w:bidi="en-US"/>
      </w:rPr>
    </w:lvl>
  </w:abstractNum>
  <w:abstractNum w:abstractNumId="26">
    <w:multiLevelType w:val="multilevel"/>
    <w:lvl w:ilvl="0">
      <w:start w:val="12"/>
      <w:numFmt w:val="decimal"/>
      <w:lvlText w:val="[%1]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6"/>
      <w:numFmt w:val="decimal"/>
      <w:lvlText w:val="[%1]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24"/>
      <w:numFmt w:val="decimal"/>
      <w:lvlText w:val="[%1]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42"/>
      <w:numFmt w:val="decimal"/>
      <w:lvlText w:val="[%1]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zh-TW" w:eastAsia="zh-TW" w:bidi="zh-TW"/>
      </w:rPr>
    </w:lvl>
  </w:abstractNum>
  <w:abstractNum w:abstractNumId="36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zh-TW" w:eastAsia="zh-TW" w:bidi="zh-TW"/>
      </w:rPr>
    </w:lvl>
  </w:abstractNum>
  <w:abstractNum w:abstractNumId="4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22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1">
    <w:name w:val="Body text|2_"/>
    <w:basedOn w:val="DefaultParagraphFont"/>
    <w:link w:val="Style10"/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character" w:customStyle="1" w:styleId="CharStyle14">
    <w:name w:val="Body text|1_"/>
    <w:basedOn w:val="DefaultParagraphFont"/>
    <w:link w:val="Style13"/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character" w:customStyle="1" w:styleId="CharStyle18">
    <w:name w:val="Body text|3_"/>
    <w:basedOn w:val="DefaultParagraphFont"/>
    <w:link w:val="Style17"/>
    <w:rPr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</w:rPr>
  </w:style>
  <w:style w:type="character" w:customStyle="1" w:styleId="CharStyle23">
    <w:name w:val="Table caption|1_"/>
    <w:basedOn w:val="DefaultParagraphFont"/>
    <w:link w:val="Style22"/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character" w:customStyle="1" w:styleId="CharStyle28">
    <w:name w:val="Other|1_"/>
    <w:basedOn w:val="DefaultParagraphFont"/>
    <w:link w:val="Style27"/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character" w:customStyle="1" w:styleId="CharStyle35">
    <w:name w:val="Heading #4|1_"/>
    <w:basedOn w:val="DefaultParagraphFont"/>
    <w:link w:val="Style34"/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FFFFFF"/>
      <w:lang w:val="zh-TW" w:eastAsia="zh-TW" w:bidi="zh-TW"/>
    </w:rPr>
  </w:style>
  <w:style w:type="character" w:customStyle="1" w:styleId="CharStyle39">
    <w:name w:val="Header or footer|1_"/>
    <w:basedOn w:val="DefaultParagraphFont"/>
    <w:link w:val="Style38"/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single"/>
      <w:shd w:val="clear" w:color="auto" w:fill="auto"/>
    </w:rPr>
  </w:style>
  <w:style w:type="character" w:customStyle="1" w:styleId="CharStyle46">
    <w:name w:val="Heading #3|1_"/>
    <w:basedOn w:val="DefaultParagraphFont"/>
    <w:link w:val="Style45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53">
    <w:name w:val="Heading #2|1_"/>
    <w:basedOn w:val="DefaultParagraphFont"/>
    <w:link w:val="Style52"/>
    <w:rPr>
      <w:rFonts w:ascii="SimSun" w:eastAsia="SimSun" w:hAnsi="SimSun" w:cs="SimSun"/>
      <w:b/>
      <w:bCs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character" w:customStyle="1" w:styleId="CharStyle64">
    <w:name w:val="Heading #5|1_"/>
    <w:basedOn w:val="DefaultParagraphFont"/>
    <w:link w:val="Style63"/>
    <w:rPr>
      <w:rFonts w:ascii="SimSun" w:eastAsia="SimSun" w:hAnsi="SimSun" w:cs="SimSun"/>
      <w:b w:val="0"/>
      <w:bCs w:val="0"/>
      <w:i w:val="0"/>
      <w:iCs w:val="0"/>
      <w:smallCaps w:val="0"/>
      <w:strike w:val="0"/>
      <w:color w:val="034481"/>
      <w:sz w:val="15"/>
      <w:szCs w:val="15"/>
      <w:u w:val="singl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after="210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0">
    <w:name w:val="Body text|2"/>
    <w:basedOn w:val="Normal"/>
    <w:link w:val="CharStyle11"/>
    <w:pPr>
      <w:widowControl w:val="0"/>
      <w:shd w:val="clear" w:color="auto" w:fill="auto"/>
      <w:spacing w:line="329" w:lineRule="auto"/>
      <w:ind w:firstLine="38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Style13">
    <w:name w:val="Body text|1"/>
    <w:basedOn w:val="Normal"/>
    <w:link w:val="CharStyle14"/>
    <w:pPr>
      <w:widowControl w:val="0"/>
      <w:shd w:val="clear" w:color="auto" w:fill="auto"/>
      <w:spacing w:after="160" w:line="266" w:lineRule="exact"/>
      <w:ind w:firstLine="34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paragraph" w:customStyle="1" w:styleId="Style17">
    <w:name w:val="Body text|3"/>
    <w:basedOn w:val="Normal"/>
    <w:link w:val="CharStyle18"/>
    <w:pPr>
      <w:widowControl w:val="0"/>
      <w:shd w:val="clear" w:color="auto" w:fill="auto"/>
      <w:spacing w:line="288" w:lineRule="exact"/>
      <w:ind w:firstLine="380"/>
    </w:pPr>
    <w:rPr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</w:rPr>
  </w:style>
  <w:style w:type="paragraph" w:customStyle="1" w:styleId="Style22">
    <w:name w:val="Table caption|1"/>
    <w:basedOn w:val="Normal"/>
    <w:link w:val="CharStyle23"/>
    <w:pPr>
      <w:widowControl w:val="0"/>
      <w:shd w:val="clear" w:color="auto" w:fill="auto"/>
      <w:spacing w:line="270" w:lineRule="exact"/>
      <w:ind w:firstLine="34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Style27">
    <w:name w:val="Other|1"/>
    <w:basedOn w:val="Normal"/>
    <w:link w:val="CharStyle28"/>
    <w:pPr>
      <w:widowControl w:val="0"/>
      <w:shd w:val="clear" w:color="auto" w:fill="auto"/>
      <w:spacing w:line="329" w:lineRule="auto"/>
      <w:ind w:firstLine="38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Style34">
    <w:name w:val="Heading #4|1"/>
    <w:basedOn w:val="Normal"/>
    <w:link w:val="CharStyle35"/>
    <w:pPr>
      <w:widowControl w:val="0"/>
      <w:shd w:val="clear" w:color="auto" w:fill="auto"/>
      <w:spacing w:after="110"/>
      <w:outlineLvl w:val="3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FFFFFF"/>
      <w:lang w:val="zh-TW" w:eastAsia="zh-TW" w:bidi="zh-TW"/>
    </w:rPr>
  </w:style>
  <w:style w:type="paragraph" w:customStyle="1" w:styleId="Style38">
    <w:name w:val="Header or footer|1"/>
    <w:basedOn w:val="Normal"/>
    <w:link w:val="CharStyle39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single"/>
      <w:shd w:val="clear" w:color="auto" w:fill="auto"/>
    </w:rPr>
  </w:style>
  <w:style w:type="paragraph" w:customStyle="1" w:styleId="Style45">
    <w:name w:val="Heading #3|1"/>
    <w:basedOn w:val="Normal"/>
    <w:link w:val="CharStyle46"/>
    <w:pPr>
      <w:widowControl w:val="0"/>
      <w:shd w:val="clear" w:color="auto" w:fill="auto"/>
      <w:spacing w:line="276" w:lineRule="auto"/>
      <w:jc w:val="center"/>
      <w:outlineLvl w:val="2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52">
    <w:name w:val="Heading #2|1"/>
    <w:basedOn w:val="Normal"/>
    <w:link w:val="CharStyle53"/>
    <w:pPr>
      <w:widowControl w:val="0"/>
      <w:shd w:val="clear" w:color="auto" w:fill="auto"/>
      <w:spacing w:after="60"/>
      <w:outlineLvl w:val="1"/>
    </w:pPr>
    <w:rPr>
      <w:rFonts w:ascii="SimSun" w:eastAsia="SimSun" w:hAnsi="SimSun" w:cs="SimSun"/>
      <w:b/>
      <w:bCs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paragraph" w:customStyle="1" w:styleId="Style63">
    <w:name w:val="Heading #5|1"/>
    <w:basedOn w:val="Normal"/>
    <w:link w:val="CharStyle64"/>
    <w:pPr>
      <w:widowControl w:val="0"/>
      <w:shd w:val="clear" w:color="auto" w:fill="auto"/>
      <w:spacing w:line="312" w:lineRule="exact"/>
      <w:outlineLvl w:val="4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034481"/>
      <w:sz w:val="15"/>
      <w:szCs w:val="15"/>
      <w:u w:val="singl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/Relationships>
</file>