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340" w:firstLine="0"/>
        <w:jc w:val="right"/>
        <w:sectPr>
          <w:headerReference w:type="default" r:id="rId5"/>
          <w:footerReference w:type="default" r:id="rId6"/>
          <w:headerReference w:type="first" r:id="rId7"/>
          <w:footerReference w:type="first" r:id="rId8"/>
          <w:footnotePr>
            <w:pos w:val="pageBottom"/>
            <w:numFmt w:val="decimal"/>
            <w:numRestart w:val="continuous"/>
          </w:footnotePr>
          <w:pgSz w:w="11900" w:h="16840"/>
          <w:pgMar w:top="1809" w:right="812" w:bottom="1002" w:left="1202" w:header="0" w:footer="3" w:gutter="0"/>
          <w:pgNumType w:start="72"/>
          <w:cols w:space="720"/>
          <w:noEndnote/>
          <w:titlePg/>
          <w:rtlGutter w:val="0"/>
          <w:docGrid w:linePitch="360"/>
        </w:sectPr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•标准•方案.指</w:t>
      </w:r>
      <w:r>
        <w:rPr>
          <w:color w:val="000000"/>
          <w:spacing w:val="0"/>
          <w:w w:val="100"/>
          <w:position w:val="0"/>
          <w:lang w:val="zh-CN" w:eastAsia="zh-CN" w:bidi="zh-CN"/>
        </w:rPr>
        <w:t>南.</w:t>
      </w:r>
      <w:bookmarkEnd w:id="0"/>
      <w:bookmarkEnd w:id="1"/>
      <w:bookmarkEnd w:id="2"/>
    </w:p>
    <w:p>
      <w:pPr>
        <w:widowControl w:val="0"/>
        <w:spacing w:before="13" w:after="13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80" w:right="0" w:bottom="1034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both"/>
      </w:pPr>
      <w:bookmarkStart w:id="3" w:name="bookmark3"/>
      <w:bookmarkStart w:id="4" w:name="bookmark4"/>
      <w:bookmarkStart w:id="5" w:name="bookmark5"/>
      <w:r>
        <w:rPr>
          <w:color w:val="000000"/>
          <w:spacing w:val="0"/>
          <w:w w:val="100"/>
          <w:position w:val="0"/>
        </w:rPr>
        <w:t>儿童抽动障碍的诊断与治疗建议</w:t>
      </w:r>
      <w:bookmarkEnd w:id="3"/>
      <w:bookmarkEnd w:id="4"/>
      <w:bookmarkEnd w:id="5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340" w:line="2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中华医学会儿科学分会神经学组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2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</w:rPr>
        <w:t>抽动障碍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（tic disorders,TD）</w:t>
      </w:r>
      <w:r>
        <w:rPr>
          <w:color w:val="000000"/>
          <w:spacing w:val="0"/>
          <w:w w:val="100"/>
          <w:position w:val="0"/>
        </w:rPr>
        <w:t>是起病于儿童期，以抽动为 主要临床表现的神经精神疾病</w:t>
      </w:r>
      <w:r>
        <w:rPr>
          <w:color w:val="000000"/>
          <w:spacing w:val="0"/>
          <w:w w:val="100"/>
          <w:position w:val="0"/>
          <w:sz w:val="17"/>
          <w:szCs w:val="17"/>
        </w:rPr>
        <w:t>"2</w:t>
      </w:r>
      <w:r>
        <w:rPr>
          <w:color w:val="000000"/>
          <w:spacing w:val="0"/>
          <w:w w:val="100"/>
          <w:position w:val="0"/>
        </w:rPr>
        <w:t>〕。其发病是遗传、生物、心 理和环境等因素相互作用的综合结果,确切病因和发病机制 不清，中枢神经递质失衡，纹状体多巴胺活动过度或突触后 多巴胺受体超敏感为其发病机制的关键环节"⑶。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TD</w:t>
      </w:r>
      <w:r>
        <w:rPr>
          <w:color w:val="000000"/>
          <w:spacing w:val="0"/>
          <w:w w:val="100"/>
          <w:position w:val="0"/>
        </w:rPr>
        <w:t>的发 病近年有增多趋势，其临床表现多样，共患病复杂，诊断与治 疗需要予以规范。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2" w:lineRule="exact"/>
        <w:ind w:left="0" w:right="0" w:firstLine="400"/>
        <w:jc w:val="both"/>
      </w:pPr>
      <w:bookmarkStart w:id="6" w:name="bookmark6"/>
      <w:r>
        <w:rPr>
          <w:color w:val="000000"/>
          <w:spacing w:val="0"/>
          <w:w w:val="100"/>
          <w:position w:val="0"/>
        </w:rPr>
        <w:t>一</w:t>
      </w:r>
      <w:bookmarkEnd w:id="6"/>
      <w:r>
        <w:rPr>
          <w:color w:val="000000"/>
          <w:spacing w:val="0"/>
          <w:w w:val="100"/>
          <w:position w:val="0"/>
        </w:rPr>
        <w:t>、临床特征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02" w:val="left"/>
        </w:tabs>
        <w:bidi w:val="0"/>
        <w:spacing w:before="0" w:after="0" w:line="292" w:lineRule="exact"/>
        <w:ind w:left="0" w:right="0" w:firstLine="400"/>
        <w:jc w:val="both"/>
      </w:pPr>
      <w:bookmarkStart w:id="7" w:name="bookmark7"/>
      <w:bookmarkEnd w:id="7"/>
      <w:r>
        <w:rPr>
          <w:color w:val="000000"/>
          <w:spacing w:val="0"/>
          <w:w w:val="100"/>
          <w:position w:val="0"/>
        </w:rPr>
        <w:t>一般特征：起病年龄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2 </w:t>
      </w:r>
      <w:r>
        <w:rPr>
          <w:color w:val="000000"/>
          <w:spacing w:val="0"/>
          <w:w w:val="100"/>
          <w:position w:val="0"/>
          <w:sz w:val="17"/>
          <w:szCs w:val="17"/>
          <w:lang w:val="zh-CN" w:eastAsia="zh-CN" w:bidi="zh-CN"/>
        </w:rPr>
        <w:t>~21</w:t>
      </w:r>
      <w:r>
        <w:rPr>
          <w:color w:val="000000"/>
          <w:spacing w:val="0"/>
          <w:w w:val="100"/>
          <w:position w:val="0"/>
        </w:rPr>
        <w:t>岁，以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5 </w:t>
      </w:r>
      <w:r>
        <w:rPr>
          <w:color w:val="000000"/>
          <w:spacing w:val="0"/>
          <w:w w:val="100"/>
          <w:position w:val="0"/>
          <w:sz w:val="17"/>
          <w:szCs w:val="17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  <w:sz w:val="17"/>
          <w:szCs w:val="17"/>
        </w:rPr>
        <w:t>10</w:t>
      </w:r>
      <w:r>
        <w:rPr>
          <w:color w:val="000000"/>
          <w:spacing w:val="0"/>
          <w:w w:val="100"/>
          <w:position w:val="0"/>
        </w:rPr>
        <w:t>岁最多 见⑷。病情通常在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10-12</w:t>
      </w:r>
      <w:r>
        <w:rPr>
          <w:color w:val="000000"/>
          <w:spacing w:val="0"/>
          <w:w w:val="100"/>
          <w:position w:val="0"/>
        </w:rPr>
        <w:t>岁最严重;男性明显多于女性，男 女之比为</w:t>
      </w:r>
      <w:r>
        <w:rPr>
          <w:color w:val="000000"/>
          <w:spacing w:val="0"/>
          <w:w w:val="100"/>
          <w:position w:val="0"/>
          <w:sz w:val="17"/>
          <w:szCs w:val="17"/>
        </w:rPr>
        <w:t>3~5：1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02" w:val="left"/>
        </w:tabs>
        <w:bidi w:val="0"/>
        <w:spacing w:before="0" w:after="0" w:line="292" w:lineRule="exact"/>
        <w:ind w:left="0" w:right="0" w:firstLine="400"/>
        <w:jc w:val="both"/>
      </w:pPr>
      <w:bookmarkStart w:id="8" w:name="bookmark8"/>
      <w:bookmarkEnd w:id="8"/>
      <w:r>
        <w:rPr>
          <w:color w:val="000000"/>
          <w:spacing w:val="0"/>
          <w:w w:val="100"/>
          <w:position w:val="0"/>
        </w:rPr>
        <w:t>抽动:为一•种不自主、无目的、快速、刻板的肌肉收 缩⑸。抽动的表现复杂多样，分类见表</w:t>
      </w:r>
      <w:r>
        <w:rPr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color w:val="000000"/>
          <w:spacing w:val="0"/>
          <w:w w:val="100"/>
          <w:position w:val="0"/>
        </w:rPr>
        <w:t>⑹。其中运动性抽 动是指头面部、颈肩、躯干及四肢肌肉不自主、突发、快速收 缩运动;发声性抽动实际上是口鼻、咽喉及呼吸肌群的收缩， 通过鼻、口腔和咽喉的气流而发声。运动性抽动或发声性抽 动可进一步分为简单和复杂两类，有时二者不易分清⑺。与 其他运动障碍不同，抽动是在运动功能正常的情况下发生， 且非持久性存在。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2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</w:rPr>
        <w:t>病初抽动症状通常从面部开始,逐渐发展到头、颈、肩部 肌肉，而后波及躯干及上、下肢。抽动形式也可以从一种形 式转变为另一种形式，不断有新的抽动形式岀现。抽动频度 和强度在病程中呈现明显的波动性，新的抽动症状可以取代 旧的抽动症状，或叠加在旧的抽动症状之上。病程较长的患 儿，有时在出现抽动或发声后，迅速做一另外动作企图掩饰， 使得临床表现更加复杂。抽动症状常常时好时坏，可暂时或 长期自然缓解，也可因某些诱因而加重或减轻。常见加重抽 动的因素包括紧张、焦虑、生气、惊吓、兴奋、疲劳、伴发感染、 被人提醒等。常见减轻抽动的因素包括注意力集中、放松、 情绪稳定等⑹。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5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  <w:sz w:val="17"/>
          <w:szCs w:val="17"/>
        </w:rPr>
        <w:t>40% -55%</w:t>
      </w:r>
      <w:r>
        <w:rPr>
          <w:color w:val="000000"/>
          <w:spacing w:val="0"/>
          <w:w w:val="100"/>
          <w:position w:val="0"/>
        </w:rPr>
        <w:t>的患儿于运动性抽动或发声性抽动之前有 身体局部不适感,称为感觉性抽动，被认为是先兆症状（前驱 症状），年长儿尤为多见⑹，包括压迫感、痒感、痛感、热感、 冷感或其他异样感。运动性抽动或发声性抽动很可能与对 局部不适感的缓解相关。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657" w:val="left"/>
        </w:tabs>
        <w:bidi w:val="0"/>
        <w:spacing w:before="0" w:after="420" w:line="295" w:lineRule="exact"/>
        <w:ind w:left="0" w:right="0" w:firstLine="400"/>
        <w:jc w:val="both"/>
      </w:pPr>
      <w:bookmarkStart w:id="9" w:name="bookmark9"/>
      <w:bookmarkEnd w:id="9"/>
      <w:r>
        <w:rPr>
          <w:color w:val="000000"/>
          <w:spacing w:val="0"/>
          <w:w w:val="100"/>
          <w:position w:val="0"/>
        </w:rPr>
        <w:t>共患病:大约半数患儿共患一种或多种心理行为障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0" w:right="0" w:firstLine="3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D01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10. 3760/cma, j. issn, 0578-1310. 2013. 01. 015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69" w:lineRule="exact"/>
        <w:ind w:left="0" w:right="0" w:firstLine="400"/>
        <w:jc w:val="both"/>
        <w:rPr>
          <w:sz w:val="16"/>
          <w:szCs w:val="16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通信作者:刘智胜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,430016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武汉市儿童医院神经内科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(Email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 xml:space="preserve"> liuzsc@ 126. com)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；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秦炯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,100034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北京大学第一医院儿科(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Email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 xml:space="preserve"> qinjiong@263. net) </w:t>
      </w:r>
      <w:r>
        <w:rPr>
          <w:rStyle w:val="CharStyle11"/>
        </w:rPr>
        <w:t>碍⑶，包括注意缺陷多动障碍</w:t>
      </w:r>
      <w:r>
        <w:rPr>
          <w:rStyle w:val="CharStyle11"/>
          <w:sz w:val="17"/>
          <w:szCs w:val="17"/>
          <w:lang w:val="en-US" w:eastAsia="en-US" w:bidi="en-US"/>
        </w:rPr>
        <w:t>（ADHD）</w:t>
      </w:r>
      <w:r>
        <w:rPr>
          <w:rStyle w:val="CharStyle11"/>
          <w:lang w:val="en-US" w:eastAsia="en-US" w:bidi="en-US"/>
        </w:rPr>
        <w:t>、</w:t>
      </w:r>
      <w:r>
        <w:rPr>
          <w:rStyle w:val="CharStyle11"/>
        </w:rPr>
        <w:t>学习困难、强迫障 碍、睡眠障碍、情绪障碍、自伤行为、品行障碍、暴怒发作 等</w:t>
      </w:r>
      <w:r>
        <w:rPr>
          <w:rStyle w:val="CharStyle11"/>
          <w:sz w:val="17"/>
          <w:szCs w:val="17"/>
          <w:lang w:val="en-US" w:eastAsia="en-US" w:bidi="en-US"/>
        </w:rPr>
        <w:t>［M.8］</w:t>
      </w:r>
      <w:r>
        <w:rPr>
          <w:rStyle w:val="CharStyle11"/>
          <w:lang w:val="en-US" w:eastAsia="en-US" w:bidi="en-US"/>
        </w:rPr>
        <w:t>。</w:t>
      </w:r>
      <w:r>
        <w:rPr>
          <w:rStyle w:val="CharStyle11"/>
        </w:rPr>
        <w:t>其中共患</w:t>
      </w:r>
      <w:r>
        <w:rPr>
          <w:rStyle w:val="CharStyle11"/>
          <w:sz w:val="17"/>
          <w:szCs w:val="17"/>
          <w:lang w:val="en-US" w:eastAsia="en-US" w:bidi="en-US"/>
        </w:rPr>
        <w:t>ADHD</w:t>
      </w:r>
      <w:r>
        <w:rPr>
          <w:rStyle w:val="CharStyle11"/>
        </w:rPr>
        <w:t>最常见，其次是强迫障碍。</w:t>
      </w:r>
      <w:r>
        <w:rPr>
          <w:rStyle w:val="CharStyle11"/>
          <w:sz w:val="17"/>
          <w:szCs w:val="17"/>
          <w:lang w:val="en-US" w:eastAsia="en-US" w:bidi="en-US"/>
        </w:rPr>
        <w:t>TD</w:t>
      </w:r>
      <w:r>
        <w:rPr>
          <w:rStyle w:val="CharStyle11"/>
        </w:rPr>
        <w:t>共 患病的发生存在性别差异，通常</w:t>
      </w:r>
      <w:r>
        <w:rPr>
          <w:rStyle w:val="CharStyle11"/>
          <w:sz w:val="17"/>
          <w:szCs w:val="17"/>
          <w:lang w:val="en-US" w:eastAsia="en-US" w:bidi="en-US"/>
        </w:rPr>
        <w:t>ADHD</w:t>
      </w:r>
      <w:r>
        <w:rPr>
          <w:rStyle w:val="CharStyle11"/>
          <w:lang w:val="en-US" w:eastAsia="en-US" w:bidi="en-US"/>
        </w:rPr>
        <w:t>、</w:t>
      </w:r>
      <w:r>
        <w:rPr>
          <w:rStyle w:val="CharStyle11"/>
        </w:rPr>
        <w:t>学习困难、品行障碍 和暴怒发作的发生男性较多，而强迫障碍和自伤行为的发生 则女多于男。共患病进一步增加了疾病的复杂性和严重性， 影响患儿学习、社会适应能力、个性及心理品质的健康发展， 给治疗和管理增添诸多困难⑻。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/>
        <w:jc w:val="left"/>
      </w:pPr>
      <w:bookmarkStart w:id="10" w:name="bookmark10"/>
      <w:r>
        <w:rPr>
          <w:color w:val="000000"/>
          <w:spacing w:val="0"/>
          <w:w w:val="100"/>
          <w:position w:val="0"/>
        </w:rPr>
        <w:t>二</w:t>
      </w:r>
      <w:bookmarkEnd w:id="10"/>
      <w:r>
        <w:rPr>
          <w:color w:val="000000"/>
          <w:spacing w:val="0"/>
          <w:w w:val="100"/>
          <w:position w:val="0"/>
        </w:rPr>
        <w:t>、诊断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602" w:val="left"/>
        </w:tabs>
        <w:bidi w:val="0"/>
        <w:spacing w:before="0" w:after="0" w:line="289" w:lineRule="exact"/>
        <w:ind w:left="0" w:right="0"/>
        <w:jc w:val="both"/>
      </w:pPr>
      <w:bookmarkStart w:id="11" w:name="bookmark11"/>
      <w:bookmarkEnd w:id="11"/>
      <w:r>
        <w:rPr>
          <w:color w:val="000000"/>
          <w:spacing w:val="0"/>
          <w:w w:val="100"/>
          <w:position w:val="0"/>
        </w:rPr>
        <w:t>诊断方法：尚乏特异性诊断指标。目前主要采用临 床描述性诊断方法，依据患儿抽动症状及相关伴随精神行为 表现进行诊断。因此，详细的病史询问是正确诊断的前提， 而体格检查包括精神检查和必要的辅助检査也是必需的，检 查目的主要在于排除其他疾病。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脑电图、神经影像及实验室检查一般无特征性异常。少 数患儿可有非特异性改变，如脑电图检查可发现少数患儿背 景慢化或不对称等;头颅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CT</w:t>
      </w:r>
      <w:r>
        <w:rPr>
          <w:color w:val="000000"/>
          <w:spacing w:val="0"/>
          <w:w w:val="100"/>
          <w:position w:val="0"/>
        </w:rPr>
        <w:t>或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</w:rPr>
        <w:t>检查显示少数患儿存在 尾状核体积偏小、额叶及枕叶皮质稍薄、脑室轻度扩大、外侧 裂加深等非特异性结构改变，检查目的主要是排除基底神经 节等部位有无器质性病变，如肝豆状核变性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（Wilson</w:t>
      </w:r>
      <w:r>
        <w:rPr>
          <w:color w:val="000000"/>
          <w:spacing w:val="0"/>
          <w:w w:val="100"/>
          <w:position w:val="0"/>
        </w:rPr>
        <w:t>病）及 其他器质性锥体外系疾病⑼。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99" w:val="left"/>
        </w:tabs>
        <w:bidi w:val="0"/>
        <w:spacing w:before="0" w:after="0" w:line="289" w:lineRule="exact"/>
        <w:ind w:left="0" w:right="0"/>
        <w:jc w:val="both"/>
      </w:pPr>
      <w:bookmarkStart w:id="12" w:name="bookmark12"/>
      <w:bookmarkEnd w:id="12"/>
      <w:r>
        <w:rPr>
          <w:color w:val="000000"/>
          <w:spacing w:val="0"/>
          <w:w w:val="100"/>
          <w:position w:val="0"/>
        </w:rPr>
        <w:t xml:space="preserve">临床分型:根据临床特点和病程长短,本病可分为短 暂性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TD</w:t>
      </w:r>
      <w:r>
        <w:rPr>
          <w:color w:val="000000"/>
          <w:spacing w:val="0"/>
          <w:w w:val="100"/>
          <w:position w:val="0"/>
        </w:rPr>
        <w:t xml:space="preserve">、慢性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TD </w:t>
      </w:r>
      <w:r>
        <w:rPr>
          <w:color w:val="000000"/>
          <w:spacing w:val="0"/>
          <w:w w:val="100"/>
          <w:position w:val="0"/>
        </w:rPr>
        <w:t xml:space="preserve">和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Tourette </w:t>
      </w:r>
      <w:r>
        <w:rPr>
          <w:color w:val="000000"/>
          <w:spacing w:val="0"/>
          <w:w w:val="100"/>
          <w:position w:val="0"/>
        </w:rPr>
        <w:t>综合征（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Tourette syndrome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TS</w:t>
      </w:r>
      <w:r>
        <w:rPr>
          <w:color w:val="000000"/>
          <w:spacing w:val="0"/>
          <w:w w:val="100"/>
          <w:position w:val="0"/>
        </w:rPr>
        <w:t>） 三种类型。短暂性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TD</w:t>
      </w:r>
      <w:r>
        <w:rPr>
          <w:color w:val="000000"/>
          <w:spacing w:val="0"/>
          <w:w w:val="100"/>
          <w:position w:val="0"/>
        </w:rPr>
        <w:t>是最多见的一种类型，病情最轻，表 现为</w:t>
      </w:r>
      <w:r>
        <w:rPr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color w:val="000000"/>
          <w:spacing w:val="0"/>
          <w:w w:val="100"/>
          <w:position w:val="0"/>
        </w:rPr>
        <w:t>种或多种运动性抽动和（或）发声性抽动,病程在</w:t>
      </w:r>
      <w:r>
        <w:rPr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color w:val="000000"/>
          <w:spacing w:val="0"/>
          <w:w w:val="100"/>
          <w:position w:val="0"/>
        </w:rPr>
        <w:t>年 之内。慢性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TD</w:t>
      </w:r>
      <w:r>
        <w:rPr>
          <w:color w:val="000000"/>
          <w:spacing w:val="0"/>
          <w:w w:val="100"/>
          <w:position w:val="0"/>
        </w:rPr>
        <w:t>是指仅表现有运动性抽动或发声性抽动（二 者不兼有），病程在</w:t>
      </w:r>
      <w:r>
        <w:rPr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color w:val="000000"/>
          <w:spacing w:val="0"/>
          <w:w w:val="100"/>
          <w:position w:val="0"/>
        </w:rPr>
        <w:t>年以上。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TS</w:t>
      </w:r>
      <w:r>
        <w:rPr>
          <w:color w:val="000000"/>
          <w:spacing w:val="0"/>
          <w:w w:val="100"/>
          <w:position w:val="0"/>
        </w:rPr>
        <w:t>又称多发性抽动症，是病 情相对较重的一型,既表现有运动性抽动，又兼有发声性抽 动，但二者不一定同时出现,病程在</w:t>
      </w:r>
      <w:r>
        <w:rPr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color w:val="000000"/>
          <w:spacing w:val="0"/>
          <w:w w:val="100"/>
          <w:position w:val="0"/>
        </w:rPr>
        <w:t xml:space="preserve">年以上。过去常称的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“抽动</w:t>
      </w:r>
      <w:r>
        <w:rPr>
          <w:color w:val="000000"/>
          <w:spacing w:val="0"/>
          <w:w w:val="100"/>
          <w:position w:val="0"/>
        </w:rPr>
        <w:t>秽语综合征”这一病名欠妥，因为秽语的发生率不足 三分之一,秽语并非诊断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TS</w:t>
      </w:r>
      <w:r>
        <w:rPr>
          <w:color w:val="000000"/>
          <w:spacing w:val="0"/>
          <w:w w:val="100"/>
          <w:position w:val="0"/>
        </w:rPr>
        <w:t>的必备条件，又具有明显的贬 义，现已被弃用"°】。短暂性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TD</w:t>
      </w:r>
      <w:r>
        <w:rPr>
          <w:color w:val="000000"/>
          <w:spacing w:val="0"/>
          <w:w w:val="100"/>
          <w:position w:val="0"/>
        </w:rPr>
        <w:t>可向慢性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TD</w:t>
      </w:r>
      <w:r>
        <w:rPr>
          <w:color w:val="000000"/>
          <w:spacing w:val="0"/>
          <w:w w:val="100"/>
          <w:position w:val="0"/>
        </w:rPr>
        <w:t xml:space="preserve">转化,而慢性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TD</w:t>
      </w:r>
      <w:r>
        <w:rPr>
          <w:color w:val="000000"/>
          <w:spacing w:val="0"/>
          <w:w w:val="100"/>
          <w:position w:val="0"/>
        </w:rPr>
        <w:t>也可向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TS</w:t>
      </w:r>
      <w:r>
        <w:rPr>
          <w:color w:val="000000"/>
          <w:spacing w:val="0"/>
          <w:w w:val="100"/>
          <w:position w:val="0"/>
        </w:rPr>
        <w:t>转化。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4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有些患者不能归于上述任何一类,属于尚未界定的其他 类型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TD,</w:t>
      </w:r>
      <w:r>
        <w:rPr>
          <w:color w:val="000000"/>
          <w:spacing w:val="0"/>
          <w:w w:val="100"/>
          <w:position w:val="0"/>
        </w:rPr>
        <w:t>如成年期发病的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TD</w:t>
      </w:r>
      <w:r>
        <w:rPr>
          <w:color w:val="000000"/>
          <w:spacing w:val="0"/>
          <w:w w:val="100"/>
          <w:position w:val="0"/>
        </w:rPr>
        <w:t>（迟发性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TD）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而难治性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TD</w:t>
      </w:r>
      <w:r>
        <w:rPr>
          <w:color w:val="000000"/>
          <w:spacing w:val="0"/>
          <w:w w:val="100"/>
          <w:position w:val="0"/>
        </w:rPr>
        <w:t>是 近年来小儿神经、精神科临床逐渐形成的新概念，系指经过 氟哌嚏醇、硫必利等常规抗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TD</w:t>
      </w:r>
      <w:r>
        <w:rPr>
          <w:color w:val="000000"/>
          <w:spacing w:val="0"/>
          <w:w w:val="100"/>
          <w:position w:val="0"/>
        </w:rPr>
        <w:t>药物足量规范治疗</w:t>
      </w:r>
      <w:r>
        <w:rPr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color w:val="000000"/>
          <w:spacing w:val="0"/>
          <w:w w:val="100"/>
          <w:position w:val="0"/>
        </w:rPr>
        <w:t>年以上 无效，病程迁延不愈的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TD</w:t>
      </w:r>
      <w:r>
        <w:rPr>
          <w:color w:val="000000"/>
          <w:spacing w:val="0"/>
          <w:w w:val="100"/>
          <w:position w:val="0"/>
        </w:rPr>
        <w:t>患儿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［4J，］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4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多种器质性疾病也可引起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TD,</w:t>
      </w:r>
      <w:r>
        <w:rPr>
          <w:color w:val="000000"/>
          <w:spacing w:val="0"/>
          <w:w w:val="100"/>
          <w:position w:val="0"/>
        </w:rPr>
        <w:t>即继发性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TD,</w:t>
      </w:r>
      <w:r>
        <w:rPr>
          <w:color w:val="000000"/>
          <w:spacing w:val="0"/>
          <w:w w:val="100"/>
          <w:position w:val="0"/>
        </w:rPr>
        <w:t>临床应注 意排除。继发性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TD</w:t>
      </w:r>
      <w:r>
        <w:rPr>
          <w:color w:val="000000"/>
          <w:spacing w:val="0"/>
          <w:w w:val="100"/>
          <w:position w:val="0"/>
        </w:rPr>
        <w:t>的原因很多,包括遗传因素（如唐氏综 合征、脆性</w:t>
      </w:r>
      <w:r>
        <w:rPr>
          <w:color w:val="000000"/>
          <w:spacing w:val="0"/>
          <w:w w:val="100"/>
          <w:position w:val="0"/>
          <w:sz w:val="17"/>
          <w:szCs w:val="17"/>
        </w:rPr>
        <w:t>X</w:t>
      </w:r>
      <w:r>
        <w:rPr>
          <w:color w:val="000000"/>
          <w:spacing w:val="0"/>
          <w:w w:val="100"/>
          <w:position w:val="0"/>
        </w:rPr>
        <w:t xml:space="preserve">综合征、结节性硬化、神经棘红细胞增多症 </w:t>
      </w:r>
      <w:r>
        <w:rPr>
          <w:color w:val="000000"/>
          <w:spacing w:val="0"/>
          <w:w w:val="100"/>
          <w:position w:val="0"/>
        </w:rPr>
        <w:t>等）、感染因素（如链球菌感染、脑炎、神经梅毒、克-雅病等）、 中毒因素（如一氧化碳、汞、蜂等中毒）、药物因素（如哌甲 酯、匹莫林、安非他明、可卡因、卡马西平、苯巴比妥、苯妥因、 拉莫三嗪等）及其他因素（如卒中、头部外伤、发育障碍、神 经变性病等）〔⑵。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625" w:val="left"/>
        </w:tabs>
        <w:bidi w:val="0"/>
        <w:spacing w:before="0" w:after="0" w:line="290" w:lineRule="exact"/>
        <w:ind w:left="0" w:right="0"/>
        <w:jc w:val="both"/>
      </w:pPr>
      <w:bookmarkStart w:id="13" w:name="bookmark13"/>
      <w:bookmarkEnd w:id="13"/>
      <w:r>
        <w:rPr>
          <w:color w:val="000000"/>
          <w:spacing w:val="0"/>
          <w:w w:val="100"/>
          <w:position w:val="0"/>
        </w:rPr>
        <w:t>病情评估:根据病情严重程度，可分为轻度、中度及 重度。轻度（轻症）是指抽动症状轻，不影响患儿生活、学习 或社交活动等；中度是指抽动症状重，但对患儿生活、学习或 社交活动等影响较小;重度（重症）是指抽动症状重,并明显 影响患儿生活、学习或社交活动等。也可依据抽动严重程度 量表进行客观、量化评定，如耶鲁综合抽动严重程度量表'⑶ 等。此外,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TD</w:t>
      </w:r>
      <w:r>
        <w:rPr>
          <w:color w:val="000000"/>
          <w:spacing w:val="0"/>
          <w:w w:val="100"/>
          <w:position w:val="0"/>
        </w:rPr>
        <w:t>伴发共患病越多，病情越严重⑹。</w:t>
      </w:r>
    </w:p>
    <w:p>
      <w:pPr>
        <w:pStyle w:val="Style1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625" w:val="left"/>
        </w:tabs>
        <w:bidi w:val="0"/>
        <w:spacing w:before="0" w:after="0" w:line="290" w:lineRule="exact"/>
        <w:ind w:left="0" w:right="0"/>
        <w:jc w:val="both"/>
      </w:pPr>
      <w:bookmarkStart w:id="14" w:name="bookmark14"/>
      <w:bookmarkEnd w:id="14"/>
      <w:r>
        <w:rPr>
          <w:color w:val="000000"/>
          <w:spacing w:val="0"/>
          <w:w w:val="100"/>
          <w:position w:val="0"/>
        </w:rPr>
        <w:t>诊断标准：可依据《国际疾病分类》第</w:t>
      </w:r>
      <w:r>
        <w:rPr>
          <w:color w:val="000000"/>
          <w:spacing w:val="0"/>
          <w:w w:val="100"/>
          <w:position w:val="0"/>
          <w:sz w:val="17"/>
          <w:szCs w:val="17"/>
        </w:rPr>
        <w:t>10</w:t>
      </w:r>
      <w:r>
        <w:rPr>
          <w:color w:val="000000"/>
          <w:spacing w:val="0"/>
          <w:w w:val="100"/>
          <w:position w:val="0"/>
        </w:rPr>
        <w:t>版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（ICD- </w:t>
      </w:r>
      <w:r>
        <w:rPr>
          <w:color w:val="000000"/>
          <w:spacing w:val="0"/>
          <w:w w:val="100"/>
          <w:position w:val="0"/>
          <w:sz w:val="17"/>
          <w:szCs w:val="17"/>
        </w:rPr>
        <w:t>10）</w:t>
      </w:r>
      <w:r>
        <w:rPr>
          <w:color w:val="000000"/>
          <w:spacing w:val="0"/>
          <w:w w:val="100"/>
          <w:position w:val="0"/>
          <w:sz w:val="17"/>
          <w:szCs w:val="17"/>
          <w:vertAlign w:val="superscript"/>
        </w:rPr>
        <w:t>［14］</w:t>
      </w:r>
      <w:r>
        <w:rPr>
          <w:color w:val="000000"/>
          <w:spacing w:val="0"/>
          <w:w w:val="100"/>
          <w:position w:val="0"/>
        </w:rPr>
        <w:t>、《美国精神疾病诊断与统计手册》第</w:t>
      </w:r>
      <w:r>
        <w:rPr>
          <w:color w:val="000000"/>
          <w:spacing w:val="0"/>
          <w:w w:val="100"/>
          <w:position w:val="0"/>
          <w:sz w:val="17"/>
          <w:szCs w:val="17"/>
        </w:rPr>
        <w:t>4</w:t>
      </w:r>
      <w:r>
        <w:rPr>
          <w:color w:val="000000"/>
          <w:spacing w:val="0"/>
          <w:w w:val="100"/>
          <w:position w:val="0"/>
        </w:rPr>
        <w:t xml:space="preserve">版修订本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（DSM-IV-TR）</w:t>
      </w:r>
      <w:r>
        <w:rPr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［4］</w:t>
      </w:r>
      <w:r>
        <w:rPr>
          <w:color w:val="000000"/>
          <w:spacing w:val="0"/>
          <w:w w:val="100"/>
          <w:position w:val="0"/>
        </w:rPr>
        <w:t>和《中国精神障碍与诊断标准》第</w:t>
      </w:r>
      <w:r>
        <w:rPr>
          <w:color w:val="000000"/>
          <w:spacing w:val="0"/>
          <w:w w:val="100"/>
          <w:position w:val="0"/>
          <w:sz w:val="17"/>
          <w:szCs w:val="17"/>
        </w:rPr>
        <w:t>3</w:t>
      </w:r>
      <w:r>
        <w:rPr>
          <w:color w:val="000000"/>
          <w:spacing w:val="0"/>
          <w:w w:val="100"/>
          <w:position w:val="0"/>
        </w:rPr>
        <w:t>版 （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CCMD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』</w:t>
      </w:r>
      <w:r>
        <w:rPr>
          <w:color w:val="000000"/>
          <w:spacing w:val="0"/>
          <w:w w:val="100"/>
          <w:position w:val="0"/>
        </w:rPr>
        <w:t>）质。目前国内外多数学者倾向于采用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DSM-IV- TR</w:t>
      </w:r>
      <w:r>
        <w:rPr>
          <w:color w:val="000000"/>
          <w:spacing w:val="0"/>
          <w:w w:val="100"/>
          <w:position w:val="0"/>
        </w:rPr>
        <w:t>中的诊断标准，简述如下。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754" w:val="left"/>
        </w:tabs>
        <w:bidi w:val="0"/>
        <w:spacing w:before="0" w:after="0" w:line="290" w:lineRule="exact"/>
        <w:ind w:left="0" w:right="0"/>
        <w:jc w:val="both"/>
      </w:pPr>
      <w:bookmarkStart w:id="15" w:name="bookmark15"/>
      <w:r>
        <w:rPr>
          <w:color w:val="000000"/>
          <w:spacing w:val="0"/>
          <w:w w:val="100"/>
          <w:position w:val="0"/>
          <w:sz w:val="17"/>
          <w:szCs w:val="17"/>
        </w:rPr>
        <w:t>（</w:t>
      </w:r>
      <w:bookmarkEnd w:id="15"/>
      <w:r>
        <w:rPr>
          <w:color w:val="000000"/>
          <w:spacing w:val="0"/>
          <w:w w:val="100"/>
          <w:position w:val="0"/>
          <w:sz w:val="17"/>
          <w:szCs w:val="17"/>
        </w:rPr>
        <w:t>1）</w:t>
        <w:tab/>
      </w:r>
      <w:r>
        <w:rPr>
          <w:color w:val="000000"/>
          <w:spacing w:val="0"/>
          <w:w w:val="100"/>
          <w:position w:val="0"/>
        </w:rPr>
        <w:t>短暂性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TD：</w:t>
      </w:r>
      <w:r>
        <w:rPr>
          <w:color w:val="000000"/>
          <w:spacing w:val="0"/>
          <w:w w:val="100"/>
          <w:position w:val="0"/>
        </w:rPr>
        <w:t>①一种或多种运动性抽动和（或）发声 性抽动;②抽动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1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发作多次,几乎每天发作持续时间至少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4 </w:t>
      </w:r>
      <w:r>
        <w:rPr>
          <w:color w:val="000000"/>
          <w:spacing w:val="0"/>
          <w:w w:val="100"/>
          <w:position w:val="0"/>
        </w:rPr>
        <w:t>周，但不超过</w:t>
      </w:r>
      <w:r>
        <w:rPr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color w:val="000000"/>
          <w:spacing w:val="0"/>
          <w:w w:val="100"/>
          <w:position w:val="0"/>
        </w:rPr>
        <w:t>年;③既往无慢性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TD</w:t>
      </w:r>
      <w:r>
        <w:rPr>
          <w:color w:val="000000"/>
          <w:spacing w:val="0"/>
          <w:w w:val="100"/>
          <w:position w:val="0"/>
        </w:rPr>
        <w:t>或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TS</w:t>
      </w:r>
      <w:r>
        <w:rPr>
          <w:color w:val="000000"/>
          <w:spacing w:val="0"/>
          <w:w w:val="100"/>
          <w:position w:val="0"/>
        </w:rPr>
        <w:t>病史;④</w:t>
      </w:r>
      <w:r>
        <w:rPr>
          <w:color w:val="000000"/>
          <w:spacing w:val="0"/>
          <w:w w:val="100"/>
          <w:position w:val="0"/>
          <w:sz w:val="17"/>
          <w:szCs w:val="17"/>
        </w:rPr>
        <w:t>18</w:t>
      </w:r>
      <w:r>
        <w:rPr>
          <w:color w:val="000000"/>
          <w:spacing w:val="0"/>
          <w:w w:val="100"/>
          <w:position w:val="0"/>
        </w:rPr>
        <w:t>岁以 前起病;</w:t>
      </w:r>
      <w:r>
        <w:rPr>
          <w:color w:val="000000"/>
          <w:spacing w:val="0"/>
          <w:w w:val="100"/>
          <w:position w:val="0"/>
          <w:sz w:val="17"/>
          <w:szCs w:val="17"/>
        </w:rPr>
        <w:t>⑤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TD</w:t>
      </w:r>
      <w:r>
        <w:rPr>
          <w:color w:val="000000"/>
          <w:spacing w:val="0"/>
          <w:w w:val="100"/>
          <w:position w:val="0"/>
        </w:rPr>
        <w:t>症状不是直接由某些药物（如兴奋剂）或内科 疾病（如亨廷顿舞蹈病或病毒感染后脑炎）所致。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758" w:val="left"/>
        </w:tabs>
        <w:bidi w:val="0"/>
        <w:spacing w:before="0" w:after="0" w:line="292" w:lineRule="exact"/>
        <w:ind w:left="0" w:right="0"/>
        <w:jc w:val="both"/>
      </w:pPr>
      <w:bookmarkStart w:id="16" w:name="bookmark16"/>
      <w:r>
        <w:rPr>
          <w:color w:val="000000"/>
          <w:spacing w:val="0"/>
          <w:w w:val="100"/>
          <w:position w:val="0"/>
          <w:sz w:val="17"/>
          <w:szCs w:val="17"/>
        </w:rPr>
        <w:t>（</w:t>
      </w:r>
      <w:bookmarkEnd w:id="16"/>
      <w:r>
        <w:rPr>
          <w:color w:val="000000"/>
          <w:spacing w:val="0"/>
          <w:w w:val="100"/>
          <w:position w:val="0"/>
          <w:sz w:val="17"/>
          <w:szCs w:val="17"/>
        </w:rPr>
        <w:t>2）</w:t>
        <w:tab/>
      </w:r>
      <w:r>
        <w:rPr>
          <w:color w:val="000000"/>
          <w:spacing w:val="0"/>
          <w:w w:val="100"/>
          <w:position w:val="0"/>
        </w:rPr>
        <w:t>慢性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TD：</w:t>
      </w:r>
      <w:r>
        <w:rPr>
          <w:color w:val="000000"/>
          <w:spacing w:val="0"/>
          <w:w w:val="100"/>
          <w:position w:val="0"/>
        </w:rPr>
        <w:t>①一种或多种运动性抽动或发声性抽动， 但在病程中不同时出现;②抽动每天发作多次，可每天发作 或有间歇,但间歇期持续不超过</w:t>
      </w:r>
      <w:r>
        <w:rPr>
          <w:color w:val="000000"/>
          <w:spacing w:val="0"/>
          <w:w w:val="100"/>
          <w:position w:val="0"/>
          <w:sz w:val="17"/>
          <w:szCs w:val="17"/>
        </w:rPr>
        <w:t>3</w:t>
      </w:r>
      <w:r>
        <w:rPr>
          <w:color w:val="000000"/>
          <w:spacing w:val="0"/>
          <w:w w:val="100"/>
          <w:position w:val="0"/>
        </w:rPr>
        <w:t>个月，病程超过</w:t>
      </w:r>
      <w:r>
        <w:rPr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color w:val="000000"/>
          <w:spacing w:val="0"/>
          <w:w w:val="100"/>
          <w:position w:val="0"/>
        </w:rPr>
        <w:t xml:space="preserve">年;③ </w:t>
      </w:r>
      <w:r>
        <w:rPr>
          <w:color w:val="000000"/>
          <w:spacing w:val="0"/>
          <w:w w:val="100"/>
          <w:position w:val="0"/>
          <w:sz w:val="17"/>
          <w:szCs w:val="17"/>
        </w:rPr>
        <w:t>18</w:t>
      </w:r>
      <w:r>
        <w:rPr>
          <w:color w:val="000000"/>
          <w:spacing w:val="0"/>
          <w:w w:val="100"/>
          <w:position w:val="0"/>
        </w:rPr>
        <w:t>岁以前起病;④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TD</w:t>
      </w:r>
      <w:r>
        <w:rPr>
          <w:color w:val="000000"/>
          <w:spacing w:val="0"/>
          <w:w w:val="100"/>
          <w:position w:val="0"/>
        </w:rPr>
        <w:t>症状不是由某些药物（如兴奋剂）或内 科疾病（如亨廷顿舞蹈病或病毒感染后脑炎）所致。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754" w:val="left"/>
        </w:tabs>
        <w:bidi w:val="0"/>
        <w:spacing w:before="0" w:after="0" w:line="292" w:lineRule="exact"/>
        <w:ind w:left="0" w:right="0"/>
        <w:jc w:val="both"/>
      </w:pPr>
      <w:bookmarkStart w:id="17" w:name="bookmark17"/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（</w:t>
      </w:r>
      <w:bookmarkEnd w:id="17"/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3）</w:t>
        <w:tab/>
        <w:t>TS：</w:t>
      </w:r>
      <w:r>
        <w:rPr>
          <w:color w:val="000000"/>
          <w:spacing w:val="0"/>
          <w:w w:val="100"/>
          <w:position w:val="0"/>
        </w:rPr>
        <w:t>①在病程中具有多种运动性抽动及一种或多种 发声性抽动，而不必在同一时间出现;②抽动可每天发作多 次（通常为丛集性）或间歇发作，但间歇时间不超过</w:t>
      </w:r>
      <w:r>
        <w:rPr>
          <w:color w:val="000000"/>
          <w:spacing w:val="0"/>
          <w:w w:val="100"/>
          <w:position w:val="0"/>
          <w:sz w:val="17"/>
          <w:szCs w:val="17"/>
        </w:rPr>
        <w:t>3</w:t>
      </w:r>
      <w:r>
        <w:rPr>
          <w:color w:val="000000"/>
          <w:spacing w:val="0"/>
          <w:w w:val="100"/>
          <w:position w:val="0"/>
        </w:rPr>
        <w:t>个月， 抽动病程在</w:t>
      </w:r>
      <w:r>
        <w:rPr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color w:val="000000"/>
          <w:spacing w:val="0"/>
          <w:w w:val="100"/>
          <w:position w:val="0"/>
        </w:rPr>
        <w:t>年以上;③抽动的部位、次数、频率、强度和复 杂性随时间而变化;④</w:t>
      </w:r>
      <w:r>
        <w:rPr>
          <w:color w:val="000000"/>
          <w:spacing w:val="0"/>
          <w:w w:val="100"/>
          <w:position w:val="0"/>
          <w:sz w:val="17"/>
          <w:szCs w:val="17"/>
        </w:rPr>
        <w:t>18</w:t>
      </w:r>
      <w:r>
        <w:rPr>
          <w:color w:val="000000"/>
          <w:spacing w:val="0"/>
          <w:w w:val="100"/>
          <w:position w:val="0"/>
        </w:rPr>
        <w:t>岁以前起病;⑤抽动症状不是直接 由某些药物（如兴奋剂）或内科疾病（如亨廷顿舞蹈病或病 毒感染后脑炎）所致。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2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5-</w:t>
      </w:r>
      <w:r>
        <w:rPr>
          <w:color w:val="000000"/>
          <w:spacing w:val="0"/>
          <w:w w:val="100"/>
          <w:position w:val="0"/>
        </w:rPr>
        <w:t>诊断流程:临床诊断有赖于详细的病史、体检和相关 辅助检査。应与患儿直接会谈,观察抽动和一般行为表现， 弄清症状的主次、范围、演变规律及发生的先后过程。要注 意患儿的症状可短暂自我控制，易被忽视而漏诊。同时,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TD </w:t>
      </w:r>
      <w:r>
        <w:rPr>
          <w:color w:val="000000"/>
          <w:spacing w:val="0"/>
          <w:w w:val="100"/>
          <w:position w:val="0"/>
        </w:rPr>
        <w:t>由于常共患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ADHD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 xml:space="preserve">强迫障碍等,也易被误诊。需注意排除 </w:t>
      </w:r>
      <w:r>
        <w:rPr>
          <w:color w:val="000000"/>
          <w:spacing w:val="0"/>
          <w:w w:val="100"/>
          <w:position w:val="0"/>
        </w:rPr>
        <w:t>风湿性舞蹈病、肝豆状核变性、癫頫、药源性抽动、心因性抽 动及其他锥体外系疾病。诊断流程见图</w:t>
      </w:r>
      <w:r>
        <w:rPr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color w:val="000000"/>
          <w:spacing w:val="0"/>
          <w:w w:val="100"/>
          <w:position w:val="0"/>
        </w:rPr>
        <w:t>⑹。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0" w:right="0" w:firstLine="380"/>
        <w:jc w:val="both"/>
      </w:pPr>
      <w:bookmarkStart w:id="18" w:name="bookmark18"/>
      <w:r>
        <w:rPr>
          <w:color w:val="000000"/>
          <w:spacing w:val="0"/>
          <w:w w:val="100"/>
          <w:position w:val="0"/>
        </w:rPr>
        <w:t>三</w:t>
      </w:r>
      <w:bookmarkEnd w:id="18"/>
      <w:r>
        <w:rPr>
          <w:color w:val="000000"/>
          <w:spacing w:val="0"/>
          <w:w w:val="100"/>
          <w:position w:val="0"/>
        </w:rPr>
        <w:t>、治疗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>治疗前应确定治疗的靶症状，即对患儿日常生活、学习 或社交活动影响最大的症状。抽动通常是治疗的靶症状，而 有些患儿治疗的靶症状是共患病症状，如多动冲动、强迫观 念等。治疗原则是药物治疗和心理行为治疗并重，注重治疗 的个体化。</w:t>
      </w:r>
    </w:p>
    <w:p>
      <w:pPr>
        <w:pStyle w:val="Style10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360" w:line="290" w:lineRule="exact"/>
        <w:ind w:left="0" w:right="0" w:firstLine="380"/>
        <w:jc w:val="both"/>
      </w:pPr>
      <w:bookmarkStart w:id="19" w:name="bookmark19"/>
      <w:bookmarkEnd w:id="19"/>
      <w:r>
        <w:rPr>
          <w:color w:val="000000"/>
          <w:spacing w:val="0"/>
          <w:w w:val="100"/>
          <w:position w:val="0"/>
        </w:rPr>
        <w:t>药物治疗:对于影响到日常生活、学习或社交活动的 中至重度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TD</w:t>
      </w:r>
      <w:r>
        <w:rPr>
          <w:color w:val="000000"/>
          <w:spacing w:val="0"/>
          <w:w w:val="100"/>
          <w:position w:val="0"/>
        </w:rPr>
        <w:t>患儿，单纯心理行为治疗效果不佳时,需要加 用药物治疗，包括多巴胺受体阻滞剂,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受体激动剂以及其 他药物等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U6］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药物治疗要有一定的疗程，适宜的剂量，不宜 过早换药或停药。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797810" cy="2353310"/>
            <wp:docPr id="11" name="Picut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2797810" cy="235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TD</w:t>
      </w:r>
      <w:r>
        <w:rPr>
          <w:color w:val="000000"/>
          <w:spacing w:val="0"/>
          <w:w w:val="100"/>
          <w:position w:val="0"/>
        </w:rPr>
        <w:t>诊断流程图</w:t>
      </w:r>
    </w:p>
    <w:p>
      <w:pPr>
        <w:widowControl w:val="0"/>
        <w:spacing w:after="179" w:line="1" w:lineRule="exact"/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94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z w:val="17"/>
          <w:szCs w:val="17"/>
        </w:rPr>
        <w:t>（1）</w:t>
      </w:r>
      <w:r>
        <w:rPr>
          <w:color w:val="000000"/>
          <w:spacing w:val="0"/>
          <w:w w:val="100"/>
          <w:position w:val="0"/>
        </w:rPr>
        <w:t>常用药物:治疗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TD</w:t>
      </w:r>
      <w:r>
        <w:rPr>
          <w:color w:val="000000"/>
          <w:spacing w:val="0"/>
          <w:w w:val="100"/>
          <w:position w:val="0"/>
        </w:rPr>
        <w:t>的常用药物见表</w:t>
      </w:r>
      <w:r>
        <w:rPr>
          <w:color w:val="000000"/>
          <w:spacing w:val="0"/>
          <w:w w:val="100"/>
          <w:position w:val="0"/>
          <w:sz w:val="17"/>
          <w:szCs w:val="17"/>
        </w:rPr>
        <w:t>2</w:t>
      </w:r>
      <w:r>
        <w:rPr>
          <w:color w:val="000000"/>
          <w:spacing w:val="0"/>
          <w:w w:val="100"/>
          <w:position w:val="0"/>
        </w:rPr>
        <w:t>。表中标签外 用药包括超病种适应证范围用药和超年龄适应证范围用药, 用药前应与患儿家长进行有效的洶通,并注意监测药物的不 良反应。常用药物主要包括以下</w:t>
      </w:r>
      <w:r>
        <w:rPr>
          <w:color w:val="000000"/>
          <w:spacing w:val="0"/>
          <w:w w:val="100"/>
          <w:position w:val="0"/>
          <w:sz w:val="17"/>
          <w:szCs w:val="17"/>
        </w:rPr>
        <w:t>4</w:t>
      </w:r>
      <w:r>
        <w:rPr>
          <w:color w:val="000000"/>
          <w:spacing w:val="0"/>
          <w:w w:val="100"/>
          <w:position w:val="0"/>
        </w:rPr>
        <w:t>类。</w:t>
      </w:r>
    </w:p>
    <w:p>
      <w:pPr>
        <w:pStyle w:val="Style10"/>
        <w:keepNext w:val="0"/>
        <w:keepLines w:val="0"/>
        <w:widowControl w:val="0"/>
        <w:numPr>
          <w:ilvl w:val="0"/>
          <w:numId w:val="7"/>
        </w:numPr>
        <w:shd w:val="clear" w:color="auto" w:fill="auto"/>
        <w:bidi w:val="0"/>
        <w:spacing w:before="0" w:after="0" w:line="294" w:lineRule="exact"/>
        <w:ind w:left="0" w:right="0" w:firstLine="380"/>
        <w:jc w:val="both"/>
        <w:rPr>
          <w:sz w:val="17"/>
          <w:szCs w:val="17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80" w:right="885" w:bottom="1034" w:left="1150" w:header="0" w:footer="3" w:gutter="0"/>
          <w:cols w:num="2" w:space="112"/>
          <w:noEndnote/>
          <w:rtlGutter w:val="0"/>
          <w:docGrid w:linePitch="360"/>
        </w:sectPr>
      </w:pPr>
      <w:bookmarkStart w:id="20" w:name="bookmark20"/>
      <w:bookmarkEnd w:id="20"/>
      <w:r>
        <w:rPr>
          <w:color w:val="000000"/>
          <w:spacing w:val="0"/>
          <w:w w:val="100"/>
          <w:position w:val="0"/>
          <w:sz w:val="16"/>
          <w:szCs w:val="16"/>
        </w:rPr>
        <w:t>多巴胺受体阻滞剂:是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TD</w:t>
      </w:r>
      <w:r>
        <w:rPr>
          <w:color w:val="000000"/>
          <w:spacing w:val="0"/>
          <w:w w:val="100"/>
          <w:position w:val="0"/>
          <w:sz w:val="16"/>
          <w:szCs w:val="16"/>
        </w:rPr>
        <w:t>治疗的经典药物。常用药 物如下：氟哌嚏醇常用治疗剂量为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1 ~4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mg/d, </w:t>
      </w:r>
      <w:r>
        <w:rPr>
          <w:color w:val="000000"/>
          <w:spacing w:val="0"/>
          <w:w w:val="100"/>
          <w:position w:val="0"/>
          <w:sz w:val="17"/>
          <w:szCs w:val="17"/>
        </w:rPr>
        <w:t>2 ~3</w:t>
      </w:r>
      <w:r>
        <w:rPr>
          <w:color w:val="000000"/>
          <w:spacing w:val="0"/>
          <w:w w:val="100"/>
          <w:position w:val="0"/>
          <w:sz w:val="16"/>
          <w:szCs w:val="16"/>
        </w:rPr>
        <w:t>次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/d,</w:t>
      </w:r>
      <w:r>
        <w:rPr>
          <w:color w:val="000000"/>
          <w:spacing w:val="0"/>
          <w:w w:val="100"/>
          <w:position w:val="0"/>
          <w:sz w:val="16"/>
          <w:szCs w:val="16"/>
        </w:rPr>
        <w:t>通常加服等量苯海索（安坦），以防止氟哌嚏醇可 能引起的药源性锥体外系反应;硫必利又称泰必利,常用治 疗剂量为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150-500 mg/d,2~3</w:t>
      </w:r>
      <w:r>
        <w:rPr>
          <w:color w:val="000000"/>
          <w:spacing w:val="0"/>
          <w:w w:val="100"/>
          <w:position w:val="0"/>
          <w:sz w:val="16"/>
          <w:szCs w:val="16"/>
        </w:rPr>
        <w:t>次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/d,</w:t>
      </w:r>
      <w:r>
        <w:rPr>
          <w:color w:val="000000"/>
          <w:spacing w:val="0"/>
          <w:w w:val="100"/>
          <w:position w:val="0"/>
          <w:sz w:val="16"/>
          <w:szCs w:val="16"/>
        </w:rPr>
        <w:t>副作用少而轻，可有头 昏、乏力、嗜睡、胃肠道反应等;舒必利常用治疗剂量为</w:t>
      </w:r>
      <w:r>
        <w:rPr>
          <w:color w:val="000000"/>
          <w:spacing w:val="0"/>
          <w:w w:val="100"/>
          <w:position w:val="0"/>
          <w:sz w:val="17"/>
          <w:szCs w:val="17"/>
        </w:rPr>
        <w:t>200 ~</w:t>
      </w:r>
    </w:p>
    <w:p>
      <w:pPr>
        <w:widowControl w:val="0"/>
        <w:spacing w:line="187" w:lineRule="exact"/>
        <w:rPr>
          <w:sz w:val="15"/>
          <w:szCs w:val="15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56" w:right="0" w:bottom="1095" w:left="0" w:header="0" w:footer="3" w:gutter="0"/>
          <w:cols w:space="720"/>
          <w:noEndnote/>
          <w:rtlGutter w:val="0"/>
          <w:docGrid w:linePitch="360"/>
        </w:sectPr>
      </w:pPr>
    </w:p>
    <w:tbl>
      <w:tblPr>
        <w:tblOverlap w:val="never"/>
        <w:jc w:val="center"/>
        <w:tblLayout w:type="fixed"/>
      </w:tblPr>
      <w:tblGrid>
        <w:gridCol w:w="1179"/>
        <w:gridCol w:w="4271"/>
        <w:gridCol w:w="4066"/>
      </w:tblGrid>
      <w:tr>
        <w:trPr>
          <w:trHeight w:val="296" w:hRule="exact"/>
        </w:trPr>
        <w:tc>
          <w:tcPr>
            <w:gridSpan w:val="3"/>
            <w:tcBorders/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</w:rPr>
              <w:t>表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</w:rPr>
              <w:t>抽动的分类</w:t>
            </w:r>
          </w:p>
        </w:tc>
      </w:tr>
      <w:tr>
        <w:trPr>
          <w:trHeight w:val="243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抽动类型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简单抽动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复杂抽动</w:t>
            </w:r>
          </w:p>
        </w:tc>
      </w:tr>
      <w:tr>
        <w:trPr>
          <w:trHeight w:val="887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运动性抽动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65" w:lineRule="exact"/>
              <w:ind w:left="20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眨眼、斜眼、皱眉、扬眉、张口、伸舌、撅嘴、歪嘴、舔嘴唇、皱 鼻、点头、仰头、摇头、转头、斜颈、耸肩、动手指、搓手、握 拳、动手腕、举臂、伸展或内旋手臂、动脚趾、伸腿、抖腿、踮 脚、蹬足、伸膝、屈膝、伸散、屈髄、挺胸、收腹、扭腰等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162" w:lineRule="exact"/>
              <w:ind w:left="0" w:right="0" w:firstLine="0"/>
              <w:jc w:val="both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挤眉弄眼、扮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lang w:val="zh-CN" w:eastAsia="zh-CN" w:bidi="zh-CN"/>
              </w:rPr>
              <w:t>“鬼脸”、眼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球转动、旋扭手指、甩手、拍手、挥 舞上臂、刺戳动作、四肢甩动、用拳击胸、弯腰动作、下颌触 膝、扭动躯干、跳动、下蹲、跪姿、踢腿、靠膝、跺脚、蹦、跳、 扔、敲打、触摸、嗅、修饰发鬓、走路转圈、后退动作等</w:t>
            </w:r>
          </w:p>
        </w:tc>
      </w:tr>
      <w:tr>
        <w:trPr>
          <w:trHeight w:val="65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发声性抽动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63" w:lineRule="exact"/>
              <w:ind w:left="20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单音、吸鼻声、吼叫、哼哼声、清嗓子、咳嗽声、吱吱声、尖叫 声、喊叫声、咕噜声、吐唾沫、吹口哨声、吸吮声、犬吠声、鸟 叫声等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63" w:lineRule="exact"/>
              <w:ind w:left="0" w:right="0" w:firstLine="0"/>
              <w:jc w:val="both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单词、词组、短语、短句、重复单词或短语、重复语句、模仿 言语、秽语等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56" w:right="1054" w:bottom="1095" w:left="1213" w:header="0" w:footer="3" w:gutter="0"/>
          <w:cols w:space="720"/>
          <w:noEndnote/>
          <w:rtlGutter w:val="0"/>
          <w:docGrid w:linePitch="360"/>
        </w:sectPr>
      </w:pP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604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</w:rPr>
        <w:t>表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16"/>
          <w:szCs w:val="16"/>
        </w:rPr>
        <w:t>常用抗抽动障碍的药物</w:t>
      </w:r>
    </w:p>
    <w:tbl>
      <w:tblPr>
        <w:tblOverlap w:val="never"/>
        <w:jc w:val="center"/>
        <w:tblLayout w:type="fixed"/>
      </w:tblPr>
      <w:tblGrid>
        <w:gridCol w:w="993"/>
        <w:gridCol w:w="1512"/>
        <w:gridCol w:w="1467"/>
        <w:gridCol w:w="1459"/>
        <w:gridCol w:w="1978"/>
        <w:gridCol w:w="2099"/>
      </w:tblGrid>
      <w:tr>
        <w:trPr>
          <w:trHeight w:val="284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0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药名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作用机制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起始剂量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治疗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lang w:val="zh-CN" w:eastAsia="zh-CN" w:bidi="zh-CN"/>
              </w:rPr>
              <w:t>剂量"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常见副作用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备注</w:t>
            </w:r>
          </w:p>
        </w:tc>
      </w:tr>
      <w:tr>
        <w:trPr>
          <w:trHeight w:val="258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硫必利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D2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受体阻滞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</w:rPr>
              <w:t xml:space="preserve">50 ~ 100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mg/d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150 -500 mg/d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嗜睡、胃肠道反应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一线药物，有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TD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适应证</w:t>
            </w:r>
          </w:p>
        </w:tc>
      </w:tr>
      <w:tr>
        <w:trPr>
          <w:trHeight w:val="25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哌迷清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D2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受体阻滞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0.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</w:rPr>
              <w:t xml:space="preserve">5 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 xml:space="preserve">〜！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mg/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d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2 ~8 mg/d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锥体外系反应，心电图改变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一线药物，有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TD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适应证</w:t>
            </w:r>
          </w:p>
        </w:tc>
      </w:tr>
      <w:tr>
        <w:trPr>
          <w:trHeight w:val="24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舒必利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D2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受体阻滞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</w:rPr>
              <w:t xml:space="preserve">50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〜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</w:rPr>
              <w:t xml:space="preserve">100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mg/d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200 ~ 400 mg/ d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嗜睡、体重增加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一线药物，标签外用药</w:t>
            </w:r>
          </w:p>
        </w:tc>
      </w:tr>
      <w:tr>
        <w:trPr>
          <w:trHeight w:val="27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阿立哌哇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D2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受体部分激动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 mg/d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5 ~ 20 mg/d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嗜睡、胃肠道反应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一线药物，标签外用药</w:t>
            </w:r>
          </w:p>
        </w:tc>
      </w:tr>
      <w:tr>
        <w:trPr>
          <w:trHeight w:val="42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可乐定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受体激动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0. 025 ~0. 05 mg/d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0. 1 ~ 0. 3 mg/d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嗜睡、低血压、心电图改变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一线药物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TD + ADHD),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标</w:t>
            </w:r>
          </w:p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签外用药</w:t>
            </w:r>
          </w:p>
        </w:tc>
      </w:tr>
      <w:tr>
        <w:trPr>
          <w:trHeight w:val="489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弧法辛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受体激动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0. 25 ~0. 5 mg/d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1 ~3 mg/d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嗜睡、低血压、心电图改变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71" w:lineRule="exact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一线药物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(TD+ADHD),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标 签外用药</w:t>
            </w:r>
          </w:p>
        </w:tc>
      </w:tr>
      <w:tr>
        <w:trPr>
          <w:trHeight w:val="443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氟哌嗟醇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D2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受体阻滞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0. 25 ~ 0. 5 mg/d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1 ~4 mg/d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嗜睡、锥体外系反应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二线药物，同服等量安坦，</w:t>
            </w:r>
          </w:p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有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TD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适应证</w:t>
            </w:r>
          </w:p>
        </w:tc>
      </w:tr>
      <w:tr>
        <w:trPr>
          <w:trHeight w:val="29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利培酮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D2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受体阻滞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0. 25 mg/d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1 ~3 mg/d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体重增加、锥体外系反应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二线药物，标签外用药</w:t>
            </w:r>
          </w:p>
        </w:tc>
      </w:tr>
      <w:tr>
        <w:trPr>
          <w:trHeight w:val="24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奥氮平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D2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受体阻滞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 mg/d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2. 5 ~ 15 mg/d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体重增加，静坐不能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二线药物，标签外用药</w:t>
            </w:r>
          </w:p>
        </w:tc>
      </w:tr>
      <w:tr>
        <w:trPr>
          <w:trHeight w:val="25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托毗酯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增强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GABA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作用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0. 5 mg/(kg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d)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1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〜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mg/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( kg • d)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体重下降、认知损害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二线药物，标签外用药</w:t>
            </w:r>
          </w:p>
        </w:tc>
      </w:tr>
      <w:tr>
        <w:trPr>
          <w:trHeight w:val="250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丙戊酸钠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增强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GABA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作用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5-10 mg/(kg 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・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 d)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 xml:space="preserve">15 ~ 30 mg/( kg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d)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体重增加、肝功异常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</w:rPr>
              <w:t>二线药物，标签外用药</w:t>
            </w:r>
          </w:p>
        </w:tc>
      </w:tr>
    </w:tbl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  <w:rPr>
          <w:sz w:val="14"/>
          <w:szCs w:val="14"/>
        </w:rPr>
        <w:sectPr>
          <w:headerReference w:type="default" r:id="rId11"/>
          <w:footerReference w:type="default" r:id="rId12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56" w:right="1054" w:bottom="1095" w:left="1213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3"/>
          <w:szCs w:val="13"/>
        </w:rPr>
        <w:t>注：“治疗剂量建议根据年龄进行选择，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W7</w:t>
      </w:r>
      <w:r>
        <w:rPr>
          <w:color w:val="000000"/>
          <w:spacing w:val="0"/>
          <w:w w:val="100"/>
          <w:position w:val="0"/>
          <w:sz w:val="13"/>
          <w:szCs w:val="13"/>
        </w:rPr>
        <w:t>岁者使用最小治疗剂量~约】/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2</w:t>
      </w:r>
      <w:r>
        <w:rPr>
          <w:color w:val="000000"/>
          <w:spacing w:val="0"/>
          <w:w w:val="100"/>
          <w:position w:val="0"/>
          <w:sz w:val="13"/>
          <w:szCs w:val="13"/>
        </w:rPr>
        <w:t>最大治疗剂量，如硫必利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150-300 mg/d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&gt;7</w:t>
      </w:r>
      <w:r>
        <w:rPr>
          <w:color w:val="000000"/>
          <w:spacing w:val="0"/>
          <w:w w:val="100"/>
          <w:position w:val="0"/>
          <w:sz w:val="13"/>
          <w:szCs w:val="13"/>
        </w:rPr>
        <w:t xml:space="preserve">岁者，使用约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1/2</w:t>
      </w:r>
      <w:r>
        <w:rPr>
          <w:color w:val="000000"/>
          <w:spacing w:val="0"/>
          <w:w w:val="100"/>
          <w:position w:val="0"/>
          <w:sz w:val="13"/>
          <w:szCs w:val="13"/>
        </w:rPr>
        <w:t>最大治疗剂量~最大治疗剂量，如硫必利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300 -500 mg/d</w:t>
      </w:r>
    </w:p>
    <w:p>
      <w:pPr>
        <w:widowControl w:val="0"/>
        <w:spacing w:line="28" w:lineRule="exact"/>
        <w:rPr>
          <w:sz w:val="2"/>
          <w:szCs w:val="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43" w:right="0" w:bottom="1088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17"/>
          <w:szCs w:val="17"/>
        </w:rPr>
        <w:t xml:space="preserve">400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mg/d,2 </w:t>
      </w:r>
      <w:r>
        <w:rPr>
          <w:color w:val="000000"/>
          <w:spacing w:val="0"/>
          <w:w w:val="100"/>
          <w:position w:val="0"/>
          <w:sz w:val="17"/>
          <w:szCs w:val="17"/>
        </w:rPr>
        <w:t>~3</w:t>
      </w:r>
      <w:r>
        <w:rPr>
          <w:color w:val="000000"/>
          <w:spacing w:val="0"/>
          <w:w w:val="100"/>
          <w:position w:val="0"/>
        </w:rPr>
        <w:t>次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/d,</w:t>
      </w:r>
      <w:r>
        <w:rPr>
          <w:color w:val="000000"/>
          <w:spacing w:val="0"/>
          <w:w w:val="100"/>
          <w:position w:val="0"/>
        </w:rPr>
        <w:t>以镇静和轻度锥体外系反应较常见； 利培酮常用治疗剂量为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1 ~3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mg/d,2 </w:t>
      </w:r>
      <w:r>
        <w:rPr>
          <w:color w:val="000000"/>
          <w:spacing w:val="0"/>
          <w:w w:val="100"/>
          <w:position w:val="0"/>
          <w:sz w:val="17"/>
          <w:szCs w:val="17"/>
        </w:rPr>
        <w:t>~3</w:t>
      </w:r>
      <w:r>
        <w:rPr>
          <w:color w:val="000000"/>
          <w:spacing w:val="0"/>
          <w:w w:val="100"/>
          <w:position w:val="0"/>
        </w:rPr>
        <w:t>次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/d,</w:t>
      </w:r>
      <w:r>
        <w:rPr>
          <w:color w:val="000000"/>
          <w:spacing w:val="0"/>
          <w:w w:val="100"/>
          <w:position w:val="0"/>
        </w:rPr>
        <w:t>常见副作用 为失眠、焦虑、易激惹、头痛和体重增加等;阿立哌哩试用于 治疗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TD</w:t>
      </w:r>
      <w:r>
        <w:rPr>
          <w:color w:val="000000"/>
          <w:spacing w:val="0"/>
          <w:w w:val="100"/>
          <w:position w:val="0"/>
        </w:rPr>
        <w:t>患儿，取得较好疗效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ri748］</w:t>
      </w:r>
      <w:r>
        <w:rPr>
          <w:color w:val="000000"/>
          <w:spacing w:val="0"/>
          <w:w w:val="100"/>
          <w:position w:val="0"/>
        </w:rPr>
        <w:t>,推荐治疗剂量为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5 ~ 20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mg/d,l </w:t>
      </w:r>
      <w:r>
        <w:rPr>
          <w:color w:val="000000"/>
          <w:spacing w:val="0"/>
          <w:w w:val="100"/>
          <w:position w:val="0"/>
          <w:sz w:val="17"/>
          <w:szCs w:val="17"/>
        </w:rPr>
        <w:t>~2</w:t>
      </w:r>
      <w:r>
        <w:rPr>
          <w:color w:val="000000"/>
          <w:spacing w:val="0"/>
          <w:w w:val="100"/>
          <w:position w:val="0"/>
        </w:rPr>
        <w:t>次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/d,</w:t>
      </w:r>
      <w:r>
        <w:rPr>
          <w:color w:val="000000"/>
          <w:spacing w:val="0"/>
          <w:w w:val="100"/>
          <w:position w:val="0"/>
        </w:rPr>
        <w:t>常见副作用为恶心、呕吐、头痛、失眠、 嗜睡、激惹和焦虑等。该类药物还有很多，如哌迷清、奥氮 平、喋硫平、齐拉西酮、舍呵噪、匹喳酮、丁苯喋嗪、氟奋乃静 和三氟拉嗪等，均具有一定的抗抽动作用，儿科临床应用 不多。</w:t>
      </w:r>
    </w:p>
    <w:p>
      <w:pPr>
        <w:pStyle w:val="Style1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671" w:val="left"/>
        </w:tabs>
        <w:bidi w:val="0"/>
        <w:spacing w:before="0" w:after="0" w:line="289" w:lineRule="exact"/>
        <w:ind w:left="0" w:right="0" w:firstLine="380"/>
        <w:jc w:val="both"/>
      </w:pPr>
      <w:bookmarkStart w:id="21" w:name="bookmark21"/>
      <w:bookmarkEnd w:id="21"/>
      <w:r>
        <w:rPr>
          <w:color w:val="000000"/>
          <w:spacing w:val="0"/>
          <w:w w:val="100"/>
          <w:position w:val="0"/>
        </w:rPr>
        <w:t>中枢性«受体激动剂:常用可乐定系％受体激动剂， 特别适用于共患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ADHD</w:t>
      </w:r>
      <w:r>
        <w:rPr>
          <w:color w:val="000000"/>
          <w:spacing w:val="0"/>
          <w:w w:val="100"/>
          <w:position w:val="0"/>
        </w:rPr>
        <w:t>的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TD</w:t>
      </w:r>
      <w:r>
        <w:rPr>
          <w:color w:val="000000"/>
          <w:spacing w:val="0"/>
          <w:w w:val="100"/>
          <w:position w:val="0"/>
        </w:rPr>
        <w:t xml:space="preserve">患儿；常用治疗剂量为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0. 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1 ~0.3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mg/d,</w:t>
      </w:r>
      <w:r>
        <w:rPr>
          <w:color w:val="000000"/>
          <w:spacing w:val="0"/>
          <w:w w:val="100"/>
          <w:position w:val="0"/>
          <w:sz w:val="17"/>
          <w:szCs w:val="17"/>
        </w:rPr>
        <w:t>2 ~3</w:t>
      </w:r>
      <w:r>
        <w:rPr>
          <w:color w:val="000000"/>
          <w:spacing w:val="0"/>
          <w:w w:val="100"/>
          <w:position w:val="0"/>
        </w:rPr>
        <w:t>次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/d；</w:t>
      </w:r>
      <w:r>
        <w:rPr>
          <w:color w:val="000000"/>
          <w:spacing w:val="0"/>
          <w:w w:val="100"/>
          <w:position w:val="0"/>
        </w:rPr>
        <w:t>对口服制剂耐受性差者,可使用 可乐定贴片治疗;该药副作用较小，部分患儿出现镇静，少数 患儿出现头昏、头痛、乏力、口干、易激惹，偶见体位性低血压 及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P-R</w:t>
      </w:r>
      <w:r>
        <w:rPr>
          <w:color w:val="000000"/>
          <w:spacing w:val="0"/>
          <w:w w:val="100"/>
          <w:position w:val="0"/>
        </w:rPr>
        <w:t>间期延长。服法辛也是用于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TD 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+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ADHD</w:t>
      </w:r>
      <w:r>
        <w:rPr>
          <w:color w:val="000000"/>
          <w:spacing w:val="0"/>
          <w:w w:val="100"/>
          <w:position w:val="0"/>
        </w:rPr>
        <w:t>治疗的一线 药物由，国内儿科经验不多，常用治疗剂量为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1 ~3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mg/d, </w:t>
      </w:r>
      <w:r>
        <w:rPr>
          <w:color w:val="000000"/>
          <w:spacing w:val="0"/>
          <w:w w:val="100"/>
          <w:position w:val="0"/>
          <w:sz w:val="17"/>
          <w:szCs w:val="17"/>
        </w:rPr>
        <w:t>2~3</w:t>
      </w:r>
      <w:r>
        <w:rPr>
          <w:color w:val="000000"/>
          <w:spacing w:val="0"/>
          <w:w w:val="100"/>
          <w:position w:val="0"/>
        </w:rPr>
        <w:t>次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/d,</w:t>
      </w:r>
      <w:r>
        <w:rPr>
          <w:color w:val="000000"/>
          <w:spacing w:val="0"/>
          <w:w w:val="100"/>
          <w:position w:val="0"/>
        </w:rPr>
        <w:t>常见副作用有轻度镇静、疲劳和头痛等。</w:t>
      </w:r>
    </w:p>
    <w:p>
      <w:pPr>
        <w:pStyle w:val="Style1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659" w:val="left"/>
        </w:tabs>
        <w:bidi w:val="0"/>
        <w:spacing w:before="0" w:after="0" w:line="289" w:lineRule="exact"/>
        <w:ind w:left="0" w:right="0" w:firstLine="380"/>
        <w:jc w:val="both"/>
      </w:pPr>
      <w:bookmarkStart w:id="22" w:name="bookmark22"/>
      <w:bookmarkEnd w:id="22"/>
      <w:r>
        <w:rPr>
          <w:color w:val="000000"/>
          <w:spacing w:val="0"/>
          <w:w w:val="100"/>
          <w:position w:val="0"/>
        </w:rPr>
        <w:t>选择性</w:t>
      </w:r>
      <w:r>
        <w:rPr>
          <w:color w:val="000000"/>
          <w:spacing w:val="0"/>
          <w:w w:val="100"/>
          <w:position w:val="0"/>
          <w:sz w:val="17"/>
          <w:szCs w:val="17"/>
        </w:rPr>
        <w:t>5</w:t>
      </w:r>
      <w:r>
        <w:rPr>
          <w:color w:val="000000"/>
          <w:spacing w:val="0"/>
          <w:w w:val="100"/>
          <w:position w:val="0"/>
        </w:rPr>
        <w:t>羟色胺再摄取抑制剂：为新型抗抑郁药，如 氟西汀、帕罗西汀、舍曲林、氟伏沙明等，有抗抽动作用;与利 培酮合用可产生协同作用;还可用于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TD </w:t>
      </w:r>
      <w:r>
        <w:rPr>
          <w:color w:val="000000"/>
          <w:spacing w:val="0"/>
          <w:w w:val="100"/>
          <w:position w:val="0"/>
        </w:rPr>
        <w:t>+强迫障碍治疗。</w:t>
      </w:r>
    </w:p>
    <w:p>
      <w:pPr>
        <w:pStyle w:val="Style1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671" w:val="left"/>
        </w:tabs>
        <w:bidi w:val="0"/>
        <w:spacing w:before="0" w:after="0" w:line="289" w:lineRule="exact"/>
        <w:ind w:left="0" w:right="0" w:firstLine="380"/>
        <w:jc w:val="both"/>
      </w:pPr>
      <w:bookmarkStart w:id="23" w:name="bookmark23"/>
      <w:bookmarkEnd w:id="23"/>
      <w:r>
        <w:rPr>
          <w:color w:val="000000"/>
          <w:spacing w:val="0"/>
          <w:w w:val="100"/>
          <w:position w:val="0"/>
        </w:rPr>
        <w:t xml:space="preserve">其他药物:氯硝西泮、丙戊酸钠、托毗酯等药物具有抗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TD</w:t>
      </w:r>
      <w:r>
        <w:rPr>
          <w:color w:val="000000"/>
          <w:spacing w:val="0"/>
          <w:w w:val="100"/>
          <w:position w:val="0"/>
        </w:rPr>
        <w:t>作用，其中氯硝西泮治疗剂量为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1 ~2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m"d,2 </w:t>
      </w:r>
      <w:r>
        <w:rPr>
          <w:color w:val="000000"/>
          <w:spacing w:val="0"/>
          <w:w w:val="100"/>
          <w:position w:val="0"/>
          <w:sz w:val="17"/>
          <w:szCs w:val="17"/>
        </w:rPr>
        <w:t>~3</w:t>
      </w:r>
      <w:r>
        <w:rPr>
          <w:color w:val="000000"/>
          <w:spacing w:val="0"/>
          <w:w w:val="100"/>
          <w:position w:val="0"/>
        </w:rPr>
        <w:t>次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/d, </w:t>
      </w:r>
      <w:r>
        <w:rPr>
          <w:color w:val="000000"/>
          <w:spacing w:val="0"/>
          <w:w w:val="100"/>
          <w:position w:val="0"/>
        </w:rPr>
        <w:t xml:space="preserve">常见副作用为嗜睡、头昏、乏力、眩晕等;丙戊酸钠治疗剂量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*15-30 mg/(kg • d),</w:t>
      </w:r>
      <w:r>
        <w:rPr>
          <w:color w:val="000000"/>
          <w:spacing w:val="0"/>
          <w:w w:val="100"/>
          <w:position w:val="0"/>
        </w:rPr>
        <w:t>注意肝功能损害等副作用；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托毗酯 </w:t>
      </w:r>
      <w:r>
        <w:rPr>
          <w:color w:val="000000"/>
          <w:spacing w:val="0"/>
          <w:w w:val="100"/>
          <w:position w:val="0"/>
        </w:rPr>
        <w:t>治疗剂量为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1 ~4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mg/(kg • d),</w:t>
      </w:r>
      <w:r>
        <w:rPr>
          <w:color w:val="000000"/>
          <w:spacing w:val="0"/>
          <w:w w:val="100"/>
          <w:position w:val="0"/>
        </w:rPr>
        <w:t>应注意食欲减退、体重下降、 泌汗障碍、认知损害等副作用。对于难治性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TD</w:t>
      </w:r>
      <w:r>
        <w:rPr>
          <w:color w:val="000000"/>
          <w:spacing w:val="0"/>
          <w:w w:val="100"/>
          <w:position w:val="0"/>
        </w:rPr>
        <w:t>患儿，应及 时转诊至精神科或功能神经外科，进行进一步的药物或神经 调控治疗。应用多受体调节药物联合治疗或探索新药，已成 为难治性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TD</w:t>
      </w:r>
      <w:r>
        <w:rPr>
          <w:color w:val="000000"/>
          <w:spacing w:val="0"/>
          <w:w w:val="100"/>
          <w:position w:val="0"/>
        </w:rPr>
        <w:t>治疗的趋势</w:t>
      </w:r>
      <w:r>
        <w:rPr>
          <w:color w:val="000000"/>
          <w:spacing w:val="0"/>
          <w:w w:val="100"/>
          <w:position w:val="0"/>
          <w:sz w:val="17"/>
          <w:szCs w:val="17"/>
        </w:rPr>
        <w:t>31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z w:val="17"/>
          <w:szCs w:val="17"/>
        </w:rPr>
        <w:t>(2)</w:t>
      </w:r>
      <w:r>
        <w:rPr>
          <w:color w:val="000000"/>
          <w:spacing w:val="0"/>
          <w:w w:val="100"/>
          <w:position w:val="0"/>
        </w:rPr>
        <w:t>药物治疗方案：①首选药物:可选用硫必利、哌迷 清、舒必利、阿立哌哩、可乐定、脈法辛等。从最低剂量起始， 逐渐缓慢加量</w:t>
      </w:r>
      <w:r>
        <w:rPr>
          <w:color w:val="000000"/>
          <w:spacing w:val="0"/>
          <w:w w:val="100"/>
          <w:position w:val="0"/>
          <w:sz w:val="17"/>
          <w:szCs w:val="17"/>
        </w:rPr>
        <w:t>(1 ~2</w:t>
      </w:r>
      <w:r>
        <w:rPr>
          <w:color w:val="000000"/>
          <w:spacing w:val="0"/>
          <w:w w:val="100"/>
          <w:position w:val="0"/>
        </w:rPr>
        <w:t xml:space="preserve">周增加一次剂量)至目标治疗剂量。② </w:t>
      </w:r>
      <w:r>
        <w:rPr>
          <w:color w:val="000000"/>
          <w:spacing w:val="0"/>
          <w:w w:val="100"/>
          <w:position w:val="0"/>
        </w:rPr>
        <w:t>强化治疗:病情基本控制后，需继续治疗剂量至少</w:t>
      </w:r>
      <w:r>
        <w:rPr>
          <w:color w:val="000000"/>
          <w:spacing w:val="0"/>
          <w:w w:val="100"/>
          <w:position w:val="0"/>
          <w:sz w:val="17"/>
          <w:szCs w:val="17"/>
        </w:rPr>
        <w:t>1 ~3</w:t>
      </w:r>
      <w:r>
        <w:rPr>
          <w:color w:val="000000"/>
          <w:spacing w:val="0"/>
          <w:w w:val="100"/>
          <w:position w:val="0"/>
        </w:rPr>
        <w:t>个 月，予以强化治疗。③维持治疗:强化治疗阶段后病情控制 良好,仍需维持治疗</w:t>
      </w:r>
      <w:r>
        <w:rPr>
          <w:color w:val="000000"/>
          <w:spacing w:val="0"/>
          <w:w w:val="100"/>
          <w:position w:val="0"/>
          <w:sz w:val="17"/>
          <w:szCs w:val="17"/>
        </w:rPr>
        <w:t>6~12</w:t>
      </w:r>
      <w:r>
        <w:rPr>
          <w:color w:val="000000"/>
          <w:spacing w:val="0"/>
          <w:w w:val="100"/>
          <w:position w:val="0"/>
        </w:rPr>
        <w:t>个月，维持剂量一般为治疗剂量 的</w:t>
      </w:r>
      <w:r>
        <w:rPr>
          <w:color w:val="000000"/>
          <w:spacing w:val="0"/>
          <w:w w:val="100"/>
          <w:position w:val="0"/>
          <w:sz w:val="17"/>
          <w:szCs w:val="17"/>
        </w:rPr>
        <w:t>1/2 ~2/3</w:t>
      </w:r>
      <w:r>
        <w:rPr>
          <w:color w:val="000000"/>
          <w:spacing w:val="0"/>
          <w:w w:val="100"/>
          <w:position w:val="0"/>
          <w:sz w:val="17"/>
          <w:szCs w:val="17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强化治疗和维持治疗的目的在于巩固疗效和 减少复发。④停药:经过维持治疗阶段后，若病情完全控制， 可考虑逐渐减停药物，减量期至少</w:t>
      </w:r>
      <w:r>
        <w:rPr>
          <w:color w:val="000000"/>
          <w:spacing w:val="0"/>
          <w:w w:val="100"/>
          <w:position w:val="0"/>
          <w:sz w:val="17"/>
          <w:szCs w:val="17"/>
        </w:rPr>
        <w:t>1 ~3</w:t>
      </w:r>
      <w:r>
        <w:rPr>
          <w:color w:val="000000"/>
          <w:spacing w:val="0"/>
          <w:w w:val="100"/>
          <w:position w:val="0"/>
        </w:rPr>
        <w:t>个月。若症状再发 或加重，则恢复用药或加大剂量。⑤联合用药：当使用单一 药物仅能使部分症状改善,或有共患病时，可考虑请神经科 会诊，考虑联合用药;难治性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TD</w:t>
      </w:r>
      <w:r>
        <w:rPr>
          <w:color w:val="000000"/>
          <w:spacing w:val="0"/>
          <w:w w:val="100"/>
          <w:position w:val="0"/>
        </w:rPr>
        <w:t>亦需要联合用药。</w:t>
      </w:r>
    </w:p>
    <w:p>
      <w:pPr>
        <w:pStyle w:val="Style1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34" w:val="left"/>
        </w:tabs>
        <w:bidi w:val="0"/>
        <w:spacing w:before="0" w:after="0" w:line="288" w:lineRule="exact"/>
        <w:ind w:left="0" w:right="0" w:firstLine="380"/>
        <w:jc w:val="both"/>
      </w:pPr>
      <w:bookmarkStart w:id="24" w:name="bookmark24"/>
      <w:bookmarkEnd w:id="24"/>
      <w:r>
        <w:rPr>
          <w:color w:val="000000"/>
          <w:spacing w:val="0"/>
          <w:w w:val="100"/>
          <w:position w:val="0"/>
        </w:rPr>
        <w:t>非药物治疗</w:t>
      </w:r>
    </w:p>
    <w:p>
      <w:pPr>
        <w:pStyle w:val="Style10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750" w:val="left"/>
        </w:tabs>
        <w:bidi w:val="0"/>
        <w:spacing w:before="0" w:after="0" w:line="288" w:lineRule="exact"/>
        <w:ind w:left="0" w:right="0" w:firstLine="380"/>
        <w:jc w:val="both"/>
      </w:pPr>
      <w:bookmarkStart w:id="25" w:name="bookmark25"/>
      <w:bookmarkEnd w:id="25"/>
      <w:r>
        <w:rPr>
          <w:color w:val="000000"/>
          <w:spacing w:val="0"/>
          <w:w w:val="100"/>
          <w:position w:val="0"/>
        </w:rPr>
        <w:t>心理行为治疗：是改善抽动症状、干预共患病和改 善社会功能的重要手段⑵</w:t>
      </w:r>
      <w:r>
        <w:rPr>
          <w:color w:val="000000"/>
          <w:spacing w:val="0"/>
          <w:w w:val="100"/>
          <w:position w:val="0"/>
          <w:sz w:val="17"/>
          <w:szCs w:val="17"/>
        </w:rPr>
        <w:t>I</w:t>
      </w:r>
      <w:r>
        <w:rPr>
          <w:color w:val="000000"/>
          <w:spacing w:val="0"/>
          <w:w w:val="100"/>
          <w:position w:val="0"/>
        </w:rPr>
        <w:t>。对于社会适应能力良好的轻症 患儿,多数单纯心理行为治疗即可奏效。首先通过对患儿和 家长的心理咨询，调适其心理状态，消除病耻感，通过健康教 育指导患儿、家长、老师正确认识本病，不要过分关注患儿的 抽动症状，合理安排患儿的日常生活，减轻学业负担。同时 可给予相应的行为治疗，包括习惯逆转训练、暴露与反应预 防、放松训练、阳性强化、自我监察、消退练习、认知行为治疗 等⑵上其中习惯逆转训练、暴露与反应预防是一线行为 治疗⑵］。</w:t>
      </w:r>
    </w:p>
    <w:p>
      <w:pPr>
        <w:pStyle w:val="Style10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754" w:val="left"/>
        </w:tabs>
        <w:bidi w:val="0"/>
        <w:spacing w:before="0" w:after="0" w:line="288" w:lineRule="exact"/>
        <w:ind w:left="0" w:right="0" w:firstLine="380"/>
        <w:jc w:val="both"/>
      </w:pPr>
      <w:bookmarkStart w:id="26" w:name="bookmark26"/>
      <w:bookmarkEnd w:id="26"/>
      <w:r>
        <w:rPr>
          <w:color w:val="000000"/>
          <w:spacing w:val="0"/>
          <w:w w:val="100"/>
          <w:position w:val="0"/>
        </w:rPr>
        <w:t xml:space="preserve">神经调控治疗:重复经颅磁剌激、脑电生物反馈和 经颅微电流刺激等神经调控疗法，可尝试用于药物难治性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TD</w:t>
      </w:r>
      <w:r>
        <w:rPr>
          <w:color w:val="000000"/>
          <w:spacing w:val="0"/>
          <w:w w:val="100"/>
          <w:position w:val="0"/>
        </w:rPr>
        <w:t>患儿的治疗。深部脑刺激疗效较确切，但属于有创侵入 性治疗，主要适用于年长儿</w:t>
      </w:r>
      <w:r>
        <w:rPr>
          <w:color w:val="000000"/>
          <w:spacing w:val="0"/>
          <w:w w:val="100"/>
          <w:position w:val="0"/>
          <w:sz w:val="17"/>
          <w:szCs w:val="17"/>
        </w:rPr>
        <w:t>(12</w:t>
      </w:r>
      <w:r>
        <w:rPr>
          <w:color w:val="000000"/>
          <w:spacing w:val="0"/>
          <w:w w:val="100"/>
          <w:position w:val="0"/>
        </w:rPr>
        <w:t>岁以上)或成人难治性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TD</w:t>
      </w:r>
      <w:r>
        <w:rPr>
          <w:color w:val="000000"/>
          <w:spacing w:val="0"/>
          <w:w w:val="100"/>
          <w:position w:val="0"/>
        </w:rPr>
        <w:t>的 治疗。</w:t>
      </w:r>
    </w:p>
    <w:p>
      <w:pPr>
        <w:pStyle w:val="Style1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34" w:val="left"/>
        </w:tabs>
        <w:bidi w:val="0"/>
        <w:spacing w:before="0" w:after="0" w:line="288" w:lineRule="exact"/>
        <w:ind w:left="0" w:right="0" w:firstLine="380"/>
        <w:jc w:val="both"/>
      </w:pPr>
      <w:bookmarkStart w:id="27" w:name="bookmark27"/>
      <w:bookmarkEnd w:id="27"/>
      <w:r>
        <w:rPr>
          <w:color w:val="000000"/>
          <w:spacing w:val="0"/>
          <w:w w:val="100"/>
          <w:position w:val="0"/>
        </w:rPr>
        <w:t>共患病治疗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38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43" w:right="1066" w:bottom="1088" w:left="1202" w:header="0" w:footer="3" w:gutter="0"/>
          <w:cols w:num="2" w:space="329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7"/>
          <w:szCs w:val="17"/>
        </w:rPr>
        <w:t>(1)</w:t>
      </w:r>
      <w:r>
        <w:rPr>
          <w:color w:val="000000"/>
          <w:spacing w:val="0"/>
          <w:w w:val="100"/>
          <w:position w:val="0"/>
        </w:rPr>
        <w:t>共患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ADHD </w:t>
      </w:r>
      <w:r>
        <w:rPr>
          <w:color w:val="000000"/>
          <w:spacing w:val="0"/>
          <w:w w:val="100"/>
          <w:position w:val="0"/>
          <w:sz w:val="17"/>
          <w:szCs w:val="17"/>
        </w:rPr>
        <w:t>(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TD 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+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ADHD</w:t>
      </w:r>
      <w:r>
        <w:rPr>
          <w:color w:val="000000"/>
          <w:spacing w:val="0"/>
          <w:w w:val="100"/>
          <w:position w:val="0"/>
          <w:sz w:val="17"/>
          <w:szCs w:val="17"/>
        </w:rPr>
        <w:t>)</w:t>
      </w:r>
      <w:r>
        <w:rPr>
          <w:color w:val="000000"/>
          <w:spacing w:val="0"/>
          <w:w w:val="100"/>
          <w:position w:val="0"/>
        </w:rPr>
        <w:t>：是最常见的临床共患病。 可首选受体激动剂，如可乐定，同时具有抗抽动和改善注 意力的作用⑵］。托莫西汀不诱发或加重抽动，也适用于共 患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ADHD</w:t>
      </w:r>
      <w:r>
        <w:rPr>
          <w:color w:val="000000"/>
          <w:spacing w:val="0"/>
          <w:w w:val="100"/>
          <w:position w:val="0"/>
        </w:rPr>
        <w:t>的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TD</w:t>
      </w:r>
      <w:r>
        <w:rPr>
          <w:color w:val="000000"/>
          <w:spacing w:val="0"/>
          <w:w w:val="100"/>
          <w:position w:val="0"/>
        </w:rPr>
        <w:t>患儿口</w:t>
      </w:r>
      <w:r>
        <w:rPr>
          <w:color w:val="000000"/>
          <w:spacing w:val="0"/>
          <w:w w:val="100"/>
          <w:position w:val="0"/>
          <w:sz w:val="17"/>
          <w:szCs w:val="17"/>
        </w:rPr>
        <w:t>4</w:t>
      </w:r>
      <w:r>
        <w:rPr>
          <w:color w:val="000000"/>
          <w:spacing w:val="0"/>
          <w:w w:val="100"/>
          <w:position w:val="0"/>
        </w:rPr>
        <w:t>】。中枢兴奋剂存在加重或诱发抽动 的潜在危险,但临床证据并不一致，临床实践中也有将哌甲 酯用于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TD 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+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ADHD</w:t>
      </w:r>
      <w:r>
        <w:rPr>
          <w:color w:val="000000"/>
          <w:spacing w:val="0"/>
          <w:w w:val="100"/>
          <w:position w:val="0"/>
        </w:rPr>
        <w:t>治疗的成功经验。现一般主张采用常规</w:t>
      </w:r>
    </w:p>
    <w:p>
      <w:pPr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43" w:right="1066" w:bottom="1088" w:left="1202" w:header="0" w:footer="3" w:gutter="0"/>
          <w:cols w:num="2" w:space="329"/>
          <w:noEndnote/>
          <w:rtlGutter w:val="0"/>
          <w:docGrid w:linePitch="360"/>
        </w:sectPr>
      </w:pPr>
    </w:p>
    <w:p>
      <w:pPr>
        <w:widowControl w:val="0"/>
        <w:spacing w:line="99" w:lineRule="exact"/>
        <w:rPr>
          <w:sz w:val="8"/>
          <w:szCs w:val="8"/>
        </w:rPr>
      </w:pPr>
    </w:p>
    <w:p>
      <w:pPr>
        <w:widowControl w:val="0"/>
        <w:spacing w:line="1" w:lineRule="exact"/>
        <w:sectPr>
          <w:headerReference w:type="default" r:id="rId13"/>
          <w:footerReference w:type="default" r:id="rId14"/>
          <w:footnotePr>
            <w:pos w:val="pageBottom"/>
            <w:numFmt w:val="decimal"/>
            <w:numRestart w:val="continuous"/>
          </w:footnotePr>
          <w:pgSz w:w="11900" w:h="16840"/>
          <w:pgMar w:top="1589" w:right="801" w:bottom="1025" w:left="1187" w:header="0" w:footer="3" w:gutter="0"/>
          <w:cols w:space="720"/>
          <w:noEndnote/>
          <w:rtlGutter w:val="0"/>
          <w:docGrid w:linePitch="360"/>
        </w:sectPr>
      </w:pPr>
    </w:p>
    <w:p>
      <w:pPr>
        <w:pStyle w:val="Style10"/>
        <w:keepNext w:val="0"/>
        <w:keepLines w:val="0"/>
        <w:framePr w:w="4616" w:h="4695" w:wrap="none" w:vAnchor="text" w:hAnchor="page" w:x="1207" w:y="21"/>
        <w:widowControl w:val="0"/>
        <w:shd w:val="clear" w:color="auto" w:fill="auto"/>
        <w:bidi w:val="0"/>
        <w:spacing w:before="0" w:after="0" w:line="2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剂量多巴胺受体阻滞剂（如硫必利）与小剂量中枢兴奋剂 </w:t>
      </w:r>
      <w:r>
        <w:rPr>
          <w:color w:val="000000"/>
          <w:spacing w:val="0"/>
          <w:w w:val="100"/>
          <w:position w:val="0"/>
          <w:sz w:val="17"/>
          <w:szCs w:val="17"/>
        </w:rPr>
        <w:t>（</w:t>
      </w:r>
      <w:r>
        <w:rPr>
          <w:color w:val="000000"/>
          <w:spacing w:val="0"/>
          <w:w w:val="100"/>
          <w:position w:val="0"/>
        </w:rPr>
        <w:t>如哌甲酯,常规用量的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1/4 </w:t>
      </w:r>
      <w:r>
        <w:rPr>
          <w:color w:val="000000"/>
          <w:spacing w:val="0"/>
          <w:w w:val="100"/>
          <w:position w:val="0"/>
          <w:sz w:val="17"/>
          <w:szCs w:val="17"/>
          <w:lang w:val="zh-CN" w:eastAsia="zh-CN" w:bidi="zh-CN"/>
        </w:rPr>
        <w:t xml:space="preserve">- </w:t>
      </w:r>
      <w:r>
        <w:rPr>
          <w:color w:val="000000"/>
          <w:spacing w:val="0"/>
          <w:w w:val="100"/>
          <w:position w:val="0"/>
          <w:sz w:val="17"/>
          <w:szCs w:val="17"/>
        </w:rPr>
        <w:t>1/2）</w:t>
      </w:r>
      <w:r>
        <w:rPr>
          <w:color w:val="000000"/>
          <w:spacing w:val="0"/>
          <w:w w:val="100"/>
          <w:position w:val="0"/>
        </w:rPr>
        <w:t>合用，治疗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TD 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+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ADHD </w:t>
      </w:r>
      <w:r>
        <w:rPr>
          <w:color w:val="000000"/>
          <w:spacing w:val="0"/>
          <w:w w:val="100"/>
          <w:position w:val="0"/>
        </w:rPr>
        <w:t>患儿〔刼，可有效控制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ADHD</w:t>
      </w:r>
      <w:r>
        <w:rPr>
          <w:color w:val="000000"/>
          <w:spacing w:val="0"/>
          <w:w w:val="100"/>
          <w:position w:val="0"/>
        </w:rPr>
        <w:t>症状，而对多数患儿抽动症状的 影响也不明显。</w:t>
      </w:r>
    </w:p>
    <w:p>
      <w:pPr>
        <w:pStyle w:val="Style10"/>
        <w:keepNext w:val="0"/>
        <w:keepLines w:val="0"/>
        <w:framePr w:w="4616" w:h="4695" w:wrap="none" w:vAnchor="text" w:hAnchor="page" w:x="1207" w:y="21"/>
        <w:widowControl w:val="0"/>
        <w:shd w:val="clear" w:color="auto" w:fill="auto"/>
        <w:bidi w:val="0"/>
        <w:spacing w:before="0" w:after="0" w:line="292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z w:val="17"/>
          <w:szCs w:val="17"/>
        </w:rPr>
        <w:t>（2）</w:t>
      </w:r>
      <w:r>
        <w:rPr>
          <w:color w:val="000000"/>
          <w:spacing w:val="0"/>
          <w:w w:val="100"/>
          <w:position w:val="0"/>
        </w:rPr>
        <w:t>共患其他行为障碍:如学习困难、强迫障碍、睡眠障 碍、情绪障碍、自伤行为、品行障碍等，在治疗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TD</w:t>
      </w:r>
      <w:r>
        <w:rPr>
          <w:color w:val="000000"/>
          <w:spacing w:val="0"/>
          <w:w w:val="100"/>
          <w:position w:val="0"/>
        </w:rPr>
        <w:t>的同时，应 采取教育训练、心理干预、联合用药等庁法，并及时转诊至儿 童精神科进行综合治疗。</w:t>
      </w:r>
    </w:p>
    <w:p>
      <w:pPr>
        <w:pStyle w:val="Style36"/>
        <w:keepNext w:val="0"/>
        <w:keepLines w:val="0"/>
        <w:framePr w:w="4616" w:h="4695" w:wrap="none" w:vAnchor="text" w:hAnchor="page" w:x="1207" w:y="21"/>
        <w:widowControl w:val="0"/>
        <w:shd w:val="clear" w:color="auto" w:fill="auto"/>
        <w:bidi w:val="0"/>
        <w:spacing w:before="0" w:after="160" w:line="2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（刘智胜秦炯蔡方成陈燕惠邹丽萍王华执笔） 参与本建议审定人员（以姓氏汉语拼音为序）：蔡方成 陈曦 陈燕惠郭学鹏韩颖黄绍平黄珍妮姜玉武蒋莉李光乾 李岩梁东林庆刘智胜罗蓉麦坚凝秦炯施荣富 束晓梅孙道开孙若鹏唐久来王华王家勤王立文 王守磊王蔵王艺王治平杨琳尹飞张玉琴钟建民 钟佑泉邹丽萍</w:t>
      </w:r>
    </w:p>
    <w:p>
      <w:pPr>
        <w:pStyle w:val="Style10"/>
        <w:keepNext w:val="0"/>
        <w:keepLines w:val="0"/>
        <w:framePr w:w="4616" w:h="4695" w:wrap="none" w:vAnchor="text" w:hAnchor="page" w:x="1207" w:y="21"/>
        <w:widowControl w:val="0"/>
        <w:shd w:val="clear" w:color="auto" w:fill="auto"/>
        <w:bidi w:val="0"/>
        <w:spacing w:before="0" w:after="0" w:line="292" w:lineRule="exact"/>
        <w:ind w:left="0" w:right="0" w:firstLine="0"/>
        <w:jc w:val="center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</w:rPr>
        <w:t>参考文献</w:t>
      </w:r>
    </w:p>
    <w:p>
      <w:pPr>
        <w:pStyle w:val="Style13"/>
        <w:keepNext w:val="0"/>
        <w:keepLines w:val="0"/>
        <w:framePr w:w="4600" w:h="1292" w:wrap="none" w:vAnchor="text" w:hAnchor="page" w:x="6190" w:y="24"/>
        <w:widowControl w:val="0"/>
        <w:numPr>
          <w:ilvl w:val="0"/>
          <w:numId w:val="11"/>
        </w:numPr>
        <w:shd w:val="clear" w:color="auto" w:fill="auto"/>
        <w:tabs>
          <w:tab w:pos="398" w:val="left"/>
        </w:tabs>
        <w:bidi w:val="0"/>
        <w:spacing w:before="0" w:after="0" w:line="331" w:lineRule="auto"/>
        <w:ind w:left="400" w:right="0" w:hanging="400"/>
        <w:jc w:val="both"/>
      </w:pPr>
      <w:bookmarkStart w:id="28" w:name="bookmark28"/>
      <w:bookmarkEnd w:id="2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Jankovic J, Kurlan R. Tourette syndrome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evolving concepts. Mov Disord, 2011,26:1149-1156.</w:t>
      </w:r>
    </w:p>
    <w:p>
      <w:pPr>
        <w:pStyle w:val="Style13"/>
        <w:keepNext w:val="0"/>
        <w:keepLines w:val="0"/>
        <w:framePr w:w="4600" w:h="1292" w:wrap="none" w:vAnchor="text" w:hAnchor="page" w:x="6190" w:y="24"/>
        <w:widowControl w:val="0"/>
        <w:numPr>
          <w:ilvl w:val="0"/>
          <w:numId w:val="11"/>
        </w:numPr>
        <w:shd w:val="clear" w:color="auto" w:fill="auto"/>
        <w:tabs>
          <w:tab w:pos="405" w:val="left"/>
        </w:tabs>
        <w:bidi w:val="0"/>
        <w:spacing w:before="0" w:after="0" w:line="331" w:lineRule="auto"/>
        <w:ind w:left="400" w:right="0" w:hanging="400"/>
        <w:jc w:val="both"/>
      </w:pPr>
      <w:bookmarkStart w:id="29" w:name="bookmark29"/>
      <w:bookmarkEnd w:id="2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Leckman JF, Riddle MA, Hardin MT, et al. The Yale Global Tic Severity Scale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initial testing of a clinician-rated scale of tic severity. J Am Acad Child Adolesc Psychiatry, 1989, 28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566</w:t>
        <w:softHyphen/>
        <w:t>573.</w:t>
      </w:r>
    </w:p>
    <w:p>
      <w:pPr>
        <w:pStyle w:val="Style13"/>
        <w:keepNext w:val="0"/>
        <w:keepLines w:val="0"/>
        <w:framePr w:w="349" w:h="220" w:wrap="none" w:vAnchor="text" w:hAnchor="page" w:x="6194" w:y="133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[14]</w:t>
      </w:r>
    </w:p>
    <w:p>
      <w:pPr>
        <w:pStyle w:val="Style13"/>
        <w:keepNext w:val="0"/>
        <w:keepLines w:val="0"/>
        <w:framePr w:w="349" w:h="208" w:wrap="none" w:vAnchor="text" w:hAnchor="page" w:x="6197" w:y="22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[15]</w:t>
      </w:r>
    </w:p>
    <w:p>
      <w:pPr>
        <w:pStyle w:val="Style13"/>
        <w:keepNext w:val="0"/>
        <w:keepLines w:val="0"/>
        <w:framePr w:w="349" w:h="208" w:wrap="none" w:vAnchor="text" w:hAnchor="page" w:x="6201" w:y="26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[16]</w:t>
      </w:r>
    </w:p>
    <w:p>
      <w:pPr>
        <w:pStyle w:val="Style13"/>
        <w:keepNext w:val="0"/>
        <w:keepLines w:val="0"/>
        <w:framePr w:w="349" w:h="212" w:wrap="none" w:vAnchor="text" w:hAnchor="page" w:x="6201" w:y="327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[17]</w:t>
      </w:r>
    </w:p>
    <w:p>
      <w:pPr>
        <w:pStyle w:val="Style13"/>
        <w:keepNext w:val="0"/>
        <w:keepLines w:val="0"/>
        <w:framePr w:w="353" w:h="227" w:wrap="none" w:vAnchor="text" w:hAnchor="page" w:x="6197" w:y="41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[18]</w:t>
      </w:r>
    </w:p>
    <w:p>
      <w:pPr>
        <w:pStyle w:val="Style13"/>
        <w:keepNext w:val="0"/>
        <w:keepLines w:val="0"/>
        <w:framePr w:w="349" w:h="212" w:wrap="none" w:vAnchor="text" w:hAnchor="page" w:x="6197" w:y="45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[19]</w:t>
      </w:r>
    </w:p>
    <w:p>
      <w:pPr>
        <w:pStyle w:val="Style13"/>
        <w:keepNext w:val="0"/>
        <w:keepLines w:val="0"/>
        <w:framePr w:w="4612" w:h="4945" w:wrap="none" w:vAnchor="text" w:hAnchor="page" w:x="1203" w:y="4912"/>
        <w:widowControl w:val="0"/>
        <w:numPr>
          <w:ilvl w:val="0"/>
          <w:numId w:val="13"/>
        </w:numPr>
        <w:shd w:val="clear" w:color="auto" w:fill="auto"/>
        <w:tabs>
          <w:tab w:pos="337" w:val="left"/>
        </w:tabs>
        <w:bidi w:val="0"/>
        <w:spacing w:before="0" w:after="0" w:line="312" w:lineRule="auto"/>
        <w:ind w:left="420" w:right="0" w:hanging="420"/>
        <w:jc w:val="both"/>
      </w:pPr>
      <w:bookmarkStart w:id="30" w:name="bookmark30"/>
      <w:bookmarkEnd w:id="3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Cath DC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Hedderly T, Ludolph AG, et al. European clinical guidelines for Tourette syndrome and other tic disorders. Part 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assessment Eur Child Adolesc Psychiatry, 2011, 20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155-17L</w:t>
      </w:r>
    </w:p>
    <w:p>
      <w:pPr>
        <w:pStyle w:val="Style13"/>
        <w:keepNext w:val="0"/>
        <w:keepLines w:val="0"/>
        <w:framePr w:w="4612" w:h="4945" w:wrap="none" w:vAnchor="text" w:hAnchor="page" w:x="1203" w:y="4912"/>
        <w:widowControl w:val="0"/>
        <w:numPr>
          <w:ilvl w:val="0"/>
          <w:numId w:val="13"/>
        </w:numPr>
        <w:shd w:val="clear" w:color="auto" w:fill="auto"/>
        <w:tabs>
          <w:tab w:pos="333" w:val="left"/>
        </w:tabs>
        <w:bidi w:val="0"/>
        <w:spacing w:before="0" w:after="0" w:line="312" w:lineRule="auto"/>
        <w:ind w:left="0" w:right="0" w:firstLine="0"/>
        <w:jc w:val="both"/>
      </w:pPr>
      <w:bookmarkStart w:id="31" w:name="bookmark31"/>
      <w:bookmarkEnd w:id="3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Leckman JF. Tic disorders, BMJ, 2012, 344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7659.</w:t>
      </w:r>
    </w:p>
    <w:p>
      <w:pPr>
        <w:pStyle w:val="Style36"/>
        <w:keepNext w:val="0"/>
        <w:keepLines w:val="0"/>
        <w:framePr w:w="4612" w:h="4945" w:wrap="none" w:vAnchor="text" w:hAnchor="page" w:x="1203" w:y="4912"/>
        <w:widowControl w:val="0"/>
        <w:numPr>
          <w:ilvl w:val="0"/>
          <w:numId w:val="13"/>
        </w:numPr>
        <w:shd w:val="clear" w:color="auto" w:fill="auto"/>
        <w:tabs>
          <w:tab w:pos="333" w:val="left"/>
        </w:tabs>
        <w:bidi w:val="0"/>
        <w:spacing w:before="0" w:after="0" w:line="312" w:lineRule="auto"/>
        <w:ind w:left="420" w:right="0" w:hanging="420"/>
        <w:jc w:val="both"/>
        <w:rPr>
          <w:sz w:val="14"/>
          <w:szCs w:val="14"/>
        </w:rPr>
      </w:pPr>
      <w:bookmarkStart w:id="32" w:name="bookmark32"/>
      <w:bookmarkEnd w:id="32"/>
      <w:r>
        <w:rPr>
          <w:color w:val="000000"/>
          <w:spacing w:val="0"/>
          <w:w w:val="100"/>
          <w:position w:val="0"/>
          <w:sz w:val="13"/>
          <w:szCs w:val="13"/>
        </w:rPr>
        <w:t>刘智胜，静</w:t>
      </w:r>
      <w:r>
        <w:rPr>
          <w:color w:val="000000"/>
          <w:spacing w:val="0"/>
          <w:w w:val="100"/>
          <w:position w:val="0"/>
          <w:sz w:val="13"/>
          <w:szCs w:val="13"/>
          <w:lang w:val="zh-CN" w:eastAsia="zh-CN" w:bidi="zh-CN"/>
        </w:rPr>
        <w:t>进.</w:t>
      </w:r>
      <w:r>
        <w:rPr>
          <w:color w:val="000000"/>
          <w:spacing w:val="0"/>
          <w:w w:val="100"/>
          <w:position w:val="0"/>
          <w:sz w:val="13"/>
          <w:szCs w:val="13"/>
        </w:rPr>
        <w:t>儿童心理行为</w:t>
      </w:r>
      <w:r>
        <w:rPr>
          <w:color w:val="000000"/>
          <w:spacing w:val="0"/>
          <w:w w:val="100"/>
          <w:position w:val="0"/>
          <w:sz w:val="13"/>
          <w:szCs w:val="13"/>
          <w:lang w:val="zh-CN" w:eastAsia="zh-CN" w:bidi="zh-CN"/>
        </w:rPr>
        <w:t>障碍.</w:t>
      </w:r>
      <w:r>
        <w:rPr>
          <w:color w:val="000000"/>
          <w:spacing w:val="0"/>
          <w:w w:val="100"/>
          <w:position w:val="0"/>
          <w:sz w:val="13"/>
          <w:szCs w:val="13"/>
        </w:rPr>
        <w:t xml:space="preserve">北京:人民卫生出版社,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2007</w:t>
      </w:r>
      <w:r>
        <w:rPr>
          <w:color w:val="000000"/>
          <w:spacing w:val="0"/>
          <w:w w:val="100"/>
          <w:position w:val="0"/>
          <w:sz w:val="14"/>
          <w:szCs w:val="14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137-160.</w:t>
      </w:r>
    </w:p>
    <w:p>
      <w:pPr>
        <w:pStyle w:val="Style13"/>
        <w:keepNext w:val="0"/>
        <w:keepLines w:val="0"/>
        <w:framePr w:w="4612" w:h="4945" w:wrap="none" w:vAnchor="text" w:hAnchor="page" w:x="1203" w:y="4912"/>
        <w:widowControl w:val="0"/>
        <w:numPr>
          <w:ilvl w:val="0"/>
          <w:numId w:val="13"/>
        </w:numPr>
        <w:shd w:val="clear" w:color="auto" w:fill="auto"/>
        <w:tabs>
          <w:tab w:pos="337" w:val="left"/>
        </w:tabs>
        <w:bidi w:val="0"/>
        <w:spacing w:before="0" w:after="0" w:line="312" w:lineRule="auto"/>
        <w:ind w:left="420" w:right="0" w:hanging="420"/>
        <w:jc w:val="both"/>
      </w:pPr>
      <w:bookmarkStart w:id="33" w:name="bookmark33"/>
      <w:bookmarkEnd w:id="3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Kurlan R, Handbook of Tourette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 syndrome and related tic and behavioral disorders. 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nfl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ed. New York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Maecel Dekker, 2005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155471.</w:t>
      </w:r>
    </w:p>
    <w:p>
      <w:pPr>
        <w:pStyle w:val="Style13"/>
        <w:keepNext w:val="0"/>
        <w:keepLines w:val="0"/>
        <w:framePr w:w="4612" w:h="4945" w:wrap="none" w:vAnchor="text" w:hAnchor="page" w:x="1203" w:y="4912"/>
        <w:widowControl w:val="0"/>
        <w:shd w:val="clear" w:color="auto" w:fill="auto"/>
        <w:bidi w:val="0"/>
        <w:spacing w:before="0" w:after="0" w:line="312" w:lineRule="auto"/>
        <w:ind w:left="420" w:right="0" w:hanging="420"/>
        <w:jc w:val="both"/>
      </w:pPr>
      <w:bookmarkStart w:id="34" w:name="bookmark3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bookmarkEnd w:id="3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5 ] Singer HS. Tourette syndrome and other tic disorders. Handb Clin Neurol, 2011, 100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64i-657.</w:t>
      </w:r>
    </w:p>
    <w:p>
      <w:pPr>
        <w:pStyle w:val="Style13"/>
        <w:keepNext w:val="0"/>
        <w:keepLines w:val="0"/>
        <w:framePr w:w="4612" w:h="4945" w:wrap="none" w:vAnchor="text" w:hAnchor="page" w:x="1203" w:y="4912"/>
        <w:widowControl w:val="0"/>
        <w:numPr>
          <w:ilvl w:val="0"/>
          <w:numId w:val="15"/>
        </w:numPr>
        <w:shd w:val="clear" w:color="auto" w:fill="auto"/>
        <w:tabs>
          <w:tab w:pos="333" w:val="left"/>
        </w:tabs>
        <w:bidi w:val="0"/>
        <w:spacing w:before="0" w:after="0" w:line="312" w:lineRule="auto"/>
        <w:ind w:left="420" w:right="0" w:hanging="420"/>
        <w:jc w:val="both"/>
      </w:pPr>
      <w:bookmarkStart w:id="35" w:name="bookmark35"/>
      <w:bookmarkEnd w:id="35"/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刘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CN" w:eastAsia="zh-CN" w:bidi="zh-CN"/>
        </w:rPr>
        <w:t>智胜.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儿童抽动障碍诊断要点.中国实用儿科杂志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,2012, 27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481-485.</w:t>
      </w:r>
    </w:p>
    <w:p>
      <w:pPr>
        <w:pStyle w:val="Style13"/>
        <w:keepNext w:val="0"/>
        <w:keepLines w:val="0"/>
        <w:framePr w:w="4612" w:h="4945" w:wrap="none" w:vAnchor="text" w:hAnchor="page" w:x="1203" w:y="4912"/>
        <w:widowControl w:val="0"/>
        <w:numPr>
          <w:ilvl w:val="0"/>
          <w:numId w:val="15"/>
        </w:numPr>
        <w:shd w:val="clear" w:color="auto" w:fill="auto"/>
        <w:tabs>
          <w:tab w:pos="337" w:val="left"/>
        </w:tabs>
        <w:bidi w:val="0"/>
        <w:spacing w:before="0" w:after="0" w:line="312" w:lineRule="auto"/>
        <w:ind w:left="420" w:right="0" w:hanging="420"/>
        <w:jc w:val="both"/>
      </w:pPr>
      <w:bookmarkStart w:id="36" w:name="bookmark36"/>
      <w:bookmarkEnd w:id="3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Kurlan R. Clinical practice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Tourette*s Syndrome. N Engl J Med, 2010, 363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2332-2338.</w:t>
      </w:r>
    </w:p>
    <w:p>
      <w:pPr>
        <w:pStyle w:val="Style13"/>
        <w:keepNext w:val="0"/>
        <w:keepLines w:val="0"/>
        <w:framePr w:w="4612" w:h="4945" w:wrap="none" w:vAnchor="text" w:hAnchor="page" w:x="1203" w:y="4912"/>
        <w:widowControl w:val="0"/>
        <w:numPr>
          <w:ilvl w:val="0"/>
          <w:numId w:val="15"/>
        </w:numPr>
        <w:shd w:val="clear" w:color="auto" w:fill="auto"/>
        <w:tabs>
          <w:tab w:pos="330" w:val="left"/>
        </w:tabs>
        <w:bidi w:val="0"/>
        <w:spacing w:before="0" w:after="0" w:line="210" w:lineRule="exact"/>
        <w:ind w:left="420" w:right="0" w:hanging="420"/>
        <w:jc w:val="both"/>
      </w:pPr>
      <w:bookmarkStart w:id="37" w:name="bookmark37"/>
      <w:bookmarkEnd w:id="37"/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刘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CN" w:eastAsia="zh-CN" w:bidi="zh-CN"/>
        </w:rPr>
        <w:t>智胜,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Tourette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综合征共患病的诊治进展.中国儿童保健 杂志，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2010, 18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94-95,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99.</w:t>
      </w:r>
    </w:p>
    <w:p>
      <w:pPr>
        <w:pStyle w:val="Style36"/>
        <w:keepNext w:val="0"/>
        <w:keepLines w:val="0"/>
        <w:framePr w:w="4612" w:h="4945" w:wrap="none" w:vAnchor="text" w:hAnchor="page" w:x="1203" w:y="4912"/>
        <w:widowControl w:val="0"/>
        <w:numPr>
          <w:ilvl w:val="0"/>
          <w:numId w:val="15"/>
        </w:numPr>
        <w:shd w:val="clear" w:color="auto" w:fill="auto"/>
        <w:tabs>
          <w:tab w:pos="333" w:val="left"/>
        </w:tabs>
        <w:bidi w:val="0"/>
        <w:spacing w:before="0" w:line="210" w:lineRule="exact"/>
        <w:ind w:left="420" w:right="0" w:hanging="420"/>
        <w:jc w:val="both"/>
        <w:rPr>
          <w:sz w:val="14"/>
          <w:szCs w:val="14"/>
        </w:rPr>
      </w:pPr>
      <w:bookmarkStart w:id="38" w:name="bookmark38"/>
      <w:bookmarkEnd w:id="38"/>
      <w:r>
        <w:rPr>
          <w:color w:val="000000"/>
          <w:spacing w:val="0"/>
          <w:w w:val="100"/>
          <w:position w:val="0"/>
          <w:sz w:val="13"/>
          <w:szCs w:val="13"/>
        </w:rPr>
        <w:t xml:space="preserve">李惠琳，孙锦华，杜亚松.儿童抽动障碍脑磁共振成像研究 </w:t>
      </w:r>
      <w:r>
        <w:rPr>
          <w:color w:val="000000"/>
          <w:spacing w:val="0"/>
          <w:w w:val="100"/>
          <w:position w:val="0"/>
          <w:sz w:val="13"/>
          <w:szCs w:val="13"/>
          <w:lang w:val="zh-CN" w:eastAsia="zh-CN" w:bidi="zh-CN"/>
        </w:rPr>
        <w:t>进展.</w:t>
      </w:r>
      <w:r>
        <w:rPr>
          <w:color w:val="000000"/>
          <w:spacing w:val="0"/>
          <w:w w:val="100"/>
          <w:position w:val="0"/>
          <w:sz w:val="13"/>
          <w:szCs w:val="13"/>
        </w:rPr>
        <w:t>实用儿科临床杂志，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2011, 26</w:t>
      </w:r>
      <w:r>
        <w:rPr>
          <w:color w:val="000000"/>
          <w:spacing w:val="0"/>
          <w:w w:val="100"/>
          <w:position w:val="0"/>
          <w:sz w:val="14"/>
          <w:szCs w:val="14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457459.</w:t>
      </w:r>
    </w:p>
    <w:p>
      <w:pPr>
        <w:pStyle w:val="Style36"/>
        <w:keepNext w:val="0"/>
        <w:keepLines w:val="0"/>
        <w:framePr w:w="4612" w:h="4945" w:wrap="none" w:vAnchor="text" w:hAnchor="page" w:x="1203" w:y="4912"/>
        <w:widowControl w:val="0"/>
        <w:numPr>
          <w:ilvl w:val="0"/>
          <w:numId w:val="15"/>
        </w:numPr>
        <w:shd w:val="clear" w:color="auto" w:fill="auto"/>
        <w:tabs>
          <w:tab w:pos="409" w:val="left"/>
        </w:tabs>
        <w:bidi w:val="0"/>
        <w:spacing w:before="0" w:after="0" w:line="312" w:lineRule="auto"/>
        <w:ind w:left="420" w:right="0" w:hanging="420"/>
        <w:jc w:val="both"/>
        <w:rPr>
          <w:sz w:val="14"/>
          <w:szCs w:val="14"/>
        </w:rPr>
      </w:pPr>
      <w:bookmarkStart w:id="39" w:name="bookmark39"/>
      <w:bookmarkEnd w:id="39"/>
      <w:r>
        <w:rPr>
          <w:color w:val="000000"/>
          <w:spacing w:val="0"/>
          <w:w w:val="100"/>
          <w:position w:val="0"/>
          <w:sz w:val="13"/>
          <w:szCs w:val="13"/>
        </w:rPr>
        <w:t>刘智胜.小儿多发性抽动症’北京：人民卫生出版社</w:t>
      </w:r>
      <w:r>
        <w:rPr>
          <w:color w:val="000000"/>
          <w:spacing w:val="0"/>
          <w:w w:val="100"/>
          <w:position w:val="0"/>
          <w:sz w:val="14"/>
          <w:szCs w:val="14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2002</w:t>
      </w:r>
      <w:r>
        <w:rPr>
          <w:color w:val="000000"/>
          <w:spacing w:val="0"/>
          <w:w w:val="100"/>
          <w:position w:val="0"/>
          <w:sz w:val="14"/>
          <w:szCs w:val="14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17-21.</w:t>
      </w:r>
    </w:p>
    <w:p>
      <w:pPr>
        <w:pStyle w:val="Style36"/>
        <w:keepNext w:val="0"/>
        <w:keepLines w:val="0"/>
        <w:framePr w:w="4612" w:h="4945" w:wrap="none" w:vAnchor="text" w:hAnchor="page" w:x="1203" w:y="4912"/>
        <w:widowControl w:val="0"/>
        <w:numPr>
          <w:ilvl w:val="0"/>
          <w:numId w:val="15"/>
        </w:numPr>
        <w:shd w:val="clear" w:color="auto" w:fill="auto"/>
        <w:tabs>
          <w:tab w:pos="409" w:val="left"/>
        </w:tabs>
        <w:bidi w:val="0"/>
        <w:spacing w:before="0" w:after="0" w:line="210" w:lineRule="exact"/>
        <w:ind w:left="420" w:right="0" w:hanging="420"/>
        <w:jc w:val="both"/>
        <w:rPr>
          <w:sz w:val="14"/>
          <w:szCs w:val="14"/>
        </w:rPr>
      </w:pPr>
      <w:bookmarkStart w:id="40" w:name="bookmark40"/>
      <w:bookmarkEnd w:id="40"/>
      <w:r>
        <w:rPr>
          <w:color w:val="000000"/>
          <w:spacing w:val="0"/>
          <w:w w:val="100"/>
          <w:position w:val="0"/>
          <w:sz w:val="13"/>
          <w:szCs w:val="13"/>
        </w:rPr>
        <w:t>崔永华，郑毅，刘</w:t>
      </w:r>
      <w:r>
        <w:rPr>
          <w:color w:val="000000"/>
          <w:spacing w:val="0"/>
          <w:w w:val="100"/>
          <w:position w:val="0"/>
          <w:sz w:val="13"/>
          <w:szCs w:val="13"/>
          <w:lang w:val="zh-CN" w:eastAsia="zh-CN" w:bidi="zh-CN"/>
        </w:rPr>
        <w:t>寰忠.</w:t>
      </w:r>
      <w:r>
        <w:rPr>
          <w:color w:val="000000"/>
          <w:spacing w:val="0"/>
          <w:w w:val="100"/>
          <w:position w:val="0"/>
          <w:sz w:val="13"/>
          <w:szCs w:val="13"/>
        </w:rPr>
        <w:t>难治性抽动秽语综合征的临床特点. 上海精神医学，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2005, 17</w:t>
      </w:r>
      <w:r>
        <w:rPr>
          <w:color w:val="000000"/>
          <w:spacing w:val="0"/>
          <w:w w:val="100"/>
          <w:position w:val="0"/>
          <w:sz w:val="14"/>
          <w:szCs w:val="14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13-17.</w:t>
      </w:r>
    </w:p>
    <w:p>
      <w:pPr>
        <w:pStyle w:val="Style13"/>
        <w:keepNext w:val="0"/>
        <w:keepLines w:val="0"/>
        <w:framePr w:w="345" w:h="212" w:wrap="none" w:vAnchor="text" w:hAnchor="page" w:x="6201" w:y="50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[20]</w:t>
      </w:r>
    </w:p>
    <w:p>
      <w:pPr>
        <w:pStyle w:val="Style13"/>
        <w:keepNext w:val="0"/>
        <w:keepLines w:val="0"/>
        <w:framePr w:w="349" w:h="212" w:wrap="none" w:vAnchor="text" w:hAnchor="page" w:x="6201" w:y="54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[21]</w:t>
      </w:r>
    </w:p>
    <w:p>
      <w:pPr>
        <w:pStyle w:val="Style13"/>
        <w:keepNext w:val="0"/>
        <w:keepLines w:val="0"/>
        <w:framePr w:w="353" w:h="208" w:wrap="none" w:vAnchor="text" w:hAnchor="page" w:x="6197" w:y="58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[22]</w:t>
      </w:r>
    </w:p>
    <w:p>
      <w:pPr>
        <w:pStyle w:val="Style13"/>
        <w:keepNext w:val="0"/>
        <w:keepLines w:val="0"/>
        <w:framePr w:w="349" w:h="208" w:wrap="none" w:vAnchor="text" w:hAnchor="page" w:x="6190" w:y="67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[23]</w:t>
      </w:r>
    </w:p>
    <w:p>
      <w:pPr>
        <w:pStyle w:val="Style13"/>
        <w:keepNext w:val="0"/>
        <w:keepLines w:val="0"/>
        <w:framePr w:w="352" w:h="208" w:wrap="none" w:vAnchor="text" w:hAnchor="page" w:x="6190" w:y="75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[24]</w:t>
      </w:r>
    </w:p>
    <w:p>
      <w:pPr>
        <w:pStyle w:val="Style13"/>
        <w:keepNext w:val="0"/>
        <w:keepLines w:val="0"/>
        <w:framePr w:w="4210" w:h="7352" w:wrap="none" w:vAnchor="text" w:hAnchor="page" w:x="6584" w:y="132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World Health Organization. The ICD-10 classification of mental and behavioural disorders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clinical descriptions and diagnostic guidelines [ EB/OL ] . www. who. int/classifications/icd/en/ bluebook. pdf.</w:t>
      </w:r>
    </w:p>
    <w:p>
      <w:pPr>
        <w:pStyle w:val="Style36"/>
        <w:keepNext w:val="0"/>
        <w:keepLines w:val="0"/>
        <w:framePr w:w="4210" w:h="7352" w:wrap="none" w:vAnchor="text" w:hAnchor="page" w:x="6584" w:y="1320"/>
        <w:widowControl w:val="0"/>
        <w:shd w:val="clear" w:color="auto" w:fill="auto"/>
        <w:bidi w:val="0"/>
        <w:spacing w:before="0"/>
        <w:ind w:left="0" w:right="0" w:firstLine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3"/>
          <w:szCs w:val="13"/>
        </w:rPr>
        <w:t>中华医学会精神科分会.中国精神障碍分类与诊断标准.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 xml:space="preserve">3 </w:t>
      </w:r>
      <w:r>
        <w:rPr>
          <w:color w:val="000000"/>
          <w:spacing w:val="0"/>
          <w:w w:val="100"/>
          <w:position w:val="0"/>
          <w:sz w:val="13"/>
          <w:szCs w:val="13"/>
        </w:rPr>
        <w:t>版.济南：山东科学技术出版社,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 xml:space="preserve">2001: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9-125.</w:t>
      </w:r>
    </w:p>
    <w:p>
      <w:pPr>
        <w:pStyle w:val="Style13"/>
        <w:keepNext w:val="0"/>
        <w:keepLines w:val="0"/>
        <w:framePr w:w="4210" w:h="7352" w:wrap="none" w:vAnchor="text" w:hAnchor="page" w:x="6584" w:y="132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Parraga HC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Harris KM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Pdrraga KL, et al. An overview of the treatment of Tourette* s disorder and</w:t>
      </w:r>
    </w:p>
    <w:p>
      <w:pPr>
        <w:pStyle w:val="Style13"/>
        <w:keepNext w:val="0"/>
        <w:keepLines w:val="0"/>
        <w:framePr w:w="4210" w:h="7352" w:wrap="none" w:vAnchor="text" w:hAnchor="page" w:x="6584" w:y="132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Psychopharmacol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2010 , 20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249-262. Lyon GJ, Samar S, Jummani R, et al. and adolescents with Tourette's disorder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tolerability study. J Child Adolesc Psychopharmacol, 2009, 19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623-633.</w:t>
      </w:r>
    </w:p>
    <w:p>
      <w:pPr>
        <w:pStyle w:val="Style36"/>
        <w:keepNext w:val="0"/>
        <w:keepLines w:val="0"/>
        <w:framePr w:w="4210" w:h="7352" w:wrap="none" w:vAnchor="text" w:hAnchor="page" w:x="6584" w:y="1320"/>
        <w:widowControl w:val="0"/>
        <w:shd w:val="clear" w:color="auto" w:fill="auto"/>
        <w:bidi w:val="0"/>
        <w:spacing w:before="0" w:after="0"/>
        <w:ind w:left="0" w:right="0" w:firstLine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3"/>
          <w:szCs w:val="13"/>
        </w:rPr>
        <w:t>刘智胜，陈燕惠，钟佑泉，</w:t>
      </w:r>
      <w:r>
        <w:rPr>
          <w:color w:val="000000"/>
          <w:spacing w:val="0"/>
          <w:w w:val="100"/>
          <w:position w:val="0"/>
          <w:sz w:val="13"/>
          <w:szCs w:val="13"/>
          <w:lang w:val="zh-CN" w:eastAsia="zh-CN" w:bidi="zh-CN"/>
        </w:rPr>
        <w:t>等.</w:t>
      </w:r>
      <w:r>
        <w:rPr>
          <w:color w:val="000000"/>
          <w:spacing w:val="0"/>
          <w:w w:val="100"/>
          <w:position w:val="0"/>
          <w:sz w:val="13"/>
          <w:szCs w:val="13"/>
        </w:rPr>
        <w:t>阿立哌哇治疗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Tourette</w:t>
      </w:r>
      <w:r>
        <w:rPr>
          <w:color w:val="000000"/>
          <w:spacing w:val="0"/>
          <w:w w:val="100"/>
          <w:position w:val="0"/>
          <w:sz w:val="13"/>
          <w:szCs w:val="13"/>
        </w:rPr>
        <w:t>综合征 患儿的多中心对照</w:t>
      </w:r>
      <w:r>
        <w:rPr>
          <w:color w:val="000000"/>
          <w:spacing w:val="0"/>
          <w:w w:val="100"/>
          <w:position w:val="0"/>
          <w:sz w:val="13"/>
          <w:szCs w:val="13"/>
          <w:lang w:val="zh-CN" w:eastAsia="zh-CN" w:bidi="zh-CN"/>
        </w:rPr>
        <w:t>研究.</w:t>
      </w:r>
      <w:r>
        <w:rPr>
          <w:color w:val="000000"/>
          <w:spacing w:val="0"/>
          <w:w w:val="100"/>
          <w:position w:val="0"/>
          <w:sz w:val="13"/>
          <w:szCs w:val="13"/>
        </w:rPr>
        <w:t>中华儿科杂志，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2011,49</w:t>
      </w:r>
      <w:r>
        <w:rPr>
          <w:color w:val="000000"/>
          <w:spacing w:val="0"/>
          <w:w w:val="100"/>
          <w:position w:val="0"/>
          <w:sz w:val="14"/>
          <w:szCs w:val="14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 xml:space="preserve">572-576. </w:t>
      </w:r>
      <w:r>
        <w:rPr>
          <w:color w:val="000000"/>
          <w:spacing w:val="0"/>
          <w:w w:val="100"/>
          <w:position w:val="0"/>
          <w:sz w:val="13"/>
          <w:szCs w:val="13"/>
          <w:lang w:val="zh-CN" w:eastAsia="zh-CN" w:bidi="zh-CN"/>
        </w:rPr>
        <w:t>郑毅.</w:t>
      </w:r>
      <w:r>
        <w:rPr>
          <w:color w:val="000000"/>
          <w:spacing w:val="0"/>
          <w:w w:val="100"/>
          <w:position w:val="0"/>
          <w:sz w:val="13"/>
          <w:szCs w:val="13"/>
        </w:rPr>
        <w:t>抽动障碍药物</w:t>
      </w:r>
      <w:r>
        <w:rPr>
          <w:color w:val="000000"/>
          <w:spacing w:val="0"/>
          <w:w w:val="100"/>
          <w:position w:val="0"/>
          <w:sz w:val="13"/>
          <w:szCs w:val="13"/>
          <w:lang w:val="zh-CN" w:eastAsia="zh-CN" w:bidi="zh-CN"/>
        </w:rPr>
        <w:t>治疗.</w:t>
      </w:r>
      <w:r>
        <w:rPr>
          <w:color w:val="000000"/>
          <w:spacing w:val="0"/>
          <w:w w:val="100"/>
          <w:position w:val="0"/>
          <w:sz w:val="13"/>
          <w:szCs w:val="13"/>
        </w:rPr>
        <w:t>中国实用儿科杂志,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2012, 27</w:t>
      </w:r>
      <w:r>
        <w:rPr>
          <w:color w:val="000000"/>
          <w:spacing w:val="0"/>
          <w:w w:val="100"/>
          <w:position w:val="0"/>
          <w:sz w:val="14"/>
          <w:szCs w:val="14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491-494,</w:t>
      </w:r>
    </w:p>
    <w:p>
      <w:pPr>
        <w:pStyle w:val="Style36"/>
        <w:keepNext w:val="0"/>
        <w:keepLines w:val="0"/>
        <w:framePr w:w="4210" w:h="7352" w:wrap="none" w:vAnchor="text" w:hAnchor="page" w:x="6584" w:y="1320"/>
        <w:widowControl w:val="0"/>
        <w:shd w:val="clear" w:color="auto" w:fill="auto"/>
        <w:bidi w:val="0"/>
        <w:spacing w:before="0"/>
        <w:ind w:left="0" w:right="0" w:firstLine="0"/>
        <w:jc w:val="both"/>
        <w:rPr>
          <w:sz w:val="14"/>
          <w:szCs w:val="14"/>
        </w:rPr>
      </w:pPr>
      <w:r>
        <w:rPr>
          <w:color w:val="000000"/>
          <w:spacing w:val="0"/>
          <w:w w:val="100"/>
          <w:position w:val="0"/>
          <w:sz w:val="13"/>
          <w:szCs w:val="13"/>
        </w:rPr>
        <w:t>卢大力，苏林雁.儿童抽动障碍心理评估及心理治疗.中国 实用儿科杂志，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>2012, 27</w:t>
      </w:r>
      <w:r>
        <w:rPr>
          <w:color w:val="000000"/>
          <w:spacing w:val="0"/>
          <w:w w:val="100"/>
          <w:position w:val="0"/>
          <w:sz w:val="14"/>
          <w:szCs w:val="14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494-499.</w:t>
      </w:r>
    </w:p>
    <w:p>
      <w:pPr>
        <w:pStyle w:val="Style13"/>
        <w:keepNext w:val="0"/>
        <w:keepLines w:val="0"/>
        <w:framePr w:w="4210" w:h="7352" w:wrap="none" w:vAnchor="text" w:hAnchor="page" w:x="6584" w:y="132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Franklin SA, Walther MR, Woods DW. Behavioral interventions for tic disorders. Psychiatr Clin North Am, 2010, 33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641-655.</w:t>
      </w:r>
    </w:p>
    <w:p>
      <w:pPr>
        <w:pStyle w:val="Style13"/>
        <w:keepNext w:val="0"/>
        <w:keepLines w:val="0"/>
        <w:framePr w:w="4210" w:h="7352" w:wrap="none" w:vAnchor="text" w:hAnchor="page" w:x="6584" w:y="132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Verdellen C, van de Griendt J, Hartmann A, et al. European clinical guidelines for Tourette Syndrome and other tic disorders.</w:t>
      </w:r>
    </w:p>
    <w:p>
      <w:pPr>
        <w:pStyle w:val="Style13"/>
        <w:keepNext w:val="0"/>
        <w:keepLines w:val="0"/>
        <w:framePr w:w="4210" w:h="7352" w:wrap="none" w:vAnchor="text" w:hAnchor="page" w:x="6584" w:y="132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Part III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behavioural and psychosocial interventions, Eur Child Adolesc Psychiatry, 2011 , 20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197-207.</w:t>
      </w:r>
    </w:p>
    <w:p>
      <w:pPr>
        <w:pStyle w:val="Style13"/>
        <w:keepNext w:val="0"/>
        <w:keepLines w:val="0"/>
        <w:framePr w:w="4210" w:h="7352" w:wrap="none" w:vAnchor="text" w:hAnchor="page" w:x="6584" w:y="132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Bloch MH, Panza KE, Landeros-Weisenberger A, et al. Meta</w:t>
        <w:softHyphen/>
        <w:t>analysis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treatment of attention-deficit/hyperactivity disorder in children with comorbid tic disorders. J Am Acad Child Adolesc Psychiatry, 2009, 48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884-893.</w:t>
      </w:r>
    </w:p>
    <w:p>
      <w:pPr>
        <w:pStyle w:val="Style13"/>
        <w:keepNext w:val="0"/>
        <w:keepLines w:val="0"/>
        <w:framePr w:w="4210" w:h="7352" w:wrap="none" w:vAnchor="text" w:hAnchor="page" w:x="6584" w:y="132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Prasad S, Harpin V, Poole L, et al. A multi-center, randomized, open-label study of atomoxetine compared with standard current therapy in UK children and adolescents with attention-deficit/ hyperactivity disorder (ADHD). Curr Med Res Opin, 2007, 23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379-394.</w:t>
      </w:r>
    </w:p>
    <w:p>
      <w:pPr>
        <w:pStyle w:val="Style40"/>
        <w:keepNext w:val="0"/>
        <w:keepLines w:val="0"/>
        <w:framePr w:w="360" w:h="136" w:wrap="none" w:vAnchor="text" w:hAnchor="page" w:x="8395" w:y="18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WWW.</w:t>
      </w:r>
    </w:p>
    <w:p>
      <w:pPr>
        <w:pStyle w:val="Style13"/>
        <w:keepNext w:val="0"/>
        <w:keepLines w:val="0"/>
        <w:framePr w:w="1554" w:h="186" w:wrap="none" w:vAnchor="text" w:hAnchor="page" w:x="9233" w:y="28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tics. J Child Adolesc</w:t>
      </w:r>
    </w:p>
    <w:p>
      <w:pPr>
        <w:pStyle w:val="Style13"/>
        <w:keepNext w:val="0"/>
        <w:keepLines w:val="0"/>
        <w:framePr w:w="1569" w:h="470" w:wrap="none" w:vAnchor="text" w:hAnchor="page" w:x="9225" w:y="3279"/>
        <w:widowControl w:val="0"/>
        <w:shd w:val="clear" w:color="auto" w:fill="auto"/>
        <w:bidi w:val="0"/>
        <w:spacing w:before="0" w:after="0" w:line="32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Aripiprazole in children an open-label safety and</w:t>
      </w:r>
    </w:p>
    <w:p>
      <w:pPr>
        <w:pStyle w:val="Style13"/>
        <w:keepNext w:val="0"/>
        <w:keepLines w:val="0"/>
        <w:framePr w:w="4593" w:h="701" w:wrap="none" w:vAnchor="text" w:hAnchor="page" w:x="6186" w:y="8675"/>
        <w:widowControl w:val="0"/>
        <w:shd w:val="clear" w:color="auto" w:fill="auto"/>
        <w:bidi w:val="0"/>
        <w:spacing w:before="0" w:after="0"/>
        <w:ind w:left="400" w:right="0" w:hanging="4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[25 ] Pliszka SR. Psychiatric comorbidities in children with attention deficit hyperactivity disorder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implications for management. Paediatr Drugs, 2003, 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741 -750,</w:t>
      </w:r>
    </w:p>
    <w:p>
      <w:pPr>
        <w:pStyle w:val="Style13"/>
        <w:keepNext w:val="0"/>
        <w:keepLines w:val="0"/>
        <w:framePr w:w="1626" w:h="208" w:wrap="none" w:vAnchor="text" w:hAnchor="page" w:x="9127" w:y="939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(收稿日期;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2012-07-22)</w:t>
      </w:r>
    </w:p>
    <w:p>
      <w:pPr>
        <w:pStyle w:val="Style10"/>
        <w:keepNext w:val="0"/>
        <w:keepLines w:val="0"/>
        <w:framePr w:w="1554" w:h="231" w:wrap="none" w:vAnchor="text" w:hAnchor="page" w:x="9195" w:y="96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（本文编辑:付晓霞）</w:t>
      </w:r>
    </w:p>
    <w:p>
      <w:pPr>
        <w:pStyle w:val="Style2"/>
        <w:keepNext/>
        <w:keepLines/>
        <w:framePr w:w="1743" w:h="349" w:wrap="none" w:vAnchor="text" w:hAnchor="page" w:x="8956" w:y="109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bookmarkStart w:id="41" w:name="bookmark41"/>
      <w:bookmarkStart w:id="42" w:name="bookmark42"/>
      <w:bookmarkStart w:id="43" w:name="bookmark43"/>
      <w:r>
        <w:rPr>
          <w:color w:val="000000"/>
          <w:spacing w:val="0"/>
          <w:w w:val="100"/>
          <w:position w:val="0"/>
        </w:rPr>
        <w:t>•作者须知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bookmarkEnd w:id="41"/>
      <w:bookmarkEnd w:id="42"/>
      <w:bookmarkEnd w:id="43"/>
    </w:p>
    <w:p>
      <w:pPr>
        <w:pStyle w:val="Style42"/>
        <w:keepNext w:val="0"/>
        <w:keepLines w:val="0"/>
        <w:framePr w:w="6362" w:h="334" w:wrap="none" w:vAnchor="text" w:hAnchor="page" w:x="1203" w:y="116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关于本刊网上投稿按照双盲审稿要求上传稿件的通知</w:t>
      </w:r>
    </w:p>
    <w:p>
      <w:pPr>
        <w:pStyle w:val="Style10"/>
        <w:keepNext w:val="0"/>
        <w:keepLines w:val="0"/>
        <w:framePr w:w="4604" w:h="1216" w:wrap="none" w:vAnchor="text" w:hAnchor="page" w:x="1188" w:y="12256"/>
        <w:widowControl w:val="0"/>
        <w:shd w:val="clear" w:color="auto" w:fill="auto"/>
        <w:bidi w:val="0"/>
        <w:spacing w:before="0" w:after="0" w:line="296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本刊从</w:t>
      </w:r>
      <w:r>
        <w:rPr>
          <w:color w:val="000000"/>
          <w:spacing w:val="0"/>
          <w:w w:val="100"/>
          <w:position w:val="0"/>
          <w:sz w:val="17"/>
          <w:szCs w:val="17"/>
        </w:rPr>
        <w:t>2008</w:t>
      </w:r>
      <w:r>
        <w:rPr>
          <w:color w:val="000000"/>
          <w:spacing w:val="0"/>
          <w:w w:val="100"/>
          <w:position w:val="0"/>
        </w:rPr>
        <w:t>编辑年度</w:t>
      </w:r>
      <w:r>
        <w:rPr>
          <w:color w:val="000000"/>
          <w:spacing w:val="0"/>
          <w:w w:val="100"/>
          <w:position w:val="0"/>
          <w:sz w:val="17"/>
          <w:szCs w:val="17"/>
        </w:rPr>
        <w:t>（2007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17"/>
          <w:szCs w:val="17"/>
        </w:rPr>
        <w:t>11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color w:val="000000"/>
          <w:spacing w:val="0"/>
          <w:w w:val="100"/>
          <w:position w:val="0"/>
        </w:rPr>
        <w:t>日）起开通网上 投稿、审稿系统。作者通过《中华儿科杂志》稿件远程处理 系统为我刊投稿。请注意:我刊为双盲审稿,网上投稿上传 的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Word</w:t>
      </w:r>
      <w:r>
        <w:rPr>
          <w:color w:val="000000"/>
          <w:spacing w:val="0"/>
          <w:w w:val="100"/>
          <w:position w:val="0"/>
        </w:rPr>
        <w:t>稿件以及中、英文摘要均应删去所有作者姓名、单位</w:t>
      </w:r>
    </w:p>
    <w:p>
      <w:pPr>
        <w:pStyle w:val="Style10"/>
        <w:keepNext w:val="0"/>
        <w:keepLines w:val="0"/>
        <w:framePr w:w="4600" w:h="902" w:wrap="none" w:vAnchor="text" w:hAnchor="page" w:x="6152" w:y="12302"/>
        <w:widowControl w:val="0"/>
        <w:shd w:val="clear" w:color="auto" w:fill="auto"/>
        <w:bidi w:val="0"/>
        <w:spacing w:before="0" w:after="0" w:line="29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信息。正文以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“某</w:t>
      </w:r>
      <w:r>
        <w:rPr>
          <w:color w:val="000000"/>
          <w:spacing w:val="0"/>
          <w:w w:val="100"/>
          <w:position w:val="0"/>
        </w:rPr>
        <w:t>医院”、"##医院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”的方</w:t>
      </w:r>
      <w:r>
        <w:rPr>
          <w:color w:val="000000"/>
          <w:spacing w:val="0"/>
          <w:w w:val="100"/>
          <w:position w:val="0"/>
        </w:rPr>
        <w:t xml:space="preserve">式进行表述。请以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Word</w:t>
      </w:r>
      <w:r>
        <w:rPr>
          <w:color w:val="000000"/>
          <w:spacing w:val="0"/>
          <w:w w:val="100"/>
          <w:position w:val="0"/>
        </w:rPr>
        <w:t>格式投稿。不符合双盲审稿要求的投稿无法进入后期 审稿流程,编辑部收稿后将退回作者整理格式后重新投稿。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11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589" w:right="801" w:bottom="1025" w:left="1187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w:drawing>
          <wp:anchor distT="0" distB="0" distL="114300" distR="114300" simplePos="0" relativeHeight="125829378" behindDoc="0" locked="0" layoutInCell="1" allowOverlap="1">
            <wp:simplePos x="0" y="0"/>
            <wp:positionH relativeFrom="page">
              <wp:posOffset>5528945</wp:posOffset>
            </wp:positionH>
            <wp:positionV relativeFrom="paragraph">
              <wp:posOffset>12700</wp:posOffset>
            </wp:positionV>
            <wp:extent cx="1273810" cy="255905"/>
            <wp:wrapSquare wrapText="bothSides"/>
            <wp:docPr id="22" name="Shape 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box 23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1273810" cy="25590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125829379" behindDoc="0" locked="0" layoutInCell="1" allowOverlap="1">
                <wp:simplePos x="0" y="0"/>
                <wp:positionH relativeFrom="page">
                  <wp:posOffset>843915</wp:posOffset>
                </wp:positionH>
                <wp:positionV relativeFrom="paragraph">
                  <wp:posOffset>281305</wp:posOffset>
                </wp:positionV>
                <wp:extent cx="635000" cy="817880"/>
                <wp:wrapSquare wrapText="bothSides"/>
                <wp:docPr id="24" name="Shape 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35000" cy="8178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3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作者：</w:t>
                            </w:r>
                          </w:p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3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作者单位：</w:t>
                            </w:r>
                          </w:p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3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刊名：</w:t>
                            </w:r>
                          </w:p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3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英文刊名： 年，卷（期）：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66.450000000000003pt;margin-top:22.150000000000002pt;width:50.pt;height:64.400000000000006pt;z-index:-125829374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35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作者：</w:t>
                      </w:r>
                    </w:p>
                    <w:p>
                      <w:pPr>
                        <w:pStyle w:val="Style3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35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作者单位：</w:t>
                      </w:r>
                    </w:p>
                    <w:p>
                      <w:pPr>
                        <w:pStyle w:val="Style3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35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刊名：</w:t>
                      </w:r>
                    </w:p>
                    <w:p>
                      <w:pPr>
                        <w:pStyle w:val="Style3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35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英文刊名： 年，卷（期）：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101600" distL="114300" distR="114300" simplePos="0" relativeHeight="125829381" behindDoc="0" locked="0" layoutInCell="1" allowOverlap="1">
                <wp:simplePos x="0" y="0"/>
                <wp:positionH relativeFrom="page">
                  <wp:posOffset>2008505</wp:posOffset>
                </wp:positionH>
                <wp:positionV relativeFrom="paragraph">
                  <wp:posOffset>307975</wp:posOffset>
                </wp:positionV>
                <wp:extent cx="1484630" cy="154305"/>
                <wp:wrapTopAndBottom/>
                <wp:docPr id="26" name="Shape 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84630" cy="1543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rPr/>
                              <w:instrText> HYPERLINK "http://s.g.wanfangdata.com.cn/Paper.aspx?q=Creator%3a%22%e4%b8%ad%e5%8d%8e%e5%8c%bb%e5%ad%a6%e4%bc%9a%e5%84%bf%e7%a7%91%e5%ad%a6%e5%88%86%e4%bc%9a%e7%a5%9e%e7%bb%8f%e5%ad%a6%e7%bb%84%22+DBID%3aWF_QK"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34481"/>
                                <w:spacing w:val="0"/>
                                <w:w w:val="100"/>
                                <w:position w:val="0"/>
                                <w:u w:val="single"/>
                              </w:rPr>
                              <w:t>中华医学会儿科学分会神经学组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158.15000000000001pt;margin-top:24.25pt;width:116.90000000000001pt;height:12.15pt;z-index:-125829372;mso-wrap-distance-left:9.pt;mso-wrap-distance-right:9.pt;mso-wrap-distance-bottom:8.pt;mso-position-horizontal-relative:page" filled="f" stroked="f">
                <v:textbox inset="0,0,0,0">
                  <w:txbxContent>
                    <w:p>
                      <w:pPr>
                        <w:pStyle w:val="Style3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rPr/>
                        <w:instrText> HYPERLINK "http://s.g.wanfangdata.com.cn/Paper.aspx?q=Creator%3a%22%e4%b8%ad%e5%8d%8e%e5%8c%bb%e5%ad%a6%e4%bc%9a%e5%84%bf%e7%a7%91%e5%ad%a6%e5%88%86%e4%bc%9a%e7%a5%9e%e7%bb%8f%e5%ad%a6%e7%bb%84%22+DBID%3aWF_QK" </w:instrText>
                      </w:r>
                      <w:r>
                        <w:fldChar w:fldCharType="separate"/>
                      </w:r>
                      <w:r>
                        <w:rPr>
                          <w:color w:val="034481"/>
                          <w:spacing w:val="0"/>
                          <w:w w:val="100"/>
                          <w:position w:val="0"/>
                          <w:u w:val="single"/>
                        </w:rPr>
                        <w:t>中华医学会儿科学分会神经学组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42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hanging="1000"/>
        <w:jc w:val="left"/>
        <w:rPr>
          <w:sz w:val="24"/>
          <w:szCs w:val="24"/>
        </w:rPr>
      </w:pPr>
      <w:r>
        <w:fldChar w:fldCharType="begin"/>
      </w:r>
      <w:r>
        <w:rPr/>
        <w:instrText> HYPERLINK "http://d.g.wanfangdata.com.cn/Periodical_zhek201301015.aspx" </w:instrText>
      </w:r>
      <w:r>
        <w:fldChar w:fldCharType="separate"/>
      </w:r>
      <w:r>
        <w:rPr>
          <w:b/>
          <w:bCs/>
          <w:color w:val="000000"/>
          <w:spacing w:val="0"/>
          <w:w w:val="100"/>
          <w:position w:val="0"/>
          <w:sz w:val="24"/>
          <w:szCs w:val="24"/>
        </w:rPr>
        <w:t>儿童抽动障碍的诊断与治疗建议</w:t>
      </w:r>
      <w:r>
        <w:fldChar w:fldCharType="end"/>
      </w:r>
    </w:p>
    <w:p>
      <w:pPr>
        <w:pStyle w:val="Style36"/>
        <w:keepNext w:val="0"/>
        <w:keepLines w:val="0"/>
        <w:widowControl w:val="0"/>
        <w:shd w:val="clear" w:color="auto" w:fill="auto"/>
        <w:bidi w:val="0"/>
        <w:spacing w:before="80" w:after="0" w:line="239" w:lineRule="exact"/>
        <w:ind w:left="0" w:right="0" w:firstLine="860"/>
        <w:jc w:val="left"/>
        <w:rPr>
          <w:sz w:val="16"/>
          <w:szCs w:val="16"/>
        </w:rPr>
      </w:pPr>
      <w:r>
        <w:fldChar w:fldCharType="begin"/>
      </w:r>
      <w:r>
        <w:rPr/>
        <w:instrText> HYPERLINK "http://c.g.wanfangdata.com.cn/periodical-zhek.aspx" </w:instrText>
      </w:r>
      <w:r>
        <w:fldChar w:fldCharType="separate"/>
      </w:r>
      <w:r>
        <w:rPr>
          <w:color w:val="034481"/>
          <w:spacing w:val="0"/>
          <w:w w:val="100"/>
          <w:position w:val="0"/>
          <w:sz w:val="13"/>
          <w:szCs w:val="13"/>
          <w:u w:val="single"/>
        </w:rPr>
        <w:t>中华儿科杂志</w:t>
      </w:r>
      <w:r>
        <w:fldChar w:fldCharType="end"/>
      </w:r>
      <w:r>
        <w:rPr>
          <w:color w:val="893577"/>
          <w:spacing w:val="0"/>
          <w:w w:val="100"/>
          <w:position w:val="0"/>
          <w:sz w:val="13"/>
          <w:szCs w:val="13"/>
        </w:rPr>
        <w:t>八</w:t>
      </w:r>
      <w:r>
        <w:rPr>
          <w:color w:val="893577"/>
          <w:spacing w:val="0"/>
          <w:w w:val="100"/>
          <w:position w:val="0"/>
          <w:sz w:val="16"/>
          <w:szCs w:val="16"/>
          <w:vertAlign w:val="superscript"/>
        </w:rPr>
        <w:t xml:space="preserve">11 </w:t>
      </w:r>
      <w:r>
        <w:rPr>
          <w:color w:val="807344"/>
          <w:spacing w:val="0"/>
          <w:w w:val="100"/>
          <w:position w:val="0"/>
          <w:sz w:val="16"/>
          <w:szCs w:val="16"/>
          <w:u w:val="single"/>
          <w:vertAlign w:val="superscript"/>
        </w:rPr>
        <w:t>：</w:t>
      </w:r>
      <w:r>
        <w:rPr>
          <w:color w:val="807344"/>
          <w:spacing w:val="0"/>
          <w:w w:val="100"/>
          <w:position w:val="0"/>
          <w:sz w:val="16"/>
          <w:szCs w:val="16"/>
        </w:rPr>
        <w:t>1</w:t>
      </w:r>
      <w:r>
        <w:rPr>
          <w:color w:val="807344"/>
          <w:spacing w:val="0"/>
          <w:w w:val="100"/>
          <w:position w:val="0"/>
          <w:sz w:val="16"/>
          <w:szCs w:val="16"/>
          <w:u w:val="single"/>
          <w:vertAlign w:val="superscript"/>
        </w:rPr>
        <w:t>!</w:t>
      </w:r>
      <w:r>
        <w:rPr>
          <w:color w:val="807344"/>
          <w:spacing w:val="0"/>
          <w:w w:val="100"/>
          <w:position w:val="0"/>
          <w:sz w:val="16"/>
          <w:szCs w:val="16"/>
        </w:rPr>
        <w:t xml:space="preserve"> I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780" w:line="239" w:lineRule="exact"/>
        <w:ind w:left="860" w:right="0" w:firstLine="0"/>
        <w:jc w:val="left"/>
      </w:pPr>
      <w:r>
        <w:fldChar w:fldCharType="begin"/>
      </w:r>
      <w:r>
        <w:rPr/>
        <w:instrText> HYPERLINK "http://c.g.wanfangdata.com.cn/periodical-zhek.aspx"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>Chinese Journal of Pediatrics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lang w:val="en-US" w:eastAsia="en-US" w:bidi="en-US"/>
        </w:rPr>
        <w:t>2013,51(1)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hanging="1000"/>
        <w:jc w:val="left"/>
        <w:sectPr>
          <w:headerReference w:type="default" r:id="rId17"/>
          <w:footerReference w:type="default" r:id="rId18"/>
          <w:footnotePr>
            <w:pos w:val="pageBottom"/>
            <w:numFmt w:val="decimal"/>
            <w:numRestart w:val="continuous"/>
          </w:footnotePr>
          <w:pgSz w:w="11900" w:h="16840"/>
          <w:pgMar w:top="479" w:right="5008" w:bottom="563" w:left="2329" w:header="51" w:footer="3" w:gutter="0"/>
          <w:pgNumType w:start="5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3"/>
          <w:szCs w:val="13"/>
        </w:rPr>
        <w:t>本文链接：</w:t>
      </w:r>
      <w:r>
        <w:fldChar w:fldCharType="begin"/>
      </w:r>
      <w:r>
        <w:rPr/>
        <w:instrText> HYPERLINK "http://d.g.wanfangdata.com.cn/Periodical_zhek201301015.aspx" </w:instrText>
      </w:r>
      <w:r>
        <w:fldChar w:fldCharType="separate"/>
      </w:r>
      <w:r>
        <w:rPr>
          <w:color w:val="034481"/>
          <w:spacing w:val="0"/>
          <w:w w:val="100"/>
          <w:position w:val="0"/>
          <w:lang w:val="en-US" w:eastAsia="en-US" w:bidi="en-US"/>
        </w:rPr>
        <w:t>http://d.g.wanfangdata.com.cn/Periodical</w:t>
      </w:r>
      <w:r>
        <w:fldChar w:fldCharType="end"/>
      </w:r>
      <w:r>
        <w:rPr>
          <w:color w:val="034481"/>
          <w:spacing w:val="0"/>
          <w:w w:val="100"/>
          <w:position w:val="0"/>
          <w:lang w:val="en-US" w:eastAsia="en-US" w:bidi="en-US"/>
        </w:rPr>
        <w:t>_zhek201301015.aspx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89" w:after="8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479" w:right="0" w:bottom="663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360" w:lineRule="exact"/>
      </w:pPr>
      <w:r>
        <w:drawing>
          <wp:anchor distT="0" distB="0" distL="0" distR="0" simplePos="0" relativeHeight="62914712" behindDoc="1" locked="0" layoutInCell="1" allowOverlap="1">
            <wp:simplePos x="0" y="0"/>
            <wp:positionH relativeFrom="page">
              <wp:posOffset>1202055</wp:posOffset>
            </wp:positionH>
            <wp:positionV relativeFrom="paragraph">
              <wp:posOffset>12700</wp:posOffset>
            </wp:positionV>
            <wp:extent cx="5132705" cy="5132705"/>
            <wp:wrapNone/>
            <wp:docPr id="30" name="Shape 3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box 31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5132705" cy="513270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713" behindDoc="1" locked="0" layoutInCell="1" allowOverlap="1">
            <wp:simplePos x="0" y="0"/>
            <wp:positionH relativeFrom="page">
              <wp:posOffset>937260</wp:posOffset>
            </wp:positionH>
            <wp:positionV relativeFrom="paragraph">
              <wp:posOffset>7310120</wp:posOffset>
            </wp:positionV>
            <wp:extent cx="944880" cy="433070"/>
            <wp:wrapNone/>
            <wp:docPr id="32" name="Shape 3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box 33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944880" cy="4330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392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479" w:right="818" w:bottom="663" w:left="1329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810895</wp:posOffset>
              </wp:positionH>
              <wp:positionV relativeFrom="page">
                <wp:posOffset>10123805</wp:posOffset>
              </wp:positionV>
              <wp:extent cx="1068070" cy="38989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68070" cy="3898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68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zh-TW" w:eastAsia="zh-TW" w:bidi="zh-TW"/>
                            </w:rPr>
                            <w:t>万</w:t>
                            <w:tab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63.850000000000001pt;margin-top:797.14999999999998pt;width:84.100000000000009pt;height:30.699999999999999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68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zh-TW" w:eastAsia="zh-TW" w:bidi="zh-TW"/>
                      </w:rPr>
                      <w:t>万</w:t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5274310</wp:posOffset>
              </wp:positionH>
              <wp:positionV relativeFrom="page">
                <wp:posOffset>10224770</wp:posOffset>
              </wp:positionV>
              <wp:extent cx="1804670" cy="18288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04670" cy="1828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2"/>
                              <w:szCs w:val="4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408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  <w:lang w:val="en-US" w:eastAsia="en-US" w:bidi="en-US"/>
                            </w:rPr>
                            <w:t>www.medlive.cn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415.30000000000001pt;margin-top:805.10000000000002pt;width:142.09999999999999pt;height:14.4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2"/>
                        <w:szCs w:val="4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4080"/>
                        <w:spacing w:val="0"/>
                        <w:w w:val="100"/>
                        <w:position w:val="0"/>
                        <w:sz w:val="42"/>
                        <w:szCs w:val="42"/>
                        <w:lang w:val="en-US" w:eastAsia="en-US" w:bidi="en-US"/>
                      </w:rPr>
                      <w:t>www.medlive.cn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5207635</wp:posOffset>
              </wp:positionH>
              <wp:positionV relativeFrom="page">
                <wp:posOffset>10222865</wp:posOffset>
              </wp:positionV>
              <wp:extent cx="1804670" cy="18542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04670" cy="1854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2"/>
                              <w:szCs w:val="4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408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  <w:lang w:val="en-US" w:eastAsia="en-US" w:bidi="en-US"/>
                            </w:rPr>
                            <w:t>www.medlive.cn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410.05000000000001pt;margin-top:804.95000000000005pt;width:142.09999999999999pt;height:14.6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2"/>
                        <w:szCs w:val="4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4080"/>
                        <w:spacing w:val="0"/>
                        <w:w w:val="100"/>
                        <w:position w:val="0"/>
                        <w:sz w:val="42"/>
                        <w:szCs w:val="42"/>
                        <w:lang w:val="en-US" w:eastAsia="en-US" w:bidi="en-US"/>
                      </w:rPr>
                      <w:t>www.medlive.cn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751205</wp:posOffset>
              </wp:positionH>
              <wp:positionV relativeFrom="page">
                <wp:posOffset>10092055</wp:posOffset>
              </wp:positionV>
              <wp:extent cx="6285230" cy="389890"/>
              <wp:wrapNone/>
              <wp:docPr id="14" name="Shape 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285230" cy="3898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89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2"/>
                              <w:szCs w:val="4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1024"/>
                            </w:rPr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408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  <w:lang w:val="en-US" w:eastAsia="en-US" w:bidi="en-US"/>
                            </w:rPr>
                            <w:t>www.medlive.cn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0" type="#_x0000_t202" style="position:absolute;margin-left:59.149999999999999pt;margin-top:794.64999999999998pt;width:494.90000000000003pt;height:30.699999999999999pt;z-index:-18874405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89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2"/>
                        <w:szCs w:val="4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1024"/>
                      </w:rPr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4080"/>
                        <w:spacing w:val="0"/>
                        <w:w w:val="100"/>
                        <w:position w:val="0"/>
                        <w:sz w:val="42"/>
                        <w:szCs w:val="42"/>
                        <w:lang w:val="en-US" w:eastAsia="en-US" w:bidi="en-US"/>
                      </w:rPr>
                      <w:t>www.medlive.cn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779780</wp:posOffset>
              </wp:positionH>
              <wp:positionV relativeFrom="page">
                <wp:posOffset>10106025</wp:posOffset>
              </wp:positionV>
              <wp:extent cx="1068705" cy="389890"/>
              <wp:wrapNone/>
              <wp:docPr id="18" name="Shape 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68705" cy="3898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683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zh-TW" w:eastAsia="zh-TW" w:bidi="zh-TW"/>
                            </w:rPr>
                            <w:t>万</w:t>
                            <w:tab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4" type="#_x0000_t202" style="position:absolute;margin-left:61.399999999999999pt;margin-top:795.75pt;width:84.150000000000006pt;height:30.699999999999999pt;z-index:-18874404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683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zh-TW" w:eastAsia="zh-TW" w:bidi="zh-TW"/>
                      </w:rPr>
                      <w:t>万</w:t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5243830</wp:posOffset>
              </wp:positionH>
              <wp:positionV relativeFrom="page">
                <wp:posOffset>10202545</wp:posOffset>
              </wp:positionV>
              <wp:extent cx="1804670" cy="182880"/>
              <wp:wrapNone/>
              <wp:docPr id="20" name="Shape 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04670" cy="1828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2"/>
                              <w:szCs w:val="4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408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  <w:lang w:val="en-US" w:eastAsia="en-US" w:bidi="en-US"/>
                            </w:rPr>
                            <w:t>www.medlive.cn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6" type="#_x0000_t202" style="position:absolute;margin-left:412.90000000000003pt;margin-top:803.35000000000002pt;width:142.09999999999999pt;height:14.4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2"/>
                        <w:szCs w:val="4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4080"/>
                        <w:spacing w:val="0"/>
                        <w:w w:val="100"/>
                        <w:position w:val="0"/>
                        <w:sz w:val="42"/>
                        <w:szCs w:val="42"/>
                        <w:lang w:val="en-US" w:eastAsia="en-US" w:bidi="en-US"/>
                      </w:rPr>
                      <w:t>www.medlive.cn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5207635</wp:posOffset>
              </wp:positionH>
              <wp:positionV relativeFrom="page">
                <wp:posOffset>10222865</wp:posOffset>
              </wp:positionV>
              <wp:extent cx="1804670" cy="185420"/>
              <wp:wrapNone/>
              <wp:docPr id="28" name="Shape 2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04670" cy="1854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2"/>
                              <w:szCs w:val="4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408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  <w:lang w:val="en-US" w:eastAsia="en-US" w:bidi="en-US"/>
                            </w:rPr>
                            <w:t>www.medlive.cn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4" type="#_x0000_t202" style="position:absolute;margin-left:410.05000000000001pt;margin-top:804.95000000000005pt;width:142.09999999999999pt;height:14.6pt;z-index:-1887440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2"/>
                        <w:szCs w:val="4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4080"/>
                        <w:spacing w:val="0"/>
                        <w:w w:val="100"/>
                        <w:position w:val="0"/>
                        <w:sz w:val="42"/>
                        <w:szCs w:val="42"/>
                        <w:lang w:val="en-US" w:eastAsia="en-US" w:bidi="en-US"/>
                      </w:rPr>
                      <w:t>www.medlive.cn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848995</wp:posOffset>
              </wp:positionH>
              <wp:positionV relativeFrom="page">
                <wp:posOffset>782320</wp:posOffset>
              </wp:positionV>
              <wp:extent cx="5946140" cy="13970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46140" cy="1397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364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中华儿科杂志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2013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51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en-US" w:eastAsia="en-US" w:bidi="en-US"/>
                            </w:rPr>
                            <w:t xml:space="preserve">Chin J Pediatr, January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2013 ,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en-US" w:eastAsia="en-US" w:bidi="en-US"/>
                            </w:rPr>
                            <w:t xml:space="preserve">Vol.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51,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en-US" w:eastAsia="en-US" w:bidi="en-US"/>
                            </w:rPr>
                            <w:t>No. 1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CN" w:eastAsia="zh-CN" w:bidi="zh-CN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 xml:space="preserve"> •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6.849999999999994pt;margin-top:61.600000000000001pt;width:468.19999999999999pt;height:11.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364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中华儿科杂志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2013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51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en-US" w:eastAsia="en-US" w:bidi="en-US"/>
                      </w:rPr>
                      <w:t xml:space="preserve">Chin J Pediatr, January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2013 ,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en-US" w:eastAsia="en-US" w:bidi="en-US"/>
                      </w:rPr>
                      <w:t xml:space="preserve">Vol.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51,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en-US" w:eastAsia="en-US" w:bidi="en-US"/>
                      </w:rPr>
                      <w:t>No. 1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CN" w:eastAsia="zh-CN" w:bidi="zh-CN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 xml:space="preserve"> 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907415</wp:posOffset>
              </wp:positionH>
              <wp:positionV relativeFrom="page">
                <wp:posOffset>797560</wp:posOffset>
              </wp:positionV>
              <wp:extent cx="5938520" cy="14414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38520" cy="1441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35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CN" w:eastAsia="zh-CN" w:bidi="zh-CN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-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中华儿科杂志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2013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51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en-US" w:eastAsia="en-US" w:bidi="en-US"/>
                            </w:rPr>
                            <w:t xml:space="preserve">Chin J Pedlatr, January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2013 ,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en-US" w:eastAsia="en-US" w:bidi="en-US"/>
                            </w:rPr>
                            <w:t xml:space="preserve">Vol.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51,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en-US" w:eastAsia="en-US" w:bidi="en-US"/>
                            </w:rPr>
                            <w:t>No. 1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71.450000000000003pt;margin-top:62.800000000000004pt;width:467.60000000000002pt;height:11.35pt;z-index:-18874405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35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CN" w:eastAsia="zh-CN" w:bidi="zh-CN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-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中华儿科杂志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2013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51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en-US" w:eastAsia="en-US" w:bidi="en-US"/>
                      </w:rPr>
                      <w:t xml:space="preserve">Chin J Pedlatr, January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2013 ,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en-US" w:eastAsia="en-US" w:bidi="en-US"/>
                      </w:rPr>
                      <w:t xml:space="preserve">Vol.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51,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en-US" w:eastAsia="en-US" w:bidi="en-US"/>
                      </w:rPr>
                      <w:t>No.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890905</wp:posOffset>
              </wp:positionH>
              <wp:positionV relativeFrom="page">
                <wp:posOffset>784225</wp:posOffset>
              </wp:positionV>
              <wp:extent cx="5948680" cy="122555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48680" cy="1225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36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CN" w:eastAsia="zh-CN" w:bidi="zh-CN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>•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中华儿科杂志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2013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51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en-US" w:eastAsia="en-US" w:bidi="en-US"/>
                            </w:rPr>
                            <w:t xml:space="preserve">Chin J Pediatr, January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2013 ,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en-US" w:eastAsia="en-US" w:bidi="en-US"/>
                            </w:rPr>
                            <w:t>Vol. 51, No. 1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8" type="#_x0000_t202" style="position:absolute;margin-left:70.150000000000006pt;margin-top:61.75pt;width:468.40000000000003pt;height:9.6500000000000004pt;z-index:-18874405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36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CN" w:eastAsia="zh-CN" w:bidi="zh-CN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>•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中华儿科杂志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2013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51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en-US" w:eastAsia="en-US" w:bidi="en-US"/>
                      </w:rPr>
                      <w:t xml:space="preserve">Chin J Pediatr, January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2013 ,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en-US" w:eastAsia="en-US" w:bidi="en-US"/>
                      </w:rPr>
                      <w:t>Vol. 51, No.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787400</wp:posOffset>
              </wp:positionH>
              <wp:positionV relativeFrom="page">
                <wp:posOffset>801370</wp:posOffset>
              </wp:positionV>
              <wp:extent cx="5943600" cy="144145"/>
              <wp:wrapNone/>
              <wp:docPr id="16" name="Shape 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43600" cy="1441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36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中华儿科杂志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2013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I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51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u w:val="single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en-US" w:eastAsia="en-US" w:bidi="en-US"/>
                            </w:rPr>
                            <w:t xml:space="preserve">Chin J Pediatr, January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2013,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en-US" w:eastAsia="en-US" w:bidi="en-US"/>
                            </w:rPr>
                            <w:t xml:space="preserve">VoL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51,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en-US" w:eastAsia="en-US" w:bidi="en-US"/>
                            </w:rPr>
                            <w:t>No. 1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 xml:space="preserve">.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 xml:space="preserve"> .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2" type="#_x0000_t202" style="position:absolute;margin-left:62.pt;margin-top:63.100000000000001pt;width:468.pt;height:11.35pt;z-index:-18874404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36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中华儿科杂志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2013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I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51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u w:val="single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en-US" w:eastAsia="en-US" w:bidi="en-US"/>
                      </w:rPr>
                      <w:t xml:space="preserve">Chin J Pediatr, January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2013,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en-US" w:eastAsia="en-US" w:bidi="en-US"/>
                      </w:rPr>
                      <w:t xml:space="preserve">VoL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51,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en-US" w:eastAsia="en-US" w:bidi="en-US"/>
                      </w:rPr>
                      <w:t>No. 1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 xml:space="preserve">.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 xml:space="preserve"> 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decimalEnclosedCircle"/>
      <w:lvlText w:val="%1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TW" w:eastAsia="zh-TW" w:bidi="zh-TW"/>
      </w:rPr>
    </w:lvl>
  </w:abstractNum>
  <w:abstractNum w:abstractNumId="8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zh-TW" w:eastAsia="zh-TW" w:bidi="zh-TW"/>
      </w:rPr>
    </w:lvl>
  </w:abstractNum>
  <w:abstractNum w:abstractNumId="10">
    <w:multiLevelType w:val="multilevel"/>
    <w:lvl w:ilvl="0">
      <w:start w:val="12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6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1">
    <w:name w:val="Body text|1_"/>
    <w:basedOn w:val="DefaultParagraphFont"/>
    <w:link w:val="Style10"/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character" w:customStyle="1" w:styleId="CharStyle14">
    <w:name w:val="Body text|2_"/>
    <w:basedOn w:val="DefaultParagraphFont"/>
    <w:link w:val="Style13"/>
    <w:rPr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character" w:customStyle="1" w:styleId="CharStyle19">
    <w:name w:val="Picture caption|1_"/>
    <w:basedOn w:val="DefaultParagraphFont"/>
    <w:link w:val="Style18"/>
    <w:rPr>
      <w:rFonts w:ascii="SimSun" w:eastAsia="SimSun" w:hAnsi="SimSun" w:cs="SimSun"/>
      <w:b w:val="0"/>
      <w:bCs w:val="0"/>
      <w:i w:val="0"/>
      <w:iCs w:val="0"/>
      <w:smallCaps w:val="0"/>
      <w:strike w:val="0"/>
      <w:sz w:val="13"/>
      <w:szCs w:val="13"/>
      <w:u w:val="none"/>
      <w:shd w:val="clear" w:color="auto" w:fill="auto"/>
      <w:lang w:val="zh-TW" w:eastAsia="zh-TW" w:bidi="zh-TW"/>
    </w:rPr>
  </w:style>
  <w:style w:type="character" w:customStyle="1" w:styleId="CharStyle23">
    <w:name w:val="Other|1_"/>
    <w:basedOn w:val="DefaultParagraphFont"/>
    <w:link w:val="Style22"/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character" w:customStyle="1" w:styleId="CharStyle27">
    <w:name w:val="Table caption|1_"/>
    <w:basedOn w:val="DefaultParagraphFont"/>
    <w:link w:val="Style26"/>
    <w:rPr>
      <w:rFonts w:ascii="SimSun" w:eastAsia="SimSun" w:hAnsi="SimSun" w:cs="SimSun"/>
      <w:b w:val="0"/>
      <w:bCs w:val="0"/>
      <w:i w:val="0"/>
      <w:iCs w:val="0"/>
      <w:smallCaps w:val="0"/>
      <w:strike w:val="0"/>
      <w:sz w:val="13"/>
      <w:szCs w:val="13"/>
      <w:u w:val="none"/>
      <w:shd w:val="clear" w:color="auto" w:fill="auto"/>
      <w:lang w:val="zh-TW" w:eastAsia="zh-TW" w:bidi="zh-TW"/>
    </w:rPr>
  </w:style>
  <w:style w:type="character" w:customStyle="1" w:styleId="CharStyle37">
    <w:name w:val="Body text|3_"/>
    <w:basedOn w:val="DefaultParagraphFont"/>
    <w:link w:val="Style36"/>
    <w:rPr>
      <w:rFonts w:ascii="SimSun" w:eastAsia="SimSun" w:hAnsi="SimSun" w:cs="SimSun"/>
      <w:b w:val="0"/>
      <w:bCs w:val="0"/>
      <w:i w:val="0"/>
      <w:iCs w:val="0"/>
      <w:smallCaps w:val="0"/>
      <w:strike w:val="0"/>
      <w:sz w:val="13"/>
      <w:szCs w:val="13"/>
      <w:u w:val="none"/>
      <w:shd w:val="clear" w:color="auto" w:fill="auto"/>
      <w:lang w:val="zh-TW" w:eastAsia="zh-TW" w:bidi="zh-TW"/>
    </w:rPr>
  </w:style>
  <w:style w:type="character" w:customStyle="1" w:styleId="CharStyle41">
    <w:name w:val="Body text|5_"/>
    <w:basedOn w:val="DefaultParagraphFont"/>
    <w:link w:val="Style40"/>
    <w:rPr>
      <w:b w:val="0"/>
      <w:bCs w:val="0"/>
      <w:i w:val="0"/>
      <w:iCs w:val="0"/>
      <w:smallCaps w:val="0"/>
      <w:strike w:val="0"/>
      <w:sz w:val="10"/>
      <w:szCs w:val="10"/>
      <w:u w:val="none"/>
      <w:shd w:val="clear" w:color="auto" w:fill="auto"/>
    </w:rPr>
  </w:style>
  <w:style w:type="character" w:customStyle="1" w:styleId="CharStyle43">
    <w:name w:val="Body text|4_"/>
    <w:basedOn w:val="DefaultParagraphFont"/>
    <w:link w:val="Style42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after="170"/>
      <w:ind w:right="170"/>
      <w:jc w:val="right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0">
    <w:name w:val="Body text|1"/>
    <w:basedOn w:val="Normal"/>
    <w:link w:val="CharStyle11"/>
    <w:pPr>
      <w:widowControl w:val="0"/>
      <w:shd w:val="clear" w:color="auto" w:fill="auto"/>
      <w:spacing w:line="377" w:lineRule="auto"/>
      <w:ind w:firstLine="36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paragraph" w:customStyle="1" w:styleId="Style13">
    <w:name w:val="Body text|2"/>
    <w:basedOn w:val="Normal"/>
    <w:link w:val="CharStyle14"/>
    <w:pPr>
      <w:widowControl w:val="0"/>
      <w:shd w:val="clear" w:color="auto" w:fill="auto"/>
      <w:spacing w:line="322" w:lineRule="auto"/>
    </w:pPr>
    <w:rPr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paragraph" w:customStyle="1" w:styleId="Style18">
    <w:name w:val="Picture caption|1"/>
    <w:basedOn w:val="Normal"/>
    <w:link w:val="CharStyle19"/>
    <w:pPr>
      <w:widowControl w:val="0"/>
      <w:shd w:val="clear" w:color="auto" w:fill="auto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3"/>
      <w:szCs w:val="13"/>
      <w:u w:val="none"/>
      <w:shd w:val="clear" w:color="auto" w:fill="auto"/>
      <w:lang w:val="zh-TW" w:eastAsia="zh-TW" w:bidi="zh-TW"/>
    </w:rPr>
  </w:style>
  <w:style w:type="paragraph" w:customStyle="1" w:styleId="Style22">
    <w:name w:val="Other|1"/>
    <w:basedOn w:val="Normal"/>
    <w:link w:val="CharStyle23"/>
    <w:pPr>
      <w:widowControl w:val="0"/>
      <w:shd w:val="clear" w:color="auto" w:fill="auto"/>
      <w:spacing w:line="377" w:lineRule="auto"/>
      <w:ind w:firstLine="36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paragraph" w:customStyle="1" w:styleId="Style26">
    <w:name w:val="Table caption|1"/>
    <w:basedOn w:val="Normal"/>
    <w:link w:val="CharStyle27"/>
    <w:pPr>
      <w:widowControl w:val="0"/>
      <w:shd w:val="clear" w:color="auto" w:fill="auto"/>
      <w:spacing w:line="269" w:lineRule="exact"/>
      <w:ind w:firstLine="32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3"/>
      <w:szCs w:val="13"/>
      <w:u w:val="none"/>
      <w:shd w:val="clear" w:color="auto" w:fill="auto"/>
      <w:lang w:val="zh-TW" w:eastAsia="zh-TW" w:bidi="zh-TW"/>
    </w:rPr>
  </w:style>
  <w:style w:type="paragraph" w:customStyle="1" w:styleId="Style36">
    <w:name w:val="Body text|3"/>
    <w:basedOn w:val="Normal"/>
    <w:link w:val="CharStyle37"/>
    <w:pPr>
      <w:widowControl w:val="0"/>
      <w:shd w:val="clear" w:color="auto" w:fill="auto"/>
      <w:spacing w:after="40" w:line="215" w:lineRule="exac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3"/>
      <w:szCs w:val="13"/>
      <w:u w:val="none"/>
      <w:shd w:val="clear" w:color="auto" w:fill="auto"/>
      <w:lang w:val="zh-TW" w:eastAsia="zh-TW" w:bidi="zh-TW"/>
    </w:rPr>
  </w:style>
  <w:style w:type="paragraph" w:customStyle="1" w:styleId="Style40">
    <w:name w:val="Body text|5"/>
    <w:basedOn w:val="Normal"/>
    <w:link w:val="CharStyle41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10"/>
      <w:szCs w:val="10"/>
      <w:u w:val="none"/>
      <w:shd w:val="clear" w:color="auto" w:fill="auto"/>
    </w:rPr>
  </w:style>
  <w:style w:type="paragraph" w:customStyle="1" w:styleId="Style42">
    <w:name w:val="Body text|4"/>
    <w:basedOn w:val="Normal"/>
    <w:link w:val="CharStyle43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1.jpeg"/><Relationship Id="rId10" Type="http://schemas.openxmlformats.org/officeDocument/2006/relationships/image" Target="media/image1.jpeg" TargetMode="Externa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image" Target="media/image2.jpeg"/><Relationship Id="rId16" Type="http://schemas.openxmlformats.org/officeDocument/2006/relationships/image" Target="media/image2.jpeg" TargetMode="External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image" Target="media/image3.jpeg"/><Relationship Id="rId20" Type="http://schemas.openxmlformats.org/officeDocument/2006/relationships/image" Target="media/image3.jpeg" TargetMode="External"/><Relationship Id="rId21" Type="http://schemas.openxmlformats.org/officeDocument/2006/relationships/image" Target="media/image4.jpeg"/><Relationship Id="rId22" Type="http://schemas.openxmlformats.org/officeDocument/2006/relationships/image" Target="media/image4.jpeg" TargetMode="External"/></Relationships>
</file>