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spacing w:line="260" w:lineRule="auto"/>
        <w:rPr>
          <w:rFonts w:ascii="Arial"/>
          <w:sz w:val="21"/>
        </w:rPr>
      </w:pPr>
      <w:r>
        <w:drawing>
          <wp:anchor distT="0" distB="0" distL="0" distR="0" simplePos="0" relativeHeight="251658240" behindDoc="0" locked="0" layoutInCell="0" allowOverlap="1">
            <wp:simplePos x="0" y="0"/>
            <wp:positionH relativeFrom="page">
              <wp:posOffset>533420</wp:posOffset>
            </wp:positionH>
            <wp:positionV relativeFrom="page">
              <wp:posOffset>6915126</wp:posOffset>
            </wp:positionV>
            <wp:extent cx="539738" cy="234977"/>
            <wp:effectExtent l="0" t="0" r="0" b="0"/>
            <wp:wrapNone/>
            <wp:docPr id="1" name="IM 1"/>
            <wp:cNvGraphicFramePr/>
            <a:graphic>
              <a:graphicData uri="http://schemas.openxmlformats.org/drawingml/2006/picture">
                <pic:pic>
                  <pic:nvPicPr>
                    <pic:cNvPr id="1" name="IM 1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39738" cy="2349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ind w:left="16"/>
        <w:spacing w:before="140" w:line="220" w:lineRule="auto"/>
        <w:rPr>
          <w:rFonts w:ascii="SimSun" w:hAnsi="SimSun" w:eastAsia="SimSun" w:cs="SimSun"/>
          <w:sz w:val="43"/>
          <w:szCs w:val="43"/>
        </w:rPr>
      </w:pPr>
      <w:r>
        <w:rPr>
          <w:rFonts w:ascii="SimSun" w:hAnsi="SimSun" w:eastAsia="SimSun" w:cs="SimSun"/>
          <w:sz w:val="43"/>
          <w:szCs w:val="43"/>
          <w:b/>
          <w:bCs/>
          <w:color w:val="E62600"/>
          <w:spacing w:val="-1"/>
        </w:rPr>
        <w:t>中国脑卒中一级预防指导规范</w:t>
      </w:r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ind w:left="673"/>
        <w:spacing w:before="78" w:line="221" w:lineRule="auto"/>
        <w:rPr>
          <w:rFonts w:ascii="SimHei" w:hAnsi="SimHei" w:eastAsia="SimHei" w:cs="SimHei"/>
          <w:sz w:val="24"/>
          <w:szCs w:val="24"/>
        </w:rPr>
      </w:pPr>
      <w:r>
        <w:rPr>
          <w:rFonts w:ascii="SimHei" w:hAnsi="SimHei" w:eastAsia="SimHei" w:cs="SimHei"/>
          <w:sz w:val="24"/>
          <w:szCs w:val="24"/>
          <w:b/>
          <w:bCs/>
          <w:color w:val="DE3300"/>
          <w:spacing w:val="14"/>
        </w:rPr>
        <w:t>国家卫生计生委脑卒中防治工程委员会</w:t>
      </w:r>
    </w:p>
    <w:p>
      <w:pPr>
        <w:spacing w:line="275" w:lineRule="auto"/>
        <w:rPr>
          <w:rFonts w:ascii="Arial"/>
          <w:sz w:val="21"/>
        </w:rPr>
      </w:pPr>
      <w:r/>
    </w:p>
    <w:p>
      <w:pPr>
        <w:ind w:left="2293"/>
        <w:spacing w:before="78" w:line="223" w:lineRule="auto"/>
        <w:rPr>
          <w:rFonts w:ascii="SimHei" w:hAnsi="SimHei" w:eastAsia="SimHei" w:cs="SimHei"/>
          <w:sz w:val="24"/>
          <w:szCs w:val="24"/>
        </w:rPr>
      </w:pPr>
      <w:r>
        <w:rPr>
          <w:rFonts w:ascii="SimHei" w:hAnsi="SimHei" w:eastAsia="SimHei" w:cs="SimHei"/>
          <w:sz w:val="24"/>
          <w:szCs w:val="24"/>
          <w:b/>
          <w:bCs/>
          <w:spacing w:val="5"/>
        </w:rPr>
        <w:t>2015年5月</w:t>
      </w:r>
    </w:p>
    <w:p>
      <w:pPr>
        <w:spacing w:line="317" w:lineRule="auto"/>
        <w:rPr>
          <w:rFonts w:ascii="Arial"/>
          <w:sz w:val="21"/>
        </w:rPr>
      </w:pPr>
      <w:r/>
    </w:p>
    <w:p>
      <w:pPr>
        <w:spacing w:line="317" w:lineRule="auto"/>
        <w:rPr>
          <w:rFonts w:ascii="Arial"/>
          <w:sz w:val="21"/>
        </w:rPr>
      </w:pPr>
      <w:r/>
    </w:p>
    <w:p>
      <w:pPr>
        <w:spacing w:before="57" w:line="196" w:lineRule="auto"/>
        <w:jc w:val="righ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spacing w:val="-8"/>
        </w:rPr>
        <w:t>guide.medlive.cn</w:t>
      </w:r>
    </w:p>
    <w:p>
      <w:pPr>
        <w:sectPr>
          <w:footerReference w:type="default" r:id="rId1"/>
          <w:pgSz w:w="7370" w:h="11400"/>
          <w:pgMar w:top="969" w:right="757" w:bottom="1" w:left="840" w:header="0" w:footer="0" w:gutter="0"/>
        </w:sectPr>
        <w:rPr/>
      </w:pPr>
    </w:p>
    <w:p>
      <w:pPr>
        <w:spacing w:line="260" w:lineRule="auto"/>
        <w:rPr>
          <w:rFonts w:ascii="Arial"/>
          <w:sz w:val="21"/>
        </w:rPr>
      </w:pPr>
      <w:r>
        <w:drawing>
          <wp:anchor distT="0" distB="0" distL="0" distR="0" simplePos="0" relativeHeight="251659264" behindDoc="0" locked="0" layoutInCell="0" allowOverlap="1">
            <wp:simplePos x="0" y="0"/>
            <wp:positionH relativeFrom="page">
              <wp:posOffset>514373</wp:posOffset>
            </wp:positionH>
            <wp:positionV relativeFrom="page">
              <wp:posOffset>6953218</wp:posOffset>
            </wp:positionV>
            <wp:extent cx="571468" cy="273056"/>
            <wp:effectExtent l="0" t="0" r="0" b="0"/>
            <wp:wrapNone/>
            <wp:docPr id="2" name="IM 2"/>
            <wp:cNvGraphicFramePr/>
            <a:graphic>
              <a:graphicData uri="http://schemas.openxmlformats.org/drawingml/2006/picture">
                <pic:pic>
                  <pic:nvPicPr>
                    <pic:cNvPr id="2" name="IM 2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1468" cy="2730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ind w:left="325"/>
        <w:spacing w:before="130" w:line="220" w:lineRule="auto"/>
        <w:rPr>
          <w:rFonts w:ascii="SimSun" w:hAnsi="SimSun" w:eastAsia="SimSun" w:cs="SimSun"/>
          <w:sz w:val="40"/>
          <w:szCs w:val="40"/>
        </w:rPr>
      </w:pPr>
      <w:r>
        <w:rPr>
          <w:rFonts w:ascii="SimSun" w:hAnsi="SimSun" w:eastAsia="SimSun" w:cs="SimSun"/>
          <w:sz w:val="40"/>
          <w:szCs w:val="40"/>
          <w:b/>
          <w:bCs/>
          <w:spacing w:val="-9"/>
        </w:rPr>
        <w:t>中国脑卒中一级预防指导规范</w:t>
      </w:r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spacing w:line="90" w:lineRule="exact"/>
        <w:rPr/>
      </w:pPr>
      <w:r/>
    </w:p>
    <w:p>
      <w:pPr>
        <w:sectPr>
          <w:pgSz w:w="7370" w:h="11470"/>
          <w:pgMar w:top="974" w:right="756" w:bottom="55" w:left="810" w:header="0" w:footer="0" w:gutter="0"/>
          <w:cols w:equalWidth="0" w:num="1">
            <w:col w:w="5804" w:space="0"/>
          </w:cols>
        </w:sectPr>
        <w:rPr/>
      </w:pPr>
    </w:p>
    <w:p>
      <w:pPr>
        <w:ind w:left="702"/>
        <w:spacing w:before="43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7"/>
        </w:rPr>
        <w:t>组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-7"/>
        </w:rPr>
        <w:t>长：</w:t>
      </w:r>
      <w:r>
        <w:rPr>
          <w:rFonts w:ascii="KaiTi" w:hAnsi="KaiTi" w:eastAsia="KaiTi" w:cs="KaiTi"/>
          <w:sz w:val="21"/>
          <w:szCs w:val="21"/>
          <w:spacing w:val="-3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许予明</w:t>
      </w:r>
    </w:p>
    <w:p>
      <w:pPr>
        <w:ind w:left="702"/>
        <w:spacing w:before="128" w:line="23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11"/>
        </w:rPr>
        <w:t>副组长：</w:t>
      </w:r>
      <w:r>
        <w:rPr>
          <w:rFonts w:ascii="KaiTi" w:hAnsi="KaiTi" w:eastAsia="KaiTi" w:cs="KaiTi"/>
          <w:sz w:val="21"/>
          <w:szCs w:val="21"/>
          <w:spacing w:val="2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王文志</w:t>
      </w:r>
    </w:p>
    <w:p>
      <w:pPr>
        <w:ind w:left="1599" w:right="130" w:hanging="897"/>
        <w:spacing w:before="105" w:line="339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6"/>
        </w:rPr>
        <w:t>成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-6"/>
        </w:rPr>
        <w:t>员</w:t>
      </w:r>
      <w:r>
        <w:rPr>
          <w:rFonts w:ascii="KaiTi" w:hAnsi="KaiTi" w:eastAsia="KaiTi" w:cs="KaiTi"/>
          <w:sz w:val="21"/>
          <w:szCs w:val="21"/>
          <w:spacing w:val="-42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-6"/>
        </w:rPr>
        <w:t>：</w:t>
      </w:r>
      <w:r>
        <w:rPr>
          <w:rFonts w:ascii="KaiTi" w:hAnsi="KaiTi" w:eastAsia="KaiTi" w:cs="KaiTi"/>
          <w:sz w:val="21"/>
          <w:szCs w:val="21"/>
          <w:spacing w:val="-6"/>
        </w:rPr>
        <w:t>王伊龙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楼</w:t>
      </w:r>
      <w:r>
        <w:rPr>
          <w:rFonts w:ascii="KaiTi" w:hAnsi="KaiTi" w:eastAsia="KaiTi" w:cs="KaiTi"/>
          <w:sz w:val="21"/>
          <w:szCs w:val="21"/>
          <w:spacing w:val="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5"/>
        </w:rPr>
        <w:t>敏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李玉生</w:t>
      </w:r>
    </w:p>
    <w:p>
      <w:pPr>
        <w:ind w:right="110"/>
        <w:spacing w:line="192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方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9"/>
        </w:rPr>
        <w:t>慧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ind w:left="10"/>
        <w:spacing w:before="68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彭</w:t>
      </w:r>
      <w:r>
        <w:rPr>
          <w:rFonts w:ascii="KaiTi" w:hAnsi="KaiTi" w:eastAsia="KaiTi" w:cs="KaiTi"/>
          <w:sz w:val="21"/>
          <w:szCs w:val="21"/>
          <w:spacing w:val="6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6"/>
        </w:rPr>
        <w:t>斌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6"/>
        </w:rPr>
        <w:t>杨</w:t>
      </w:r>
      <w:r>
        <w:rPr>
          <w:rFonts w:ascii="KaiTi" w:hAnsi="KaiTi" w:eastAsia="KaiTi" w:cs="KaiTi"/>
          <w:sz w:val="21"/>
          <w:szCs w:val="21"/>
          <w:spacing w:val="2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6"/>
        </w:rPr>
        <w:t>弋</w:t>
      </w:r>
    </w:p>
    <w:p>
      <w:pPr>
        <w:spacing w:before="123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</w:rPr>
        <w:t>吴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 </w:t>
      </w:r>
      <w:r>
        <w:rPr>
          <w:rFonts w:ascii="KaiTi" w:hAnsi="KaiTi" w:eastAsia="KaiTi" w:cs="KaiTi"/>
          <w:sz w:val="21"/>
          <w:szCs w:val="21"/>
        </w:rPr>
        <w:t>波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 </w:t>
      </w:r>
      <w:r>
        <w:rPr>
          <w:rFonts w:ascii="KaiTi" w:hAnsi="KaiTi" w:eastAsia="KaiTi" w:cs="KaiTi"/>
          <w:sz w:val="21"/>
          <w:szCs w:val="21"/>
        </w:rPr>
        <w:t>秦贵军</w:t>
      </w:r>
    </w:p>
    <w:p>
      <w:pPr>
        <w:spacing w:before="129" w:line="23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2"/>
        </w:rPr>
        <w:t>宋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2"/>
        </w:rPr>
        <w:t>波</w:t>
      </w:r>
      <w:r>
        <w:rPr>
          <w:rFonts w:ascii="KaiTi" w:hAnsi="KaiTi" w:eastAsia="KaiTi" w:cs="KaiTi"/>
          <w:sz w:val="21"/>
          <w:szCs w:val="21"/>
          <w:spacing w:val="19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2"/>
        </w:rPr>
        <w:t>谈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2"/>
        </w:rPr>
        <w:t>颂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before="68" w:line="381" w:lineRule="exact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3"/>
          <w:position w:val="12"/>
        </w:rPr>
        <w:t>唐洲平</w:t>
      </w:r>
    </w:p>
    <w:p>
      <w:pPr>
        <w:spacing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3"/>
        </w:rPr>
        <w:t>张彦周</w:t>
      </w:r>
    </w:p>
    <w:p>
      <w:pPr>
        <w:ind w:left="19"/>
        <w:spacing w:before="126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4"/>
        </w:rPr>
        <w:t>高</w:t>
      </w:r>
      <w:r>
        <w:rPr>
          <w:rFonts w:ascii="KaiTi" w:hAnsi="KaiTi" w:eastAsia="KaiTi" w:cs="KaiTi"/>
          <w:sz w:val="21"/>
          <w:szCs w:val="21"/>
          <w:spacing w:val="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4"/>
        </w:rPr>
        <w:t>远</w:t>
      </w:r>
    </w:p>
    <w:p>
      <w:pPr>
        <w:sectPr>
          <w:type w:val="continuous"/>
          <w:pgSz w:w="7370" w:h="11470"/>
          <w:pgMar w:top="974" w:right="756" w:bottom="55" w:left="810" w:header="0" w:footer="0" w:gutter="0"/>
          <w:cols w:equalWidth="0" w:num="3">
            <w:col w:w="2360" w:space="100"/>
            <w:col w:w="1651" w:space="100"/>
            <w:col w:w="1594" w:space="0"/>
          </w:cols>
        </w:sectPr>
        <w:rPr/>
      </w:pPr>
    </w:p>
    <w:p>
      <w:pPr>
        <w:spacing w:line="452" w:lineRule="auto"/>
        <w:rPr>
          <w:rFonts w:ascii="Arial"/>
          <w:sz w:val="21"/>
        </w:rPr>
      </w:pPr>
      <w:r/>
    </w:p>
    <w:p>
      <w:pPr>
        <w:ind w:left="703"/>
        <w:spacing w:before="82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b/>
          <w:bCs/>
          <w:spacing w:val="4"/>
        </w:rPr>
        <w:t>国家卫生计生委脑卒中防治工程委员会</w:t>
      </w:r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before="61" w:line="286" w:lineRule="exact"/>
        <w:jc w:val="righ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000FE"/>
          <w:spacing w:val="-6"/>
          <w:position w:val="3"/>
        </w:rPr>
        <w:t>guide.medlive.cn</w:t>
      </w:r>
    </w:p>
    <w:p>
      <w:pPr>
        <w:sectPr>
          <w:type w:val="continuous"/>
          <w:pgSz w:w="7370" w:h="11470"/>
          <w:pgMar w:top="974" w:right="756" w:bottom="55" w:left="810" w:header="0" w:footer="0" w:gutter="0"/>
          <w:cols w:equalWidth="0" w:num="1">
            <w:col w:w="5804" w:space="0"/>
          </w:cols>
        </w:sectPr>
        <w:rPr/>
      </w:pPr>
    </w:p>
    <w:p>
      <w:pPr>
        <w:spacing w:line="254" w:lineRule="auto"/>
        <w:rPr>
          <w:rFonts w:ascii="Arial"/>
          <w:sz w:val="21"/>
        </w:rPr>
      </w:pPr>
      <w:r>
        <w:drawing>
          <wp:anchor distT="0" distB="0" distL="0" distR="0" simplePos="0" relativeHeight="251660288" behindDoc="0" locked="0" layoutInCell="0" allowOverlap="1">
            <wp:simplePos x="0" y="0"/>
            <wp:positionH relativeFrom="page">
              <wp:posOffset>527055</wp:posOffset>
            </wp:positionH>
            <wp:positionV relativeFrom="page">
              <wp:posOffset>6819917</wp:posOffset>
            </wp:positionV>
            <wp:extent cx="558786" cy="273045"/>
            <wp:effectExtent l="0" t="0" r="0" b="0"/>
            <wp:wrapNone/>
            <wp:docPr id="3" name="IM 3"/>
            <wp:cNvGraphicFramePr/>
            <a:graphic>
              <a:graphicData uri="http://schemas.openxmlformats.org/drawingml/2006/picture">
                <pic:pic>
                  <pic:nvPicPr>
                    <pic:cNvPr id="3" name="IM 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58786" cy="273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ind w:left="620"/>
        <w:spacing w:before="98" w:line="470" w:lineRule="exact"/>
        <w:rPr>
          <w:rFonts w:ascii="SimHei" w:hAnsi="SimHei" w:eastAsia="SimHei" w:cs="SimHei"/>
          <w:sz w:val="30"/>
          <w:szCs w:val="30"/>
        </w:rPr>
      </w:pPr>
      <w:r>
        <w:rPr>
          <w:rFonts w:ascii="SimHei" w:hAnsi="SimHei" w:eastAsia="SimHei" w:cs="SimHei"/>
          <w:sz w:val="30"/>
          <w:szCs w:val="30"/>
          <w:b/>
          <w:bCs/>
          <w:spacing w:val="-8"/>
          <w:position w:val="12"/>
        </w:rPr>
        <w:t>国家卫生计生委脑卒中防治工程委员会</w:t>
      </w:r>
    </w:p>
    <w:p>
      <w:pPr>
        <w:ind w:left="750"/>
        <w:spacing w:before="1" w:line="220" w:lineRule="auto"/>
        <w:rPr>
          <w:rFonts w:ascii="SimHei" w:hAnsi="SimHei" w:eastAsia="SimHei" w:cs="SimHei"/>
          <w:sz w:val="30"/>
          <w:szCs w:val="30"/>
        </w:rPr>
      </w:pPr>
      <w:r>
        <w:rPr>
          <w:rFonts w:ascii="SimHei" w:hAnsi="SimHei" w:eastAsia="SimHei" w:cs="SimHei"/>
          <w:sz w:val="30"/>
          <w:szCs w:val="30"/>
          <w:b/>
          <w:bCs/>
          <w:spacing w:val="-9"/>
        </w:rPr>
        <w:t>脑卒中防治系列指导规范编审委员会</w:t>
      </w:r>
    </w:p>
    <w:p>
      <w:pPr>
        <w:spacing w:line="356" w:lineRule="auto"/>
        <w:rPr>
          <w:rFonts w:ascii="Arial"/>
          <w:sz w:val="21"/>
        </w:rPr>
      </w:pPr>
      <w:r/>
    </w:p>
    <w:p>
      <w:pPr>
        <w:spacing w:line="356" w:lineRule="auto"/>
        <w:rPr>
          <w:rFonts w:ascii="Arial"/>
          <w:sz w:val="21"/>
        </w:rPr>
      </w:pPr>
      <w:r/>
    </w:p>
    <w:p>
      <w:pPr>
        <w:ind w:left="19"/>
        <w:spacing w:before="75" w:line="219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b/>
          <w:bCs/>
          <w:spacing w:val="-14"/>
        </w:rPr>
        <w:t>主任委员：</w:t>
      </w:r>
      <w:r>
        <w:rPr>
          <w:rFonts w:ascii="SimSun" w:hAnsi="SimSun" w:eastAsia="SimSun" w:cs="SimSun"/>
          <w:sz w:val="23"/>
          <w:szCs w:val="23"/>
          <w:spacing w:val="52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4"/>
        </w:rPr>
        <w:t>王陇德</w:t>
      </w:r>
    </w:p>
    <w:p>
      <w:pPr>
        <w:spacing w:before="209" w:line="228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b/>
          <w:bCs/>
          <w:spacing w:val="-21"/>
          <w:position w:val="-1"/>
        </w:rPr>
        <w:t>委</w:t>
      </w:r>
      <w:r>
        <w:rPr>
          <w:rFonts w:ascii="SimSun" w:hAnsi="SimSun" w:eastAsia="SimSun" w:cs="SimSun"/>
          <w:sz w:val="23"/>
          <w:szCs w:val="23"/>
          <w:spacing w:val="34"/>
          <w:position w:val="-1"/>
        </w:rPr>
        <w:t xml:space="preserve">   </w:t>
      </w:r>
      <w:r>
        <w:rPr>
          <w:rFonts w:ascii="SimSun" w:hAnsi="SimSun" w:eastAsia="SimSun" w:cs="SimSun"/>
          <w:sz w:val="23"/>
          <w:szCs w:val="23"/>
          <w:b/>
          <w:bCs/>
          <w:spacing w:val="-21"/>
          <w:position w:val="-1"/>
        </w:rPr>
        <w:t>员</w:t>
      </w:r>
      <w:r>
        <w:rPr>
          <w:rFonts w:ascii="SimSun" w:hAnsi="SimSun" w:eastAsia="SimSun" w:cs="SimSun"/>
          <w:sz w:val="23"/>
          <w:szCs w:val="23"/>
          <w:spacing w:val="-14"/>
          <w:position w:val="-1"/>
        </w:rPr>
        <w:t xml:space="preserve"> </w:t>
      </w:r>
      <w:r>
        <w:rPr>
          <w:rFonts w:ascii="SimSun" w:hAnsi="SimSun" w:eastAsia="SimSun" w:cs="SimSun"/>
          <w:sz w:val="23"/>
          <w:szCs w:val="23"/>
          <w:b/>
          <w:bCs/>
          <w:spacing w:val="-21"/>
          <w:position w:val="-1"/>
        </w:rPr>
        <w:t>：</w:t>
      </w:r>
      <w:r>
        <w:rPr>
          <w:rFonts w:ascii="SimSun" w:hAnsi="SimSun" w:eastAsia="SimSun" w:cs="SimSun"/>
          <w:sz w:val="23"/>
          <w:szCs w:val="23"/>
          <w:spacing w:val="-21"/>
        </w:rPr>
        <w:t>按笔划顺序</w:t>
      </w:r>
    </w:p>
    <w:p>
      <w:pPr>
        <w:ind w:left="1196" w:right="1160"/>
        <w:spacing w:before="21" w:line="209" w:lineRule="auto"/>
        <w:jc w:val="both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9"/>
        </w:rPr>
        <w:t>于生元马长生</w:t>
      </w:r>
      <w:r>
        <w:rPr>
          <w:rFonts w:ascii="SimSun" w:hAnsi="SimSun" w:eastAsia="SimSun" w:cs="SimSun"/>
          <w:sz w:val="23"/>
          <w:szCs w:val="23"/>
          <w:spacing w:val="68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9"/>
        </w:rPr>
        <w:t>王文志王永炎王伊龙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26"/>
        </w:rPr>
        <w:t>王拥军</w:t>
      </w:r>
      <w:r>
        <w:rPr>
          <w:rFonts w:ascii="SimSun" w:hAnsi="SimSun" w:eastAsia="SimSun" w:cs="SimSun"/>
          <w:sz w:val="23"/>
          <w:szCs w:val="23"/>
          <w:spacing w:val="70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26"/>
        </w:rPr>
        <w:t>王茂斌王金环牛小媛毛颖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4"/>
        </w:rPr>
        <w:t>冯晓源</w:t>
      </w:r>
      <w:r>
        <w:rPr>
          <w:rFonts w:ascii="SimSun" w:hAnsi="SimSun" w:eastAsia="SimSun" w:cs="SimSun"/>
          <w:sz w:val="23"/>
          <w:szCs w:val="23"/>
          <w:spacing w:val="57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4"/>
        </w:rPr>
        <w:t>冯晓源母义明</w:t>
      </w:r>
      <w:r>
        <w:rPr>
          <w:rFonts w:ascii="SimSun" w:hAnsi="SimSun" w:eastAsia="SimSun" w:cs="SimSun"/>
          <w:sz w:val="23"/>
          <w:szCs w:val="23"/>
          <w:spacing w:val="35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4"/>
        </w:rPr>
        <w:t>吉训明</w:t>
      </w:r>
      <w:r>
        <w:rPr>
          <w:rFonts w:ascii="SimSun" w:hAnsi="SimSun" w:eastAsia="SimSun" w:cs="SimSun"/>
          <w:sz w:val="23"/>
          <w:szCs w:val="23"/>
          <w:spacing w:val="29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4"/>
        </w:rPr>
        <w:t>华</w:t>
      </w:r>
      <w:r>
        <w:rPr>
          <w:rFonts w:ascii="SimSun" w:hAnsi="SimSun" w:eastAsia="SimSun" w:cs="SimSun"/>
          <w:sz w:val="23"/>
          <w:szCs w:val="23"/>
          <w:spacing w:val="26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4"/>
        </w:rPr>
        <w:t>扬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25"/>
        </w:rPr>
        <w:t>刘</w:t>
      </w:r>
      <w:r>
        <w:rPr>
          <w:rFonts w:ascii="SimSun" w:hAnsi="SimSun" w:eastAsia="SimSun" w:cs="SimSun"/>
          <w:sz w:val="23"/>
          <w:szCs w:val="23"/>
          <w:spacing w:val="89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25"/>
        </w:rPr>
        <w:t>鸣刘建民刘新峰许予明孙立忠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15"/>
        </w:rPr>
        <w:t>孙宁玲</w:t>
      </w:r>
      <w:r>
        <w:rPr>
          <w:rFonts w:ascii="SimSun" w:hAnsi="SimSun" w:eastAsia="SimSun" w:cs="SimSun"/>
          <w:sz w:val="23"/>
          <w:szCs w:val="23"/>
          <w:spacing w:val="57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15"/>
        </w:rPr>
        <w:t>纪立农杜怡峰李</w:t>
      </w:r>
      <w:r>
        <w:rPr>
          <w:rFonts w:ascii="SimSun" w:hAnsi="SimSun" w:eastAsia="SimSun" w:cs="SimSun"/>
          <w:sz w:val="23"/>
          <w:szCs w:val="23"/>
          <w:spacing w:val="51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15"/>
        </w:rPr>
        <w:t>玲李天晓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7"/>
        </w:rPr>
        <w:t>李秀华</w:t>
      </w:r>
      <w:r>
        <w:rPr>
          <w:rFonts w:ascii="SimSun" w:hAnsi="SimSun" w:eastAsia="SimSun" w:cs="SimSun"/>
          <w:sz w:val="23"/>
          <w:szCs w:val="23"/>
          <w:spacing w:val="116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7"/>
        </w:rPr>
        <w:t>李坤成</w:t>
      </w:r>
      <w:r>
        <w:rPr>
          <w:rFonts w:ascii="SimSun" w:hAnsi="SimSun" w:eastAsia="SimSun" w:cs="SimSun"/>
          <w:sz w:val="23"/>
          <w:szCs w:val="23"/>
          <w:spacing w:val="110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7"/>
        </w:rPr>
        <w:t>李坤成杨</w:t>
      </w:r>
      <w:r>
        <w:rPr>
          <w:rFonts w:ascii="SimSun" w:hAnsi="SimSun" w:eastAsia="SimSun" w:cs="SimSun"/>
          <w:sz w:val="23"/>
          <w:szCs w:val="23"/>
          <w:spacing w:val="52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7"/>
        </w:rPr>
        <w:t>莘</w:t>
      </w:r>
      <w:r>
        <w:rPr>
          <w:rFonts w:ascii="SimSun" w:hAnsi="SimSun" w:eastAsia="SimSun" w:cs="SimSun"/>
          <w:sz w:val="23"/>
          <w:szCs w:val="23"/>
          <w:spacing w:val="74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7"/>
        </w:rPr>
        <w:t>杨</w:t>
      </w:r>
      <w:r>
        <w:rPr>
          <w:rFonts w:ascii="SimSun" w:hAnsi="SimSun" w:eastAsia="SimSun" w:cs="SimSun"/>
          <w:sz w:val="23"/>
          <w:szCs w:val="23"/>
          <w:spacing w:val="75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7"/>
        </w:rPr>
        <w:t>弋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22"/>
        </w:rPr>
        <w:t>杨文英</w:t>
      </w:r>
      <w:r>
        <w:rPr>
          <w:rFonts w:ascii="SimSun" w:hAnsi="SimSun" w:eastAsia="SimSun" w:cs="SimSun"/>
          <w:sz w:val="23"/>
          <w:szCs w:val="23"/>
          <w:spacing w:val="70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22"/>
        </w:rPr>
        <w:t>励建安)佟小光余波宋</w:t>
      </w:r>
      <w:r>
        <w:rPr>
          <w:rFonts w:ascii="SimSun" w:hAnsi="SimSun" w:eastAsia="SimSun" w:cs="SimSun"/>
          <w:sz w:val="23"/>
          <w:szCs w:val="23"/>
          <w:spacing w:val="46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22"/>
        </w:rPr>
        <w:t>彬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3"/>
        </w:rPr>
        <w:t>张</w:t>
      </w:r>
      <w:r>
        <w:rPr>
          <w:rFonts w:ascii="SimSun" w:hAnsi="SimSun" w:eastAsia="SimSun" w:cs="SimSun"/>
          <w:sz w:val="23"/>
          <w:szCs w:val="23"/>
          <w:spacing w:val="-21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3"/>
        </w:rPr>
        <w:t>运</w:t>
      </w:r>
      <w:r>
        <w:rPr>
          <w:rFonts w:ascii="SimSun" w:hAnsi="SimSun" w:eastAsia="SimSun" w:cs="SimSun"/>
          <w:sz w:val="23"/>
          <w:szCs w:val="23"/>
          <w:spacing w:val="-16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3"/>
        </w:rPr>
        <w:t>张</w:t>
      </w:r>
      <w:r>
        <w:rPr>
          <w:rFonts w:ascii="SimSun" w:hAnsi="SimSun" w:eastAsia="SimSun" w:cs="SimSun"/>
          <w:sz w:val="23"/>
          <w:szCs w:val="23"/>
          <w:spacing w:val="-18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3"/>
        </w:rPr>
        <w:t>素</w:t>
      </w:r>
      <w:r>
        <w:rPr>
          <w:rFonts w:ascii="SimSun" w:hAnsi="SimSun" w:eastAsia="SimSun" w:cs="SimSun"/>
          <w:sz w:val="23"/>
          <w:szCs w:val="23"/>
          <w:spacing w:val="-15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3"/>
        </w:rPr>
        <w:t>张</w:t>
      </w:r>
      <w:r>
        <w:rPr>
          <w:rFonts w:ascii="SimSun" w:hAnsi="SimSun" w:eastAsia="SimSun" w:cs="SimSun"/>
          <w:sz w:val="23"/>
          <w:szCs w:val="23"/>
          <w:spacing w:val="-21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3"/>
        </w:rPr>
        <w:t>通</w:t>
      </w:r>
      <w:r>
        <w:rPr>
          <w:rFonts w:ascii="SimSun" w:hAnsi="SimSun" w:eastAsia="SimSun" w:cs="SimSun"/>
          <w:sz w:val="23"/>
          <w:szCs w:val="23"/>
          <w:spacing w:val="35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-13"/>
        </w:rPr>
        <w:t>张</w:t>
      </w:r>
      <w:r>
        <w:rPr>
          <w:rFonts w:ascii="SimSun" w:hAnsi="SimSun" w:eastAsia="SimSun" w:cs="SimSun"/>
          <w:sz w:val="23"/>
          <w:szCs w:val="23"/>
          <w:spacing w:val="-20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3"/>
        </w:rPr>
        <w:t>澍</w:t>
      </w:r>
      <w:r>
        <w:rPr>
          <w:rFonts w:ascii="SimSun" w:hAnsi="SimSun" w:eastAsia="SimSun" w:cs="SimSun"/>
          <w:sz w:val="23"/>
          <w:szCs w:val="23"/>
          <w:spacing w:val="35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-13"/>
        </w:rPr>
        <w:t>张</w:t>
      </w:r>
      <w:r>
        <w:rPr>
          <w:rFonts w:ascii="SimSun" w:hAnsi="SimSun" w:eastAsia="SimSun" w:cs="SimSun"/>
          <w:sz w:val="23"/>
          <w:szCs w:val="23"/>
          <w:spacing w:val="-1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3"/>
        </w:rPr>
        <w:t>允</w:t>
      </w:r>
      <w:r>
        <w:rPr>
          <w:rFonts w:ascii="SimSun" w:hAnsi="SimSun" w:eastAsia="SimSun" w:cs="SimSun"/>
          <w:sz w:val="23"/>
          <w:szCs w:val="23"/>
          <w:spacing w:val="-15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3"/>
        </w:rPr>
        <w:t>岭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2"/>
        </w:rPr>
        <w:t>张世明</w:t>
      </w:r>
      <w:r>
        <w:rPr>
          <w:rFonts w:ascii="SimSun" w:hAnsi="SimSun" w:eastAsia="SimSun" w:cs="SimSun"/>
          <w:sz w:val="23"/>
          <w:szCs w:val="23"/>
          <w:spacing w:val="31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2"/>
        </w:rPr>
        <w:t>张苏明张伯礼张建宁</w:t>
      </w:r>
      <w:r>
        <w:rPr>
          <w:rFonts w:ascii="SimSun" w:hAnsi="SimSun" w:eastAsia="SimSun" w:cs="SimSun"/>
          <w:sz w:val="23"/>
          <w:szCs w:val="23"/>
          <w:spacing w:val="27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2"/>
        </w:rPr>
        <w:t>张鸿祺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6"/>
        </w:rPr>
        <w:t>张微微陈</w:t>
      </w:r>
      <w:r>
        <w:rPr>
          <w:rFonts w:ascii="SimSun" w:hAnsi="SimSun" w:eastAsia="SimSun" w:cs="SimSun"/>
          <w:sz w:val="23"/>
          <w:szCs w:val="23"/>
          <w:spacing w:val="58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6"/>
        </w:rPr>
        <w:t>方陈</w:t>
      </w:r>
      <w:r>
        <w:rPr>
          <w:rFonts w:ascii="SimSun" w:hAnsi="SimSun" w:eastAsia="SimSun" w:cs="SimSun"/>
          <w:sz w:val="23"/>
          <w:szCs w:val="23"/>
          <w:spacing w:val="28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6"/>
        </w:rPr>
        <w:t>忠</w:t>
      </w:r>
      <w:r>
        <w:rPr>
          <w:rFonts w:ascii="SimSun" w:hAnsi="SimSun" w:eastAsia="SimSun" w:cs="SimSun"/>
          <w:sz w:val="23"/>
          <w:szCs w:val="23"/>
          <w:spacing w:val="51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6"/>
        </w:rPr>
        <w:t>陈生弟</w:t>
      </w:r>
      <w:r>
        <w:rPr>
          <w:rFonts w:ascii="SimSun" w:hAnsi="SimSun" w:eastAsia="SimSun" w:cs="SimSun"/>
          <w:sz w:val="23"/>
          <w:szCs w:val="23"/>
          <w:spacing w:val="35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6"/>
        </w:rPr>
        <w:t>武</w:t>
      </w:r>
      <w:r>
        <w:rPr>
          <w:rFonts w:ascii="SimSun" w:hAnsi="SimSun" w:eastAsia="SimSun" w:cs="SimSun"/>
          <w:sz w:val="23"/>
          <w:szCs w:val="23"/>
          <w:spacing w:val="56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6"/>
        </w:rPr>
        <w:t>剑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31"/>
        </w:rPr>
        <w:t>苑纯范</w:t>
      </w:r>
      <w:r>
        <w:rPr>
          <w:rFonts w:ascii="SimSun" w:hAnsi="SimSun" w:eastAsia="SimSun" w:cs="SimSun"/>
          <w:sz w:val="23"/>
          <w:szCs w:val="23"/>
          <w:spacing w:val="-52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31"/>
        </w:rPr>
        <w:t>一</w:t>
      </w:r>
      <w:r>
        <w:rPr>
          <w:rFonts w:ascii="SimSun" w:hAnsi="SimSun" w:eastAsia="SimSun" w:cs="SimSun"/>
          <w:sz w:val="23"/>
          <w:szCs w:val="23"/>
          <w:spacing w:val="-62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31"/>
        </w:rPr>
        <w:t>木罗柏宁金征宇周良辅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8"/>
        </w:rPr>
        <w:t>周定标单春雷</w:t>
      </w:r>
      <w:r>
        <w:rPr>
          <w:rFonts w:ascii="SimSun" w:hAnsi="SimSun" w:eastAsia="SimSun" w:cs="SimSun"/>
          <w:sz w:val="23"/>
          <w:szCs w:val="23"/>
          <w:spacing w:val="8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8"/>
        </w:rPr>
        <w:t>赵</w:t>
      </w:r>
      <w:r>
        <w:rPr>
          <w:rFonts w:ascii="SimSun" w:hAnsi="SimSun" w:eastAsia="SimSun" w:cs="SimSun"/>
          <w:sz w:val="23"/>
          <w:szCs w:val="23"/>
          <w:spacing w:val="44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8"/>
        </w:rPr>
        <w:t>冬</w:t>
      </w:r>
      <w:r>
        <w:rPr>
          <w:rFonts w:ascii="SimSun" w:hAnsi="SimSun" w:eastAsia="SimSun" w:cs="SimSun"/>
          <w:sz w:val="23"/>
          <w:szCs w:val="23"/>
          <w:spacing w:val="37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8"/>
        </w:rPr>
        <w:t>赵</w:t>
      </w:r>
      <w:r>
        <w:rPr>
          <w:rFonts w:ascii="SimSun" w:hAnsi="SimSun" w:eastAsia="SimSun" w:cs="SimSun"/>
          <w:sz w:val="23"/>
          <w:szCs w:val="23"/>
          <w:spacing w:val="37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8"/>
        </w:rPr>
        <w:t>钢</w:t>
      </w:r>
      <w:r>
        <w:rPr>
          <w:rFonts w:ascii="SimSun" w:hAnsi="SimSun" w:eastAsia="SimSun" w:cs="SimSun"/>
          <w:sz w:val="23"/>
          <w:szCs w:val="23"/>
          <w:spacing w:val="7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-8"/>
        </w:rPr>
        <w:t>赵继宗</w:t>
      </w:r>
      <w:r>
        <w:rPr>
          <w:rFonts w:ascii="SimSun" w:hAnsi="SimSun" w:eastAsia="SimSun" w:cs="SimSun"/>
          <w:sz w:val="23"/>
          <w:szCs w:val="23"/>
          <w:spacing w:val="1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5"/>
        </w:rPr>
        <w:t>胡大一</w:t>
      </w:r>
      <w:r>
        <w:rPr>
          <w:rFonts w:ascii="SimSun" w:hAnsi="SimSun" w:eastAsia="SimSun" w:cs="SimSun"/>
          <w:sz w:val="23"/>
          <w:szCs w:val="23"/>
          <w:spacing w:val="56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5"/>
        </w:rPr>
        <w:t>胡盛寿</w:t>
      </w:r>
      <w:r>
        <w:rPr>
          <w:rFonts w:ascii="SimSun" w:hAnsi="SimSun" w:eastAsia="SimSun" w:cs="SimSun"/>
          <w:sz w:val="23"/>
          <w:szCs w:val="23"/>
          <w:spacing w:val="39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5"/>
        </w:rPr>
        <w:t>姜卫剑</w:t>
      </w:r>
      <w:r>
        <w:rPr>
          <w:rFonts w:ascii="SimSun" w:hAnsi="SimSun" w:eastAsia="SimSun" w:cs="SimSun"/>
          <w:sz w:val="23"/>
          <w:szCs w:val="23"/>
          <w:spacing w:val="42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5"/>
        </w:rPr>
        <w:t>贾建平徐克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1"/>
        </w:rPr>
        <w:t>徐如祥</w:t>
      </w:r>
      <w:r>
        <w:rPr>
          <w:rFonts w:ascii="SimSun" w:hAnsi="SimSun" w:eastAsia="SimSun" w:cs="SimSun"/>
          <w:sz w:val="23"/>
          <w:szCs w:val="23"/>
          <w:spacing w:val="37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1"/>
        </w:rPr>
        <w:t>凌</w:t>
      </w:r>
      <w:r>
        <w:rPr>
          <w:rFonts w:ascii="SimSun" w:hAnsi="SimSun" w:eastAsia="SimSun" w:cs="SimSun"/>
          <w:sz w:val="23"/>
          <w:szCs w:val="23"/>
          <w:spacing w:val="34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1"/>
        </w:rPr>
        <w:t>锋</w:t>
      </w:r>
      <w:r>
        <w:rPr>
          <w:rFonts w:ascii="SimSun" w:hAnsi="SimSun" w:eastAsia="SimSun" w:cs="SimSun"/>
          <w:sz w:val="23"/>
          <w:szCs w:val="23"/>
          <w:spacing w:val="40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1"/>
        </w:rPr>
        <w:t>高</w:t>
      </w:r>
      <w:r>
        <w:rPr>
          <w:rFonts w:ascii="SimSun" w:hAnsi="SimSun" w:eastAsia="SimSun" w:cs="SimSun"/>
          <w:sz w:val="23"/>
          <w:szCs w:val="23"/>
          <w:spacing w:val="37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1"/>
        </w:rPr>
        <w:t>颖</w:t>
      </w:r>
      <w:r>
        <w:rPr>
          <w:rFonts w:ascii="SimSun" w:hAnsi="SimSun" w:eastAsia="SimSun" w:cs="SimSun"/>
          <w:sz w:val="23"/>
          <w:szCs w:val="23"/>
          <w:spacing w:val="40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1"/>
        </w:rPr>
        <w:t>高润霖高培毅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3"/>
        </w:rPr>
        <w:t>高培毅</w:t>
      </w:r>
      <w:r>
        <w:rPr>
          <w:rFonts w:ascii="SimSun" w:hAnsi="SimSun" w:eastAsia="SimSun" w:cs="SimSun"/>
          <w:sz w:val="23"/>
          <w:szCs w:val="23"/>
          <w:spacing w:val="80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3"/>
        </w:rPr>
        <w:t>郭晓蕙黄</w:t>
      </w:r>
      <w:r>
        <w:rPr>
          <w:rFonts w:ascii="SimSun" w:hAnsi="SimSun" w:eastAsia="SimSun" w:cs="SimSun"/>
          <w:sz w:val="23"/>
          <w:szCs w:val="23"/>
          <w:spacing w:val="56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3"/>
        </w:rPr>
        <w:t>燕</w:t>
      </w:r>
      <w:r>
        <w:rPr>
          <w:rFonts w:ascii="SimSun" w:hAnsi="SimSun" w:eastAsia="SimSun" w:cs="SimSun"/>
          <w:sz w:val="23"/>
          <w:szCs w:val="23"/>
          <w:spacing w:val="26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3"/>
        </w:rPr>
        <w:t>黄东锋崔丽英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6"/>
        </w:rPr>
        <w:t>彭</w:t>
      </w:r>
      <w:r>
        <w:rPr>
          <w:rFonts w:ascii="SimSun" w:hAnsi="SimSun" w:eastAsia="SimSun" w:cs="SimSun"/>
          <w:sz w:val="23"/>
          <w:szCs w:val="23"/>
          <w:spacing w:val="-8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6"/>
        </w:rPr>
        <w:t>斌</w:t>
      </w:r>
      <w:r>
        <w:rPr>
          <w:rFonts w:ascii="SimSun" w:hAnsi="SimSun" w:eastAsia="SimSun" w:cs="SimSun"/>
          <w:sz w:val="23"/>
          <w:szCs w:val="23"/>
          <w:spacing w:val="-6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6"/>
        </w:rPr>
        <w:t>葛</w:t>
      </w:r>
      <w:r>
        <w:rPr>
          <w:rFonts w:ascii="SimSun" w:hAnsi="SimSun" w:eastAsia="SimSun" w:cs="SimSun"/>
          <w:sz w:val="23"/>
          <w:szCs w:val="23"/>
          <w:spacing w:val="-9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6"/>
        </w:rPr>
        <w:t>均</w:t>
      </w:r>
      <w:r>
        <w:rPr>
          <w:rFonts w:ascii="SimSun" w:hAnsi="SimSun" w:eastAsia="SimSun" w:cs="SimSun"/>
          <w:sz w:val="23"/>
          <w:szCs w:val="23"/>
          <w:spacing w:val="-9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6"/>
        </w:rPr>
        <w:t>波</w:t>
      </w:r>
      <w:r>
        <w:rPr>
          <w:rFonts w:ascii="SimSun" w:hAnsi="SimSun" w:eastAsia="SimSun" w:cs="SimSun"/>
          <w:sz w:val="23"/>
          <w:szCs w:val="23"/>
          <w:spacing w:val="-8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6"/>
        </w:rPr>
        <w:t>董</w:t>
      </w:r>
      <w:r>
        <w:rPr>
          <w:rFonts w:ascii="SimSun" w:hAnsi="SimSun" w:eastAsia="SimSun" w:cs="SimSun"/>
          <w:sz w:val="23"/>
          <w:szCs w:val="23"/>
          <w:spacing w:val="44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6"/>
        </w:rPr>
        <w:t>强韩雅玲</w:t>
      </w:r>
      <w:r>
        <w:rPr>
          <w:rFonts w:ascii="SimSun" w:hAnsi="SimSun" w:eastAsia="SimSun" w:cs="SimSun"/>
          <w:sz w:val="23"/>
          <w:szCs w:val="23"/>
          <w:spacing w:val="66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6"/>
        </w:rPr>
        <w:t>程敬亮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7"/>
        </w:rPr>
        <w:t>焦力群曾进胜</w:t>
      </w:r>
      <w:r>
        <w:rPr>
          <w:rFonts w:ascii="SimSun" w:hAnsi="SimSun" w:eastAsia="SimSun" w:cs="SimSun"/>
          <w:sz w:val="23"/>
          <w:szCs w:val="23"/>
          <w:spacing w:val="71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7"/>
        </w:rPr>
        <w:t>游</w:t>
      </w:r>
      <w:r>
        <w:rPr>
          <w:rFonts w:ascii="SimSun" w:hAnsi="SimSun" w:eastAsia="SimSun" w:cs="SimSun"/>
          <w:sz w:val="23"/>
          <w:szCs w:val="23"/>
          <w:spacing w:val="62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7"/>
        </w:rPr>
        <w:t>潮</w:t>
      </w:r>
      <w:r>
        <w:rPr>
          <w:rFonts w:ascii="SimSun" w:hAnsi="SimSun" w:eastAsia="SimSun" w:cs="SimSun"/>
          <w:sz w:val="23"/>
          <w:szCs w:val="23"/>
          <w:spacing w:val="62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7"/>
        </w:rPr>
        <w:t>谢</w:t>
      </w:r>
      <w:r>
        <w:rPr>
          <w:rFonts w:ascii="SimSun" w:hAnsi="SimSun" w:eastAsia="SimSun" w:cs="SimSun"/>
          <w:sz w:val="23"/>
          <w:szCs w:val="23"/>
          <w:spacing w:val="67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7"/>
        </w:rPr>
        <w:t>鹏</w:t>
      </w:r>
      <w:r>
        <w:rPr>
          <w:rFonts w:ascii="SimSun" w:hAnsi="SimSun" w:eastAsia="SimSun" w:cs="SimSun"/>
          <w:sz w:val="23"/>
          <w:szCs w:val="23"/>
          <w:spacing w:val="5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7"/>
        </w:rPr>
        <w:t>蒲传强</w:t>
      </w:r>
    </w:p>
    <w:p>
      <w:pPr>
        <w:ind w:left="1196"/>
        <w:spacing w:before="139" w:line="219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3"/>
        </w:rPr>
        <w:t>蔡定芳</w:t>
      </w:r>
      <w:r>
        <w:rPr>
          <w:rFonts w:ascii="SimSun" w:hAnsi="SimSun" w:eastAsia="SimSun" w:cs="SimSun"/>
          <w:sz w:val="23"/>
          <w:szCs w:val="23"/>
          <w:spacing w:val="32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3"/>
        </w:rPr>
        <w:t>缪中荣樊东升</w:t>
      </w:r>
      <w:r>
        <w:rPr>
          <w:rFonts w:ascii="SimSun" w:hAnsi="SimSun" w:eastAsia="SimSun" w:cs="SimSun"/>
          <w:sz w:val="23"/>
          <w:szCs w:val="23"/>
          <w:spacing w:val="30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3"/>
        </w:rPr>
        <w:t>霍</w:t>
      </w:r>
      <w:r>
        <w:rPr>
          <w:rFonts w:ascii="SimSun" w:hAnsi="SimSun" w:eastAsia="SimSun" w:cs="SimSun"/>
          <w:sz w:val="23"/>
          <w:szCs w:val="23"/>
          <w:spacing w:val="37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3"/>
        </w:rPr>
        <w:t>勇</w:t>
      </w:r>
    </w:p>
    <w:p>
      <w:pPr>
        <w:spacing w:line="441" w:lineRule="auto"/>
        <w:rPr>
          <w:rFonts w:ascii="Arial"/>
          <w:sz w:val="21"/>
        </w:rPr>
      </w:pPr>
      <w:r/>
    </w:p>
    <w:p>
      <w:pPr>
        <w:spacing w:before="66" w:line="314" w:lineRule="exact"/>
        <w:jc w:val="right"/>
        <w:rPr>
          <w:rFonts w:ascii="Arial" w:hAnsi="Arial" w:eastAsia="Arial" w:cs="Arial"/>
          <w:sz w:val="23"/>
          <w:szCs w:val="23"/>
        </w:rPr>
      </w:pPr>
      <w:r>
        <w:rPr>
          <w:rFonts w:ascii="Arial" w:hAnsi="Arial" w:eastAsia="Arial" w:cs="Arial"/>
          <w:sz w:val="23"/>
          <w:szCs w:val="23"/>
          <w:color w:val="0000FE"/>
          <w:spacing w:val="-19"/>
          <w:position w:val="3"/>
        </w:rPr>
        <w:t>guide.medliv@.cn</w:t>
      </w:r>
    </w:p>
    <w:p>
      <w:pPr>
        <w:sectPr>
          <w:pgSz w:w="7370" w:h="11280"/>
          <w:pgMar w:top="958" w:right="736" w:bottom="93" w:left="483" w:header="0" w:footer="0" w:gutter="0"/>
        </w:sectPr>
        <w:rPr/>
      </w:pPr>
    </w:p>
    <w:p>
      <w:pPr>
        <w:ind w:firstLine="469"/>
        <w:spacing w:before="41" w:line="283" w:lineRule="auto"/>
        <w:rPr>
          <w:rFonts w:ascii="SimSun" w:hAnsi="SimSun" w:eastAsia="SimSun" w:cs="SimSun"/>
          <w:sz w:val="21"/>
          <w:szCs w:val="21"/>
        </w:rPr>
      </w:pPr>
      <w:r>
        <w:pict>
          <v:rect id="_x0000_s1" style="position:absolute;margin-left:24.5016pt;margin-top:546.999pt;mso-position-vertical-relative:page;mso-position-horizontal-relative:page;width:0.5pt;height:16pt;z-index:251661312;" o:allowincell="f" fillcolor="#000000" filled="true" stroked="false"/>
        </w:pict>
      </w:r>
      <w:r>
        <w:rPr>
          <w:rFonts w:ascii="SimSun" w:hAnsi="SimSun" w:eastAsia="SimSun" w:cs="SimSun"/>
          <w:sz w:val="21"/>
          <w:szCs w:val="21"/>
          <w:spacing w:val="20"/>
        </w:rPr>
        <w:t>根据第三次全国死因回顾抽样调查报告，脑血管病目前已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3"/>
        </w:rPr>
        <w:t>跃升为国民死亡原因之首凹，其中卒中是单病种致残率最高的疾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2"/>
        </w:rPr>
        <w:t>病。根据国内外经验，卒中可防可控。对卒中的危险因素进行积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1"/>
        </w:rPr>
        <w:t>极有效的干预，可以明显的降低卒中发病率，减轻卒中疾病负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担。本指导规范基于国内外最新研究进展和指南编写。</w:t>
      </w:r>
    </w:p>
    <w:p>
      <w:pPr>
        <w:ind w:right="17" w:firstLine="469"/>
        <w:spacing w:before="83" w:line="283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1"/>
        </w:rPr>
        <w:t>卒中的危险因素分为可干预与不可干预两种。不可干预因素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1"/>
        </w:rPr>
        <w:t>主要包括：年龄、性别、种族、遗传因素等。可干预因素包括：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2"/>
        </w:rPr>
        <w:t>高血压、糖尿病、血脂异常、心房颤动、无症状性颈动脉粥样硬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2"/>
        </w:rPr>
        <w:t>化和不当生活方式等。本规范主要针对可干预的危险因素提出防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治建议及措施。</w:t>
      </w:r>
    </w:p>
    <w:p>
      <w:pPr>
        <w:spacing w:line="325" w:lineRule="auto"/>
        <w:rPr>
          <w:rFonts w:ascii="Arial"/>
          <w:sz w:val="21"/>
        </w:rPr>
      </w:pPr>
      <w:r/>
    </w:p>
    <w:p>
      <w:pPr>
        <w:ind w:left="3"/>
        <w:spacing w:before="68" w:line="380" w:lineRule="exact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12"/>
          <w:position w:val="12"/>
        </w:rPr>
        <w:t>一</w:t>
      </w:r>
      <w:r>
        <w:rPr>
          <w:rFonts w:ascii="SimSun" w:hAnsi="SimSun" w:eastAsia="SimSun" w:cs="SimSun"/>
          <w:sz w:val="21"/>
          <w:szCs w:val="21"/>
          <w:spacing w:val="-41"/>
          <w:position w:val="12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  <w:spacing w:val="-12"/>
          <w:position w:val="12"/>
        </w:rPr>
        <w:t>、高</w:t>
      </w:r>
      <w:r>
        <w:rPr>
          <w:rFonts w:ascii="SimSun" w:hAnsi="SimSun" w:eastAsia="SimSun" w:cs="SimSun"/>
          <w:sz w:val="21"/>
          <w:szCs w:val="21"/>
          <w:spacing w:val="-32"/>
          <w:position w:val="12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  <w:spacing w:val="-12"/>
          <w:position w:val="12"/>
        </w:rPr>
        <w:t>血</w:t>
      </w:r>
      <w:r>
        <w:rPr>
          <w:rFonts w:ascii="SimSun" w:hAnsi="SimSun" w:eastAsia="SimSun" w:cs="SimSun"/>
          <w:sz w:val="21"/>
          <w:szCs w:val="21"/>
          <w:spacing w:val="-32"/>
          <w:position w:val="12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  <w:spacing w:val="-12"/>
          <w:position w:val="12"/>
        </w:rPr>
        <w:t>压</w:t>
      </w:r>
    </w:p>
    <w:p>
      <w:pPr>
        <w:ind w:left="3"/>
        <w:spacing w:line="222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1.</w:t>
      </w:r>
      <w:r>
        <w:rPr>
          <w:rFonts w:ascii="SimHei" w:hAnsi="SimHei" w:eastAsia="SimHei" w:cs="SimHei"/>
          <w:sz w:val="21"/>
          <w:szCs w:val="21"/>
          <w:spacing w:val="-13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指导规范</w:t>
      </w:r>
    </w:p>
    <w:p>
      <w:pPr>
        <w:ind w:firstLine="469"/>
        <w:spacing w:before="71" w:line="27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8"/>
        </w:rPr>
        <w:t>1.1</w:t>
      </w:r>
      <w:r>
        <w:rPr>
          <w:rFonts w:ascii="SimSun" w:hAnsi="SimSun" w:eastAsia="SimSun" w:cs="SimSun"/>
          <w:sz w:val="21"/>
          <w:szCs w:val="21"/>
          <w:spacing w:val="8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各级医院应尽快建立成年人首诊测量血压制度，及时筛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2"/>
        </w:rPr>
        <w:t>查新发高血压患者并给予干预及随诊；35岁以上者每年应至少测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4"/>
        </w:rPr>
        <w:t>量血压1次；有高血压和(或)卒中家族史的患者应增加血压测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2"/>
        </w:rPr>
        <w:t>量次数；高血压患者应每月测量一次血压，以调整服药剂量。除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3"/>
        </w:rPr>
        <w:t>关注诊室血压外，还应关注患者动态血压、家庭血压、清晨血压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等，并积极推荐家庭自测血压。</w:t>
      </w:r>
    </w:p>
    <w:p>
      <w:pPr>
        <w:ind w:right="1" w:firstLine="469"/>
        <w:spacing w:before="77" w:line="27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5"/>
        </w:rPr>
        <w:t>1.2</w:t>
      </w:r>
      <w:r>
        <w:rPr>
          <w:rFonts w:ascii="SimSun" w:hAnsi="SimSun" w:eastAsia="SimSun" w:cs="SimSun"/>
          <w:sz w:val="21"/>
          <w:szCs w:val="21"/>
          <w:spacing w:val="8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5"/>
        </w:rPr>
        <w:t>全面评估患者的总体危险(见表1):(1)低危人群：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6"/>
        </w:rPr>
        <w:t>首选生活方式治疗，监测血压及其他危险因素。3个月后效果仍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4"/>
        </w:rPr>
        <w:t>不佳者，应加用降压药物治疗；(2)中危人群：首选生活方式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6"/>
        </w:rPr>
        <w:t>治疗，监测血压及其他危险因素，1个月后效果仍不佳者，应加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4"/>
        </w:rPr>
        <w:t>用降压药物治疗；(3)高危人群：立即开始对高血压及并存</w:t>
      </w:r>
      <w:r>
        <w:rPr>
          <w:rFonts w:ascii="SimSun" w:hAnsi="SimSun" w:eastAsia="SimSun" w:cs="SimSun"/>
          <w:sz w:val="21"/>
          <w:szCs w:val="21"/>
          <w:spacing w:val="23"/>
        </w:rPr>
        <w:t>的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危险因素进行药物治疗。</w:t>
      </w:r>
    </w:p>
    <w:p>
      <w:pPr>
        <w:ind w:right="18" w:firstLine="469"/>
        <w:spacing w:before="83" w:line="272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6"/>
        </w:rPr>
        <w:t>1.3</w:t>
      </w:r>
      <w:r>
        <w:rPr>
          <w:rFonts w:ascii="SimSun" w:hAnsi="SimSun" w:eastAsia="SimSun" w:cs="SimSun"/>
          <w:sz w:val="21"/>
          <w:szCs w:val="21"/>
          <w:spacing w:val="9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6"/>
        </w:rPr>
        <w:t>高血压患者应减少钠盐摄入，增加钾盐摄入；对于</w:t>
      </w:r>
      <w:r>
        <w:rPr>
          <w:rFonts w:ascii="SimSun" w:hAnsi="SimSun" w:eastAsia="SimSun" w:cs="SimSun"/>
          <w:sz w:val="21"/>
          <w:szCs w:val="21"/>
          <w:spacing w:val="15"/>
        </w:rPr>
        <w:t>合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6"/>
        </w:rPr>
        <w:t>并吸烟者应强烈建议患者戒烟，同时指导患者应用药物(尼古丁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4"/>
        </w:rPr>
        <w:t>替代品、安非他酮缓释片和伐尼克兰等)辅助戒烟，对戒烟成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1"/>
        </w:rPr>
        <w:t>功者进行随访和监督，避免复吸；对合并阻塞性</w:t>
      </w:r>
      <w:r>
        <w:rPr>
          <w:rFonts w:ascii="SimSun" w:hAnsi="SimSun" w:eastAsia="SimSun" w:cs="SimSun"/>
          <w:sz w:val="21"/>
          <w:szCs w:val="21"/>
          <w:spacing w:val="20"/>
        </w:rPr>
        <w:t>睡眠呼吸暂停</w:t>
      </w:r>
    </w:p>
    <w:p>
      <w:pPr>
        <w:rPr/>
      </w:pPr>
      <w:r/>
    </w:p>
    <w:p>
      <w:pPr>
        <w:spacing w:line="173" w:lineRule="exact"/>
        <w:rPr/>
      </w:pPr>
      <w:r/>
    </w:p>
    <w:p>
      <w:pPr>
        <w:sectPr>
          <w:pgSz w:w="7370" w:h="11730"/>
          <w:pgMar w:top="824" w:right="660" w:bottom="55" w:left="460" w:header="0" w:footer="0" w:gutter="0"/>
          <w:cols w:equalWidth="0" w:num="1">
            <w:col w:w="6250" w:space="0"/>
          </w:cols>
        </w:sectPr>
        <w:rPr/>
      </w:pPr>
    </w:p>
    <w:p>
      <w:pPr>
        <w:ind w:left="269"/>
        <w:spacing w:before="110" w:line="183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</w:rPr>
        <w:t>4</w:t>
      </w:r>
    </w:p>
    <w:p>
      <w:pPr>
        <w:ind w:firstLine="369"/>
        <w:spacing w:before="19" w:line="410" w:lineRule="exact"/>
        <w:textAlignment w:val="center"/>
        <w:rPr/>
      </w:pPr>
      <w:r>
        <w:drawing>
          <wp:inline distT="0" distB="0" distL="0" distR="0">
            <wp:extent cx="558786" cy="260326"/>
            <wp:effectExtent l="0" t="0" r="0" b="0"/>
            <wp:docPr id="4" name="IM 4"/>
            <wp:cNvGraphicFramePr/>
            <a:graphic>
              <a:graphicData uri="http://schemas.openxmlformats.org/drawingml/2006/picture">
                <pic:pic>
                  <pic:nvPicPr>
                    <pic:cNvPr id="4" name="IM 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58786" cy="260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440" w:lineRule="auto"/>
        <w:rPr>
          <w:rFonts w:ascii="Arial"/>
          <w:sz w:val="21"/>
        </w:rPr>
      </w:pPr>
      <w:r/>
    </w:p>
    <w:p>
      <w:pPr>
        <w:spacing w:before="61" w:line="286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000FF"/>
          <w:spacing w:val="-3"/>
          <w:position w:val="3"/>
        </w:rPr>
        <w:t>guide.medlive.cn</w:t>
      </w:r>
    </w:p>
    <w:p>
      <w:pPr>
        <w:sectPr>
          <w:type w:val="continuous"/>
          <w:pgSz w:w="7370" w:h="11730"/>
          <w:pgMar w:top="824" w:right="660" w:bottom="55" w:left="460" w:header="0" w:footer="0" w:gutter="0"/>
          <w:cols w:equalWidth="0" w:num="2">
            <w:col w:w="4550" w:space="100"/>
            <w:col w:w="1600" w:space="0"/>
          </w:cols>
        </w:sectPr>
        <w:rPr/>
      </w:pPr>
    </w:p>
    <w:p>
      <w:pPr>
        <w:ind w:right="9"/>
        <w:spacing w:before="46" w:line="257" w:lineRule="auto"/>
        <w:jc w:val="both"/>
        <w:rPr>
          <w:rFonts w:ascii="SimSun" w:hAnsi="SimSun" w:eastAsia="SimSun" w:cs="SimSun"/>
          <w:sz w:val="23"/>
          <w:szCs w:val="23"/>
        </w:rPr>
      </w:pPr>
      <w:r>
        <w:drawing>
          <wp:anchor distT="0" distB="0" distL="0" distR="0" simplePos="0" relativeHeight="251662336" behindDoc="0" locked="0" layoutInCell="0" allowOverlap="1">
            <wp:simplePos x="0" y="0"/>
            <wp:positionH relativeFrom="page">
              <wp:posOffset>520691</wp:posOffset>
            </wp:positionH>
            <wp:positionV relativeFrom="page">
              <wp:posOffset>6978627</wp:posOffset>
            </wp:positionV>
            <wp:extent cx="571515" cy="266712"/>
            <wp:effectExtent l="0" t="0" r="0" b="0"/>
            <wp:wrapNone/>
            <wp:docPr id="5" name="IM 5"/>
            <wp:cNvGraphicFramePr/>
            <a:graphic>
              <a:graphicData uri="http://schemas.openxmlformats.org/drawingml/2006/picture">
                <pic:pic>
                  <pic:nvPicPr>
                    <pic:cNvPr id="5" name="IM 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1515" cy="2667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Sun" w:hAnsi="SimSun" w:eastAsia="SimSun" w:cs="SimSun"/>
          <w:sz w:val="23"/>
          <w:szCs w:val="23"/>
          <w:spacing w:val="-8"/>
        </w:rPr>
        <w:t>(obstructive</w:t>
      </w:r>
      <w:r>
        <w:rPr>
          <w:rFonts w:ascii="SimSun" w:hAnsi="SimSun" w:eastAsia="SimSun" w:cs="SimSun"/>
          <w:sz w:val="23"/>
          <w:szCs w:val="23"/>
          <w:spacing w:val="14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8"/>
        </w:rPr>
        <w:t>sleep</w:t>
      </w:r>
      <w:r>
        <w:rPr>
          <w:rFonts w:ascii="SimSun" w:hAnsi="SimSun" w:eastAsia="SimSun" w:cs="SimSun"/>
          <w:sz w:val="23"/>
          <w:szCs w:val="23"/>
          <w:spacing w:val="6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8"/>
        </w:rPr>
        <w:t>apnea,OSA)的患者，应</w:t>
      </w:r>
      <w:r>
        <w:rPr>
          <w:rFonts w:ascii="SimSun" w:hAnsi="SimSun" w:eastAsia="SimSun" w:cs="SimSun"/>
          <w:sz w:val="23"/>
          <w:szCs w:val="23"/>
          <w:spacing w:val="-9"/>
        </w:rPr>
        <w:t>同时采取适当的治疗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7"/>
        </w:rPr>
        <w:t>方式以保证呼吸道通畅；对合并血脂异常的患者，</w:t>
      </w:r>
      <w:r>
        <w:rPr>
          <w:rFonts w:ascii="SimSun" w:hAnsi="SimSun" w:eastAsia="SimSun" w:cs="SimSun"/>
          <w:sz w:val="23"/>
          <w:szCs w:val="23"/>
          <w:spacing w:val="-8"/>
        </w:rPr>
        <w:t>应同时采取适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7"/>
        </w:rPr>
        <w:t>度的调脂治疗；对合并糖尿病的患者，应同时采取适度的降糖治</w:t>
      </w:r>
      <w:r>
        <w:rPr>
          <w:rFonts w:ascii="SimSun" w:hAnsi="SimSun" w:eastAsia="SimSun" w:cs="SimSun"/>
          <w:sz w:val="23"/>
          <w:szCs w:val="23"/>
          <w:spacing w:val="4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7"/>
        </w:rPr>
        <w:t>疗；对合并高同型半胱氨酸血症的患者，应同时采取适度的降同</w:t>
      </w:r>
      <w:r>
        <w:rPr>
          <w:rFonts w:ascii="SimSun" w:hAnsi="SimSun" w:eastAsia="SimSun" w:cs="SimSun"/>
          <w:sz w:val="23"/>
          <w:szCs w:val="23"/>
          <w:spacing w:val="5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4"/>
        </w:rPr>
        <w:t>型半胱氨酸治疗。</w:t>
      </w:r>
    </w:p>
    <w:p>
      <w:pPr>
        <w:ind w:right="4" w:firstLine="460"/>
        <w:spacing w:before="78" w:line="243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4"/>
        </w:rPr>
        <w:t>1.4一般高血压患者血压应控制在14</w:t>
      </w:r>
      <w:r>
        <w:rPr>
          <w:rFonts w:ascii="SimSun" w:hAnsi="SimSun" w:eastAsia="SimSun" w:cs="SimSun"/>
          <w:sz w:val="23"/>
          <w:szCs w:val="23"/>
          <w:spacing w:val="-5"/>
        </w:rPr>
        <w:t>0/90</w:t>
      </w:r>
      <w:r>
        <w:rPr>
          <w:rFonts w:ascii="SimSun" w:hAnsi="SimSun" w:eastAsia="SimSun" w:cs="SimSun"/>
          <w:sz w:val="23"/>
          <w:szCs w:val="23"/>
          <w:spacing w:val="38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4"/>
        </w:rPr>
        <w:t>mm</w:t>
      </w:r>
      <w:r>
        <w:rPr>
          <w:rFonts w:ascii="SimSun" w:hAnsi="SimSun" w:eastAsia="SimSun" w:cs="SimSun"/>
          <w:sz w:val="23"/>
          <w:szCs w:val="23"/>
          <w:spacing w:val="6"/>
        </w:rPr>
        <w:t xml:space="preserve">   </w:t>
      </w:r>
      <w:r>
        <w:rPr>
          <w:rFonts w:ascii="SimSun" w:hAnsi="SimSun" w:eastAsia="SimSun" w:cs="SimSun"/>
          <w:sz w:val="23"/>
          <w:szCs w:val="23"/>
          <w:spacing w:val="-4"/>
        </w:rPr>
        <w:t>Hg</w:t>
      </w:r>
      <w:r>
        <w:rPr>
          <w:rFonts w:ascii="SimSun" w:hAnsi="SimSun" w:eastAsia="SimSun" w:cs="SimSun"/>
          <w:sz w:val="23"/>
          <w:szCs w:val="23"/>
          <w:spacing w:val="-5"/>
        </w:rPr>
        <w:t>以下，年</w:t>
      </w:r>
      <w:r>
        <w:rPr>
          <w:rFonts w:ascii="SimSun" w:hAnsi="SimSun" w:eastAsia="SimSun" w:cs="SimSun"/>
          <w:sz w:val="23"/>
          <w:szCs w:val="23"/>
          <w:spacing w:val="1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8"/>
        </w:rPr>
        <w:t>龄≥80岁者尽量将血压控制在150/90</w:t>
      </w:r>
      <w:r>
        <w:rPr>
          <w:rFonts w:ascii="SimSun" w:hAnsi="SimSun" w:eastAsia="SimSun" w:cs="SimSun"/>
          <w:sz w:val="23"/>
          <w:szCs w:val="23"/>
          <w:spacing w:val="31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8"/>
        </w:rPr>
        <w:t>mmHg</w:t>
      </w:r>
      <w:r>
        <w:rPr>
          <w:rFonts w:ascii="SimSun" w:hAnsi="SimSun" w:eastAsia="SimSun" w:cs="SimSun"/>
          <w:sz w:val="23"/>
          <w:szCs w:val="23"/>
          <w:spacing w:val="108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8"/>
        </w:rPr>
        <w:t>以下。</w:t>
      </w:r>
    </w:p>
    <w:p>
      <w:pPr>
        <w:ind w:right="16" w:firstLine="460"/>
        <w:spacing w:before="73" w:line="257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</w:rPr>
        <w:t>1.5</w:t>
      </w:r>
      <w:r>
        <w:rPr>
          <w:rFonts w:ascii="SimSun" w:hAnsi="SimSun" w:eastAsia="SimSun" w:cs="SimSun"/>
          <w:sz w:val="23"/>
          <w:szCs w:val="23"/>
          <w:spacing w:val="49"/>
        </w:rPr>
        <w:t xml:space="preserve"> </w:t>
      </w:r>
      <w:r>
        <w:rPr>
          <w:rFonts w:ascii="SimSun" w:hAnsi="SimSun" w:eastAsia="SimSun" w:cs="SimSun"/>
          <w:sz w:val="23"/>
          <w:szCs w:val="23"/>
        </w:rPr>
        <w:t>对于正常高值血压者(120～139/80～89</w:t>
      </w:r>
      <w:r>
        <w:rPr>
          <w:rFonts w:ascii="SimSun" w:hAnsi="SimSun" w:eastAsia="SimSun" w:cs="SimSun"/>
          <w:sz w:val="23"/>
          <w:szCs w:val="23"/>
          <w:spacing w:val="23"/>
        </w:rPr>
        <w:t xml:space="preserve"> </w:t>
      </w:r>
      <w:r>
        <w:rPr>
          <w:rFonts w:ascii="SimSun" w:hAnsi="SimSun" w:eastAsia="SimSun" w:cs="SimSun"/>
          <w:sz w:val="23"/>
          <w:szCs w:val="23"/>
        </w:rPr>
        <w:t>mmHg)</w:t>
      </w:r>
      <w:r>
        <w:rPr>
          <w:rFonts w:ascii="SimSun" w:hAnsi="SimSun" w:eastAsia="SimSun" w:cs="SimSun"/>
          <w:sz w:val="23"/>
          <w:szCs w:val="23"/>
          <w:spacing w:val="21"/>
        </w:rPr>
        <w:t xml:space="preserve">   </w:t>
      </w:r>
      <w:r>
        <w:rPr>
          <w:rFonts w:ascii="SimSun" w:hAnsi="SimSun" w:eastAsia="SimSun" w:cs="SimSun"/>
          <w:sz w:val="23"/>
          <w:szCs w:val="23"/>
        </w:rPr>
        <w:t>应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7"/>
        </w:rPr>
        <w:t>进行生活方式干预，如伴有充血性心力衰竭、心肌梗死或慢性</w:t>
      </w:r>
      <w:r>
        <w:rPr>
          <w:rFonts w:ascii="SimSun" w:hAnsi="SimSun" w:eastAsia="SimSun" w:cs="SimSun"/>
          <w:sz w:val="23"/>
          <w:szCs w:val="23"/>
          <w:spacing w:val="-8"/>
        </w:rPr>
        <w:t>肾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2"/>
        </w:rPr>
        <w:t>衰，应给予降压药物治疗。</w:t>
      </w:r>
    </w:p>
    <w:p>
      <w:pPr>
        <w:ind w:right="20" w:firstLine="460"/>
        <w:spacing w:before="67" w:line="246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3"/>
        </w:rPr>
        <w:t>1.6需要降压治疗者应根据患者特点及药物耐受</w:t>
      </w:r>
      <w:r>
        <w:rPr>
          <w:rFonts w:ascii="SimSun" w:hAnsi="SimSun" w:eastAsia="SimSun" w:cs="SimSun"/>
          <w:sz w:val="23"/>
          <w:szCs w:val="23"/>
          <w:spacing w:val="-4"/>
        </w:rPr>
        <w:t>性进行个体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1"/>
        </w:rPr>
        <w:t>化治疗；若能有效降压，各类降压药物均可以降低卒中风险。</w:t>
      </w:r>
    </w:p>
    <w:p>
      <w:pPr>
        <w:ind w:left="460"/>
        <w:spacing w:before="47" w:line="219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9"/>
        </w:rPr>
        <w:t>2.</w:t>
      </w:r>
      <w:r>
        <w:rPr>
          <w:rFonts w:ascii="SimSun" w:hAnsi="SimSun" w:eastAsia="SimSun" w:cs="SimSun"/>
          <w:sz w:val="23"/>
          <w:szCs w:val="23"/>
          <w:spacing w:val="6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9"/>
        </w:rPr>
        <w:t>证据</w:t>
      </w:r>
    </w:p>
    <w:p>
      <w:pPr>
        <w:ind w:firstLine="460"/>
        <w:spacing w:before="71" w:line="259" w:lineRule="auto"/>
        <w:tabs>
          <w:tab w:val="left" w:pos="140"/>
        </w:tabs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1"/>
        </w:rPr>
        <w:t>2.1</w:t>
      </w:r>
      <w:r>
        <w:rPr>
          <w:rFonts w:ascii="SimSun" w:hAnsi="SimSun" w:eastAsia="SimSun" w:cs="SimSun"/>
          <w:sz w:val="23"/>
          <w:szCs w:val="23"/>
          <w:spacing w:val="18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1"/>
        </w:rPr>
        <w:t>高血压是心脑血管疾病最主要的危险因素。根据《中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5"/>
        </w:rPr>
        <w:t>国心血管病报告2012》,我国有超过半数的心脑血管疾病发病</w:t>
      </w:r>
      <w:r>
        <w:rPr>
          <w:rFonts w:ascii="SimSun" w:hAnsi="SimSun" w:eastAsia="SimSun" w:cs="SimSun"/>
          <w:sz w:val="23"/>
          <w:szCs w:val="23"/>
          <w:spacing w:val="5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9"/>
        </w:rPr>
        <w:t>与高血压有关。最新调查研究显示：2014年我国高血压患病</w:t>
      </w:r>
      <w:r>
        <w:rPr>
          <w:rFonts w:ascii="SimSun" w:hAnsi="SimSun" w:eastAsia="SimSun" w:cs="SimSun"/>
          <w:sz w:val="23"/>
          <w:szCs w:val="23"/>
          <w:spacing w:val="1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5"/>
        </w:rPr>
        <w:t>率为29.3%。高血压目前的诊断标准为：在未使用降压药物的</w:t>
      </w:r>
      <w:r>
        <w:rPr>
          <w:rFonts w:ascii="SimSun" w:hAnsi="SimSun" w:eastAsia="SimSun" w:cs="SimSun"/>
          <w:sz w:val="23"/>
          <w:szCs w:val="23"/>
          <w:spacing w:val="6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3"/>
        </w:rPr>
        <w:t>情况下，测量非同日血压3次，收缩压(SBP)≥140mmHg</w:t>
      </w:r>
      <w:r>
        <w:rPr>
          <w:rFonts w:ascii="SimSun" w:hAnsi="SimSun" w:eastAsia="SimSun" w:cs="SimSun"/>
          <w:sz w:val="23"/>
          <w:szCs w:val="23"/>
          <w:spacing w:val="25"/>
        </w:rPr>
        <w:t xml:space="preserve">     </w:t>
      </w:r>
      <w:r>
        <w:rPr>
          <w:rFonts w:ascii="SimSun" w:hAnsi="SimSun" w:eastAsia="SimSun" w:cs="SimSun"/>
          <w:sz w:val="23"/>
          <w:szCs w:val="23"/>
          <w:spacing w:val="-3"/>
        </w:rPr>
        <w:t>和</w:t>
      </w:r>
      <w:r>
        <w:rPr>
          <w:rFonts w:ascii="SimSun" w:hAnsi="SimSun" w:eastAsia="SimSun" w:cs="SimSun"/>
          <w:sz w:val="23"/>
          <w:szCs w:val="23"/>
          <w:spacing w:val="3"/>
        </w:rPr>
        <w:t xml:space="preserve"> </w:t>
      </w:r>
      <w:r>
        <w:rPr>
          <w:rFonts w:ascii="SimSun" w:hAnsi="SimSun" w:eastAsia="SimSun" w:cs="SimSun"/>
          <w:sz w:val="23"/>
          <w:szCs w:val="23"/>
        </w:rPr>
        <w:tab/>
      </w:r>
      <w:r>
        <w:rPr>
          <w:rFonts w:ascii="SimSun" w:hAnsi="SimSun" w:eastAsia="SimSun" w:cs="SimSun"/>
          <w:sz w:val="23"/>
          <w:szCs w:val="23"/>
          <w:spacing w:val="3"/>
        </w:rPr>
        <w:t>(或)舒张压</w:t>
      </w:r>
      <w:r>
        <w:rPr>
          <w:rFonts w:ascii="SimSun" w:hAnsi="SimSun" w:eastAsia="SimSun" w:cs="SimSun"/>
          <w:sz w:val="23"/>
          <w:szCs w:val="23"/>
          <w:spacing w:val="-45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3"/>
        </w:rPr>
        <w:t>(</w:t>
      </w:r>
      <w:r>
        <w:rPr>
          <w:rFonts w:ascii="SimSun" w:hAnsi="SimSun" w:eastAsia="SimSun" w:cs="SimSun"/>
          <w:sz w:val="23"/>
          <w:szCs w:val="23"/>
        </w:rPr>
        <w:t>DBP</w:t>
      </w:r>
      <w:r>
        <w:rPr>
          <w:rFonts w:ascii="SimSun" w:hAnsi="SimSun" w:eastAsia="SimSun" w:cs="SimSun"/>
          <w:sz w:val="23"/>
          <w:szCs w:val="23"/>
          <w:spacing w:val="3"/>
        </w:rPr>
        <w:t>)≥90</w:t>
      </w:r>
      <w:r>
        <w:rPr>
          <w:rFonts w:ascii="SimSun" w:hAnsi="SimSun" w:eastAsia="SimSun" w:cs="SimSun"/>
          <w:sz w:val="23"/>
          <w:szCs w:val="23"/>
        </w:rPr>
        <w:t>mmHg</w:t>
      </w:r>
      <w:r>
        <w:rPr>
          <w:rFonts w:ascii="SimSun" w:hAnsi="SimSun" w:eastAsia="SimSun" w:cs="SimSun"/>
          <w:sz w:val="23"/>
          <w:szCs w:val="23"/>
          <w:spacing w:val="28"/>
        </w:rPr>
        <w:t xml:space="preserve">    </w:t>
      </w:r>
      <w:r>
        <w:rPr>
          <w:rFonts w:ascii="SimSun" w:hAnsi="SimSun" w:eastAsia="SimSun" w:cs="SimSun"/>
          <w:sz w:val="23"/>
          <w:szCs w:val="23"/>
          <w:spacing w:val="3"/>
        </w:rPr>
        <w:t>者，即可诊断为高血压。对</w:t>
      </w:r>
      <w:r>
        <w:rPr>
          <w:rFonts w:ascii="SimSun" w:hAnsi="SimSun" w:eastAsia="SimSun" w:cs="SimSun"/>
          <w:sz w:val="23"/>
          <w:szCs w:val="23"/>
          <w:spacing w:val="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7"/>
        </w:rPr>
        <w:t>于既往有高血压病史，目前正在使用降压药物的患者，</w:t>
      </w:r>
      <w:r>
        <w:rPr>
          <w:rFonts w:ascii="SimSun" w:hAnsi="SimSun" w:eastAsia="SimSun" w:cs="SimSun"/>
          <w:sz w:val="23"/>
          <w:szCs w:val="23"/>
          <w:spacing w:val="-8"/>
        </w:rPr>
        <w:t>即使血压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7"/>
        </w:rPr>
        <w:t>低于140/90mmHg,</w:t>
      </w:r>
      <w:r>
        <w:rPr>
          <w:rFonts w:ascii="SimSun" w:hAnsi="SimSun" w:eastAsia="SimSun" w:cs="SimSun"/>
          <w:sz w:val="23"/>
          <w:szCs w:val="23"/>
          <w:spacing w:val="9"/>
        </w:rPr>
        <w:t xml:space="preserve">   </w:t>
      </w:r>
      <w:r>
        <w:rPr>
          <w:rFonts w:ascii="SimSun" w:hAnsi="SimSun" w:eastAsia="SimSun" w:cs="SimSun"/>
          <w:sz w:val="23"/>
          <w:szCs w:val="23"/>
          <w:u w:val="single" w:color="auto"/>
          <w:spacing w:val="-100"/>
        </w:rPr>
        <w:t xml:space="preserve"> </w:t>
      </w:r>
      <w:r>
        <w:rPr>
          <w:rFonts w:ascii="SimSun" w:hAnsi="SimSun" w:eastAsia="SimSun" w:cs="SimSun"/>
          <w:sz w:val="23"/>
          <w:szCs w:val="23"/>
          <w:u w:val="single" w:color="auto"/>
          <w:spacing w:val="-8"/>
        </w:rPr>
        <w:t>也应诊</w:t>
      </w:r>
      <w:r>
        <w:rPr>
          <w:rFonts w:ascii="SimSun" w:hAnsi="SimSun" w:eastAsia="SimSun" w:cs="SimSun"/>
          <w:sz w:val="23"/>
          <w:szCs w:val="23"/>
          <w:spacing w:val="-8"/>
        </w:rPr>
        <w:t>断为高血压。</w:t>
      </w:r>
      <w:r>
        <w:rPr>
          <w:rFonts w:ascii="SimSun" w:hAnsi="SimSun" w:eastAsia="SimSun" w:cs="SimSun"/>
          <w:sz w:val="23"/>
          <w:szCs w:val="23"/>
          <w:spacing w:val="-35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7"/>
        </w:rPr>
        <w:t>SBP</w:t>
      </w:r>
      <w:r>
        <w:rPr>
          <w:rFonts w:ascii="SimSun" w:hAnsi="SimSun" w:eastAsia="SimSun" w:cs="SimSun"/>
          <w:sz w:val="23"/>
          <w:szCs w:val="23"/>
          <w:spacing w:val="-8"/>
        </w:rPr>
        <w:t>≥140</w:t>
      </w:r>
      <w:r>
        <w:rPr>
          <w:rFonts w:ascii="SimSun" w:hAnsi="SimSun" w:eastAsia="SimSun" w:cs="SimSun"/>
          <w:sz w:val="23"/>
          <w:szCs w:val="23"/>
          <w:spacing w:val="9"/>
        </w:rPr>
        <w:t xml:space="preserve">     </w:t>
      </w:r>
      <w:r>
        <w:rPr>
          <w:rFonts w:ascii="SimSun" w:hAnsi="SimSun" w:eastAsia="SimSun" w:cs="SimSun"/>
          <w:sz w:val="23"/>
          <w:szCs w:val="23"/>
          <w:spacing w:val="-7"/>
        </w:rPr>
        <w:t>mmHg</w:t>
      </w:r>
      <w:r>
        <w:rPr>
          <w:rFonts w:ascii="SimSun" w:hAnsi="SimSun" w:eastAsia="SimSun" w:cs="SimSun"/>
          <w:sz w:val="23"/>
          <w:szCs w:val="23"/>
          <w:spacing w:val="-8"/>
        </w:rPr>
        <w:t>且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7"/>
        </w:rPr>
        <w:t>DBP&lt;90mmHg</w:t>
      </w:r>
      <w:r>
        <w:rPr>
          <w:rFonts w:ascii="SimSun" w:hAnsi="SimSun" w:eastAsia="SimSun" w:cs="SimSun"/>
          <w:sz w:val="23"/>
          <w:szCs w:val="23"/>
          <w:spacing w:val="63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-7"/>
        </w:rPr>
        <w:t>定义为单纯性收缩期高血压。</w:t>
      </w:r>
    </w:p>
    <w:p>
      <w:pPr>
        <w:ind w:right="21" w:firstLine="460"/>
        <w:spacing w:before="123" w:line="265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6"/>
        </w:rPr>
        <w:t>35岁以上者每年应至少测量血压1次5。有高血压和(或)</w:t>
      </w:r>
      <w:r>
        <w:rPr>
          <w:rFonts w:ascii="SimSun" w:hAnsi="SimSun" w:eastAsia="SimSun" w:cs="SimSun"/>
          <w:sz w:val="23"/>
          <w:szCs w:val="23"/>
          <w:spacing w:val="17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7"/>
        </w:rPr>
        <w:t>卒中家族史的患者应增加血压测量次数；高血压患</w:t>
      </w:r>
      <w:r>
        <w:rPr>
          <w:rFonts w:ascii="SimSun" w:hAnsi="SimSun" w:eastAsia="SimSun" w:cs="SimSun"/>
          <w:sz w:val="23"/>
          <w:szCs w:val="23"/>
          <w:spacing w:val="-8"/>
        </w:rPr>
        <w:t>者应每月测量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9"/>
        </w:rPr>
        <w:t>一次血压，以调整服药剂量。目前，在临床和人群防治工作中，</w:t>
      </w:r>
      <w:r>
        <w:rPr>
          <w:rFonts w:ascii="SimSun" w:hAnsi="SimSun" w:eastAsia="SimSun" w:cs="SimSun"/>
          <w:sz w:val="23"/>
          <w:szCs w:val="23"/>
          <w:spacing w:val="16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4"/>
        </w:rPr>
        <w:t>主要采用诊室血压、动态血压及家庭自测血压3种方法</w:t>
      </w:r>
      <w:r>
        <w:rPr>
          <w:rFonts w:ascii="SimSun" w:hAnsi="SimSun" w:eastAsia="SimSun" w:cs="SimSun"/>
          <w:sz w:val="23"/>
          <w:szCs w:val="23"/>
          <w:spacing w:val="-5"/>
        </w:rPr>
        <w:t>。诊室血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8"/>
        </w:rPr>
        <w:t>压由医护人员在诊室按统一规范进行测量，此方法</w:t>
      </w:r>
      <w:r>
        <w:rPr>
          <w:rFonts w:ascii="SimSun" w:hAnsi="SimSun" w:eastAsia="SimSun" w:cs="SimSun"/>
          <w:sz w:val="23"/>
          <w:szCs w:val="23"/>
          <w:spacing w:val="-9"/>
        </w:rPr>
        <w:t>目前仍是评估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9"/>
        </w:rPr>
        <w:t>血压水平和临床诊断高血压并进行分级的标准方法和主要依据。</w:t>
      </w:r>
      <w:r>
        <w:rPr>
          <w:rFonts w:ascii="SimSun" w:hAnsi="SimSun" w:eastAsia="SimSun" w:cs="SimSun"/>
          <w:sz w:val="23"/>
          <w:szCs w:val="23"/>
          <w:spacing w:val="16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8"/>
        </w:rPr>
        <w:t>动态血压监测通常由自动的血压测量仪器完成，测量次数</w:t>
      </w:r>
      <w:r>
        <w:rPr>
          <w:rFonts w:ascii="SimSun" w:hAnsi="SimSun" w:eastAsia="SimSun" w:cs="SimSun"/>
          <w:sz w:val="23"/>
          <w:szCs w:val="23"/>
          <w:spacing w:val="-9"/>
        </w:rPr>
        <w:t>较多，</w:t>
      </w:r>
    </w:p>
    <w:p>
      <w:pPr>
        <w:spacing w:line="381" w:lineRule="auto"/>
        <w:rPr>
          <w:rFonts w:ascii="Arial"/>
          <w:sz w:val="21"/>
        </w:rPr>
      </w:pPr>
      <w:r/>
    </w:p>
    <w:p>
      <w:pPr>
        <w:ind w:left="5840"/>
        <w:spacing w:before="53" w:line="182" w:lineRule="auto"/>
        <w:rPr>
          <w:rFonts w:ascii="SimSun" w:hAnsi="SimSun" w:eastAsia="SimSun" w:cs="SimSun"/>
          <w:sz w:val="16"/>
          <w:szCs w:val="16"/>
        </w:rPr>
      </w:pPr>
      <w:r>
        <w:rPr>
          <w:rFonts w:ascii="SimSun" w:hAnsi="SimSun" w:eastAsia="SimSun" w:cs="SimSun"/>
          <w:sz w:val="16"/>
          <w:szCs w:val="16"/>
        </w:rPr>
        <w:t>5</w:t>
      </w:r>
    </w:p>
    <w:p>
      <w:pPr>
        <w:ind w:right="26"/>
        <w:spacing w:before="47" w:line="313" w:lineRule="exact"/>
        <w:jc w:val="right"/>
        <w:rPr>
          <w:rFonts w:ascii="Arial" w:hAnsi="Arial" w:eastAsia="Arial" w:cs="Arial"/>
          <w:sz w:val="23"/>
          <w:szCs w:val="23"/>
        </w:rPr>
      </w:pPr>
      <w:r>
        <w:rPr>
          <w:rFonts w:ascii="Arial" w:hAnsi="Arial" w:eastAsia="Arial" w:cs="Arial"/>
          <w:sz w:val="23"/>
          <w:szCs w:val="23"/>
          <w:color w:val="0000FF"/>
          <w:spacing w:val="-13"/>
          <w:position w:val="4"/>
        </w:rPr>
        <w:t>guide.medlive.cn</w:t>
      </w:r>
    </w:p>
    <w:p>
      <w:pPr>
        <w:sectPr>
          <w:pgSz w:w="7370" w:h="11520"/>
          <w:pgMar w:top="727" w:right="710" w:bottom="63" w:left="399" w:header="0" w:footer="0" w:gutter="0"/>
        </w:sectPr>
        <w:rPr/>
      </w:pPr>
    </w:p>
    <w:p>
      <w:pPr>
        <w:ind w:right="60"/>
        <w:spacing w:before="44" w:line="269" w:lineRule="auto"/>
        <w:jc w:val="both"/>
        <w:rPr>
          <w:rFonts w:ascii="SimSun" w:hAnsi="SimSun" w:eastAsia="SimSun" w:cs="SimSun"/>
          <w:sz w:val="22"/>
          <w:szCs w:val="22"/>
        </w:rPr>
      </w:pPr>
      <w:r>
        <w:pict>
          <v:rect id="_x0000_s2" style="position:absolute;margin-left:25.5002pt;margin-top:543.497pt;mso-position-vertical-relative:page;mso-position-horizontal-relative:page;width:0.55pt;height:21.05pt;z-index:251665408;" o:allowincell="f" fillcolor="#000000" filled="true" stroked="false"/>
        </w:pict>
      </w:r>
      <w:r>
        <w:pict>
          <v:shape id="_x0000_s3" style="position:absolute;margin-left:279.432pt;margin-top:554.705pt;mso-position-vertical-relative:page;mso-position-horizontal-relative:page;width:51.7pt;height:12.35pt;z-index:251664384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196" w:lineRule="auto"/>
                    <w:rPr>
                      <w:rFonts w:ascii="Arial" w:hAnsi="Arial" w:eastAsia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eastAsia="Arial" w:cs="Arial"/>
                      <w:sz w:val="22"/>
                      <w:szCs w:val="22"/>
                      <w:b/>
                      <w:bCs/>
                      <w:color w:val="0000FE"/>
                      <w:spacing w:val="-19"/>
                    </w:rPr>
                    <w:t>.medlive.cn</w:t>
                  </w:r>
                </w:p>
              </w:txbxContent>
            </v:textbox>
          </v:shape>
        </w:pict>
      </w:r>
      <w:r>
        <w:drawing>
          <wp:anchor distT="0" distB="0" distL="0" distR="0" simplePos="0" relativeHeight="251663360" behindDoc="0" locked="0" layoutInCell="0" allowOverlap="1">
            <wp:simplePos x="0" y="0"/>
            <wp:positionH relativeFrom="page">
              <wp:posOffset>457184</wp:posOffset>
            </wp:positionH>
            <wp:positionV relativeFrom="page">
              <wp:posOffset>6889770</wp:posOffset>
            </wp:positionV>
            <wp:extent cx="635022" cy="279368"/>
            <wp:effectExtent l="0" t="0" r="0" b="0"/>
            <wp:wrapNone/>
            <wp:docPr id="6" name="IM 6"/>
            <wp:cNvGraphicFramePr/>
            <a:graphic>
              <a:graphicData uri="http://schemas.openxmlformats.org/drawingml/2006/picture">
                <pic:pic>
                  <pic:nvPicPr>
                    <pic:cNvPr id="6" name="IM 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35022" cy="2793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Sun" w:hAnsi="SimSun" w:eastAsia="SimSun" w:cs="SimSun"/>
          <w:sz w:val="22"/>
          <w:szCs w:val="22"/>
          <w:spacing w:val="2"/>
        </w:rPr>
        <w:t>无测量者误差，可避免白大衣效应，并可测量夜</w:t>
      </w:r>
      <w:r>
        <w:rPr>
          <w:rFonts w:ascii="SimSun" w:hAnsi="SimSun" w:eastAsia="SimSun" w:cs="SimSun"/>
          <w:sz w:val="22"/>
          <w:szCs w:val="22"/>
          <w:spacing w:val="1"/>
        </w:rPr>
        <w:t>间睡眠期间的血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0"/>
        </w:rPr>
        <w:t>压，既可更准确地测量血压，也可评估血压短时变异和昼夜节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2"/>
        </w:rPr>
        <w:t>律。家庭血压监测通常由被测量者自我完成，也可</w:t>
      </w:r>
      <w:r>
        <w:rPr>
          <w:rFonts w:ascii="SimSun" w:hAnsi="SimSun" w:eastAsia="SimSun" w:cs="SimSun"/>
          <w:sz w:val="22"/>
          <w:szCs w:val="22"/>
          <w:spacing w:val="1"/>
        </w:rPr>
        <w:t>由家庭成员等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2"/>
        </w:rPr>
        <w:t>协助完成，又称自测血压或家庭自测血压。因为血</w:t>
      </w:r>
      <w:r>
        <w:rPr>
          <w:rFonts w:ascii="SimSun" w:hAnsi="SimSun" w:eastAsia="SimSun" w:cs="SimSun"/>
          <w:sz w:val="22"/>
          <w:szCs w:val="22"/>
          <w:spacing w:val="1"/>
        </w:rPr>
        <w:t>压测量在患者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2"/>
        </w:rPr>
        <w:t>熟悉的家庭环境中进行，故可避免白大衣效应。</w:t>
      </w:r>
      <w:r>
        <w:rPr>
          <w:rFonts w:ascii="SimSun" w:hAnsi="SimSun" w:eastAsia="SimSun" w:cs="SimSun"/>
          <w:sz w:val="22"/>
          <w:szCs w:val="22"/>
          <w:spacing w:val="1"/>
        </w:rPr>
        <w:t>家庭血压监测还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2"/>
        </w:rPr>
        <w:t>可用于评估患者数日、数周、数月甚至数年血压的长</w:t>
      </w:r>
      <w:r>
        <w:rPr>
          <w:rFonts w:ascii="SimSun" w:hAnsi="SimSun" w:eastAsia="SimSun" w:cs="SimSun"/>
          <w:sz w:val="22"/>
          <w:szCs w:val="22"/>
          <w:spacing w:val="1"/>
        </w:rPr>
        <w:t>期变异或降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2"/>
        </w:rPr>
        <w:t>压治疗效果，而且有助于增强患者的参与意识</w:t>
      </w:r>
      <w:r>
        <w:rPr>
          <w:rFonts w:ascii="SimSun" w:hAnsi="SimSun" w:eastAsia="SimSun" w:cs="SimSun"/>
          <w:sz w:val="22"/>
          <w:szCs w:val="22"/>
          <w:spacing w:val="1"/>
        </w:rPr>
        <w:t>，改善患者的依从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性6,7。</w:t>
      </w:r>
    </w:p>
    <w:p>
      <w:pPr>
        <w:ind w:right="2" w:firstLine="500"/>
        <w:spacing w:before="146" w:line="264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2"/>
        </w:rPr>
        <w:t>2.2为进一步指导高血压诊断和治疗，</w:t>
      </w:r>
      <w:r>
        <w:rPr>
          <w:rFonts w:ascii="SimSun" w:hAnsi="SimSun" w:eastAsia="SimSun" w:cs="SimSun"/>
          <w:sz w:val="22"/>
          <w:szCs w:val="22"/>
          <w:spacing w:val="10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2"/>
        </w:rPr>
        <w:t>《中国高血压防治指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2"/>
        </w:rPr>
        <w:t>南》根据血压水平、危险因素、靶器官损害程度及临床相关疾病</w:t>
      </w:r>
      <w:r>
        <w:rPr>
          <w:rFonts w:ascii="SimSun" w:hAnsi="SimSun" w:eastAsia="SimSun" w:cs="SimSun"/>
          <w:sz w:val="22"/>
          <w:szCs w:val="22"/>
          <w:spacing w:val="1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3"/>
        </w:rPr>
        <w:t>对高血压患者进行低危、中危、高危和很高危的危</w:t>
      </w:r>
      <w:r>
        <w:rPr>
          <w:rFonts w:ascii="SimSun" w:hAnsi="SimSun" w:eastAsia="SimSun" w:cs="SimSun"/>
          <w:sz w:val="22"/>
          <w:szCs w:val="22"/>
          <w:spacing w:val="2"/>
        </w:rPr>
        <w:t>险分层，为治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4"/>
        </w:rPr>
        <w:t>疗方式的选择提供了依据。</w:t>
      </w:r>
    </w:p>
    <w:p>
      <w:pPr>
        <w:ind w:firstLine="500"/>
        <w:spacing w:before="98" w:line="260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14"/>
        </w:rPr>
        <w:t>2.3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14"/>
        </w:rPr>
        <w:t>人群中钠盐(氯化钠)摄入量与血压水平和高血压患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6"/>
        </w:rPr>
        <w:t>病率呈正相关，而钾盐摄入量与血压水平呈负相关。膳食钠/钾</w:t>
      </w:r>
      <w:r>
        <w:rPr>
          <w:rFonts w:ascii="SimSun" w:hAnsi="SimSun" w:eastAsia="SimSun" w:cs="SimSun"/>
          <w:sz w:val="22"/>
          <w:szCs w:val="22"/>
          <w:spacing w:val="1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9"/>
        </w:rPr>
        <w:t>比值与血压的相关性更强。我国14组人群研究表明，膳食钠盐</w:t>
      </w:r>
      <w:r>
        <w:rPr>
          <w:rFonts w:ascii="SimSun" w:hAnsi="SimSun" w:eastAsia="SimSun" w:cs="SimSun"/>
          <w:sz w:val="22"/>
          <w:szCs w:val="22"/>
          <w:spacing w:val="1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"/>
        </w:rPr>
        <w:t>摄入量平均每天增加2g,</w:t>
      </w:r>
      <w:r>
        <w:rPr>
          <w:rFonts w:ascii="SimSun" w:hAnsi="SimSun" w:eastAsia="SimSun" w:cs="SimSun"/>
          <w:sz w:val="22"/>
          <w:szCs w:val="22"/>
          <w:spacing w:val="2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"/>
        </w:rPr>
        <w:t>人群的</w:t>
      </w:r>
      <w:r>
        <w:rPr>
          <w:rFonts w:ascii="SimSun" w:hAnsi="SimSun" w:eastAsia="SimSun" w:cs="SimSun"/>
          <w:sz w:val="22"/>
          <w:szCs w:val="22"/>
        </w:rPr>
        <w:t>SBP</w:t>
      </w:r>
      <w:r>
        <w:rPr>
          <w:rFonts w:ascii="SimSun" w:hAnsi="SimSun" w:eastAsia="SimSun" w:cs="SimSun"/>
          <w:sz w:val="22"/>
          <w:szCs w:val="22"/>
          <w:spacing w:val="2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"/>
        </w:rPr>
        <w:t>和</w:t>
      </w:r>
      <w:r>
        <w:rPr>
          <w:rFonts w:ascii="SimSun" w:hAnsi="SimSun" w:eastAsia="SimSun" w:cs="SimSun"/>
          <w:sz w:val="22"/>
          <w:szCs w:val="22"/>
        </w:rPr>
        <w:t>DBP</w:t>
      </w:r>
      <w:r>
        <w:rPr>
          <w:rFonts w:ascii="SimSun" w:hAnsi="SimSun" w:eastAsia="SimSun" w:cs="SimSun"/>
          <w:sz w:val="22"/>
          <w:szCs w:val="22"/>
          <w:spacing w:val="6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"/>
        </w:rPr>
        <w:t>分别增高2.0</w:t>
      </w:r>
      <w:r>
        <w:rPr>
          <w:rFonts w:ascii="SimSun" w:hAnsi="SimSun" w:eastAsia="SimSun" w:cs="SimSun"/>
          <w:sz w:val="22"/>
          <w:szCs w:val="22"/>
        </w:rPr>
        <w:t>mmHg</w:t>
      </w:r>
    </w:p>
    <w:p>
      <w:pPr>
        <w:ind w:right="48"/>
        <w:spacing w:before="74" w:line="273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5"/>
        </w:rPr>
        <w:t>和1.2</w:t>
      </w:r>
      <w:r>
        <w:rPr>
          <w:rFonts w:ascii="SimSun" w:hAnsi="SimSun" w:eastAsia="SimSun" w:cs="SimSun"/>
          <w:sz w:val="22"/>
          <w:szCs w:val="22"/>
        </w:rPr>
        <w:t>mmHg</w:t>
      </w:r>
      <w:r>
        <w:rPr>
          <w:rFonts w:ascii="SimSun" w:hAnsi="SimSun" w:eastAsia="SimSun" w:cs="SimSun"/>
          <w:sz w:val="22"/>
          <w:szCs w:val="22"/>
          <w:spacing w:val="5"/>
        </w:rPr>
        <w:t>"。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  </w:t>
      </w:r>
      <w:r>
        <w:rPr>
          <w:rFonts w:ascii="SimSun" w:hAnsi="SimSun" w:eastAsia="SimSun" w:cs="SimSun"/>
          <w:sz w:val="22"/>
          <w:szCs w:val="22"/>
          <w:spacing w:val="5"/>
        </w:rPr>
        <w:t>一项大规模的流行病学研究显示：吸烟与高血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5"/>
        </w:rPr>
        <w:t>压的发病率紧密相关，吸烟数量与高血压病可能呈线性剂</w:t>
      </w:r>
      <w:r>
        <w:rPr>
          <w:rFonts w:ascii="SimSun" w:hAnsi="SimSun" w:eastAsia="SimSun" w:cs="SimSun"/>
          <w:sz w:val="22"/>
          <w:szCs w:val="22"/>
          <w:spacing w:val="4"/>
        </w:rPr>
        <w:t>量-反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9"/>
        </w:rPr>
        <w:t>应关系。同时吸烟可使卒中病死风险增加1.03～1.25倍，其中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8"/>
        </w:rPr>
        <w:t>男、女卒中发病风险分别增加1.19～1.37及1</w:t>
      </w:r>
      <w:r>
        <w:rPr>
          <w:rFonts w:ascii="SimSun" w:hAnsi="SimSun" w:eastAsia="SimSun" w:cs="SimSun"/>
          <w:sz w:val="22"/>
          <w:szCs w:val="22"/>
          <w:spacing w:val="7"/>
        </w:rPr>
        <w:t>.13～1.37倍，吸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0"/>
        </w:rPr>
        <w:t>烟增加的缺血性卒中风险呈剂量依赖性，重度吸烟患者卒中风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5"/>
        </w:rPr>
        <w:t>险是轻度吸烟者的2倍，被动吸烟同样增加卒中风险，该风险对</w:t>
      </w:r>
      <w:r>
        <w:rPr>
          <w:rFonts w:ascii="SimSun" w:hAnsi="SimSun" w:eastAsia="SimSun" w:cs="SimSun"/>
          <w:sz w:val="22"/>
          <w:szCs w:val="22"/>
          <w:spacing w:val="1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5"/>
        </w:rPr>
        <w:t>缺血性卒中也呈剂量依赖性。研究发现，</w:t>
      </w:r>
      <w:r>
        <w:rPr>
          <w:rFonts w:ascii="SimSun" w:hAnsi="SimSun" w:eastAsia="SimSun" w:cs="SimSun"/>
          <w:sz w:val="22"/>
          <w:szCs w:val="22"/>
        </w:rPr>
        <w:t>OSA</w:t>
      </w:r>
      <w:r>
        <w:rPr>
          <w:rFonts w:ascii="SimSun" w:hAnsi="SimSun" w:eastAsia="SimSun" w:cs="SimSun"/>
          <w:sz w:val="22"/>
          <w:szCs w:val="22"/>
          <w:spacing w:val="1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5"/>
        </w:rPr>
        <w:t>和高血压关系密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4"/>
        </w:rPr>
        <w:t>切，约50%的</w:t>
      </w:r>
      <w:r>
        <w:rPr>
          <w:rFonts w:ascii="SimSun" w:hAnsi="SimSun" w:eastAsia="SimSun" w:cs="SimSun"/>
          <w:sz w:val="22"/>
          <w:szCs w:val="22"/>
        </w:rPr>
        <w:t>OSA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14"/>
        </w:rPr>
        <w:t>患者伴有高血压，至少30%的高血压患者患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</w:t>
      </w:r>
      <w:r>
        <w:rPr>
          <w:rFonts w:ascii="SimSun" w:hAnsi="SimSun" w:eastAsia="SimSun" w:cs="SimSun"/>
          <w:sz w:val="22"/>
          <w:szCs w:val="22"/>
        </w:rPr>
        <w:t>有OSA9,OSA</w:t>
      </w:r>
      <w:r>
        <w:rPr>
          <w:rFonts w:ascii="SimSun" w:hAnsi="SimSun" w:eastAsia="SimSun" w:cs="SimSun"/>
          <w:sz w:val="22"/>
          <w:szCs w:val="22"/>
          <w:spacing w:val="12"/>
        </w:rPr>
        <w:t xml:space="preserve">    </w:t>
      </w:r>
      <w:r>
        <w:rPr>
          <w:rFonts w:ascii="SimSun" w:hAnsi="SimSun" w:eastAsia="SimSun" w:cs="SimSun"/>
          <w:sz w:val="22"/>
          <w:szCs w:val="22"/>
        </w:rPr>
        <w:t>为原发性高血压发展的一个独立危险因素10。血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2"/>
        </w:rPr>
        <w:t>脂异常是动脉粥样硬化性疾病的重要危险因素，高血</w:t>
      </w:r>
      <w:r>
        <w:rPr>
          <w:rFonts w:ascii="SimSun" w:hAnsi="SimSun" w:eastAsia="SimSun" w:cs="SimSun"/>
          <w:sz w:val="22"/>
          <w:szCs w:val="22"/>
          <w:spacing w:val="1"/>
        </w:rPr>
        <w:t>压伴有血脂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2"/>
        </w:rPr>
        <w:t>异常显著增加心脑血管疾病发病风险。</w:t>
      </w:r>
      <w:r>
        <w:rPr>
          <w:rFonts w:ascii="SimSun" w:hAnsi="SimSun" w:eastAsia="SimSun" w:cs="SimSun"/>
          <w:sz w:val="22"/>
          <w:szCs w:val="22"/>
          <w:spacing w:val="-3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2"/>
        </w:rPr>
        <w:t>ASCOT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  </w:t>
      </w:r>
      <w:r>
        <w:rPr>
          <w:rFonts w:ascii="SimSun" w:hAnsi="SimSun" w:eastAsia="SimSun" w:cs="SimSun"/>
          <w:sz w:val="22"/>
          <w:szCs w:val="22"/>
          <w:spacing w:val="-2"/>
        </w:rPr>
        <w:t>研究显示，对于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5"/>
        </w:rPr>
        <w:t>高血压病人群，调脂治疗是有益的，可使卒中发生风险降低15%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9"/>
        </w:rPr>
        <w:t>。高血压也是糖尿病心血管和微血管并发症的重要危险因素，</w:t>
      </w:r>
    </w:p>
    <w:p>
      <w:pPr>
        <w:sectPr>
          <w:footerReference w:type="default" r:id="rId7"/>
          <w:pgSz w:w="7370" w:h="11380"/>
          <w:pgMar w:top="804" w:right="597" w:bottom="265" w:left="499" w:header="0" w:footer="59" w:gutter="0"/>
        </w:sectPr>
        <w:rPr/>
      </w:pPr>
    </w:p>
    <w:p>
      <w:pPr>
        <w:ind w:right="8"/>
        <w:spacing w:before="43" w:line="260" w:lineRule="auto"/>
        <w:rPr>
          <w:rFonts w:ascii="SimSun" w:hAnsi="SimSun" w:eastAsia="SimSun" w:cs="SimSun"/>
          <w:sz w:val="23"/>
          <w:szCs w:val="23"/>
        </w:rPr>
      </w:pPr>
      <w:r>
        <w:drawing>
          <wp:anchor distT="0" distB="0" distL="0" distR="0" simplePos="0" relativeHeight="251666432" behindDoc="0" locked="0" layoutInCell="0" allowOverlap="1">
            <wp:simplePos x="0" y="0"/>
            <wp:positionH relativeFrom="page">
              <wp:posOffset>514373</wp:posOffset>
            </wp:positionH>
            <wp:positionV relativeFrom="page">
              <wp:posOffset>6915179</wp:posOffset>
            </wp:positionV>
            <wp:extent cx="577833" cy="273004"/>
            <wp:effectExtent l="0" t="0" r="0" b="0"/>
            <wp:wrapNone/>
            <wp:docPr id="7" name="IM 7"/>
            <wp:cNvGraphicFramePr/>
            <a:graphic>
              <a:graphicData uri="http://schemas.openxmlformats.org/drawingml/2006/picture">
                <pic:pic>
                  <pic:nvPicPr>
                    <pic:cNvPr id="7" name="IM 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7833" cy="2730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Sun" w:hAnsi="SimSun" w:eastAsia="SimSun" w:cs="SimSun"/>
          <w:sz w:val="23"/>
          <w:szCs w:val="23"/>
          <w:spacing w:val="-8"/>
        </w:rPr>
        <w:t>高血压伴糖尿病患者心血管疾病发病风险更高。HOPE</w:t>
      </w:r>
      <w:r>
        <w:rPr>
          <w:rFonts w:ascii="SimSun" w:hAnsi="SimSun" w:eastAsia="SimSun" w:cs="SimSun"/>
          <w:sz w:val="23"/>
          <w:szCs w:val="23"/>
          <w:spacing w:val="88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9"/>
        </w:rPr>
        <w:t>和</w:t>
      </w:r>
      <w:r>
        <w:rPr>
          <w:rFonts w:ascii="SimSun" w:hAnsi="SimSun" w:eastAsia="SimSun" w:cs="SimSun"/>
          <w:sz w:val="23"/>
          <w:szCs w:val="23"/>
          <w:spacing w:val="-8"/>
        </w:rPr>
        <w:t>LIFE</w:t>
      </w:r>
      <w:r>
        <w:rPr>
          <w:rFonts w:ascii="SimSun" w:hAnsi="SimSun" w:eastAsia="SimSun" w:cs="SimSun"/>
          <w:sz w:val="23"/>
          <w:szCs w:val="23"/>
          <w:spacing w:val="-38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9"/>
        </w:rPr>
        <w:t>研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7"/>
        </w:rPr>
        <w:t>究显示，对于合并糖尿病的高血压人群，适当的降压治</w:t>
      </w:r>
      <w:r>
        <w:rPr>
          <w:rFonts w:ascii="SimSun" w:hAnsi="SimSun" w:eastAsia="SimSun" w:cs="SimSun"/>
          <w:sz w:val="23"/>
          <w:szCs w:val="23"/>
          <w:spacing w:val="-8"/>
        </w:rPr>
        <w:t>疗可不同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3"/>
        </w:rPr>
        <w:t>程度的降低糖尿病患者的卒中发生率213。大量研究表明，高同</w:t>
      </w:r>
      <w:r>
        <w:rPr>
          <w:rFonts w:ascii="SimSun" w:hAnsi="SimSun" w:eastAsia="SimSun" w:cs="SimSun"/>
          <w:sz w:val="23"/>
          <w:szCs w:val="23"/>
          <w:spacing w:val="1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7"/>
        </w:rPr>
        <w:t>型半胱氨酸通过促进血管内皮的炎症前及动脉粥样</w:t>
      </w:r>
      <w:r>
        <w:rPr>
          <w:rFonts w:ascii="SimSun" w:hAnsi="SimSun" w:eastAsia="SimSun" w:cs="SimSun"/>
          <w:sz w:val="23"/>
          <w:szCs w:val="23"/>
          <w:spacing w:val="-8"/>
        </w:rPr>
        <w:t>硬化前状态增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5"/>
        </w:rPr>
        <w:t>加血管疾病的风险4.15。Hcy</w:t>
      </w:r>
      <w:r>
        <w:rPr>
          <w:rFonts w:ascii="SimSun" w:hAnsi="SimSun" w:eastAsia="SimSun" w:cs="SimSun"/>
          <w:sz w:val="23"/>
          <w:szCs w:val="23"/>
          <w:spacing w:val="74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5"/>
        </w:rPr>
        <w:t>每升高5μmol/L,</w:t>
      </w:r>
      <w:r>
        <w:rPr>
          <w:rFonts w:ascii="SimSun" w:hAnsi="SimSun" w:eastAsia="SimSun" w:cs="SimSun"/>
          <w:sz w:val="23"/>
          <w:szCs w:val="23"/>
          <w:spacing w:val="98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5"/>
        </w:rPr>
        <w:t>卒中风险增加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4"/>
        </w:rPr>
        <w:t>59%,缺血性心脏病风险升高约32%;而</w:t>
      </w:r>
      <w:r>
        <w:rPr>
          <w:rFonts w:ascii="SimSun" w:hAnsi="SimSun" w:eastAsia="SimSun" w:cs="SimSun"/>
          <w:sz w:val="23"/>
          <w:szCs w:val="23"/>
        </w:rPr>
        <w:t>Hcy</w:t>
      </w:r>
      <w:r>
        <w:rPr>
          <w:rFonts w:ascii="SimSun" w:hAnsi="SimSun" w:eastAsia="SimSun" w:cs="SimSun"/>
          <w:sz w:val="23"/>
          <w:szCs w:val="23"/>
          <w:spacing w:val="8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4"/>
        </w:rPr>
        <w:t>每降低3μ</w:t>
      </w:r>
      <w:r>
        <w:rPr>
          <w:rFonts w:ascii="SimSun" w:hAnsi="SimSun" w:eastAsia="SimSun" w:cs="SimSun"/>
          <w:sz w:val="23"/>
          <w:szCs w:val="23"/>
        </w:rPr>
        <w:t>mol</w:t>
      </w:r>
      <w:r>
        <w:rPr>
          <w:rFonts w:ascii="SimSun" w:hAnsi="SimSun" w:eastAsia="SimSun" w:cs="SimSun"/>
          <w:sz w:val="23"/>
          <w:szCs w:val="23"/>
          <w:spacing w:val="4"/>
        </w:rPr>
        <w:t>/L</w:t>
      </w:r>
      <w:r>
        <w:rPr>
          <w:rFonts w:ascii="SimSun" w:hAnsi="SimSun" w:eastAsia="SimSun" w:cs="SimSun"/>
          <w:sz w:val="23"/>
          <w:szCs w:val="23"/>
          <w:spacing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4"/>
        </w:rPr>
        <w:t>可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"/>
        </w:rPr>
        <w:t>使卒中风险下降约24%,缺血性心脏病风险下降约16%16。</w:t>
      </w:r>
      <w:r>
        <w:rPr>
          <w:rFonts w:ascii="SimSun" w:hAnsi="SimSun" w:eastAsia="SimSun" w:cs="SimSun"/>
          <w:sz w:val="23"/>
          <w:szCs w:val="23"/>
          <w:spacing w:val="54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"/>
        </w:rPr>
        <w:t>一项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6"/>
        </w:rPr>
        <w:t>Meta</w:t>
      </w:r>
      <w:r>
        <w:rPr>
          <w:rFonts w:ascii="SimSun" w:hAnsi="SimSun" w:eastAsia="SimSun" w:cs="SimSun"/>
          <w:sz w:val="23"/>
          <w:szCs w:val="23"/>
          <w:spacing w:val="-24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6"/>
        </w:rPr>
        <w:t>分析发现B族维生素降低同型半胱氨酸治疗可能对减</w:t>
      </w:r>
      <w:r>
        <w:rPr>
          <w:rFonts w:ascii="SimSun" w:hAnsi="SimSun" w:eastAsia="SimSun" w:cs="SimSun"/>
          <w:sz w:val="23"/>
          <w:szCs w:val="23"/>
          <w:spacing w:val="-7"/>
        </w:rPr>
        <w:t>少特定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7"/>
        </w:rPr>
        <w:t>人群(无叶酸强化背景、无基础肾病、同型半胱氨酸下降明显、</w:t>
      </w:r>
    </w:p>
    <w:p>
      <w:pPr>
        <w:spacing w:before="59" w:line="254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3"/>
        </w:rPr>
        <w:t>低抗血小板药物使用人群)的卒中风险有益!"。高血压、叶酸缺</w:t>
      </w:r>
      <w:r>
        <w:rPr>
          <w:rFonts w:ascii="SimSun" w:hAnsi="SimSun" w:eastAsia="SimSun" w:cs="SimSun"/>
          <w:sz w:val="23"/>
          <w:szCs w:val="23"/>
          <w:spacing w:val="9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6"/>
        </w:rPr>
        <w:t>乏HCY</w:t>
      </w:r>
      <w:r>
        <w:rPr>
          <w:rFonts w:ascii="SimSun" w:hAnsi="SimSun" w:eastAsia="SimSun" w:cs="SimSun"/>
          <w:sz w:val="23"/>
          <w:szCs w:val="23"/>
          <w:spacing w:val="88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6"/>
        </w:rPr>
        <w:t>升高和MTHFR-C677T</w:t>
      </w:r>
      <w:r>
        <w:rPr>
          <w:rFonts w:ascii="SimSun" w:hAnsi="SimSun" w:eastAsia="SimSun" w:cs="SimSun"/>
          <w:sz w:val="23"/>
          <w:szCs w:val="23"/>
          <w:spacing w:val="1"/>
        </w:rPr>
        <w:t xml:space="preserve">    </w:t>
      </w:r>
      <w:r>
        <w:rPr>
          <w:rFonts w:ascii="SimSun" w:hAnsi="SimSun" w:eastAsia="SimSun" w:cs="SimSun"/>
          <w:sz w:val="23"/>
          <w:szCs w:val="23"/>
          <w:spacing w:val="-6"/>
        </w:rPr>
        <w:t>高遗传突变率是中国人群卒中高</w:t>
      </w:r>
      <w:r>
        <w:rPr>
          <w:rFonts w:ascii="SimSun" w:hAnsi="SimSun" w:eastAsia="SimSun" w:cs="SimSun"/>
          <w:sz w:val="23"/>
          <w:szCs w:val="23"/>
          <w:spacing w:val="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5"/>
        </w:rPr>
        <w:t>发的重要原因。</w:t>
      </w:r>
      <w:r>
        <w:rPr>
          <w:rFonts w:ascii="SimSun" w:hAnsi="SimSun" w:eastAsia="SimSun" w:cs="SimSun"/>
          <w:sz w:val="23"/>
          <w:szCs w:val="23"/>
          <w:spacing w:val="49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5"/>
        </w:rPr>
        <w:t>一项针对中国高血压人群的随机双盲研究显示，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7"/>
        </w:rPr>
        <w:t>对于既往没有脑卒中和心梗病史的中国高血压</w:t>
      </w:r>
      <w:r>
        <w:rPr>
          <w:rFonts w:ascii="SimSun" w:hAnsi="SimSun" w:eastAsia="SimSun" w:cs="SimSun"/>
          <w:sz w:val="23"/>
          <w:szCs w:val="23"/>
          <w:spacing w:val="-8"/>
        </w:rPr>
        <w:t>患者接受依那普利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2"/>
        </w:rPr>
        <w:t>联合叶酸治疗较单用依那普利可以减少卒中的首发风险约</w:t>
      </w:r>
      <w:r>
        <w:rPr>
          <w:rFonts w:ascii="SimSun" w:hAnsi="SimSun" w:eastAsia="SimSun" w:cs="SimSun"/>
          <w:sz w:val="23"/>
          <w:szCs w:val="23"/>
          <w:spacing w:val="-3"/>
        </w:rPr>
        <w:t>21%;</w:t>
      </w:r>
      <w:r>
        <w:rPr>
          <w:rFonts w:ascii="SimSun" w:hAnsi="SimSun" w:eastAsia="SimSun" w:cs="SimSun"/>
          <w:sz w:val="23"/>
          <w:szCs w:val="23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-8"/>
        </w:rPr>
        <w:t>同型半胱氨酸检测具有临床诊断、筛查和防治干预价值的界值是</w:t>
      </w:r>
      <w:r>
        <w:rPr>
          <w:rFonts w:ascii="SimSun" w:hAnsi="SimSun" w:eastAsia="SimSun" w:cs="SimSun"/>
          <w:sz w:val="23"/>
          <w:szCs w:val="23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1"/>
        </w:rPr>
        <w:t>≥10μmol/L</w:t>
      </w:r>
      <w:r>
        <w:rPr>
          <w:rFonts w:ascii="SimSun" w:hAnsi="SimSun" w:eastAsia="SimSun" w:cs="SimSun"/>
          <w:sz w:val="23"/>
          <w:szCs w:val="23"/>
          <w:spacing w:val="-1"/>
        </w:rPr>
        <w:t>。</w:t>
      </w:r>
    </w:p>
    <w:p>
      <w:pPr>
        <w:ind w:left="469"/>
        <w:spacing w:before="230" w:line="219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8"/>
        </w:rPr>
        <w:t>2.4</w:t>
      </w:r>
      <w:r>
        <w:rPr>
          <w:rFonts w:ascii="SimSun" w:hAnsi="SimSun" w:eastAsia="SimSun" w:cs="SimSun"/>
          <w:sz w:val="23"/>
          <w:szCs w:val="23"/>
          <w:spacing w:val="4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8"/>
        </w:rPr>
        <w:t>亚太队列研究(APCSC)</w:t>
      </w:r>
      <w:r>
        <w:rPr>
          <w:rFonts w:ascii="SimSun" w:hAnsi="SimSun" w:eastAsia="SimSun" w:cs="SimSun"/>
          <w:sz w:val="23"/>
          <w:szCs w:val="23"/>
          <w:spacing w:val="23"/>
        </w:rPr>
        <w:t xml:space="preserve">    </w:t>
      </w:r>
      <w:r>
        <w:rPr>
          <w:rFonts w:ascii="SimSun" w:hAnsi="SimSun" w:eastAsia="SimSun" w:cs="SimSun"/>
          <w:sz w:val="23"/>
          <w:szCs w:val="23"/>
          <w:spacing w:val="-8"/>
        </w:rPr>
        <w:t>显示，血压水平与亚洲人群</w:t>
      </w:r>
    </w:p>
    <w:p>
      <w:pPr>
        <w:ind w:right="5"/>
        <w:spacing w:before="54" w:line="256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3"/>
        </w:rPr>
        <w:t>的卒中、冠心病事件密切相关，收缩压每升高10mmHg,</w:t>
      </w:r>
      <w:r>
        <w:rPr>
          <w:rFonts w:ascii="SimSun" w:hAnsi="SimSun" w:eastAsia="SimSun" w:cs="SimSun"/>
          <w:sz w:val="23"/>
          <w:szCs w:val="23"/>
          <w:spacing w:val="31"/>
        </w:rPr>
        <w:t xml:space="preserve">   </w:t>
      </w:r>
      <w:r>
        <w:rPr>
          <w:rFonts w:ascii="SimSun" w:hAnsi="SimSun" w:eastAsia="SimSun" w:cs="SimSun"/>
          <w:sz w:val="23"/>
          <w:szCs w:val="23"/>
          <w:spacing w:val="-3"/>
        </w:rPr>
        <w:t>亚洲</w:t>
      </w:r>
      <w:r>
        <w:rPr>
          <w:rFonts w:ascii="SimSun" w:hAnsi="SimSun" w:eastAsia="SimSun" w:cs="SimSun"/>
          <w:sz w:val="23"/>
          <w:szCs w:val="23"/>
          <w:spacing w:val="2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3"/>
        </w:rPr>
        <w:t>人群卒中与致死性心肌梗死发生风险分别增加53%与31%9。在</w:t>
      </w:r>
      <w:r>
        <w:rPr>
          <w:rFonts w:ascii="SimSun" w:hAnsi="SimSun" w:eastAsia="SimSun" w:cs="SimSun"/>
          <w:sz w:val="23"/>
          <w:szCs w:val="23"/>
          <w:spacing w:val="6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1"/>
        </w:rPr>
        <w:t>西方高血压人群中，卒中与心肌梗死发病率比值1:1,而在我国</w:t>
      </w:r>
      <w:r>
        <w:rPr>
          <w:rFonts w:ascii="SimSun" w:hAnsi="SimSun" w:eastAsia="SimSun" w:cs="SimSun"/>
          <w:sz w:val="23"/>
          <w:szCs w:val="23"/>
          <w:spacing w:val="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1"/>
        </w:rPr>
        <w:t>高血压人群中这一比值高达5～8:1。这提</w:t>
      </w:r>
      <w:r>
        <w:rPr>
          <w:rFonts w:ascii="SimSun" w:hAnsi="SimSun" w:eastAsia="SimSun" w:cs="SimSun"/>
          <w:sz w:val="23"/>
          <w:szCs w:val="23"/>
        </w:rPr>
        <w:t>示与西方高血压人群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9"/>
        </w:rPr>
        <w:t>相比，我国高血压人群中卒中风险更大[20。</w:t>
      </w:r>
      <w:r>
        <w:rPr>
          <w:rFonts w:ascii="SimSun" w:hAnsi="SimSun" w:eastAsia="SimSun" w:cs="SimSun"/>
          <w:sz w:val="23"/>
          <w:szCs w:val="23"/>
          <w:spacing w:val="12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-19"/>
        </w:rPr>
        <w:t>《中国高血压防治指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7"/>
        </w:rPr>
        <w:t>南》指出，在控制了其他危险因素后，收缩压每升高10mmHg,</w:t>
      </w:r>
    </w:p>
    <w:p>
      <w:pPr>
        <w:ind w:right="21"/>
        <w:spacing w:before="63" w:line="246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2"/>
        </w:rPr>
        <w:t>卒中发病的相对危险增加49%,舒张压每升高5</w:t>
      </w:r>
      <w:r>
        <w:rPr>
          <w:rFonts w:ascii="SimSun" w:hAnsi="SimSun" w:eastAsia="SimSun" w:cs="SimSun"/>
          <w:sz w:val="23"/>
          <w:szCs w:val="23"/>
        </w:rPr>
        <w:t>mmHg</w:t>
      </w:r>
      <w:r>
        <w:rPr>
          <w:rFonts w:ascii="SimSun" w:hAnsi="SimSun" w:eastAsia="SimSun" w:cs="SimSun"/>
          <w:sz w:val="23"/>
          <w:szCs w:val="23"/>
          <w:spacing w:val="2"/>
        </w:rPr>
        <w:t>,</w:t>
      </w:r>
      <w:r>
        <w:rPr>
          <w:rFonts w:ascii="SimSun" w:hAnsi="SimSun" w:eastAsia="SimSun" w:cs="SimSun"/>
          <w:sz w:val="23"/>
          <w:szCs w:val="23"/>
          <w:spacing w:val="26"/>
        </w:rPr>
        <w:t xml:space="preserve">   </w:t>
      </w:r>
      <w:r>
        <w:rPr>
          <w:rFonts w:ascii="SimSun" w:hAnsi="SimSun" w:eastAsia="SimSun" w:cs="SimSun"/>
          <w:sz w:val="23"/>
          <w:szCs w:val="23"/>
          <w:spacing w:val="2"/>
        </w:rPr>
        <w:t>卒中发</w:t>
      </w:r>
      <w:r>
        <w:rPr>
          <w:rFonts w:ascii="SimSun" w:hAnsi="SimSun" w:eastAsia="SimSun" w:cs="SimSun"/>
          <w:sz w:val="23"/>
          <w:szCs w:val="23"/>
          <w:spacing w:val="2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9"/>
        </w:rPr>
        <w:t>病的相对危险增加46%。</w:t>
      </w:r>
    </w:p>
    <w:p>
      <w:pPr>
        <w:ind w:right="9" w:firstLine="469"/>
        <w:spacing w:before="46" w:line="255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4"/>
        </w:rPr>
        <w:t>2.5</w:t>
      </w:r>
      <w:r>
        <w:rPr>
          <w:rFonts w:ascii="SimSun" w:hAnsi="SimSun" w:eastAsia="SimSun" w:cs="SimSun"/>
          <w:sz w:val="23"/>
          <w:szCs w:val="23"/>
          <w:spacing w:val="12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4"/>
        </w:rPr>
        <w:t>对于正常高值血压(120～139/80～89</w:t>
      </w:r>
      <w:r>
        <w:rPr>
          <w:rFonts w:ascii="SimSun" w:hAnsi="SimSun" w:eastAsia="SimSun" w:cs="SimSun"/>
          <w:sz w:val="23"/>
          <w:szCs w:val="23"/>
          <w:spacing w:val="19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4"/>
        </w:rPr>
        <w:t>mmHg)</w:t>
      </w:r>
      <w:r>
        <w:rPr>
          <w:rFonts w:ascii="SimSun" w:hAnsi="SimSun" w:eastAsia="SimSun" w:cs="SimSun"/>
          <w:sz w:val="23"/>
          <w:szCs w:val="23"/>
          <w:spacing w:val="43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-4"/>
        </w:rPr>
        <w:t>人群，</w:t>
      </w:r>
      <w:r>
        <w:rPr>
          <w:rFonts w:ascii="SimSun" w:hAnsi="SimSun" w:eastAsia="SimSun" w:cs="SimSun"/>
          <w:sz w:val="23"/>
          <w:szCs w:val="23"/>
          <w:spacing w:val="1"/>
        </w:rPr>
        <w:t xml:space="preserve"> </w:t>
      </w:r>
      <w:r>
        <w:rPr>
          <w:rFonts w:ascii="SimSun" w:hAnsi="SimSun" w:eastAsia="SimSun" w:cs="SimSun"/>
          <w:sz w:val="23"/>
          <w:szCs w:val="23"/>
        </w:rPr>
        <w:t>若伴有充血性心力衰竭、心肌梗死或慢性肾衰，应采取积极地</w:t>
      </w:r>
      <w:r>
        <w:rPr>
          <w:rFonts w:ascii="SimSun" w:hAnsi="SimSun" w:eastAsia="SimSun" w:cs="SimSun"/>
          <w:sz w:val="23"/>
          <w:szCs w:val="23"/>
          <w:spacing w:val="17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9"/>
        </w:rPr>
        <w:t>降压药物治疗。</w:t>
      </w:r>
      <w:r>
        <w:rPr>
          <w:rFonts w:ascii="SimSun" w:hAnsi="SimSun" w:eastAsia="SimSun" w:cs="SimSun"/>
          <w:sz w:val="23"/>
          <w:szCs w:val="23"/>
          <w:spacing w:val="44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9"/>
        </w:rPr>
        <w:t>一项包括16项临床</w:t>
      </w:r>
      <w:r>
        <w:rPr>
          <w:rFonts w:ascii="SimSun" w:hAnsi="SimSun" w:eastAsia="SimSun" w:cs="SimSun"/>
          <w:sz w:val="23"/>
          <w:szCs w:val="23"/>
          <w:spacing w:val="-10"/>
        </w:rPr>
        <w:t>试验的</w:t>
      </w:r>
      <w:r>
        <w:rPr>
          <w:rFonts w:ascii="SimSun" w:hAnsi="SimSun" w:eastAsia="SimSun" w:cs="SimSun"/>
          <w:sz w:val="23"/>
          <w:szCs w:val="23"/>
          <w:spacing w:val="-9"/>
        </w:rPr>
        <w:t>Meta</w:t>
      </w:r>
      <w:r>
        <w:rPr>
          <w:rFonts w:ascii="SimSun" w:hAnsi="SimSun" w:eastAsia="SimSun" w:cs="SimSun"/>
          <w:sz w:val="23"/>
          <w:szCs w:val="23"/>
          <w:spacing w:val="26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0"/>
        </w:rPr>
        <w:t>分析显示，与使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1"/>
        </w:rPr>
        <w:t>用安慰剂者比较，对正常高值血压人群采取积极的降压药物治</w:t>
      </w:r>
    </w:p>
    <w:p>
      <w:pPr>
        <w:spacing w:line="403" w:lineRule="auto"/>
        <w:rPr>
          <w:rFonts w:ascii="Arial"/>
          <w:sz w:val="21"/>
        </w:rPr>
      </w:pPr>
      <w:r/>
    </w:p>
    <w:p>
      <w:pPr>
        <w:ind w:right="116"/>
        <w:spacing w:before="66" w:line="314" w:lineRule="exact"/>
        <w:jc w:val="right"/>
        <w:rPr>
          <w:rFonts w:ascii="Arial" w:hAnsi="Arial" w:eastAsia="Arial" w:cs="Arial"/>
          <w:sz w:val="23"/>
          <w:szCs w:val="23"/>
        </w:rPr>
      </w:pPr>
      <w:r>
        <w:rPr>
          <w:rFonts w:ascii="Arial" w:hAnsi="Arial" w:eastAsia="Arial" w:cs="Arial"/>
          <w:sz w:val="23"/>
          <w:szCs w:val="23"/>
          <w:color w:val="0000FE"/>
          <w:spacing w:val="-13"/>
          <w:position w:val="4"/>
        </w:rPr>
        <w:t>guide.medlive.cn</w:t>
      </w:r>
    </w:p>
    <w:p>
      <w:pPr>
        <w:sectPr>
          <w:footerReference w:type="default" r:id="rId1"/>
          <w:pgSz w:w="7370" w:h="11410"/>
          <w:pgMar w:top="893" w:right="610" w:bottom="33" w:left="510" w:header="0" w:footer="0" w:gutter="0"/>
        </w:sectPr>
        <w:rPr/>
      </w:pPr>
    </w:p>
    <w:p>
      <w:pPr>
        <w:ind w:left="437" w:right="35"/>
        <w:spacing w:before="43" w:line="269" w:lineRule="auto"/>
        <w:jc w:val="both"/>
        <w:rPr>
          <w:rFonts w:ascii="SimSun" w:hAnsi="SimSun" w:eastAsia="SimSun" w:cs="SimSun"/>
          <w:sz w:val="22"/>
          <w:szCs w:val="22"/>
        </w:rPr>
      </w:pPr>
      <w:r>
        <w:pict>
          <v:rect id="_x0000_s4" style="position:absolute;margin-left:23.0018pt;margin-top:546.002pt;mso-position-vertical-relative:page;mso-position-horizontal-relative:page;width:0.5pt;height:17pt;z-index:251669504;" o:allowincell="f" fillcolor="#000000" filled="true" stroked="false"/>
        </w:pict>
      </w:r>
      <w:r>
        <w:rPr>
          <w:rFonts w:ascii="SimSun" w:hAnsi="SimSun" w:eastAsia="SimSun" w:cs="SimSun"/>
          <w:sz w:val="22"/>
          <w:szCs w:val="22"/>
          <w:spacing w:val="8"/>
        </w:rPr>
        <w:t>疗可使卒中发生风险下降22%。</w:t>
      </w:r>
      <w:r>
        <w:rPr>
          <w:rFonts w:ascii="SimSun" w:hAnsi="SimSun" w:eastAsia="SimSun" w:cs="SimSun"/>
          <w:sz w:val="22"/>
          <w:szCs w:val="22"/>
          <w:spacing w:val="7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8"/>
        </w:rPr>
        <w:t>一般高血压患者血压应控制在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"/>
        </w:rPr>
        <w:t>140/90mmHg</w:t>
      </w:r>
      <w:r>
        <w:rPr>
          <w:rFonts w:ascii="SimSun" w:hAnsi="SimSun" w:eastAsia="SimSun" w:cs="SimSun"/>
          <w:sz w:val="22"/>
          <w:szCs w:val="22"/>
          <w:spacing w:val="29"/>
        </w:rPr>
        <w:t xml:space="preserve">   </w:t>
      </w:r>
      <w:r>
        <w:rPr>
          <w:rFonts w:ascii="SimSun" w:hAnsi="SimSun" w:eastAsia="SimSun" w:cs="SimSun"/>
          <w:sz w:val="22"/>
          <w:szCs w:val="22"/>
          <w:spacing w:val="-1"/>
        </w:rPr>
        <w:t>以下2.2',HYVET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 </w:t>
      </w:r>
      <w:r>
        <w:rPr>
          <w:rFonts w:ascii="SimSun" w:hAnsi="SimSun" w:eastAsia="SimSun" w:cs="SimSun"/>
          <w:sz w:val="22"/>
          <w:szCs w:val="22"/>
          <w:spacing w:val="-1"/>
        </w:rPr>
        <w:t>实验显示，对于年龄≥80岁的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2"/>
        </w:rPr>
        <w:t>高血压患者，将血压控制在150/90</w:t>
      </w:r>
      <w:r>
        <w:rPr>
          <w:rFonts w:ascii="SimSun" w:hAnsi="SimSun" w:eastAsia="SimSun" w:cs="SimSun"/>
          <w:sz w:val="22"/>
          <w:szCs w:val="22"/>
        </w:rPr>
        <w:t>mmHg</w:t>
      </w:r>
      <w:r>
        <w:rPr>
          <w:rFonts w:ascii="SimSun" w:hAnsi="SimSun" w:eastAsia="SimSun" w:cs="SimSun"/>
          <w:sz w:val="22"/>
          <w:szCs w:val="22"/>
          <w:spacing w:val="11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2"/>
        </w:rPr>
        <w:t>以下可显著降低致死性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4"/>
        </w:rPr>
        <w:t>脑卒中发生率及心血管事件和全因死亡的发生率24。</w:t>
      </w:r>
    </w:p>
    <w:p>
      <w:pPr>
        <w:ind w:left="437" w:firstLine="460"/>
        <w:spacing w:before="74" w:line="270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14"/>
        </w:rPr>
        <w:t>2.6大量临床试验证明，降压药物治疗可有效预防卒中。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5"/>
        </w:rPr>
        <w:t>一项包括31项随机试验的</w:t>
      </w:r>
      <w:r>
        <w:rPr>
          <w:rFonts w:ascii="SimSun" w:hAnsi="SimSun" w:eastAsia="SimSun" w:cs="SimSun"/>
          <w:sz w:val="22"/>
          <w:szCs w:val="22"/>
        </w:rPr>
        <w:t>Meta</w:t>
      </w:r>
      <w:r>
        <w:rPr>
          <w:rFonts w:ascii="SimSun" w:hAnsi="SimSun" w:eastAsia="SimSun" w:cs="SimSun"/>
          <w:sz w:val="22"/>
          <w:szCs w:val="22"/>
          <w:spacing w:val="5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5"/>
        </w:rPr>
        <w:t>分析显示，与未使用药</w:t>
      </w:r>
      <w:r>
        <w:rPr>
          <w:rFonts w:ascii="SimSun" w:hAnsi="SimSun" w:eastAsia="SimSun" w:cs="SimSun"/>
          <w:sz w:val="22"/>
          <w:szCs w:val="22"/>
          <w:spacing w:val="4"/>
        </w:rPr>
        <w:t>物治疗相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"/>
        </w:rPr>
        <w:t>比，降压治疗能使卒中风险降低32%(95%</w:t>
      </w:r>
      <w:r>
        <w:rPr>
          <w:rFonts w:ascii="SimSun" w:hAnsi="SimSun" w:eastAsia="SimSun" w:cs="SimSun"/>
          <w:sz w:val="22"/>
          <w:szCs w:val="22"/>
        </w:rPr>
        <w:t>CI</w:t>
      </w:r>
      <w:r>
        <w:rPr>
          <w:rFonts w:ascii="SimSun" w:hAnsi="SimSun" w:eastAsia="SimSun" w:cs="SimSun"/>
          <w:sz w:val="22"/>
          <w:szCs w:val="22"/>
          <w:spacing w:val="1"/>
        </w:rPr>
        <w:t>(25%～3</w:t>
      </w:r>
      <w:r>
        <w:rPr>
          <w:rFonts w:ascii="SimSun" w:hAnsi="SimSun" w:eastAsia="SimSun" w:cs="SimSun"/>
          <w:sz w:val="22"/>
          <w:szCs w:val="22"/>
        </w:rPr>
        <w:t>9%)²。</w:t>
      </w:r>
      <w:r>
        <w:rPr>
          <w:rFonts w:ascii="SimSun" w:hAnsi="SimSun" w:eastAsia="SimSun" w:cs="SimSun"/>
          <w:sz w:val="22"/>
          <w:szCs w:val="22"/>
          <w:spacing w:val="14"/>
        </w:rPr>
        <w:t xml:space="preserve">    </w:t>
      </w:r>
      <w:r>
        <w:rPr>
          <w:rFonts w:ascii="SimSun" w:hAnsi="SimSun" w:eastAsia="SimSun" w:cs="SimSun"/>
          <w:sz w:val="22"/>
          <w:szCs w:val="22"/>
        </w:rPr>
        <w:t>另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4"/>
        </w:rPr>
        <w:t>一项</w:t>
      </w:r>
      <w:r>
        <w:rPr>
          <w:rFonts w:ascii="SimSun" w:hAnsi="SimSun" w:eastAsia="SimSun" w:cs="SimSun"/>
          <w:sz w:val="22"/>
          <w:szCs w:val="22"/>
        </w:rPr>
        <w:t>Meta</w:t>
      </w:r>
      <w:r>
        <w:rPr>
          <w:rFonts w:ascii="SimSun" w:hAnsi="SimSun" w:eastAsia="SimSun" w:cs="SimSun"/>
          <w:sz w:val="22"/>
          <w:szCs w:val="22"/>
          <w:spacing w:val="-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4"/>
        </w:rPr>
        <w:t>分析对基线血压&gt;140/90</w:t>
      </w:r>
      <w:r>
        <w:rPr>
          <w:rFonts w:ascii="SimSun" w:hAnsi="SimSun" w:eastAsia="SimSun" w:cs="SimSun"/>
          <w:sz w:val="22"/>
          <w:szCs w:val="22"/>
          <w:spacing w:val="31"/>
        </w:rPr>
        <w:t xml:space="preserve"> </w:t>
      </w:r>
      <w:r>
        <w:rPr>
          <w:rFonts w:ascii="SimSun" w:hAnsi="SimSun" w:eastAsia="SimSun" w:cs="SimSun"/>
          <w:sz w:val="22"/>
          <w:szCs w:val="22"/>
        </w:rPr>
        <w:t>mmHg</w:t>
      </w:r>
      <w:r>
        <w:rPr>
          <w:rFonts w:ascii="SimSun" w:hAnsi="SimSun" w:eastAsia="SimSun" w:cs="SimSun"/>
          <w:sz w:val="22"/>
          <w:szCs w:val="22"/>
          <w:spacing w:val="26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4"/>
        </w:rPr>
        <w:t>的受试者使用不同类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2"/>
        </w:rPr>
        <w:t>型降血压药作为一线治疗进行了卒中风险评估，与安慰剂或不治</w:t>
      </w:r>
      <w:r>
        <w:rPr>
          <w:rFonts w:ascii="SimSun" w:hAnsi="SimSun" w:eastAsia="SimSun" w:cs="SimSun"/>
          <w:sz w:val="22"/>
          <w:szCs w:val="22"/>
          <w:spacing w:val="1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2"/>
        </w:rPr>
        <w:t>疗组相比，噻嗪类利尿剂(RR</w:t>
      </w:r>
      <w:r>
        <w:rPr>
          <w:rFonts w:ascii="SimSun" w:hAnsi="SimSun" w:eastAsia="SimSun" w:cs="SimSun"/>
          <w:sz w:val="22"/>
          <w:szCs w:val="22"/>
          <w:spacing w:val="13"/>
        </w:rPr>
        <w:t xml:space="preserve">      </w:t>
      </w:r>
      <w:r>
        <w:rPr>
          <w:rFonts w:ascii="SimSun" w:hAnsi="SimSun" w:eastAsia="SimSun" w:cs="SimSun"/>
          <w:sz w:val="22"/>
          <w:szCs w:val="22"/>
          <w:spacing w:val="-2"/>
        </w:rPr>
        <w:t>0.63;95%CI(0.57～0.71)、β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受体阻滞剂(RR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      </w:t>
      </w:r>
      <w:r>
        <w:rPr>
          <w:rFonts w:ascii="SimSun" w:hAnsi="SimSun" w:eastAsia="SimSun" w:cs="SimSun"/>
          <w:sz w:val="22"/>
          <w:szCs w:val="22"/>
          <w:spacing w:val="-3"/>
        </w:rPr>
        <w:t>0.83;95%CI0.72～0</w:t>
      </w:r>
      <w:r>
        <w:rPr>
          <w:rFonts w:ascii="SimSun" w:hAnsi="SimSun" w:eastAsia="SimSun" w:cs="SimSun"/>
          <w:sz w:val="22"/>
          <w:szCs w:val="22"/>
          <w:spacing w:val="-4"/>
        </w:rPr>
        <w:t>.97)、血管紧张素转换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2"/>
        </w:rPr>
        <w:t>酶抑制剂</w:t>
      </w:r>
      <w:r>
        <w:rPr>
          <w:rFonts w:ascii="SimSun" w:hAnsi="SimSun" w:eastAsia="SimSun" w:cs="SimSun"/>
          <w:sz w:val="22"/>
          <w:szCs w:val="22"/>
          <w:spacing w:val="-1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2"/>
        </w:rPr>
        <w:t>(RR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  </w:t>
      </w:r>
      <w:r>
        <w:rPr>
          <w:rFonts w:ascii="SimSun" w:hAnsi="SimSun" w:eastAsia="SimSun" w:cs="SimSun"/>
          <w:sz w:val="22"/>
          <w:szCs w:val="22"/>
          <w:spacing w:val="-2"/>
        </w:rPr>
        <w:t>0.65;95%CI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  </w:t>
      </w:r>
      <w:r>
        <w:rPr>
          <w:rFonts w:ascii="SimSun" w:hAnsi="SimSun" w:eastAsia="SimSun" w:cs="SimSun"/>
          <w:sz w:val="22"/>
          <w:szCs w:val="22"/>
          <w:spacing w:val="-2"/>
        </w:rPr>
        <w:t>0.52～0.82)和钙通道阻滞剂(RR</w:t>
      </w:r>
    </w:p>
    <w:p>
      <w:pPr>
        <w:ind w:left="437" w:right="46"/>
        <w:spacing w:before="72" w:line="265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5"/>
        </w:rPr>
        <w:t>0.58;95%CI0.41～0.84)</w:t>
      </w:r>
      <w:r>
        <w:rPr>
          <w:rFonts w:ascii="SimSun" w:hAnsi="SimSun" w:eastAsia="SimSun" w:cs="SimSun"/>
          <w:sz w:val="22"/>
          <w:szCs w:val="22"/>
          <w:spacing w:val="35"/>
        </w:rPr>
        <w:t xml:space="preserve">   </w:t>
      </w:r>
      <w:r>
        <w:rPr>
          <w:rFonts w:ascii="SimSun" w:hAnsi="SimSun" w:eastAsia="SimSun" w:cs="SimSun"/>
          <w:sz w:val="22"/>
          <w:szCs w:val="22"/>
          <w:spacing w:val="-5"/>
        </w:rPr>
        <w:t>均能降低卒中风险26。</w:t>
      </w:r>
      <w:r>
        <w:rPr>
          <w:rFonts w:ascii="SimSun" w:hAnsi="SimSun" w:eastAsia="SimSun" w:cs="SimSun"/>
          <w:sz w:val="22"/>
          <w:szCs w:val="22"/>
          <w:spacing w:val="4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5"/>
        </w:rPr>
        <w:t>一项包括13项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5"/>
        </w:rPr>
        <w:t>临床试验的</w:t>
      </w:r>
      <w:r>
        <w:rPr>
          <w:rFonts w:ascii="SimSun" w:hAnsi="SimSun" w:eastAsia="SimSun" w:cs="SimSun"/>
          <w:sz w:val="22"/>
          <w:szCs w:val="22"/>
        </w:rPr>
        <w:t>Meta</w:t>
      </w:r>
      <w:r>
        <w:rPr>
          <w:rFonts w:ascii="SimSun" w:hAnsi="SimSun" w:eastAsia="SimSun" w:cs="SimSun"/>
          <w:sz w:val="22"/>
          <w:szCs w:val="22"/>
          <w:spacing w:val="5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5"/>
        </w:rPr>
        <w:t>分析显示，使用血管紧张素受体阻</w:t>
      </w:r>
      <w:r>
        <w:rPr>
          <w:rFonts w:ascii="SimSun" w:hAnsi="SimSun" w:eastAsia="SimSun" w:cs="SimSun"/>
          <w:sz w:val="22"/>
          <w:szCs w:val="22"/>
          <w:spacing w:val="4"/>
        </w:rPr>
        <w:t>断剂和血管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2"/>
        </w:rPr>
        <w:t>紧张素转换酶抑制剂类降压药物可降低致死和非致死性卒中风险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2"/>
        </w:rPr>
        <w:t>27。降压治疗对卒中预防有明确的益处，但目前尚无确切证据表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"/>
        </w:rPr>
        <w:t>明某一类降压药在卒中预防方面优于其他药物²。</w:t>
      </w:r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spacing w:line="153" w:lineRule="exact"/>
        <w:rPr/>
      </w:pPr>
      <w:r/>
    </w:p>
    <w:p>
      <w:pPr>
        <w:sectPr>
          <w:pgSz w:w="7370" w:h="11730"/>
          <w:pgMar w:top="794" w:right="592" w:bottom="79" w:left="62" w:header="0" w:footer="0" w:gutter="0"/>
          <w:cols w:equalWidth="0" w:num="1">
            <w:col w:w="6715" w:space="0"/>
          </w:cols>
        </w:sectPr>
        <w:rPr/>
      </w:pPr>
    </w:p>
    <w:p>
      <w:pPr>
        <w:ind w:left="647"/>
        <w:spacing w:before="97" w:line="183" w:lineRule="auto"/>
        <w:rPr>
          <w:rFonts w:ascii="SimSun" w:hAnsi="SimSun" w:eastAsia="SimSun" w:cs="SimSun"/>
          <w:sz w:val="16"/>
          <w:szCs w:val="16"/>
        </w:rPr>
      </w:pPr>
      <w:r>
        <w:rPr>
          <w:rFonts w:ascii="SimSun" w:hAnsi="SimSun" w:eastAsia="SimSun" w:cs="SimSun"/>
          <w:sz w:val="16"/>
          <w:szCs w:val="16"/>
          <w:spacing w:val="-7"/>
        </w:rPr>
        <w:t>8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296" w:lineRule="auto"/>
        <w:rPr>
          <w:rFonts w:ascii="Arial"/>
          <w:sz w:val="21"/>
        </w:rPr>
      </w:pPr>
      <w:r/>
    </w:p>
    <w:p>
      <w:pPr>
        <w:spacing w:line="410" w:lineRule="exact"/>
        <w:textAlignment w:val="center"/>
        <w:rPr/>
      </w:pPr>
      <w:r>
        <w:drawing>
          <wp:inline distT="0" distB="0" distL="0" distR="0">
            <wp:extent cx="558786" cy="260326"/>
            <wp:effectExtent l="0" t="0" r="0" b="0"/>
            <wp:docPr id="8" name="IM 8"/>
            <wp:cNvGraphicFramePr/>
            <a:graphic>
              <a:graphicData uri="http://schemas.openxmlformats.org/drawingml/2006/picture">
                <pic:pic>
                  <pic:nvPicPr>
                    <pic:cNvPr id="8" name="IM 8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58786" cy="260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456" w:lineRule="auto"/>
        <w:rPr>
          <w:rFonts w:ascii="Arial"/>
          <w:sz w:val="21"/>
        </w:rPr>
      </w:pPr>
      <w:r/>
    </w:p>
    <w:p>
      <w:pPr>
        <w:spacing w:before="64" w:line="195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b/>
          <w:bCs/>
          <w:color w:val="0000FF"/>
          <w:spacing w:val="-17"/>
        </w:rPr>
        <w:t>guide.medlive.cn</w:t>
      </w:r>
    </w:p>
    <w:p>
      <w:pPr>
        <w:sectPr>
          <w:type w:val="continuous"/>
          <w:pgSz w:w="7370" w:h="11730"/>
          <w:pgMar w:top="794" w:right="592" w:bottom="79" w:left="62" w:header="0" w:footer="0" w:gutter="0"/>
          <w:cols w:equalWidth="0" w:num="3">
            <w:col w:w="721" w:space="46"/>
            <w:col w:w="4191" w:space="100"/>
            <w:col w:w="1658" w:space="0"/>
          </w:cols>
        </w:sectPr>
        <w:rPr/>
      </w:pPr>
    </w:p>
    <w:p>
      <w:pPr>
        <w:ind w:left="579"/>
        <w:spacing w:before="45" w:line="218" w:lineRule="auto"/>
        <w:rPr>
          <w:rFonts w:ascii="SimSun" w:hAnsi="SimSun" w:eastAsia="SimSun" w:cs="SimSun"/>
          <w:sz w:val="23"/>
          <w:szCs w:val="23"/>
        </w:rPr>
      </w:pPr>
      <w:r>
        <w:drawing>
          <wp:anchor distT="0" distB="0" distL="0" distR="0" simplePos="0" relativeHeight="251673600" behindDoc="0" locked="0" layoutInCell="0" allowOverlap="1">
            <wp:simplePos x="0" y="0"/>
            <wp:positionH relativeFrom="page">
              <wp:posOffset>514373</wp:posOffset>
            </wp:positionH>
            <wp:positionV relativeFrom="page">
              <wp:posOffset>6915179</wp:posOffset>
            </wp:positionV>
            <wp:extent cx="584198" cy="273004"/>
            <wp:effectExtent l="0" t="0" r="0" b="0"/>
            <wp:wrapNone/>
            <wp:docPr id="9" name="IM 9"/>
            <wp:cNvGraphicFramePr/>
            <a:graphic>
              <a:graphicData uri="http://schemas.openxmlformats.org/drawingml/2006/picture">
                <pic:pic>
                  <pic:nvPicPr>
                    <pic:cNvPr id="9" name="IM 9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84198" cy="2730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Sun" w:hAnsi="SimSun" w:eastAsia="SimSun" w:cs="SimSun"/>
          <w:sz w:val="23"/>
          <w:szCs w:val="23"/>
          <w:spacing w:val="-4"/>
        </w:rPr>
        <w:t>表1</w:t>
      </w:r>
      <w:r>
        <w:rPr>
          <w:rFonts w:ascii="SimSun" w:hAnsi="SimSun" w:eastAsia="SimSun" w:cs="SimSun"/>
          <w:sz w:val="23"/>
          <w:szCs w:val="23"/>
          <w:spacing w:val="-25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4"/>
        </w:rPr>
        <w:t>根据心血管总体危险量化估计预后危险度分层表</w:t>
      </w:r>
    </w:p>
    <w:p>
      <w:pPr>
        <w:spacing w:line="114" w:lineRule="auto"/>
        <w:rPr>
          <w:rFonts w:ascii="Arial"/>
          <w:sz w:val="2"/>
        </w:rPr>
      </w:pPr>
      <w:r>
        <w:rPr>
          <w:rFonts w:ascii="Arial"/>
          <w:sz w:val="2"/>
        </w:rPr>
      </w:r>
    </w:p>
    <w:tbl>
      <w:tblPr>
        <w:tblStyle w:val="2"/>
        <w:tblW w:w="6319" w:type="dxa"/>
        <w:tblInd w:w="0" w:type="dxa"/>
        <w:tblLayout w:type="fixed"/>
        <w:tblBorders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  <w:insideH w:val="none" w:color="000000" w:sz="2" w:space="0"/>
          <w:insideV w:val="none" w:color="000000" w:sz="2" w:space="0"/>
        </w:tblBorders>
      </w:tblPr>
      <w:tblGrid>
        <w:gridCol w:w="1565"/>
        <w:gridCol w:w="1320"/>
        <w:gridCol w:w="197"/>
        <w:gridCol w:w="1362"/>
        <w:gridCol w:w="198"/>
        <w:gridCol w:w="1677"/>
      </w:tblGrid>
      <w:tr>
        <w:trPr>
          <w:trHeight w:val="262" w:hRule="atLeast"/>
        </w:trPr>
        <w:tc>
          <w:tcPr>
            <w:tcW w:w="6319" w:type="dxa"/>
            <w:vAlign w:val="top"/>
            <w:gridSpan w:val="6"/>
            <w:tcBorders>
              <w:bottom w:val="none" w:color="000000" w:sz="8" w:space="0"/>
              <w:top w:val="single" w:color="000000" w:sz="2" w:space="0"/>
            </w:tcBorders>
          </w:tcPr>
          <w:p>
            <w:pPr>
              <w:ind w:left="3249"/>
              <w:spacing w:before="16" w:line="197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drawing>
                <wp:anchor distT="0" distB="0" distL="0" distR="0" simplePos="0" relativeHeight="251672576" behindDoc="1" locked="0" layoutInCell="1" allowOverlap="1">
                  <wp:simplePos x="0" y="0"/>
                  <wp:positionH relativeFrom="column">
                    <wp:posOffset>12598</wp:posOffset>
                  </wp:positionH>
                  <wp:positionV relativeFrom="paragraph">
                    <wp:posOffset>47303</wp:posOffset>
                  </wp:positionV>
                  <wp:extent cx="4000514" cy="711203"/>
                  <wp:effectExtent l="0" t="0" r="0" b="0"/>
                  <wp:wrapNone/>
                  <wp:docPr id="10" name="IM 1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0" name="IM 10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000514" cy="7112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SimSun" w:hAnsi="SimSun" w:eastAsia="SimSun" w:cs="SimSun"/>
                <w:sz w:val="23"/>
                <w:szCs w:val="23"/>
                <w:spacing w:val="-4"/>
              </w:rPr>
              <w:t>血压(mmHg)</w:t>
            </w:r>
          </w:p>
        </w:tc>
      </w:tr>
      <w:tr>
        <w:trPr>
          <w:trHeight w:val="1173" w:hRule="atLeast"/>
        </w:trPr>
        <w:tc>
          <w:tcPr>
            <w:tcW w:w="1565" w:type="dxa"/>
            <w:vAlign w:val="top"/>
            <w:tcBorders>
              <w:bottom w:val="single" w:color="000000" w:sz="4" w:space="0"/>
              <w:right w:val="none" w:color="000000" w:sz="8" w:space="0"/>
              <w:top w:val="none" w:color="000000" w:sz="8" w:space="0"/>
            </w:tcBorders>
          </w:tcPr>
          <w:p>
            <w:pPr>
              <w:ind w:left="468" w:right="94" w:hanging="309"/>
              <w:spacing w:before="41" w:line="243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-12"/>
              </w:rPr>
              <w:t>其他危险因素</w:t>
            </w:r>
            <w:r>
              <w:rPr>
                <w:rFonts w:ascii="SimSun" w:hAnsi="SimSun" w:eastAsia="SimSun" w:cs="SimSun"/>
                <w:sz w:val="23"/>
                <w:szCs w:val="23"/>
                <w:spacing w:val="1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spacing w:val="-7"/>
              </w:rPr>
              <w:t>和病史</w:t>
            </w:r>
          </w:p>
          <w:p>
            <w:pPr>
              <w:spacing w:line="270" w:lineRule="auto"/>
              <w:rPr>
                <w:rFonts w:ascii="Arial"/>
                <w:sz w:val="21"/>
              </w:rPr>
            </w:pPr>
            <w:r/>
          </w:p>
          <w:p>
            <w:pPr>
              <w:ind w:left="727"/>
              <w:spacing w:before="62" w:line="186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</w:rPr>
              <w:t>无</w:t>
            </w:r>
          </w:p>
        </w:tc>
        <w:tc>
          <w:tcPr>
            <w:tcW w:w="1517" w:type="dxa"/>
            <w:vAlign w:val="top"/>
            <w:gridSpan w:val="2"/>
            <w:tcBorders>
              <w:bottom w:val="single" w:color="000000" w:sz="4" w:space="0"/>
              <w:left w:val="none" w:color="000000" w:sz="8" w:space="0"/>
              <w:right w:val="none" w:color="000000" w:sz="8" w:space="0"/>
              <w:top w:val="none" w:color="000000" w:sz="8" w:space="0"/>
            </w:tcBorders>
          </w:tcPr>
          <w:p>
            <w:pPr>
              <w:ind w:left="194" w:right="87" w:firstLine="130"/>
              <w:spacing w:before="12" w:line="253" w:lineRule="auto"/>
              <w:jc w:val="both"/>
              <w:rPr>
                <w:rFonts w:ascii="SimSun" w:hAnsi="SimSun" w:eastAsia="SimSun" w:cs="SimSun"/>
                <w:sz w:val="26"/>
                <w:szCs w:val="26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-6"/>
              </w:rPr>
              <w:t>1级高血压</w:t>
            </w:r>
            <w:r>
              <w:rPr>
                <w:rFonts w:ascii="SimSun" w:hAnsi="SimSun" w:eastAsia="SimSun" w:cs="SimSun"/>
                <w:sz w:val="23"/>
                <w:szCs w:val="23"/>
                <w:spacing w:val="1"/>
              </w:rPr>
              <w:t xml:space="preserve">  </w:t>
            </w:r>
            <w:r>
              <w:rPr>
                <w:rFonts w:ascii="Times New Roman" w:hAnsi="Times New Roman" w:eastAsia="Times New Roman" w:cs="Times New Roman"/>
                <w:sz w:val="23"/>
                <w:szCs w:val="23"/>
                <w:spacing w:val="-5"/>
              </w:rPr>
              <w:t>SBP140-</w:t>
            </w:r>
            <w:r>
              <w:rPr>
                <w:rFonts w:ascii="Times New Roman" w:hAnsi="Times New Roman" w:eastAsia="Times New Roman" w:cs="Times New Roman"/>
                <w:sz w:val="23"/>
                <w:szCs w:val="23"/>
                <w:spacing w:val="-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3"/>
                <w:szCs w:val="23"/>
                <w:spacing w:val="-5"/>
              </w:rPr>
              <w:t>159</w:t>
            </w:r>
            <w:r>
              <w:rPr>
                <w:rFonts w:ascii="Times New Roman" w:hAnsi="Times New Roman" w:eastAsia="Times New Roman" w:cs="Times New Roman"/>
                <w:sz w:val="23"/>
                <w:szCs w:val="23"/>
              </w:rPr>
              <w:t xml:space="preserve">  </w:t>
            </w:r>
            <w:r>
              <w:rPr>
                <w:rFonts w:ascii="SimSun" w:hAnsi="SimSun" w:eastAsia="SimSun" w:cs="SimSun"/>
                <w:sz w:val="26"/>
                <w:szCs w:val="26"/>
                <w:spacing w:val="-8"/>
              </w:rPr>
              <w:t>或DBP90-99</w:t>
            </w:r>
          </w:p>
          <w:p>
            <w:pPr>
              <w:ind w:left="488"/>
              <w:spacing w:line="184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10"/>
              </w:rPr>
              <w:t>低</w:t>
            </w:r>
            <w:r>
              <w:rPr>
                <w:rFonts w:ascii="SimSun" w:hAnsi="SimSun" w:eastAsia="SimSun" w:cs="SimSun"/>
                <w:sz w:val="21"/>
                <w:szCs w:val="21"/>
                <w:spacing w:val="12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10"/>
              </w:rPr>
              <w:t>危</w:t>
            </w:r>
          </w:p>
        </w:tc>
        <w:tc>
          <w:tcPr>
            <w:tcW w:w="1560" w:type="dxa"/>
            <w:vAlign w:val="top"/>
            <w:gridSpan w:val="2"/>
            <w:tcBorders>
              <w:bottom w:val="single" w:color="000000" w:sz="4" w:space="0"/>
              <w:left w:val="none" w:color="000000" w:sz="8" w:space="0"/>
              <w:right w:val="none" w:color="000000" w:sz="8" w:space="0"/>
              <w:top w:val="none" w:color="000000" w:sz="8" w:space="0"/>
            </w:tcBorders>
          </w:tcPr>
          <w:p>
            <w:pPr>
              <w:ind w:left="227" w:right="171" w:firstLine="119"/>
              <w:spacing w:before="21" w:line="246" w:lineRule="auto"/>
              <w:rPr>
                <w:rFonts w:ascii="Times New Roman" w:hAnsi="Times New Roman" w:eastAsia="Times New Roman" w:cs="Times New Roma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-3"/>
              </w:rPr>
              <w:t>2级高血压</w:t>
            </w:r>
            <w:r>
              <w:rPr>
                <w:rFonts w:ascii="SimSun" w:hAnsi="SimSun" w:eastAsia="SimSun" w:cs="SimSun"/>
                <w:sz w:val="23"/>
                <w:szCs w:val="23"/>
                <w:spacing w:val="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3"/>
                <w:szCs w:val="23"/>
                <w:spacing w:val="-5"/>
              </w:rPr>
              <w:t>SBP160-</w:t>
            </w:r>
            <w:r>
              <w:rPr>
                <w:rFonts w:ascii="Times New Roman" w:hAnsi="Times New Roman" w:eastAsia="Times New Roman" w:cs="Times New Roman"/>
                <w:sz w:val="23"/>
                <w:szCs w:val="23"/>
                <w:spacing w:val="-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3"/>
                <w:szCs w:val="23"/>
                <w:spacing w:val="-5"/>
              </w:rPr>
              <w:t>179</w:t>
            </w:r>
          </w:p>
          <w:p>
            <w:pPr>
              <w:ind w:left="127"/>
              <w:spacing w:before="97" w:line="214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-3"/>
              </w:rPr>
              <w:t>或DBP100-109</w:t>
            </w:r>
          </w:p>
          <w:p>
            <w:pPr>
              <w:ind w:left="572"/>
              <w:spacing w:line="184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中</w:t>
            </w:r>
            <w:r>
              <w:rPr>
                <w:rFonts w:ascii="SimSun" w:hAnsi="SimSun" w:eastAsia="SimSun" w:cs="SimSun"/>
                <w:sz w:val="21"/>
                <w:szCs w:val="21"/>
                <w:spacing w:val="-5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危</w:t>
            </w:r>
          </w:p>
        </w:tc>
        <w:tc>
          <w:tcPr>
            <w:tcW w:w="1677" w:type="dxa"/>
            <w:vAlign w:val="top"/>
            <w:tcBorders>
              <w:bottom w:val="single" w:color="000000" w:sz="4" w:space="0"/>
              <w:left w:val="none" w:color="000000" w:sz="8" w:space="0"/>
              <w:top w:val="none" w:color="000000" w:sz="8" w:space="0"/>
            </w:tcBorders>
          </w:tcPr>
          <w:p>
            <w:pPr>
              <w:ind w:left="377" w:right="318" w:hanging="10"/>
              <w:spacing w:before="23" w:line="239" w:lineRule="auto"/>
              <w:rPr>
                <w:rFonts w:ascii="Times New Roman" w:hAnsi="Times New Roman" w:eastAsia="Times New Roman" w:cs="Times New Roma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-9"/>
              </w:rPr>
              <w:t>3级高血压</w:t>
            </w:r>
            <w:r>
              <w:rPr>
                <w:rFonts w:ascii="SimSun" w:hAnsi="SimSun" w:eastAsia="SimSun" w:cs="SimSun"/>
                <w:sz w:val="23"/>
                <w:szCs w:val="2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3"/>
                <w:szCs w:val="23"/>
                <w:spacing w:val="-2"/>
              </w:rPr>
              <w:t>SBP≥180</w:t>
            </w:r>
          </w:p>
          <w:p>
            <w:pPr>
              <w:ind w:left="257"/>
              <w:spacing w:before="83" w:line="216" w:lineRule="auto"/>
              <w:rPr>
                <w:rFonts w:ascii="SimSun" w:hAnsi="SimSun" w:eastAsia="SimSun" w:cs="SimSun"/>
                <w:sz w:val="26"/>
                <w:szCs w:val="26"/>
              </w:rPr>
            </w:pPr>
            <w:r>
              <w:rPr>
                <w:rFonts w:ascii="SimSun" w:hAnsi="SimSun" w:eastAsia="SimSun" w:cs="SimSun"/>
                <w:sz w:val="26"/>
                <w:szCs w:val="26"/>
                <w:spacing w:val="-9"/>
              </w:rPr>
              <w:t>或DBP≥110</w:t>
            </w:r>
          </w:p>
          <w:p>
            <w:pPr>
              <w:ind w:left="545"/>
              <w:spacing w:line="185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16"/>
              </w:rPr>
              <w:t>高</w:t>
            </w:r>
            <w:r>
              <w:rPr>
                <w:rFonts w:ascii="SimSun" w:hAnsi="SimSun" w:eastAsia="SimSun" w:cs="SimSun"/>
                <w:sz w:val="20"/>
                <w:szCs w:val="20"/>
                <w:spacing w:val="47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16"/>
              </w:rPr>
              <w:t>危</w:t>
            </w:r>
          </w:p>
        </w:tc>
      </w:tr>
      <w:tr>
        <w:trPr>
          <w:trHeight w:val="586" w:hRule="atLeast"/>
        </w:trPr>
        <w:tc>
          <w:tcPr>
            <w:tcW w:w="1565" w:type="dxa"/>
            <w:vAlign w:val="top"/>
            <w:tcBorders>
              <w:bottom w:val="single" w:color="000000" w:sz="4" w:space="0"/>
              <w:top w:val="single" w:color="000000" w:sz="2" w:space="0"/>
            </w:tcBorders>
          </w:tcPr>
          <w:p>
            <w:pPr>
              <w:ind w:left="474" w:right="35" w:hanging="385"/>
              <w:spacing w:before="40" w:line="229" w:lineRule="auto"/>
              <w:rPr>
                <w:rFonts w:ascii="SimSun" w:hAnsi="SimSun" w:eastAsia="SimSun" w:cs="SimSun"/>
                <w:sz w:val="22"/>
                <w:szCs w:val="22"/>
              </w:rPr>
            </w:pPr>
            <w:r>
              <w:rPr>
                <w:rFonts w:ascii="SimSun" w:hAnsi="SimSun" w:eastAsia="SimSun" w:cs="SimSun"/>
                <w:sz w:val="22"/>
                <w:szCs w:val="22"/>
                <w:spacing w:val="1"/>
              </w:rPr>
              <w:t>1-2个其他危险</w:t>
            </w:r>
            <w:r>
              <w:rPr>
                <w:rFonts w:ascii="SimSun" w:hAnsi="SimSun" w:eastAsia="SimSun" w:cs="SimSun"/>
                <w:sz w:val="22"/>
                <w:szCs w:val="22"/>
              </w:rPr>
              <w:t xml:space="preserve"> </w:t>
            </w:r>
            <w:r>
              <w:rPr>
                <w:rFonts w:ascii="SimSun" w:hAnsi="SimSun" w:eastAsia="SimSun" w:cs="SimSun"/>
                <w:sz w:val="22"/>
                <w:szCs w:val="22"/>
                <w:spacing w:val="-9"/>
              </w:rPr>
              <w:t>因</w:t>
            </w:r>
            <w:r>
              <w:rPr>
                <w:rFonts w:ascii="SimSun" w:hAnsi="SimSun" w:eastAsia="SimSun" w:cs="SimSun"/>
                <w:sz w:val="22"/>
                <w:szCs w:val="22"/>
                <w:spacing w:val="5"/>
              </w:rPr>
              <w:t xml:space="preserve"> </w:t>
            </w:r>
            <w:r>
              <w:rPr>
                <w:rFonts w:ascii="SimSun" w:hAnsi="SimSun" w:eastAsia="SimSun" w:cs="SimSun"/>
                <w:sz w:val="22"/>
                <w:szCs w:val="22"/>
                <w:spacing w:val="-9"/>
              </w:rPr>
              <w:t>素</w:t>
            </w:r>
          </w:p>
        </w:tc>
        <w:tc>
          <w:tcPr>
            <w:tcW w:w="1320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ind w:left="594"/>
              <w:spacing w:before="229" w:line="220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-3"/>
              </w:rPr>
              <w:t>中危</w:t>
            </w:r>
          </w:p>
        </w:tc>
        <w:tc>
          <w:tcPr>
            <w:tcW w:w="1559" w:type="dxa"/>
            <w:vAlign w:val="top"/>
            <w:gridSpan w:val="2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ind w:left="834"/>
              <w:spacing w:before="229" w:line="220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-3"/>
              </w:rPr>
              <w:t>中危</w:t>
            </w:r>
          </w:p>
        </w:tc>
        <w:tc>
          <w:tcPr>
            <w:tcW w:w="1875" w:type="dxa"/>
            <w:vAlign w:val="top"/>
            <w:gridSpan w:val="2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ind w:left="725"/>
              <w:spacing w:before="229" w:line="219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-3"/>
              </w:rPr>
              <w:t>很高危</w:t>
            </w:r>
          </w:p>
        </w:tc>
      </w:tr>
      <w:tr>
        <w:trPr>
          <w:trHeight w:val="935" w:hRule="atLeast"/>
        </w:trPr>
        <w:tc>
          <w:tcPr>
            <w:tcW w:w="1565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ind w:left="129"/>
              <w:spacing w:before="33" w:line="219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-12"/>
              </w:rPr>
              <w:t>≥3个其他危险</w:t>
            </w:r>
          </w:p>
          <w:p>
            <w:pPr>
              <w:ind w:left="456" w:right="95" w:hanging="277"/>
              <w:spacing w:before="66" w:line="236" w:lineRule="auto"/>
              <w:rPr>
                <w:rFonts w:ascii="SimSun" w:hAnsi="SimSun" w:eastAsia="SimSun" w:cs="SimSun"/>
                <w:sz w:val="22"/>
                <w:szCs w:val="22"/>
              </w:rPr>
            </w:pPr>
            <w:r>
              <w:rPr>
                <w:rFonts w:ascii="SimSun" w:hAnsi="SimSun" w:eastAsia="SimSun" w:cs="SimSun"/>
                <w:sz w:val="22"/>
                <w:szCs w:val="22"/>
                <w:spacing w:val="-6"/>
              </w:rPr>
              <w:t>因素，或靶器</w:t>
            </w:r>
            <w:r>
              <w:rPr>
                <w:rFonts w:ascii="SimSun" w:hAnsi="SimSun" w:eastAsia="SimSun" w:cs="SimSun"/>
                <w:sz w:val="22"/>
                <w:szCs w:val="22"/>
                <w:spacing w:val="4"/>
              </w:rPr>
              <w:t xml:space="preserve"> </w:t>
            </w:r>
            <w:r>
              <w:rPr>
                <w:rFonts w:ascii="SimSun" w:hAnsi="SimSun" w:eastAsia="SimSun" w:cs="SimSun"/>
                <w:sz w:val="22"/>
                <w:szCs w:val="22"/>
                <w:spacing w:val="-3"/>
              </w:rPr>
              <w:t>官</w:t>
            </w:r>
            <w:r>
              <w:rPr>
                <w:rFonts w:ascii="SimSun" w:hAnsi="SimSun" w:eastAsia="SimSun" w:cs="SimSun"/>
                <w:sz w:val="22"/>
                <w:szCs w:val="22"/>
                <w:spacing w:val="-1"/>
              </w:rPr>
              <w:t xml:space="preserve"> </w:t>
            </w:r>
            <w:r>
              <w:rPr>
                <w:rFonts w:ascii="SimSun" w:hAnsi="SimSun" w:eastAsia="SimSun" w:cs="SimSun"/>
                <w:sz w:val="22"/>
                <w:szCs w:val="22"/>
                <w:spacing w:val="-3"/>
              </w:rPr>
              <w:t>损</w:t>
            </w:r>
            <w:r>
              <w:rPr>
                <w:rFonts w:ascii="SimSun" w:hAnsi="SimSun" w:eastAsia="SimSun" w:cs="SimSun"/>
                <w:sz w:val="22"/>
                <w:szCs w:val="22"/>
                <w:spacing w:val="4"/>
              </w:rPr>
              <w:t xml:space="preserve"> </w:t>
            </w:r>
            <w:r>
              <w:rPr>
                <w:rFonts w:ascii="SimSun" w:hAnsi="SimSun" w:eastAsia="SimSun" w:cs="SimSun"/>
                <w:sz w:val="22"/>
                <w:szCs w:val="22"/>
                <w:spacing w:val="-3"/>
              </w:rPr>
              <w:t>害</w:t>
            </w:r>
          </w:p>
        </w:tc>
        <w:tc>
          <w:tcPr>
            <w:tcW w:w="1320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spacing w:line="316" w:lineRule="auto"/>
              <w:rPr>
                <w:rFonts w:ascii="Arial"/>
                <w:sz w:val="21"/>
              </w:rPr>
            </w:pPr>
            <w:r/>
          </w:p>
          <w:p>
            <w:pPr>
              <w:ind w:left="584"/>
              <w:spacing w:before="75" w:line="219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-4"/>
              </w:rPr>
              <w:t>高危</w:t>
            </w:r>
          </w:p>
        </w:tc>
        <w:tc>
          <w:tcPr>
            <w:tcW w:w="1559" w:type="dxa"/>
            <w:vAlign w:val="top"/>
            <w:gridSpan w:val="2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spacing w:line="316" w:lineRule="auto"/>
              <w:rPr>
                <w:rFonts w:ascii="Arial"/>
                <w:sz w:val="21"/>
              </w:rPr>
            </w:pPr>
            <w:r/>
          </w:p>
          <w:p>
            <w:pPr>
              <w:ind w:left="824"/>
              <w:spacing w:before="75" w:line="219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-4"/>
              </w:rPr>
              <w:t>高危</w:t>
            </w:r>
          </w:p>
        </w:tc>
        <w:tc>
          <w:tcPr>
            <w:tcW w:w="1875" w:type="dxa"/>
            <w:vAlign w:val="top"/>
            <w:gridSpan w:val="2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spacing w:line="316" w:lineRule="auto"/>
              <w:rPr>
                <w:rFonts w:ascii="Arial"/>
                <w:sz w:val="21"/>
              </w:rPr>
            </w:pPr>
            <w:r/>
          </w:p>
          <w:p>
            <w:pPr>
              <w:ind w:left="725"/>
              <w:spacing w:before="75" w:line="219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-3"/>
              </w:rPr>
              <w:t>很高危</w:t>
            </w:r>
          </w:p>
        </w:tc>
      </w:tr>
      <w:tr>
        <w:trPr>
          <w:trHeight w:val="587" w:hRule="atLeast"/>
        </w:trPr>
        <w:tc>
          <w:tcPr>
            <w:tcW w:w="1565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ind w:left="9" w:right="64"/>
              <w:spacing w:before="29" w:line="234" w:lineRule="auto"/>
              <w:rPr>
                <w:rFonts w:ascii="SimSun" w:hAnsi="SimSun" w:eastAsia="SimSun" w:cs="SimSun"/>
                <w:sz w:val="22"/>
                <w:szCs w:val="22"/>
              </w:rPr>
            </w:pPr>
            <w:r>
              <w:rPr>
                <w:rFonts w:ascii="SimSun" w:hAnsi="SimSun" w:eastAsia="SimSun" w:cs="SimSun"/>
                <w:sz w:val="22"/>
                <w:szCs w:val="22"/>
                <w:spacing w:val="28"/>
              </w:rPr>
              <w:t>临床并发症或</w:t>
            </w:r>
            <w:r>
              <w:rPr>
                <w:rFonts w:ascii="SimSun" w:hAnsi="SimSun" w:eastAsia="SimSun" w:cs="SimSun"/>
                <w:sz w:val="22"/>
                <w:szCs w:val="22"/>
                <w:spacing w:val="1"/>
              </w:rPr>
              <w:t xml:space="preserve"> </w:t>
            </w:r>
            <w:r>
              <w:rPr>
                <w:rFonts w:ascii="SimSun" w:hAnsi="SimSun" w:eastAsia="SimSun" w:cs="SimSun"/>
                <w:sz w:val="22"/>
                <w:szCs w:val="22"/>
              </w:rPr>
              <w:t>合</w:t>
            </w:r>
            <w:r>
              <w:rPr>
                <w:rFonts w:ascii="SimSun" w:hAnsi="SimSun" w:eastAsia="SimSun" w:cs="SimSun"/>
                <w:sz w:val="22"/>
                <w:szCs w:val="22"/>
                <w:spacing w:val="-13"/>
              </w:rPr>
              <w:t xml:space="preserve"> </w:t>
            </w:r>
            <w:r>
              <w:rPr>
                <w:rFonts w:ascii="SimSun" w:hAnsi="SimSun" w:eastAsia="SimSun" w:cs="SimSun"/>
                <w:sz w:val="22"/>
                <w:szCs w:val="22"/>
              </w:rPr>
              <w:t>并</w:t>
            </w:r>
            <w:r>
              <w:rPr>
                <w:rFonts w:ascii="SimSun" w:hAnsi="SimSun" w:eastAsia="SimSun" w:cs="SimSun"/>
                <w:sz w:val="22"/>
                <w:szCs w:val="22"/>
                <w:spacing w:val="-18"/>
              </w:rPr>
              <w:t xml:space="preserve"> </w:t>
            </w:r>
            <w:r>
              <w:rPr>
                <w:rFonts w:ascii="SimSun" w:hAnsi="SimSun" w:eastAsia="SimSun" w:cs="SimSun"/>
                <w:sz w:val="22"/>
                <w:szCs w:val="22"/>
              </w:rPr>
              <w:t>糖</w:t>
            </w:r>
            <w:r>
              <w:rPr>
                <w:rFonts w:ascii="SimSun" w:hAnsi="SimSun" w:eastAsia="SimSun" w:cs="SimSun"/>
                <w:sz w:val="22"/>
                <w:szCs w:val="22"/>
                <w:spacing w:val="-19"/>
              </w:rPr>
              <w:t xml:space="preserve"> </w:t>
            </w:r>
            <w:r>
              <w:rPr>
                <w:rFonts w:ascii="SimSun" w:hAnsi="SimSun" w:eastAsia="SimSun" w:cs="SimSun"/>
                <w:sz w:val="22"/>
                <w:szCs w:val="22"/>
              </w:rPr>
              <w:t>尿</w:t>
            </w:r>
            <w:r>
              <w:rPr>
                <w:rFonts w:ascii="SimSun" w:hAnsi="SimSun" w:eastAsia="SimSun" w:cs="SimSun"/>
                <w:sz w:val="22"/>
                <w:szCs w:val="22"/>
                <w:spacing w:val="-19"/>
              </w:rPr>
              <w:t xml:space="preserve"> </w:t>
            </w:r>
            <w:r>
              <w:rPr>
                <w:rFonts w:ascii="SimSun" w:hAnsi="SimSun" w:eastAsia="SimSun" w:cs="SimSun"/>
                <w:sz w:val="22"/>
                <w:szCs w:val="22"/>
              </w:rPr>
              <w:t>病</w:t>
            </w:r>
          </w:p>
        </w:tc>
        <w:tc>
          <w:tcPr>
            <w:tcW w:w="1320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ind w:left="44"/>
              <w:spacing w:before="208" w:line="219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-3"/>
              </w:rPr>
              <w:t>很高危</w:t>
            </w:r>
          </w:p>
        </w:tc>
        <w:tc>
          <w:tcPr>
            <w:tcW w:w="1559" w:type="dxa"/>
            <w:vAlign w:val="top"/>
            <w:gridSpan w:val="2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ind w:left="284"/>
              <w:spacing w:before="208" w:line="219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-3"/>
              </w:rPr>
              <w:t>很高危</w:t>
            </w:r>
          </w:p>
        </w:tc>
        <w:tc>
          <w:tcPr>
            <w:tcW w:w="1875" w:type="dxa"/>
            <w:vAlign w:val="top"/>
            <w:gridSpan w:val="2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ind w:left="285"/>
              <w:spacing w:before="208" w:line="219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-3"/>
              </w:rPr>
              <w:t>很高危</w:t>
            </w:r>
          </w:p>
        </w:tc>
      </w:tr>
    </w:tbl>
    <w:p>
      <w:pPr>
        <w:ind w:left="9" w:right="97"/>
        <w:spacing w:before="52" w:line="246" w:lineRule="auto"/>
        <w:rPr>
          <w:rFonts w:ascii="KaiTi" w:hAnsi="KaiTi" w:eastAsia="KaiTi" w:cs="KaiTi"/>
          <w:sz w:val="23"/>
          <w:szCs w:val="23"/>
        </w:rPr>
      </w:pPr>
      <w:r>
        <w:rPr>
          <w:rFonts w:ascii="KaiTi" w:hAnsi="KaiTi" w:eastAsia="KaiTi" w:cs="KaiTi"/>
          <w:sz w:val="23"/>
          <w:szCs w:val="23"/>
          <w:spacing w:val="-19"/>
        </w:rPr>
        <w:t>注：(1)SBP为收缩压，DBP为舒张压；(2)危险因素：年龄≥55岁，吸</w:t>
      </w:r>
      <w:r>
        <w:rPr>
          <w:rFonts w:ascii="KaiTi" w:hAnsi="KaiTi" w:eastAsia="KaiTi" w:cs="KaiTi"/>
          <w:sz w:val="23"/>
          <w:szCs w:val="23"/>
          <w:spacing w:val="6"/>
        </w:rPr>
        <w:t xml:space="preserve"> </w:t>
      </w:r>
      <w:r>
        <w:rPr>
          <w:rFonts w:ascii="KaiTi" w:hAnsi="KaiTi" w:eastAsia="KaiTi" w:cs="KaiTi"/>
          <w:sz w:val="23"/>
          <w:szCs w:val="23"/>
          <w:spacing w:val="-21"/>
          <w:w w:val="98"/>
        </w:rPr>
        <w:t>烟，血脂异常，早发心血管病家族史，肥胖和缺乏体力活动；(3)靶器</w:t>
      </w:r>
    </w:p>
    <w:p>
      <w:pPr>
        <w:ind w:left="9"/>
        <w:spacing w:before="65" w:line="220" w:lineRule="auto"/>
        <w:rPr>
          <w:rFonts w:ascii="KaiTi" w:hAnsi="KaiTi" w:eastAsia="KaiTi" w:cs="KaiTi"/>
          <w:sz w:val="23"/>
          <w:szCs w:val="23"/>
        </w:rPr>
      </w:pPr>
      <w:r>
        <w:rPr>
          <w:rFonts w:ascii="KaiTi" w:hAnsi="KaiTi" w:eastAsia="KaiTi" w:cs="KaiTi"/>
          <w:sz w:val="23"/>
          <w:szCs w:val="23"/>
          <w:spacing w:val="-24"/>
        </w:rPr>
        <w:t>官损害：左室肥厚，颈动脉内膜增厚或斑块，和</w:t>
      </w:r>
      <w:r>
        <w:rPr>
          <w:rFonts w:ascii="KaiTi" w:hAnsi="KaiTi" w:eastAsia="KaiTi" w:cs="KaiTi"/>
          <w:sz w:val="23"/>
          <w:szCs w:val="23"/>
          <w:spacing w:val="-25"/>
        </w:rPr>
        <w:t>肾功能受损；(4)临床</w:t>
      </w:r>
    </w:p>
    <w:p>
      <w:pPr>
        <w:ind w:left="9"/>
        <w:spacing w:before="66" w:line="221" w:lineRule="auto"/>
        <w:rPr>
          <w:rFonts w:ascii="KaiTi" w:hAnsi="KaiTi" w:eastAsia="KaiTi" w:cs="KaiTi"/>
          <w:sz w:val="23"/>
          <w:szCs w:val="23"/>
        </w:rPr>
      </w:pPr>
      <w:r>
        <w:rPr>
          <w:rFonts w:ascii="KaiTi" w:hAnsi="KaiTi" w:eastAsia="KaiTi" w:cs="KaiTi"/>
          <w:sz w:val="23"/>
          <w:szCs w:val="23"/>
          <w:spacing w:val="-27"/>
          <w:w w:val="96"/>
        </w:rPr>
        <w:t>疾患：脑血管病、心脏病、肾脏病、周围血管病、视网膜病变和糖尿病。</w:t>
      </w:r>
    </w:p>
    <w:p>
      <w:pPr>
        <w:spacing w:line="255" w:lineRule="auto"/>
        <w:rPr>
          <w:rFonts w:ascii="Arial"/>
          <w:sz w:val="21"/>
        </w:rPr>
      </w:pPr>
      <w:r/>
    </w:p>
    <w:p>
      <w:pPr>
        <w:ind w:left="13"/>
        <w:spacing w:before="85" w:line="220" w:lineRule="auto"/>
        <w:outlineLvl w:val="0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b/>
          <w:bCs/>
          <w:spacing w:val="-21"/>
        </w:rPr>
        <w:t>二、糖尿病</w:t>
      </w:r>
    </w:p>
    <w:p>
      <w:pPr>
        <w:ind w:left="469"/>
        <w:spacing w:before="87" w:line="224" w:lineRule="auto"/>
        <w:rPr>
          <w:rFonts w:ascii="KaiTi" w:hAnsi="KaiTi" w:eastAsia="KaiTi" w:cs="KaiTi"/>
          <w:sz w:val="23"/>
          <w:szCs w:val="23"/>
        </w:rPr>
      </w:pPr>
      <w:r>
        <w:rPr>
          <w:rFonts w:ascii="KaiTi" w:hAnsi="KaiTi" w:eastAsia="KaiTi" w:cs="KaiTi"/>
          <w:sz w:val="23"/>
          <w:szCs w:val="23"/>
          <w:spacing w:val="-15"/>
        </w:rPr>
        <w:t>1.指导规范</w:t>
      </w:r>
    </w:p>
    <w:p>
      <w:pPr>
        <w:ind w:left="9" w:right="70" w:firstLine="459"/>
        <w:spacing w:before="73" w:line="254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9"/>
        </w:rPr>
        <w:t>1.1</w:t>
      </w:r>
      <w:r>
        <w:rPr>
          <w:rFonts w:ascii="SimSun" w:hAnsi="SimSun" w:eastAsia="SimSun" w:cs="SimSun"/>
          <w:sz w:val="23"/>
          <w:szCs w:val="23"/>
          <w:spacing w:val="45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9"/>
        </w:rPr>
        <w:t>成年糖尿病高危人群建议尽早进行糖尿病筛</w:t>
      </w:r>
      <w:r>
        <w:rPr>
          <w:rFonts w:ascii="SimSun" w:hAnsi="SimSun" w:eastAsia="SimSun" w:cs="SimSun"/>
          <w:sz w:val="23"/>
          <w:szCs w:val="23"/>
          <w:spacing w:val="-10"/>
        </w:rPr>
        <w:t>查；无糖尿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7"/>
        </w:rPr>
        <w:t>病危险因素的人群建议在年龄≥40岁时开始筛查。对于首次血糖</w:t>
      </w:r>
      <w:r>
        <w:rPr>
          <w:rFonts w:ascii="SimSun" w:hAnsi="SimSun" w:eastAsia="SimSun" w:cs="SimSun"/>
          <w:sz w:val="23"/>
          <w:szCs w:val="23"/>
          <w:spacing w:val="1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4"/>
        </w:rPr>
        <w:t>筛查结果正常者，建议每3年至少重复筛查一次。有脑血管</w:t>
      </w:r>
      <w:r>
        <w:rPr>
          <w:rFonts w:ascii="SimSun" w:hAnsi="SimSun" w:eastAsia="SimSun" w:cs="SimSun"/>
          <w:sz w:val="23"/>
          <w:szCs w:val="23"/>
          <w:spacing w:val="-5"/>
        </w:rPr>
        <w:t>病危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8"/>
        </w:rPr>
        <w:t>险因素的人应定期检测血糖，包括测定糖化血红蛋白</w:t>
      </w:r>
      <w:r>
        <w:rPr>
          <w:rFonts w:ascii="SimSun" w:hAnsi="SimSun" w:eastAsia="SimSun" w:cs="SimSun"/>
          <w:sz w:val="23"/>
          <w:szCs w:val="23"/>
          <w:spacing w:val="-14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9"/>
        </w:rPr>
        <w:t>(</w:t>
      </w:r>
      <w:r>
        <w:rPr>
          <w:rFonts w:ascii="SimSun" w:hAnsi="SimSun" w:eastAsia="SimSun" w:cs="SimSun"/>
          <w:sz w:val="23"/>
          <w:szCs w:val="23"/>
          <w:spacing w:val="-8"/>
        </w:rPr>
        <w:t>HbA</w:t>
      </w:r>
      <w:r>
        <w:rPr>
          <w:rFonts w:ascii="SimSun" w:hAnsi="SimSun" w:eastAsia="SimSun" w:cs="SimSun"/>
          <w:sz w:val="23"/>
          <w:szCs w:val="23"/>
          <w:spacing w:val="-9"/>
        </w:rPr>
        <w:t>1c)</w:t>
      </w:r>
    </w:p>
    <w:p>
      <w:pPr>
        <w:ind w:left="9"/>
        <w:spacing w:before="58" w:line="220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15"/>
        </w:rPr>
        <w:t>和糖耐量试验。</w:t>
      </w:r>
    </w:p>
    <w:p>
      <w:pPr>
        <w:ind w:left="9" w:right="98" w:firstLine="459"/>
        <w:spacing w:before="50" w:line="251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6"/>
        </w:rPr>
        <w:t>1.2</w:t>
      </w:r>
      <w:r>
        <w:rPr>
          <w:rFonts w:ascii="SimSun" w:hAnsi="SimSun" w:eastAsia="SimSun" w:cs="SimSun"/>
          <w:sz w:val="23"/>
          <w:szCs w:val="23"/>
          <w:spacing w:val="2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6"/>
        </w:rPr>
        <w:t>糖耐量异常(Impaired</w:t>
      </w:r>
      <w:r>
        <w:rPr>
          <w:rFonts w:ascii="SimSun" w:hAnsi="SimSun" w:eastAsia="SimSun" w:cs="SimSun"/>
          <w:sz w:val="23"/>
          <w:szCs w:val="23"/>
          <w:spacing w:val="6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6"/>
        </w:rPr>
        <w:t>Glucose</w:t>
      </w:r>
      <w:r>
        <w:rPr>
          <w:rFonts w:ascii="SimSun" w:hAnsi="SimSun" w:eastAsia="SimSun" w:cs="SimSun"/>
          <w:sz w:val="23"/>
          <w:szCs w:val="23"/>
          <w:spacing w:val="6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6"/>
        </w:rPr>
        <w:t>Tolerance,IGT)患者应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4"/>
        </w:rPr>
        <w:t>当进行生活方式干预，使体重减轻7%;同时每周至少进行中等强</w:t>
      </w:r>
      <w:r>
        <w:rPr>
          <w:rFonts w:ascii="SimSun" w:hAnsi="SimSun" w:eastAsia="SimSun" w:cs="SimSun"/>
          <w:sz w:val="23"/>
          <w:szCs w:val="23"/>
          <w:spacing w:val="1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3"/>
        </w:rPr>
        <w:t>度的体力运动(如步行)150</w:t>
      </w:r>
      <w:r>
        <w:rPr>
          <w:rFonts w:ascii="SimSun" w:hAnsi="SimSun" w:eastAsia="SimSun" w:cs="SimSun"/>
          <w:sz w:val="23"/>
          <w:szCs w:val="23"/>
        </w:rPr>
        <w:t>min</w:t>
      </w:r>
      <w:r>
        <w:rPr>
          <w:rFonts w:ascii="SimSun" w:hAnsi="SimSun" w:eastAsia="SimSun" w:cs="SimSun"/>
          <w:sz w:val="23"/>
          <w:szCs w:val="23"/>
          <w:spacing w:val="3"/>
        </w:rPr>
        <w:t>以上。</w:t>
      </w:r>
    </w:p>
    <w:p>
      <w:pPr>
        <w:ind w:left="9" w:right="89" w:firstLine="459"/>
        <w:spacing w:before="55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10"/>
        </w:rPr>
        <w:t>1.3</w:t>
      </w:r>
      <w:r>
        <w:rPr>
          <w:rFonts w:ascii="SimSun" w:hAnsi="SimSun" w:eastAsia="SimSun" w:cs="SimSun"/>
          <w:sz w:val="23"/>
          <w:szCs w:val="23"/>
          <w:spacing w:val="45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0"/>
        </w:rPr>
        <w:t>糖尿病控制目标：控制目标需要个体化</w:t>
      </w:r>
      <w:r>
        <w:rPr>
          <w:rFonts w:ascii="SimSun" w:hAnsi="SimSun" w:eastAsia="SimSun" w:cs="SimSun"/>
          <w:sz w:val="23"/>
          <w:szCs w:val="23"/>
          <w:spacing w:val="-11"/>
        </w:rPr>
        <w:t>，推荐将空腹血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2"/>
        </w:rPr>
        <w:t>糖控制在4.4～7.0mmol/L,</w:t>
      </w:r>
      <w:r>
        <w:rPr>
          <w:rFonts w:ascii="SimSun" w:hAnsi="SimSun" w:eastAsia="SimSun" w:cs="SimSun"/>
          <w:sz w:val="23"/>
          <w:szCs w:val="23"/>
          <w:spacing w:val="26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-2"/>
        </w:rPr>
        <w:t>餐后血糖&lt;10.0mmol/L。</w:t>
      </w:r>
      <w:r>
        <w:rPr>
          <w:rFonts w:ascii="SimSun" w:hAnsi="SimSun" w:eastAsia="SimSun" w:cs="SimSun"/>
          <w:sz w:val="23"/>
          <w:szCs w:val="23"/>
          <w:spacing w:val="15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-2"/>
        </w:rPr>
        <w:t>对大多</w:t>
      </w:r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8" w:lineRule="auto"/>
        <w:rPr>
          <w:rFonts w:ascii="Arial"/>
          <w:sz w:val="21"/>
        </w:rPr>
      </w:pPr>
      <w:r/>
    </w:p>
    <w:p>
      <w:pPr>
        <w:ind w:right="91"/>
        <w:spacing w:before="58" w:line="195" w:lineRule="auto"/>
        <w:jc w:val="righ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0000FE"/>
          <w:spacing w:val="-6"/>
        </w:rPr>
        <w:t>guide.medlive.cn</w:t>
      </w:r>
    </w:p>
    <w:p>
      <w:pPr>
        <w:sectPr>
          <w:pgSz w:w="7370" w:h="11410"/>
          <w:pgMar w:top="911" w:right="640" w:bottom="99" w:left="410" w:header="0" w:footer="0" w:gutter="0"/>
        </w:sectPr>
        <w:rPr/>
      </w:pPr>
    </w:p>
    <w:p>
      <w:pPr>
        <w:ind w:right="15"/>
        <w:spacing w:before="45" w:line="263" w:lineRule="auto"/>
        <w:rPr>
          <w:rFonts w:ascii="SimSun" w:hAnsi="SimSun" w:eastAsia="SimSun" w:cs="SimSun"/>
          <w:sz w:val="22"/>
          <w:szCs w:val="22"/>
        </w:rPr>
      </w:pPr>
      <w:r>
        <w:pict>
          <v:rect id="_x0000_s5" style="position:absolute;margin-left:25.5002pt;margin-top:546.999pt;mso-position-vertical-relative:page;mso-position-horizontal-relative:page;width:0.55pt;height:15.55pt;z-index:251676672;" o:allowincell="f" fillcolor="#000000" filled="true" stroked="false"/>
        </w:pict>
      </w:r>
      <w:r>
        <w:rPr>
          <w:rFonts w:ascii="SimSun" w:hAnsi="SimSun" w:eastAsia="SimSun" w:cs="SimSun"/>
          <w:sz w:val="22"/>
          <w:szCs w:val="22"/>
          <w:spacing w:val="6"/>
        </w:rPr>
        <w:t>数非妊娠成年2型糖尿病患者而言，合理的</w:t>
      </w:r>
      <w:r>
        <w:rPr>
          <w:rFonts w:ascii="SimSun" w:hAnsi="SimSun" w:eastAsia="SimSun" w:cs="SimSun"/>
          <w:sz w:val="22"/>
          <w:szCs w:val="22"/>
        </w:rPr>
        <w:t>HbA</w:t>
      </w:r>
      <w:r>
        <w:rPr>
          <w:rFonts w:ascii="SimSun" w:hAnsi="SimSun" w:eastAsia="SimSun" w:cs="SimSun"/>
          <w:sz w:val="22"/>
          <w:szCs w:val="22"/>
          <w:spacing w:val="6"/>
        </w:rPr>
        <w:t>1c</w:t>
      </w:r>
      <w:r>
        <w:rPr>
          <w:rFonts w:ascii="SimSun" w:hAnsi="SimSun" w:eastAsia="SimSun" w:cs="SimSun"/>
          <w:sz w:val="22"/>
          <w:szCs w:val="22"/>
          <w:spacing w:val="11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6"/>
        </w:rPr>
        <w:t>控制目标为&lt;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6"/>
        </w:rPr>
        <w:t>7%;在无低血糖或其他不良反应的前提下，病程较短、预期寿命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</w:t>
      </w:r>
      <w:r>
        <w:rPr>
          <w:rFonts w:ascii="SimSun" w:hAnsi="SimSun" w:eastAsia="SimSun" w:cs="SimSun"/>
          <w:sz w:val="22"/>
          <w:szCs w:val="22"/>
        </w:rPr>
        <w:t>较长、无并发症、未合并心血管疾病的2型糖尿病患者，</w:t>
      </w:r>
      <w:r>
        <w:rPr>
          <w:rFonts w:ascii="SimSun" w:hAnsi="SimSun" w:eastAsia="SimSun" w:cs="SimSun"/>
          <w:sz w:val="22"/>
          <w:szCs w:val="22"/>
          <w:spacing w:val="-44"/>
        </w:rPr>
        <w:t xml:space="preserve"> </w:t>
      </w:r>
      <w:r>
        <w:rPr>
          <w:rFonts w:ascii="SimSun" w:hAnsi="SimSun" w:eastAsia="SimSun" w:cs="SimSun"/>
          <w:sz w:val="22"/>
          <w:szCs w:val="22"/>
        </w:rPr>
        <w:t>HbAlc</w:t>
      </w:r>
    </w:p>
    <w:p>
      <w:pPr>
        <w:ind w:right="2"/>
        <w:spacing w:before="77" w:line="264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10"/>
        </w:rPr>
        <w:t>控制目标&lt;6.5%;对有严重低血糖史、预期寿命较短、有</w:t>
      </w:r>
      <w:r>
        <w:rPr>
          <w:rFonts w:ascii="SimSun" w:hAnsi="SimSun" w:eastAsia="SimSun" w:cs="SimSun"/>
          <w:sz w:val="22"/>
          <w:szCs w:val="22"/>
          <w:spacing w:val="9"/>
        </w:rPr>
        <w:t>显著的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3"/>
        </w:rPr>
        <w:t>微血管或大血管并发症、严重合并症或难达到常规治疗目标</w:t>
      </w:r>
      <w:r>
        <w:rPr>
          <w:rFonts w:ascii="SimSun" w:hAnsi="SimSun" w:eastAsia="SimSun" w:cs="SimSun"/>
          <w:sz w:val="22"/>
          <w:szCs w:val="22"/>
          <w:spacing w:val="2"/>
        </w:rPr>
        <w:t>的患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5"/>
        </w:rPr>
        <w:t>者建议</w:t>
      </w:r>
      <w:r>
        <w:rPr>
          <w:rFonts w:ascii="SimSun" w:hAnsi="SimSun" w:eastAsia="SimSun" w:cs="SimSun"/>
          <w:sz w:val="22"/>
          <w:szCs w:val="22"/>
        </w:rPr>
        <w:t>HbAlc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5"/>
        </w:rPr>
        <w:t>目标&lt;8.0%</w:t>
      </w:r>
      <w:r>
        <w:rPr>
          <w:rFonts w:ascii="SimSun" w:hAnsi="SimSun" w:eastAsia="SimSun" w:cs="SimSun"/>
          <w:sz w:val="22"/>
          <w:szCs w:val="22"/>
          <w:spacing w:val="-5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5"/>
        </w:rPr>
        <w:t>。</w:t>
      </w:r>
      <w:r>
        <w:rPr>
          <w:rFonts w:ascii="SimSun" w:hAnsi="SimSun" w:eastAsia="SimSun" w:cs="SimSun"/>
          <w:sz w:val="22"/>
          <w:szCs w:val="22"/>
          <w:strike/>
        </w:rPr>
        <w:t xml:space="preserve">                                 </w:t>
      </w:r>
    </w:p>
    <w:p>
      <w:pPr>
        <w:ind w:left="469"/>
        <w:spacing w:before="65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2"/>
        </w:rPr>
        <w:t>1.4糖尿病患者血糖控制应采取改进生活方式、</w:t>
      </w:r>
      <w:r>
        <w:rPr>
          <w:rFonts w:ascii="SimSun" w:hAnsi="SimSun" w:eastAsia="SimSun" w:cs="SimSun"/>
          <w:sz w:val="22"/>
          <w:szCs w:val="22"/>
          <w:spacing w:val="1"/>
        </w:rPr>
        <w:t>营养治疗、</w:t>
      </w:r>
    </w:p>
    <w:p>
      <w:pPr>
        <w:ind w:right="12"/>
        <w:spacing w:before="82" w:line="268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2"/>
        </w:rPr>
        <w:t>运动治疗、药物治疗等在内的综合治疗。首先应改善糖尿病患者</w:t>
      </w:r>
      <w:r>
        <w:rPr>
          <w:rFonts w:ascii="SimSun" w:hAnsi="SimSun" w:eastAsia="SimSun" w:cs="SimSun"/>
          <w:sz w:val="22"/>
          <w:szCs w:val="22"/>
          <w:spacing w:val="1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2"/>
        </w:rPr>
        <w:t>的生活方式，改善饮食，加强体育锻炼。运动疗法2～3个月血糖</w:t>
      </w:r>
      <w:r>
        <w:rPr>
          <w:rFonts w:ascii="SimSun" w:hAnsi="SimSun" w:eastAsia="SimSun" w:cs="SimSun"/>
          <w:sz w:val="22"/>
          <w:szCs w:val="22"/>
          <w:spacing w:val="1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2"/>
        </w:rPr>
        <w:t>控制仍不满意者，起始药物治疗首选二甲双胍。单独使用二甲双</w:t>
      </w:r>
      <w:r>
        <w:rPr>
          <w:rFonts w:ascii="SimSun" w:hAnsi="SimSun" w:eastAsia="SimSun" w:cs="SimSun"/>
          <w:sz w:val="22"/>
          <w:szCs w:val="22"/>
          <w:spacing w:val="1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6"/>
        </w:rPr>
        <w:t>胍无效者，应联合二线降糖药物，即胰岛素促泌剂、α-糖苷酶</w:t>
      </w:r>
    </w:p>
    <w:p>
      <w:pPr>
        <w:spacing w:before="74" w:line="214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"/>
        </w:rPr>
        <w:t>抑制剂、二肽基肽酶</w:t>
      </w:r>
      <w:r>
        <w:rPr>
          <w:rFonts w:ascii="SimSun" w:hAnsi="SimSun" w:eastAsia="SimSun" w:cs="SimSun"/>
          <w:sz w:val="22"/>
          <w:szCs w:val="22"/>
        </w:rPr>
        <w:t>IV</w:t>
      </w:r>
      <w:r>
        <w:rPr>
          <w:rFonts w:ascii="SimSun" w:hAnsi="SimSun" w:eastAsia="SimSun" w:cs="SimSun"/>
          <w:sz w:val="22"/>
          <w:szCs w:val="22"/>
          <w:spacing w:val="-1"/>
        </w:rPr>
        <w:t>(</w:t>
      </w:r>
      <w:r>
        <w:rPr>
          <w:rFonts w:ascii="SimSun" w:hAnsi="SimSun" w:eastAsia="SimSun" w:cs="SimSun"/>
          <w:sz w:val="22"/>
          <w:szCs w:val="22"/>
        </w:rPr>
        <w:t>dipeptidyl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   </w:t>
      </w:r>
      <w:r>
        <w:rPr>
          <w:rFonts w:ascii="SimSun" w:hAnsi="SimSun" w:eastAsia="SimSun" w:cs="SimSun"/>
          <w:sz w:val="22"/>
          <w:szCs w:val="22"/>
        </w:rPr>
        <w:t>peptidase</w:t>
      </w:r>
      <w:r>
        <w:rPr>
          <w:rFonts w:ascii="SimSun" w:hAnsi="SimSun" w:eastAsia="SimSun" w:cs="SimSun"/>
          <w:sz w:val="22"/>
          <w:szCs w:val="22"/>
          <w:spacing w:val="-1"/>
        </w:rPr>
        <w:t>-</w:t>
      </w:r>
      <w:r>
        <w:rPr>
          <w:rFonts w:ascii="SimSun" w:hAnsi="SimSun" w:eastAsia="SimSun" w:cs="SimSun"/>
          <w:sz w:val="22"/>
          <w:szCs w:val="22"/>
        </w:rPr>
        <w:t>IV</w:t>
      </w:r>
      <w:r>
        <w:rPr>
          <w:rFonts w:ascii="SimSun" w:hAnsi="SimSun" w:eastAsia="SimSun" w:cs="SimSun"/>
          <w:sz w:val="22"/>
          <w:szCs w:val="22"/>
          <w:spacing w:val="-1"/>
        </w:rPr>
        <w:t>,</w:t>
      </w:r>
      <w:r>
        <w:rPr>
          <w:rFonts w:ascii="SimSun" w:hAnsi="SimSun" w:eastAsia="SimSun" w:cs="SimSun"/>
          <w:sz w:val="22"/>
          <w:szCs w:val="22"/>
        </w:rPr>
        <w:t>DP</w:t>
      </w:r>
      <w:r>
        <w:rPr>
          <w:rFonts w:ascii="SimSun" w:hAnsi="SimSun" w:eastAsia="SimSun" w:cs="SimSun"/>
          <w:sz w:val="22"/>
          <w:szCs w:val="22"/>
          <w:spacing w:val="-1"/>
        </w:rPr>
        <w:t>P-4)</w:t>
      </w:r>
      <w:r>
        <w:rPr>
          <w:rFonts w:ascii="SimSun" w:hAnsi="SimSun" w:eastAsia="SimSun" w:cs="SimSun"/>
          <w:sz w:val="22"/>
          <w:szCs w:val="22"/>
          <w:spacing w:val="-5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"/>
        </w:rPr>
        <w:t>抑</w:t>
      </w:r>
    </w:p>
    <w:p>
      <w:pPr>
        <w:ind w:right="7"/>
        <w:spacing w:before="89" w:line="269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4"/>
        </w:rPr>
        <w:t>制剂或噻唑烷二酮类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4"/>
        </w:rPr>
        <w:t>(thiazolidinediones</w:t>
      </w:r>
      <w:r>
        <w:rPr>
          <w:rFonts w:ascii="SimSun" w:hAnsi="SimSun" w:eastAsia="SimSun" w:cs="SimSun"/>
          <w:sz w:val="22"/>
          <w:szCs w:val="22"/>
          <w:spacing w:val="-5"/>
        </w:rPr>
        <w:t>,</w:t>
      </w:r>
      <w:r>
        <w:rPr>
          <w:rFonts w:ascii="SimSun" w:hAnsi="SimSun" w:eastAsia="SimSun" w:cs="SimSun"/>
          <w:sz w:val="22"/>
          <w:szCs w:val="22"/>
          <w:spacing w:val="-4"/>
        </w:rPr>
        <w:t>TZDs</w:t>
      </w:r>
      <w:r>
        <w:rPr>
          <w:rFonts w:ascii="SimSun" w:hAnsi="SimSun" w:eastAsia="SimSun" w:cs="SimSun"/>
          <w:sz w:val="22"/>
          <w:szCs w:val="22"/>
          <w:spacing w:val="-5"/>
        </w:rPr>
        <w:t>)。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5"/>
        </w:rPr>
        <w:t>如果药物最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</w:t>
      </w:r>
      <w:r>
        <w:rPr>
          <w:rFonts w:ascii="SimSun" w:hAnsi="SimSun" w:eastAsia="SimSun" w:cs="SimSun"/>
          <w:sz w:val="22"/>
          <w:szCs w:val="22"/>
        </w:rPr>
        <w:t>大耐受剂量治疗3个月仍不能达到或维持HbA</w:t>
      </w:r>
      <w:r>
        <w:rPr>
          <w:rFonts w:ascii="Calibri" w:hAnsi="Calibri" w:eastAsia="Calibri" w:cs="Calibri"/>
          <w:sz w:val="22"/>
          <w:szCs w:val="22"/>
        </w:rPr>
        <w:t>₁</w:t>
      </w:r>
      <w:r>
        <w:rPr>
          <w:rFonts w:ascii="SimSun" w:hAnsi="SimSun" w:eastAsia="SimSun" w:cs="SimSun"/>
          <w:sz w:val="22"/>
          <w:szCs w:val="22"/>
        </w:rPr>
        <w:t>C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  </w:t>
      </w:r>
      <w:r>
        <w:rPr>
          <w:rFonts w:ascii="SimSun" w:hAnsi="SimSun" w:eastAsia="SimSun" w:cs="SimSun"/>
          <w:sz w:val="22"/>
          <w:szCs w:val="22"/>
        </w:rPr>
        <w:t>目标值者，应加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</w:t>
      </w:r>
      <w:r>
        <w:rPr>
          <w:rFonts w:ascii="SimSun" w:hAnsi="SimSun" w:eastAsia="SimSun" w:cs="SimSun"/>
          <w:sz w:val="22"/>
          <w:szCs w:val="22"/>
        </w:rPr>
        <w:t>用胰高血糖素样肽-1(glucagon-like</w:t>
      </w:r>
      <w:r>
        <w:rPr>
          <w:rFonts w:ascii="SimSun" w:hAnsi="SimSun" w:eastAsia="SimSun" w:cs="SimSun"/>
          <w:sz w:val="22"/>
          <w:szCs w:val="22"/>
          <w:spacing w:val="26"/>
        </w:rPr>
        <w:t xml:space="preserve">  </w:t>
      </w:r>
      <w:r>
        <w:rPr>
          <w:rFonts w:ascii="SimSun" w:hAnsi="SimSun" w:eastAsia="SimSun" w:cs="SimSun"/>
          <w:sz w:val="22"/>
          <w:szCs w:val="22"/>
        </w:rPr>
        <w:t>peptide</w:t>
      </w:r>
      <w:r>
        <w:rPr>
          <w:rFonts w:ascii="SimSun" w:hAnsi="SimSun" w:eastAsia="SimSun" w:cs="SimSun"/>
          <w:sz w:val="22"/>
          <w:szCs w:val="22"/>
          <w:spacing w:val="32"/>
        </w:rPr>
        <w:t xml:space="preserve">  </w:t>
      </w:r>
      <w:r>
        <w:rPr>
          <w:rFonts w:ascii="SimSun" w:hAnsi="SimSun" w:eastAsia="SimSun" w:cs="SimSun"/>
          <w:sz w:val="22"/>
          <w:szCs w:val="22"/>
        </w:rPr>
        <w:t>1,GLP-1)</w:t>
      </w:r>
      <w:r>
        <w:rPr>
          <w:rFonts w:ascii="SimSun" w:hAnsi="SimSun" w:eastAsia="SimSun" w:cs="SimSun"/>
          <w:sz w:val="22"/>
          <w:szCs w:val="22"/>
          <w:spacing w:val="-48"/>
        </w:rPr>
        <w:t xml:space="preserve"> </w:t>
      </w:r>
      <w:r>
        <w:rPr>
          <w:rFonts w:ascii="SimSun" w:hAnsi="SimSun" w:eastAsia="SimSun" w:cs="SimSun"/>
          <w:sz w:val="22"/>
          <w:szCs w:val="22"/>
        </w:rPr>
        <w:t>受体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5"/>
        </w:rPr>
        <w:t>激动剂或胰岛素。</w:t>
      </w:r>
    </w:p>
    <w:p>
      <w:pPr>
        <w:ind w:firstLine="469"/>
        <w:spacing w:before="79" w:line="247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14"/>
        </w:rPr>
        <w:t>1.5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14"/>
        </w:rPr>
        <w:t>对于糖尿病合并高血压的患者血压控制目标应该≤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4"/>
        </w:rPr>
        <w:t>140/90mmHg,</w:t>
      </w:r>
      <w:r>
        <w:rPr>
          <w:rFonts w:ascii="SimSun" w:hAnsi="SimSun" w:eastAsia="SimSun" w:cs="SimSun"/>
          <w:sz w:val="22"/>
          <w:szCs w:val="22"/>
          <w:spacing w:val="50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4"/>
        </w:rPr>
        <w:t>治疗方案应优先使用一种ACEI</w:t>
      </w:r>
      <w:r>
        <w:rPr>
          <w:rFonts w:ascii="SimSun" w:hAnsi="SimSun" w:eastAsia="SimSun" w:cs="SimSun"/>
          <w:sz w:val="22"/>
          <w:szCs w:val="22"/>
          <w:spacing w:val="-1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4"/>
        </w:rPr>
        <w:t>或ARB</w:t>
      </w:r>
      <w:r>
        <w:rPr>
          <w:rFonts w:ascii="SimSun" w:hAnsi="SimSun" w:eastAsia="SimSun" w:cs="SimSun"/>
          <w:sz w:val="22"/>
          <w:szCs w:val="22"/>
          <w:spacing w:val="4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4"/>
        </w:rPr>
        <w:t>类降压药。</w:t>
      </w:r>
    </w:p>
    <w:p>
      <w:pPr>
        <w:ind w:right="1" w:firstLine="469"/>
        <w:spacing w:before="91" w:line="26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"/>
        </w:rPr>
        <w:t>1.6</w:t>
      </w:r>
      <w:r>
        <w:rPr>
          <w:rFonts w:ascii="SimSun" w:hAnsi="SimSun" w:eastAsia="SimSun" w:cs="SimSun"/>
          <w:sz w:val="22"/>
          <w:szCs w:val="22"/>
          <w:spacing w:val="6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"/>
        </w:rPr>
        <w:t>糖尿病患者应在严格控制血糖、血压及</w:t>
      </w:r>
      <w:r>
        <w:rPr>
          <w:rFonts w:ascii="SimSun" w:hAnsi="SimSun" w:eastAsia="SimSun" w:cs="SimSun"/>
          <w:sz w:val="22"/>
          <w:szCs w:val="22"/>
          <w:spacing w:val="-2"/>
        </w:rPr>
        <w:t>生活方式干预的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3"/>
        </w:rPr>
        <w:t>基础上，联合他汀类药物降低卒中风险。糖尿病合并单纯高甘</w:t>
      </w:r>
      <w:r>
        <w:rPr>
          <w:rFonts w:ascii="SimSun" w:hAnsi="SimSun" w:eastAsia="SimSun" w:cs="SimSun"/>
          <w:sz w:val="22"/>
          <w:szCs w:val="22"/>
          <w:spacing w:val="2"/>
        </w:rPr>
        <w:t>油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4"/>
        </w:rPr>
        <w:t>三酯血症(大于5.6</w:t>
      </w:r>
      <w:r>
        <w:rPr>
          <w:rFonts w:ascii="SimSun" w:hAnsi="SimSun" w:eastAsia="SimSun" w:cs="SimSun"/>
          <w:sz w:val="22"/>
          <w:szCs w:val="22"/>
        </w:rPr>
        <w:t>mmol</w:t>
      </w:r>
      <w:r>
        <w:rPr>
          <w:rFonts w:ascii="SimSun" w:hAnsi="SimSun" w:eastAsia="SimSun" w:cs="SimSun"/>
          <w:sz w:val="22"/>
          <w:szCs w:val="22"/>
          <w:spacing w:val="4"/>
        </w:rPr>
        <w:t>/L)</w:t>
      </w:r>
      <w:r>
        <w:rPr>
          <w:rFonts w:ascii="SimSun" w:hAnsi="SimSun" w:eastAsia="SimSun" w:cs="SimSun"/>
          <w:sz w:val="22"/>
          <w:szCs w:val="22"/>
          <w:spacing w:val="3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4"/>
        </w:rPr>
        <w:t>患者应使用贝特类药物。不推荐他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汀类药物与贝特类药物联合应用预防卒中。</w:t>
      </w:r>
    </w:p>
    <w:p>
      <w:pPr>
        <w:ind w:left="3"/>
        <w:spacing w:before="76" w:line="219" w:lineRule="auto"/>
        <w:outlineLvl w:val="1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b/>
          <w:bCs/>
          <w:spacing w:val="-7"/>
        </w:rPr>
        <w:t>2.</w:t>
      </w:r>
      <w:r>
        <w:rPr>
          <w:rFonts w:ascii="SimSun" w:hAnsi="SimSun" w:eastAsia="SimSun" w:cs="SimSun"/>
          <w:sz w:val="22"/>
          <w:szCs w:val="22"/>
          <w:spacing w:val="-47"/>
        </w:rPr>
        <w:t xml:space="preserve"> </w:t>
      </w:r>
      <w:r>
        <w:rPr>
          <w:rFonts w:ascii="SimSun" w:hAnsi="SimSun" w:eastAsia="SimSun" w:cs="SimSun"/>
          <w:sz w:val="22"/>
          <w:szCs w:val="22"/>
          <w:b/>
          <w:bCs/>
          <w:spacing w:val="-7"/>
        </w:rPr>
        <w:t>证据</w:t>
      </w:r>
    </w:p>
    <w:p>
      <w:pPr>
        <w:ind w:right="10" w:firstLine="469"/>
        <w:spacing w:before="64" w:line="267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6"/>
        </w:rPr>
        <w:t>2.1</w:t>
      </w:r>
      <w:r>
        <w:rPr>
          <w:rFonts w:ascii="SimSun" w:hAnsi="SimSun" w:eastAsia="SimSun" w:cs="SimSun"/>
          <w:sz w:val="22"/>
          <w:szCs w:val="22"/>
          <w:spacing w:val="9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6"/>
        </w:rPr>
        <w:t>近30年来，我国糖尿病患病率显著增加，其患病率从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7"/>
        </w:rPr>
        <w:t>1980年的0.67%增长到2008年的9.7%,其中2型糖尿病占90.0%以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"/>
        </w:rPr>
        <w:t>上。中国成人糖尿病总数达9240万，其中农村患者约4310万，城</w:t>
      </w:r>
      <w:r>
        <w:rPr>
          <w:rFonts w:ascii="SimSun" w:hAnsi="SimSun" w:eastAsia="SimSun" w:cs="SimSun"/>
          <w:sz w:val="22"/>
          <w:szCs w:val="22"/>
          <w:spacing w:val="1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6"/>
        </w:rPr>
        <w:t>市患者约4930万2。研究表明：糖尿病患者缺血性卒中发病</w:t>
      </w:r>
      <w:r>
        <w:rPr>
          <w:rFonts w:ascii="SimSun" w:hAnsi="SimSun" w:eastAsia="SimSun" w:cs="SimSun"/>
          <w:sz w:val="22"/>
          <w:szCs w:val="22"/>
          <w:spacing w:val="5"/>
        </w:rPr>
        <w:t>年龄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6"/>
        </w:rPr>
        <w:t>更低，且较不同年龄段患者缺血性卒中的发病率均有增加30,对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6"/>
        </w:rPr>
        <w:t>2型糖尿病患者进行包括降压、抗凝等综合治疗，可以明显降低</w:t>
      </w:r>
    </w:p>
    <w:p>
      <w:pPr>
        <w:rPr/>
      </w:pPr>
      <w:r/>
    </w:p>
    <w:p>
      <w:pPr>
        <w:spacing w:line="87" w:lineRule="exact"/>
        <w:rPr/>
      </w:pPr>
      <w:r/>
    </w:p>
    <w:p>
      <w:pPr>
        <w:sectPr>
          <w:pgSz w:w="7370" w:h="11730"/>
          <w:pgMar w:top="824" w:right="635" w:bottom="79" w:left="490" w:header="0" w:footer="0" w:gutter="0"/>
          <w:cols w:equalWidth="0" w:num="1">
            <w:col w:w="6245" w:space="0"/>
          </w:cols>
        </w:sectPr>
        <w:rPr/>
      </w:pPr>
    </w:p>
    <w:p>
      <w:pPr>
        <w:ind w:left="249"/>
        <w:spacing w:before="131" w:line="184" w:lineRule="auto"/>
        <w:rPr>
          <w:rFonts w:ascii="SimSun" w:hAnsi="SimSun" w:eastAsia="SimSun" w:cs="SimSun"/>
          <w:sz w:val="17"/>
          <w:szCs w:val="17"/>
        </w:rPr>
      </w:pPr>
      <w:r>
        <w:rPr>
          <w:rFonts w:ascii="SimSun" w:hAnsi="SimSun" w:eastAsia="SimSun" w:cs="SimSun"/>
          <w:sz w:val="17"/>
          <w:szCs w:val="17"/>
          <w:spacing w:val="-5"/>
        </w:rPr>
        <w:t>10</w:t>
      </w:r>
    </w:p>
    <w:p>
      <w:pPr>
        <w:ind w:firstLine="339"/>
        <w:spacing w:before="21" w:line="410" w:lineRule="exact"/>
        <w:textAlignment w:val="center"/>
        <w:rPr/>
      </w:pPr>
      <w:r>
        <w:drawing>
          <wp:inline distT="0" distB="0" distL="0" distR="0">
            <wp:extent cx="558786" cy="260326"/>
            <wp:effectExtent l="0" t="0" r="0" b="0"/>
            <wp:docPr id="11" name="IM 11"/>
            <wp:cNvGraphicFramePr/>
            <a:graphic>
              <a:graphicData uri="http://schemas.openxmlformats.org/drawingml/2006/picture">
                <pic:pic>
                  <pic:nvPicPr>
                    <pic:cNvPr id="11" name="IM 11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58786" cy="260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478" w:lineRule="auto"/>
        <w:rPr>
          <w:rFonts w:ascii="Arial"/>
          <w:sz w:val="21"/>
        </w:rPr>
      </w:pPr>
      <w:r/>
    </w:p>
    <w:p>
      <w:pPr>
        <w:spacing w:before="64" w:line="195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b/>
          <w:bCs/>
          <w:color w:val="0000FF"/>
          <w:spacing w:val="-16"/>
        </w:rPr>
        <w:t>guide.medlive.cn</w:t>
      </w:r>
    </w:p>
    <w:p>
      <w:pPr>
        <w:sectPr>
          <w:type w:val="continuous"/>
          <w:pgSz w:w="7370" w:h="11730"/>
          <w:pgMar w:top="824" w:right="635" w:bottom="79" w:left="490" w:header="0" w:footer="0" w:gutter="0"/>
          <w:cols w:equalWidth="0" w:num="2">
            <w:col w:w="4520" w:space="100"/>
            <w:col w:w="1625" w:space="0"/>
          </w:cols>
        </w:sectPr>
        <w:rPr/>
      </w:pPr>
    </w:p>
    <w:p>
      <w:pPr>
        <w:spacing w:before="46" w:line="219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5"/>
        </w:rPr>
        <w:t>卒中事件的发生3。</w:t>
      </w:r>
    </w:p>
    <w:p>
      <w:pPr>
        <w:ind w:right="44" w:firstLine="480"/>
        <w:spacing w:before="84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1"/>
        </w:rPr>
        <w:t>2.2中华医学会糖尿病学分会公布了《中国2型糖尿病防治</w:t>
      </w:r>
      <w:r>
        <w:rPr>
          <w:rFonts w:ascii="SimSun" w:hAnsi="SimSun" w:eastAsia="SimSun" w:cs="SimSun"/>
          <w:sz w:val="23"/>
          <w:szCs w:val="23"/>
          <w:spacing w:val="1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"/>
        </w:rPr>
        <w:t>指南(2013年版)》132],该指南</w:t>
      </w:r>
      <w:r>
        <w:rPr>
          <w:rFonts w:ascii="SimSun" w:hAnsi="SimSun" w:eastAsia="SimSun" w:cs="SimSun"/>
          <w:sz w:val="23"/>
          <w:szCs w:val="23"/>
          <w:spacing w:val="-2"/>
        </w:rPr>
        <w:t>中糖尿病的诊断标准参照</w:t>
      </w:r>
      <w:r>
        <w:rPr>
          <w:rFonts w:ascii="SimSun" w:hAnsi="SimSun" w:eastAsia="SimSun" w:cs="SimSun"/>
          <w:sz w:val="23"/>
          <w:szCs w:val="23"/>
          <w:spacing w:val="-1"/>
        </w:rPr>
        <w:t>WHO</w:t>
      </w:r>
    </w:p>
    <w:p>
      <w:pPr>
        <w:ind w:right="109" w:firstLine="170"/>
        <w:spacing w:before="64" w:line="239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9"/>
        </w:rPr>
        <w:t>(1999年)糖尿病诊断标准和糖代谢状态分类标准(见表2、</w:t>
      </w:r>
      <w:r>
        <w:rPr>
          <w:rFonts w:ascii="SimSun" w:hAnsi="SimSun" w:eastAsia="SimSun" w:cs="SimSun"/>
          <w:sz w:val="23"/>
          <w:szCs w:val="23"/>
          <w:spacing w:val="1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7"/>
        </w:rPr>
        <w:t>3),并提出了成年糖尿病高危人群的标准(见表4)。</w:t>
      </w:r>
    </w:p>
    <w:p>
      <w:pPr>
        <w:ind w:right="54" w:firstLine="480"/>
        <w:spacing w:before="67" w:line="258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8"/>
        </w:rPr>
        <w:t>2.3</w:t>
      </w:r>
      <w:r>
        <w:rPr>
          <w:rFonts w:ascii="SimSun" w:hAnsi="SimSun" w:eastAsia="SimSun" w:cs="SimSun"/>
          <w:sz w:val="23"/>
          <w:szCs w:val="23"/>
          <w:spacing w:val="4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8"/>
        </w:rPr>
        <w:t>一项关于糖尿病筛查起始年龄和频率的成本—效益分析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5"/>
        </w:rPr>
        <w:t>指出，普通人群2型糖尿病的筛查建议在30岁到45岁之间开始，</w:t>
      </w:r>
      <w:r>
        <w:rPr>
          <w:rFonts w:ascii="SimSun" w:hAnsi="SimSun" w:eastAsia="SimSun" w:cs="SimSun"/>
          <w:sz w:val="23"/>
          <w:szCs w:val="23"/>
          <w:spacing w:val="18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7"/>
        </w:rPr>
        <w:t>若未发现糖尿病建议其每3～5年复筛33。较普通人群，合并</w:t>
      </w:r>
      <w:r>
        <w:rPr>
          <w:rFonts w:ascii="SimSun" w:hAnsi="SimSun" w:eastAsia="SimSun" w:cs="SimSun"/>
          <w:sz w:val="23"/>
          <w:szCs w:val="23"/>
          <w:spacing w:val="-8"/>
        </w:rPr>
        <w:t>糖尿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8"/>
        </w:rPr>
        <w:t>病危险因素的人群糖尿病发病率升高；随着个体具有危险因素数</w:t>
      </w:r>
      <w:r>
        <w:rPr>
          <w:rFonts w:ascii="SimSun" w:hAnsi="SimSun" w:eastAsia="SimSun" w:cs="SimSun"/>
          <w:sz w:val="23"/>
          <w:szCs w:val="23"/>
          <w:spacing w:val="12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3"/>
        </w:rPr>
        <w:t>目的增多，糖尿病发病风险增加，发病年龄降</w:t>
      </w:r>
      <w:r>
        <w:rPr>
          <w:rFonts w:ascii="SimSun" w:hAnsi="SimSun" w:eastAsia="SimSun" w:cs="SimSun"/>
          <w:sz w:val="23"/>
          <w:szCs w:val="23"/>
          <w:spacing w:val="-4"/>
        </w:rPr>
        <w:t>低34,因此建议高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7"/>
        </w:rPr>
        <w:t>危人群尽早筛查32。糖化血红蛋白和糖耐量试验有助于糖尿病的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7"/>
        </w:rPr>
        <w:t>早期诊断，在筛查中有重要意义35-37。</w:t>
      </w:r>
    </w:p>
    <w:p>
      <w:pPr>
        <w:ind w:right="33" w:firstLine="480"/>
        <w:spacing w:before="48" w:line="252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10"/>
        </w:rPr>
        <w:t>2.4</w:t>
      </w:r>
      <w:r>
        <w:rPr>
          <w:rFonts w:ascii="SimSun" w:hAnsi="SimSun" w:eastAsia="SimSun" w:cs="SimSun"/>
          <w:sz w:val="23"/>
          <w:szCs w:val="23"/>
          <w:spacing w:val="61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0"/>
        </w:rPr>
        <w:t>Funagata研究的亚组分析结果均提示，</w:t>
      </w:r>
      <w:r>
        <w:rPr>
          <w:rFonts w:ascii="SimSun" w:hAnsi="SimSun" w:eastAsia="SimSun" w:cs="SimSun"/>
          <w:sz w:val="23"/>
          <w:szCs w:val="23"/>
          <w:spacing w:val="-15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0"/>
        </w:rPr>
        <w:t>IGT</w:t>
      </w:r>
      <w:r>
        <w:rPr>
          <w:rFonts w:ascii="SimSun" w:hAnsi="SimSun" w:eastAsia="SimSun" w:cs="SimSun"/>
          <w:sz w:val="23"/>
          <w:szCs w:val="23"/>
          <w:spacing w:val="-29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0"/>
        </w:rPr>
        <w:t>患者</w:t>
      </w:r>
      <w:r>
        <w:rPr>
          <w:rFonts w:ascii="SimSun" w:hAnsi="SimSun" w:eastAsia="SimSun" w:cs="SimSun"/>
          <w:sz w:val="23"/>
          <w:szCs w:val="23"/>
          <w:spacing w:val="-11"/>
        </w:rPr>
        <w:t>卒中风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9"/>
        </w:rPr>
        <w:t>险明显增加38。并且有研究显示，IGT</w:t>
      </w:r>
      <w:r>
        <w:rPr>
          <w:rFonts w:ascii="SimSun" w:hAnsi="SimSun" w:eastAsia="SimSun" w:cs="SimSun"/>
          <w:sz w:val="23"/>
          <w:szCs w:val="23"/>
          <w:spacing w:val="91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9"/>
        </w:rPr>
        <w:t>患者进行生活</w:t>
      </w:r>
      <w:r>
        <w:rPr>
          <w:rFonts w:ascii="SimSun" w:hAnsi="SimSun" w:eastAsia="SimSun" w:cs="SimSun"/>
          <w:sz w:val="23"/>
          <w:szCs w:val="23"/>
          <w:spacing w:val="-10"/>
        </w:rPr>
        <w:t>方式干预后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6"/>
        </w:rPr>
        <w:t>远期心脑血管事件发生率降低3。</w:t>
      </w:r>
    </w:p>
    <w:p>
      <w:pPr>
        <w:ind w:right="28" w:firstLine="480"/>
        <w:spacing w:before="55" w:line="256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</w:rPr>
        <w:t>2.5</w:t>
      </w:r>
      <w:r>
        <w:rPr>
          <w:rFonts w:ascii="SimSun" w:hAnsi="SimSun" w:eastAsia="SimSun" w:cs="SimSun"/>
          <w:sz w:val="23"/>
          <w:szCs w:val="23"/>
          <w:spacing w:val="44"/>
        </w:rPr>
        <w:t xml:space="preserve"> </w:t>
      </w:r>
      <w:r>
        <w:rPr>
          <w:rFonts w:ascii="SimSun" w:hAnsi="SimSun" w:eastAsia="SimSun" w:cs="SimSun"/>
          <w:sz w:val="23"/>
          <w:szCs w:val="23"/>
        </w:rPr>
        <w:t>制定糖尿病患者的血糖控制目标时应当个体化4,考虑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8"/>
        </w:rPr>
        <w:t>的因素有糖尿病持续时间、预期寿命、病情严重程度、脑血管病</w:t>
      </w:r>
      <w:r>
        <w:rPr>
          <w:rFonts w:ascii="SimSun" w:hAnsi="SimSun" w:eastAsia="SimSun" w:cs="SimSun"/>
          <w:sz w:val="23"/>
          <w:szCs w:val="23"/>
          <w:spacing w:val="18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7"/>
        </w:rPr>
        <w:t>或者微血管事件、低血糖意识障碍和病人的诉求等</w:t>
      </w:r>
      <w:r>
        <w:rPr>
          <w:rFonts w:ascii="SimSun" w:hAnsi="SimSun" w:eastAsia="SimSun" w:cs="SimSun"/>
          <w:sz w:val="23"/>
          <w:szCs w:val="23"/>
          <w:spacing w:val="-8"/>
        </w:rPr>
        <w:t>32。有研究表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1"/>
        </w:rPr>
        <w:t>明，非空腹血糖控制达标(&lt;10</w:t>
      </w:r>
      <w:r>
        <w:rPr>
          <w:rFonts w:ascii="SimSun" w:hAnsi="SimSun" w:eastAsia="SimSun" w:cs="SimSun"/>
          <w:sz w:val="23"/>
          <w:szCs w:val="23"/>
        </w:rPr>
        <w:t>mmol</w:t>
      </w:r>
      <w:r>
        <w:rPr>
          <w:rFonts w:ascii="SimSun" w:hAnsi="SimSun" w:eastAsia="SimSun" w:cs="SimSun"/>
          <w:sz w:val="23"/>
          <w:szCs w:val="23"/>
          <w:spacing w:val="1"/>
        </w:rPr>
        <w:t>/L)</w:t>
      </w:r>
      <w:r>
        <w:rPr>
          <w:rFonts w:ascii="SimSun" w:hAnsi="SimSun" w:eastAsia="SimSun" w:cs="SimSun"/>
          <w:sz w:val="23"/>
          <w:szCs w:val="23"/>
          <w:spacing w:val="51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1"/>
        </w:rPr>
        <w:t>比空腹血糖控制达标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</w:rPr>
        <w:t>对降低HbA1C</w:t>
      </w:r>
      <w:r>
        <w:rPr>
          <w:rFonts w:ascii="SimSun" w:hAnsi="SimSun" w:eastAsia="SimSun" w:cs="SimSun"/>
          <w:sz w:val="23"/>
          <w:szCs w:val="23"/>
          <w:spacing w:val="11"/>
        </w:rPr>
        <w:t xml:space="preserve">  </w:t>
      </w:r>
      <w:r>
        <w:rPr>
          <w:rFonts w:ascii="SimSun" w:hAnsi="SimSun" w:eastAsia="SimSun" w:cs="SimSun"/>
          <w:sz w:val="23"/>
          <w:szCs w:val="23"/>
        </w:rPr>
        <w:t>更重要4。</w:t>
      </w:r>
    </w:p>
    <w:p>
      <w:pPr>
        <w:ind w:right="52" w:firstLine="480"/>
        <w:spacing w:before="53" w:line="260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</w:rPr>
        <w:t>NDR</w:t>
      </w:r>
      <w:r>
        <w:rPr>
          <w:rFonts w:ascii="SimSun" w:hAnsi="SimSun" w:eastAsia="SimSun" w:cs="SimSun"/>
          <w:sz w:val="23"/>
          <w:szCs w:val="23"/>
          <w:spacing w:val="40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23"/>
        </w:rPr>
        <w:t>研究显示，相对于较高的</w:t>
      </w:r>
      <w:r>
        <w:rPr>
          <w:rFonts w:ascii="SimSun" w:hAnsi="SimSun" w:eastAsia="SimSun" w:cs="SimSun"/>
          <w:sz w:val="23"/>
          <w:szCs w:val="23"/>
        </w:rPr>
        <w:t>HbA</w:t>
      </w:r>
      <w:r>
        <w:rPr>
          <w:rFonts w:ascii="SimSun" w:hAnsi="SimSun" w:eastAsia="SimSun" w:cs="SimSun"/>
          <w:sz w:val="23"/>
          <w:szCs w:val="23"/>
          <w:spacing w:val="23"/>
        </w:rPr>
        <w:t>1C</w:t>
      </w:r>
      <w:r>
        <w:rPr>
          <w:rFonts w:ascii="SimSun" w:hAnsi="SimSun" w:eastAsia="SimSun" w:cs="SimSun"/>
          <w:sz w:val="23"/>
          <w:szCs w:val="23"/>
          <w:spacing w:val="25"/>
        </w:rPr>
        <w:t xml:space="preserve">   </w:t>
      </w:r>
      <w:r>
        <w:rPr>
          <w:rFonts w:ascii="SimSun" w:hAnsi="SimSun" w:eastAsia="SimSun" w:cs="SimSun"/>
          <w:sz w:val="23"/>
          <w:szCs w:val="23"/>
          <w:spacing w:val="23"/>
        </w:rPr>
        <w:t>控制目标，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7"/>
        </w:rPr>
        <w:t>HbA1C&lt;7%</w:t>
      </w:r>
      <w:r>
        <w:rPr>
          <w:rFonts w:ascii="SimSun" w:hAnsi="SimSun" w:eastAsia="SimSun" w:cs="SimSun"/>
          <w:sz w:val="23"/>
          <w:szCs w:val="23"/>
          <w:spacing w:val="15"/>
        </w:rPr>
        <w:t xml:space="preserve">   </w:t>
      </w:r>
      <w:r>
        <w:rPr>
          <w:rFonts w:ascii="SimSun" w:hAnsi="SimSun" w:eastAsia="SimSun" w:cs="SimSun"/>
          <w:sz w:val="23"/>
          <w:szCs w:val="23"/>
          <w:spacing w:val="-7"/>
        </w:rPr>
        <w:t>时心血管事件风险和死亡风险降低13。</w:t>
      </w:r>
      <w:r>
        <w:rPr>
          <w:rFonts w:ascii="SimSun" w:hAnsi="SimSun" w:eastAsia="SimSun" w:cs="SimSun"/>
          <w:sz w:val="23"/>
          <w:szCs w:val="23"/>
          <w:spacing w:val="-15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7"/>
        </w:rPr>
        <w:t>UKPDS</w:t>
      </w:r>
      <w:r>
        <w:rPr>
          <w:rFonts w:ascii="SimSun" w:hAnsi="SimSun" w:eastAsia="SimSun" w:cs="SimSun"/>
          <w:sz w:val="23"/>
          <w:szCs w:val="23"/>
          <w:spacing w:val="44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-7"/>
        </w:rPr>
        <w:t>研</w:t>
      </w:r>
      <w:r>
        <w:rPr>
          <w:rFonts w:ascii="SimSun" w:hAnsi="SimSun" w:eastAsia="SimSun" w:cs="SimSun"/>
          <w:sz w:val="23"/>
          <w:szCs w:val="23"/>
          <w:spacing w:val="1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7"/>
        </w:rPr>
        <w:t>究显示，强化治疗组的2型糖尿病患者患者HbA1C</w:t>
      </w:r>
      <w:r>
        <w:rPr>
          <w:rFonts w:ascii="SimSun" w:hAnsi="SimSun" w:eastAsia="SimSun" w:cs="SimSun"/>
          <w:sz w:val="23"/>
          <w:szCs w:val="23"/>
          <w:spacing w:val="4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-7"/>
        </w:rPr>
        <w:t>水平较常规治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2"/>
        </w:rPr>
        <w:t>疗组显著降低(7.0%对7.9%,p&lt;0.0001),</w:t>
      </w:r>
      <w:r>
        <w:rPr>
          <w:rFonts w:ascii="SimSun" w:hAnsi="SimSun" w:eastAsia="SimSun" w:cs="SimSun"/>
          <w:sz w:val="23"/>
          <w:szCs w:val="23"/>
          <w:spacing w:val="8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2"/>
        </w:rPr>
        <w:t>强化治疗组心肌梗塞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9"/>
        </w:rPr>
        <w:t>和全因死亡率明显下降，卒中有下降的趋势，但无统计学意义。</w:t>
      </w:r>
      <w:r>
        <w:rPr>
          <w:rFonts w:ascii="SimSun" w:hAnsi="SimSun" w:eastAsia="SimSun" w:cs="SimSun"/>
          <w:sz w:val="23"/>
          <w:szCs w:val="23"/>
          <w:spacing w:val="5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5"/>
        </w:rPr>
        <w:t>ADVANCE</w:t>
      </w:r>
      <w:r>
        <w:rPr>
          <w:rFonts w:ascii="SimSun" w:hAnsi="SimSun" w:eastAsia="SimSun" w:cs="SimSun"/>
          <w:sz w:val="23"/>
          <w:szCs w:val="23"/>
          <w:spacing w:val="14"/>
        </w:rPr>
        <w:t xml:space="preserve">    </w:t>
      </w:r>
      <w:r>
        <w:rPr>
          <w:rFonts w:ascii="SimSun" w:hAnsi="SimSun" w:eastAsia="SimSun" w:cs="SimSun"/>
          <w:sz w:val="23"/>
          <w:szCs w:val="23"/>
          <w:spacing w:val="-5"/>
        </w:rPr>
        <w:t>试验研究结果表明，与正常血糖</w:t>
      </w:r>
      <w:r>
        <w:rPr>
          <w:rFonts w:ascii="SimSun" w:hAnsi="SimSun" w:eastAsia="SimSun" w:cs="SimSun"/>
          <w:sz w:val="23"/>
          <w:szCs w:val="23"/>
          <w:spacing w:val="-6"/>
        </w:rPr>
        <w:t>控制组比较，强化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</w:rPr>
        <w:t>血糖控制组(HbA1C&lt;6.5%)</w:t>
      </w:r>
      <w:r>
        <w:rPr>
          <w:rFonts w:ascii="SimSun" w:hAnsi="SimSun" w:eastAsia="SimSun" w:cs="SimSun"/>
          <w:sz w:val="23"/>
          <w:szCs w:val="23"/>
          <w:spacing w:val="27"/>
        </w:rPr>
        <w:t xml:space="preserve">    </w:t>
      </w:r>
      <w:r>
        <w:rPr>
          <w:rFonts w:ascii="SimSun" w:hAnsi="SimSun" w:eastAsia="SimSun" w:cs="SimSun"/>
          <w:sz w:val="23"/>
          <w:szCs w:val="23"/>
        </w:rPr>
        <w:t>显著降低</w:t>
      </w:r>
      <w:r>
        <w:rPr>
          <w:rFonts w:ascii="SimSun" w:hAnsi="SimSun" w:eastAsia="SimSun" w:cs="SimSun"/>
          <w:sz w:val="23"/>
          <w:szCs w:val="23"/>
          <w:spacing w:val="-1"/>
        </w:rPr>
        <w:t>微血管事件(如肾病、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5"/>
        </w:rPr>
        <w:t>视网膜病)的发病率，但是大血管事件(如心肌梗死、卒中)的</w:t>
      </w:r>
      <w:r>
        <w:rPr>
          <w:rFonts w:ascii="SimSun" w:hAnsi="SimSun" w:eastAsia="SimSun" w:cs="SimSun"/>
          <w:sz w:val="23"/>
          <w:szCs w:val="23"/>
          <w:spacing w:val="2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3"/>
        </w:rPr>
        <w:t>发病率并无明显降低42。</w:t>
      </w:r>
      <w:r>
        <w:rPr>
          <w:rFonts w:ascii="SimSun" w:hAnsi="SimSun" w:eastAsia="SimSun" w:cs="SimSun"/>
          <w:sz w:val="23"/>
          <w:szCs w:val="23"/>
          <w:spacing w:val="7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3"/>
        </w:rPr>
        <w:t>VDTA</w:t>
      </w:r>
      <w:r>
        <w:rPr>
          <w:rFonts w:ascii="SimSun" w:hAnsi="SimSun" w:eastAsia="SimSun" w:cs="SimSun"/>
          <w:sz w:val="23"/>
          <w:szCs w:val="23"/>
          <w:spacing w:val="32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-13"/>
        </w:rPr>
        <w:t>的亚组研究显示，对糖尿病病程</w:t>
      </w:r>
    </w:p>
    <w:p>
      <w:pPr>
        <w:spacing w:line="311" w:lineRule="auto"/>
        <w:rPr>
          <w:rFonts w:ascii="Arial"/>
          <w:sz w:val="21"/>
        </w:rPr>
      </w:pPr>
      <w:r/>
    </w:p>
    <w:p>
      <w:pPr>
        <w:ind w:left="510"/>
        <w:spacing w:before="66" w:line="457" w:lineRule="exact"/>
        <w:rPr>
          <w:rFonts w:ascii="Arial" w:hAnsi="Arial" w:eastAsia="Arial" w:cs="Arial"/>
          <w:sz w:val="23"/>
          <w:szCs w:val="23"/>
        </w:rPr>
      </w:pPr>
      <w:r>
        <w:rPr>
          <w:rFonts w:ascii="Arial" w:hAnsi="Arial" w:eastAsia="Arial" w:cs="Arial"/>
          <w:sz w:val="23"/>
          <w:szCs w:val="23"/>
          <w:color w:val="0000FE"/>
          <w:position w:val="-7"/>
        </w:rPr>
        <w:drawing>
          <wp:inline distT="0" distB="0" distL="0" distR="0">
            <wp:extent cx="577833" cy="273034"/>
            <wp:effectExtent l="0" t="0" r="0" b="0"/>
            <wp:docPr id="12" name="IM 12"/>
            <wp:cNvGraphicFramePr/>
            <a:graphic>
              <a:graphicData uri="http://schemas.openxmlformats.org/drawingml/2006/picture">
                <pic:pic>
                  <pic:nvPicPr>
                    <pic:cNvPr id="12" name="IM 12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7833" cy="273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23"/>
          <w:szCs w:val="23"/>
          <w:color w:val="0000FE"/>
          <w:position w:val="-3"/>
        </w:rPr>
        <w:t xml:space="preserve">                                                     </w:t>
      </w:r>
      <w:r>
        <w:rPr>
          <w:rFonts w:ascii="Arial" w:hAnsi="Arial" w:eastAsia="Arial" w:cs="Arial"/>
          <w:sz w:val="23"/>
          <w:szCs w:val="23"/>
          <w:color w:val="0000FE"/>
          <w:spacing w:val="-13"/>
          <w:position w:val="-3"/>
        </w:rPr>
        <w:t>guide.medive.cn</w:t>
      </w:r>
    </w:p>
    <w:p>
      <w:pPr>
        <w:sectPr>
          <w:pgSz w:w="7370" w:h="11360"/>
          <w:pgMar w:top="863" w:right="775" w:bottom="73" w:left="290" w:header="0" w:footer="0" w:gutter="0"/>
        </w:sectPr>
        <w:rPr/>
      </w:pPr>
    </w:p>
    <w:p>
      <w:pPr>
        <w:ind w:right="19"/>
        <w:spacing w:before="45" w:line="249" w:lineRule="auto"/>
        <w:rPr>
          <w:rFonts w:ascii="SimSun" w:hAnsi="SimSun" w:eastAsia="SimSun" w:cs="SimSun"/>
          <w:sz w:val="22"/>
          <w:szCs w:val="22"/>
        </w:rPr>
      </w:pPr>
      <w:r>
        <w:pict>
          <v:rect id="_x0000_s6" style="position:absolute;margin-left:24.0004pt;margin-top:548pt;mso-position-vertical-relative:page;mso-position-horizontal-relative:page;width:0.55pt;height:16.05pt;z-index:251682816;" o:allowincell="f" fillcolor="#000000" filled="true" stroked="false"/>
        </w:pict>
      </w:r>
      <w:r>
        <w:rPr>
          <w:rFonts w:ascii="SimSun" w:hAnsi="SimSun" w:eastAsia="SimSun" w:cs="SimSun"/>
          <w:sz w:val="22"/>
          <w:szCs w:val="22"/>
          <w:spacing w:val="2"/>
        </w:rPr>
        <w:t>较长、既往合并严重低血糖病史或严重的动脉粥样硬化患者，强</w:t>
      </w:r>
      <w:r>
        <w:rPr>
          <w:rFonts w:ascii="SimSun" w:hAnsi="SimSun" w:eastAsia="SimSun" w:cs="SimSun"/>
          <w:sz w:val="22"/>
          <w:szCs w:val="22"/>
          <w:spacing w:val="1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8"/>
        </w:rPr>
        <w:t>化降糖治疗的风险大于获益43,建议其采取宽松的</w:t>
      </w:r>
      <w:r>
        <w:rPr>
          <w:rFonts w:ascii="SimSun" w:hAnsi="SimSun" w:eastAsia="SimSun" w:cs="SimSun"/>
          <w:sz w:val="22"/>
          <w:szCs w:val="22"/>
        </w:rPr>
        <w:t>HbA</w:t>
      </w:r>
      <w:r>
        <w:rPr>
          <w:rFonts w:ascii="SimSun" w:hAnsi="SimSun" w:eastAsia="SimSun" w:cs="SimSun"/>
          <w:sz w:val="22"/>
          <w:szCs w:val="22"/>
          <w:spacing w:val="8"/>
        </w:rPr>
        <w:t>1C</w:t>
      </w:r>
      <w:r>
        <w:rPr>
          <w:rFonts w:ascii="SimSun" w:hAnsi="SimSun" w:eastAsia="SimSun" w:cs="SimSun"/>
          <w:sz w:val="22"/>
          <w:szCs w:val="22"/>
          <w:spacing w:val="36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8"/>
        </w:rPr>
        <w:t>目</w:t>
      </w:r>
      <w:r>
        <w:rPr>
          <w:rFonts w:ascii="SimSun" w:hAnsi="SimSun" w:eastAsia="SimSun" w:cs="SimSun"/>
          <w:sz w:val="22"/>
          <w:szCs w:val="22"/>
          <w:spacing w:val="7"/>
        </w:rPr>
        <w:t>标</w:t>
      </w:r>
    </w:p>
    <w:p>
      <w:pPr>
        <w:ind w:left="119"/>
        <w:spacing w:before="89" w:line="222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0"/>
        </w:rPr>
        <w:t>(&lt;8%)。</w:t>
      </w:r>
    </w:p>
    <w:p>
      <w:pPr>
        <w:ind w:left="450"/>
        <w:spacing w:before="72" w:line="220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2"/>
        </w:rPr>
        <w:t>2.6</w:t>
      </w:r>
      <w:r>
        <w:rPr>
          <w:rFonts w:ascii="SimSun" w:hAnsi="SimSun" w:eastAsia="SimSun" w:cs="SimSun"/>
          <w:sz w:val="22"/>
          <w:szCs w:val="22"/>
          <w:spacing w:val="-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2"/>
        </w:rPr>
        <w:t>糖尿病的综合治疗：</w:t>
      </w:r>
    </w:p>
    <w:p>
      <w:pPr>
        <w:ind w:right="273" w:firstLine="450"/>
        <w:spacing w:before="75" w:line="250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1"/>
        </w:rPr>
        <w:t>研究表明完善的生活方式干预可以使1型糖尿病人群</w:t>
      </w:r>
      <w:r>
        <w:rPr>
          <w:rFonts w:ascii="SimSun" w:hAnsi="SimSun" w:eastAsia="SimSun" w:cs="SimSun"/>
          <w:sz w:val="22"/>
          <w:szCs w:val="22"/>
        </w:rPr>
        <w:t>HbA</w:t>
      </w:r>
      <w:r>
        <w:rPr>
          <w:rFonts w:ascii="SimSun" w:hAnsi="SimSun" w:eastAsia="SimSun" w:cs="SimSun"/>
          <w:sz w:val="22"/>
          <w:szCs w:val="22"/>
          <w:spacing w:val="1"/>
        </w:rPr>
        <w:t>1C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5"/>
        </w:rPr>
        <w:t>下降0.3%～1%46,2型糖尿病人群下降0.5～2%47-4。</w:t>
      </w:r>
    </w:p>
    <w:p>
      <w:pPr>
        <w:ind w:right="19" w:firstLine="450"/>
        <w:spacing w:before="72" w:line="26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5"/>
        </w:rPr>
        <w:t>对早期及超重的2型糖尿病患者，二甲双胍是大</w:t>
      </w:r>
      <w:r>
        <w:rPr>
          <w:rFonts w:ascii="SimSun" w:hAnsi="SimSun" w:eastAsia="SimSun" w:cs="SimSun"/>
          <w:sz w:val="22"/>
          <w:szCs w:val="22"/>
          <w:spacing w:val="4"/>
        </w:rPr>
        <w:t>线药物50。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</w:rPr>
        <w:t>UKPDS</w:t>
      </w:r>
      <w:r>
        <w:rPr>
          <w:rFonts w:ascii="SimSun" w:hAnsi="SimSun" w:eastAsia="SimSun" w:cs="SimSun"/>
          <w:sz w:val="22"/>
          <w:szCs w:val="22"/>
          <w:spacing w:val="53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3"/>
        </w:rPr>
        <w:t>研究提示，与饮食控制对照组相比，二甲双胍强化治疗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0"/>
        </w:rPr>
        <w:t>组糖尿病相关终点事件发生率、糖尿病相关死亡率、全因死亡</w:t>
      </w:r>
      <w:r>
        <w:rPr>
          <w:rFonts w:ascii="SimSun" w:hAnsi="SimSun" w:eastAsia="SimSun" w:cs="SimSun"/>
          <w:sz w:val="22"/>
          <w:szCs w:val="22"/>
          <w:spacing w:val="1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24"/>
        </w:rPr>
        <w:t>率分别下降了32%、42%、36%,在血糖控制程度相似的情况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2"/>
        </w:rPr>
        <w:t>下，与磺脲类药物、胰岛素强化治疗组比较，二甲双胍治疗组降</w:t>
      </w:r>
      <w:r>
        <w:rPr>
          <w:rFonts w:ascii="SimSun" w:hAnsi="SimSun" w:eastAsia="SimSun" w:cs="SimSun"/>
          <w:sz w:val="22"/>
          <w:szCs w:val="22"/>
          <w:spacing w:val="1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2"/>
        </w:rPr>
        <w:t>低糖尿病相关终点事件发生率、全因死亡率和卒中发病</w:t>
      </w:r>
      <w:r>
        <w:rPr>
          <w:rFonts w:ascii="SimSun" w:hAnsi="SimSun" w:eastAsia="SimSun" w:cs="SimSun"/>
          <w:sz w:val="22"/>
          <w:szCs w:val="22"/>
          <w:spacing w:val="1"/>
        </w:rPr>
        <w:t>率的效果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3"/>
        </w:rPr>
        <w:t>更为显著51-53。</w:t>
      </w:r>
    </w:p>
    <w:p>
      <w:pPr>
        <w:ind w:right="14" w:firstLine="450"/>
        <w:spacing w:before="128" w:line="258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2"/>
        </w:rPr>
        <w:t>一项关于各类口服降糖药物治疗2型糖尿病的</w:t>
      </w:r>
      <w:r>
        <w:rPr>
          <w:rFonts w:ascii="SimSun" w:hAnsi="SimSun" w:eastAsia="SimSun" w:cs="SimSun"/>
          <w:sz w:val="22"/>
          <w:szCs w:val="22"/>
        </w:rPr>
        <w:t>meta</w:t>
      </w:r>
      <w:r>
        <w:rPr>
          <w:rFonts w:ascii="SimSun" w:hAnsi="SimSun" w:eastAsia="SimSun" w:cs="SimSun"/>
          <w:sz w:val="22"/>
          <w:szCs w:val="22"/>
          <w:spacing w:val="1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2"/>
        </w:rPr>
        <w:t>分析结果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3"/>
        </w:rPr>
        <w:t>显示：单药不能控制血糖时，在原治疗方案基</w:t>
      </w:r>
      <w:r>
        <w:rPr>
          <w:rFonts w:ascii="SimSun" w:hAnsi="SimSun" w:eastAsia="SimSun" w:cs="SimSun"/>
          <w:sz w:val="22"/>
          <w:szCs w:val="22"/>
          <w:spacing w:val="2"/>
        </w:rPr>
        <w:t>础上加用另外一种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2"/>
        </w:rPr>
        <w:t>非胰岛素类降糖药均可使</w:t>
      </w:r>
      <w:r>
        <w:rPr>
          <w:rFonts w:ascii="SimSun" w:hAnsi="SimSun" w:eastAsia="SimSun" w:cs="SimSun"/>
          <w:sz w:val="22"/>
          <w:szCs w:val="22"/>
        </w:rPr>
        <w:t>HbA</w:t>
      </w:r>
      <w:r>
        <w:rPr>
          <w:rFonts w:ascii="SimSun" w:hAnsi="SimSun" w:eastAsia="SimSun" w:cs="SimSun"/>
          <w:sz w:val="22"/>
          <w:szCs w:val="22"/>
          <w:spacing w:val="2"/>
        </w:rPr>
        <w:t>1C</w:t>
      </w:r>
      <w:r>
        <w:rPr>
          <w:rFonts w:ascii="SimSun" w:hAnsi="SimSun" w:eastAsia="SimSun" w:cs="SimSun"/>
          <w:sz w:val="22"/>
          <w:szCs w:val="22"/>
          <w:spacing w:val="9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2"/>
        </w:rPr>
        <w:t>降低0</w:t>
      </w:r>
      <w:r>
        <w:rPr>
          <w:rFonts w:ascii="SimSun" w:hAnsi="SimSun" w:eastAsia="SimSun" w:cs="SimSun"/>
          <w:sz w:val="22"/>
          <w:szCs w:val="22"/>
          <w:spacing w:val="-6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2"/>
        </w:rPr>
        <w:t>.9-</w:t>
      </w:r>
      <w:r>
        <w:rPr>
          <w:rFonts w:ascii="SimSun" w:hAnsi="SimSun" w:eastAsia="SimSun" w:cs="SimSun"/>
          <w:sz w:val="22"/>
          <w:szCs w:val="22"/>
          <w:spacing w:val="-5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2"/>
        </w:rPr>
        <w:t>1</w:t>
      </w:r>
      <w:r>
        <w:rPr>
          <w:rFonts w:ascii="SimSun" w:hAnsi="SimSun" w:eastAsia="SimSun" w:cs="SimSun"/>
          <w:sz w:val="22"/>
          <w:szCs w:val="22"/>
          <w:spacing w:val="-6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2"/>
        </w:rPr>
        <w:t>.</w:t>
      </w:r>
      <w:r>
        <w:rPr>
          <w:rFonts w:ascii="SimSun" w:hAnsi="SimSun" w:eastAsia="SimSun" w:cs="SimSun"/>
          <w:sz w:val="22"/>
          <w:szCs w:val="22"/>
          <w:spacing w:val="-5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2"/>
        </w:rPr>
        <w:t>1%。</w:t>
      </w:r>
    </w:p>
    <w:p>
      <w:pPr>
        <w:ind w:left="450"/>
        <w:spacing w:before="91" w:line="214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"/>
        </w:rPr>
        <w:t>2.7</w:t>
      </w:r>
      <w:r>
        <w:rPr>
          <w:rFonts w:ascii="SimSun" w:hAnsi="SimSun" w:eastAsia="SimSun" w:cs="SimSun"/>
          <w:sz w:val="22"/>
          <w:szCs w:val="22"/>
          <w:spacing w:val="5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"/>
        </w:rPr>
        <w:t>强化降压(SBP&lt;130mmHg)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      </w:t>
      </w:r>
      <w:r>
        <w:rPr>
          <w:rFonts w:ascii="SimSun" w:hAnsi="SimSun" w:eastAsia="SimSun" w:cs="SimSun"/>
          <w:sz w:val="22"/>
          <w:szCs w:val="22"/>
          <w:spacing w:val="-1"/>
        </w:rPr>
        <w:t>可降低</w:t>
      </w:r>
      <w:r>
        <w:rPr>
          <w:rFonts w:ascii="SimSun" w:hAnsi="SimSun" w:eastAsia="SimSun" w:cs="SimSun"/>
          <w:sz w:val="22"/>
          <w:szCs w:val="22"/>
          <w:spacing w:val="-2"/>
        </w:rPr>
        <w:t>卒中的发生率，</w:t>
      </w:r>
    </w:p>
    <w:p>
      <w:pPr>
        <w:ind w:right="8"/>
        <w:spacing w:before="80" w:line="263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2"/>
        </w:rPr>
        <w:t>但不能降低心脑血管事件的发生率，并可能导致严重的不良反应</w:t>
      </w:r>
      <w:r>
        <w:rPr>
          <w:rFonts w:ascii="SimSun" w:hAnsi="SimSun" w:eastAsia="SimSun" w:cs="SimSun"/>
          <w:sz w:val="22"/>
          <w:szCs w:val="22"/>
          <w:spacing w:val="1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155-57。HOPE研究表明，ACEI</w:t>
      </w:r>
      <w:r>
        <w:rPr>
          <w:rFonts w:ascii="SimSun" w:hAnsi="SimSun" w:eastAsia="SimSun" w:cs="SimSun"/>
          <w:sz w:val="22"/>
          <w:szCs w:val="22"/>
          <w:spacing w:val="8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类降药物可以使糖尿</w:t>
      </w:r>
      <w:r>
        <w:rPr>
          <w:rFonts w:ascii="SimSun" w:hAnsi="SimSun" w:eastAsia="SimSun" w:cs="SimSun"/>
          <w:sz w:val="22"/>
          <w:szCs w:val="22"/>
          <w:spacing w:val="-4"/>
        </w:rPr>
        <w:t>病患者的卒中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5"/>
        </w:rPr>
        <w:t>风险降低33%;</w:t>
      </w:r>
      <w:r>
        <w:rPr>
          <w:rFonts w:ascii="SimSun" w:hAnsi="SimSun" w:eastAsia="SimSun" w:cs="SimSun"/>
          <w:sz w:val="22"/>
          <w:szCs w:val="22"/>
          <w:spacing w:val="-29"/>
        </w:rPr>
        <w:t xml:space="preserve"> </w:t>
      </w:r>
      <w:r>
        <w:rPr>
          <w:rFonts w:ascii="SimSun" w:hAnsi="SimSun" w:eastAsia="SimSun" w:cs="SimSun"/>
          <w:sz w:val="22"/>
          <w:szCs w:val="22"/>
        </w:rPr>
        <w:t>LIFE</w:t>
      </w:r>
      <w:r>
        <w:rPr>
          <w:rFonts w:ascii="SimSun" w:hAnsi="SimSun" w:eastAsia="SimSun" w:cs="SimSun"/>
          <w:sz w:val="22"/>
          <w:szCs w:val="22"/>
          <w:spacing w:val="-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5"/>
        </w:rPr>
        <w:t>研究显示，</w:t>
      </w:r>
      <w:r>
        <w:rPr>
          <w:rFonts w:ascii="SimSun" w:hAnsi="SimSun" w:eastAsia="SimSun" w:cs="SimSun"/>
          <w:sz w:val="22"/>
          <w:szCs w:val="22"/>
          <w:spacing w:val="10"/>
        </w:rPr>
        <w:t xml:space="preserve"> </w:t>
      </w:r>
      <w:r>
        <w:rPr>
          <w:rFonts w:ascii="SimSun" w:hAnsi="SimSun" w:eastAsia="SimSun" w:cs="SimSun"/>
          <w:sz w:val="22"/>
          <w:szCs w:val="22"/>
        </w:rPr>
        <w:t>ARB</w:t>
      </w:r>
      <w:r>
        <w:rPr>
          <w:rFonts w:ascii="SimSun" w:hAnsi="SimSun" w:eastAsia="SimSun" w:cs="SimSun"/>
          <w:sz w:val="22"/>
          <w:szCs w:val="22"/>
          <w:spacing w:val="9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5"/>
        </w:rPr>
        <w:t>类药物可以使糖尿病患者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20"/>
        </w:rPr>
        <w:t>卒中危险降低21%。</w:t>
      </w:r>
    </w:p>
    <w:p>
      <w:pPr>
        <w:ind w:firstLine="450"/>
        <w:spacing w:before="66" w:line="269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</w:rPr>
        <w:t>2.8</w:t>
      </w:r>
      <w:r>
        <w:rPr>
          <w:rFonts w:ascii="SimSun" w:hAnsi="SimSun" w:eastAsia="SimSun" w:cs="SimSun"/>
          <w:sz w:val="22"/>
          <w:szCs w:val="22"/>
          <w:spacing w:val="39"/>
        </w:rPr>
        <w:t xml:space="preserve">  </w:t>
      </w:r>
      <w:r>
        <w:rPr>
          <w:rFonts w:ascii="SimSun" w:hAnsi="SimSun" w:eastAsia="SimSun" w:cs="SimSun"/>
          <w:sz w:val="22"/>
          <w:szCs w:val="22"/>
        </w:rPr>
        <w:t>HPS研究发现，他汀类药物可以使糖尿病患者的卒中风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3"/>
        </w:rPr>
        <w:t>险降低24%</w:t>
      </w:r>
      <w:r>
        <w:rPr>
          <w:rFonts w:ascii="Calibri" w:hAnsi="Calibri" w:eastAsia="Calibri" w:cs="Calibri"/>
          <w:sz w:val="22"/>
          <w:szCs w:val="22"/>
          <w:spacing w:val="3"/>
        </w:rPr>
        <w:t>⁵</w:t>
      </w:r>
      <w:r>
        <w:rPr>
          <w:rFonts w:ascii="SimSun" w:hAnsi="SimSun" w:eastAsia="SimSun" w:cs="SimSun"/>
          <w:sz w:val="22"/>
          <w:szCs w:val="22"/>
          <w:spacing w:val="3"/>
        </w:rPr>
        <w:t>。</w:t>
      </w:r>
      <w:r>
        <w:rPr>
          <w:rFonts w:ascii="SimSun" w:hAnsi="SimSun" w:eastAsia="SimSun" w:cs="SimSun"/>
          <w:sz w:val="22"/>
          <w:szCs w:val="22"/>
        </w:rPr>
        <w:t>CARDS</w:t>
      </w:r>
      <w:r>
        <w:rPr>
          <w:rFonts w:ascii="SimSun" w:hAnsi="SimSun" w:eastAsia="SimSun" w:cs="SimSun"/>
          <w:sz w:val="22"/>
          <w:szCs w:val="22"/>
          <w:spacing w:val="15"/>
        </w:rPr>
        <w:t xml:space="preserve">   </w:t>
      </w:r>
      <w:r>
        <w:rPr>
          <w:rFonts w:ascii="SimSun" w:hAnsi="SimSun" w:eastAsia="SimSun" w:cs="SimSun"/>
          <w:sz w:val="22"/>
          <w:szCs w:val="22"/>
          <w:spacing w:val="3"/>
        </w:rPr>
        <w:t>研究显示，阿托伐他汀10</w:t>
      </w:r>
      <w:r>
        <w:rPr>
          <w:rFonts w:ascii="SimSun" w:hAnsi="SimSun" w:eastAsia="SimSun" w:cs="SimSun"/>
          <w:sz w:val="22"/>
          <w:szCs w:val="22"/>
          <w:spacing w:val="40"/>
        </w:rPr>
        <w:t xml:space="preserve"> </w:t>
      </w:r>
      <w:r>
        <w:rPr>
          <w:rFonts w:ascii="SimSun" w:hAnsi="SimSun" w:eastAsia="SimSun" w:cs="SimSun"/>
          <w:sz w:val="22"/>
          <w:szCs w:val="22"/>
        </w:rPr>
        <w:t>mg</w:t>
      </w:r>
      <w:r>
        <w:rPr>
          <w:rFonts w:ascii="SimSun" w:hAnsi="SimSun" w:eastAsia="SimSun" w:cs="SimSun"/>
          <w:sz w:val="22"/>
          <w:szCs w:val="22"/>
          <w:spacing w:val="2"/>
        </w:rPr>
        <w:t>/d</w:t>
      </w:r>
      <w:r>
        <w:rPr>
          <w:rFonts w:ascii="SimSun" w:hAnsi="SimSun" w:eastAsia="SimSun" w:cs="SimSun"/>
          <w:sz w:val="22"/>
          <w:szCs w:val="22"/>
          <w:spacing w:val="6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2"/>
        </w:rPr>
        <w:t>能够使2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</w:rPr>
        <w:t>型糖尿病患者卒中发病风险降低48%。</w:t>
      </w:r>
      <w:r>
        <w:rPr>
          <w:rFonts w:ascii="SimSun" w:hAnsi="SimSun" w:eastAsia="SimSun" w:cs="SimSun"/>
          <w:sz w:val="22"/>
          <w:szCs w:val="22"/>
          <w:spacing w:val="66"/>
        </w:rPr>
        <w:t xml:space="preserve"> </w:t>
      </w:r>
      <w:r>
        <w:rPr>
          <w:rFonts w:ascii="SimSun" w:hAnsi="SimSun" w:eastAsia="SimSun" w:cs="SimSun"/>
          <w:sz w:val="22"/>
          <w:szCs w:val="22"/>
        </w:rPr>
        <w:t>一项荟萃分析显示，贝特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2"/>
        </w:rPr>
        <w:t>类药物治疗与卒中风险降低无显著相关性，但在糖尿病、心血管</w:t>
      </w:r>
      <w:r>
        <w:rPr>
          <w:rFonts w:ascii="SimSun" w:hAnsi="SimSun" w:eastAsia="SimSun" w:cs="SimSun"/>
          <w:sz w:val="22"/>
          <w:szCs w:val="22"/>
          <w:spacing w:val="1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0"/>
        </w:rPr>
        <w:t>病及卒中患者中可以降低致死性卒中风险(贝特类药物)。对于</w:t>
      </w:r>
      <w:r>
        <w:rPr>
          <w:rFonts w:ascii="SimSun" w:hAnsi="SimSun" w:eastAsia="SimSun" w:cs="SimSun"/>
          <w:sz w:val="22"/>
          <w:szCs w:val="22"/>
          <w:spacing w:val="1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2"/>
        </w:rPr>
        <w:t>糖尿病患者，在他汀的基础上联合一种贝特类降脂药，并不能使</w:t>
      </w:r>
      <w:r>
        <w:rPr>
          <w:rFonts w:ascii="SimSun" w:hAnsi="SimSun" w:eastAsia="SimSun" w:cs="SimSun"/>
          <w:sz w:val="22"/>
          <w:szCs w:val="22"/>
          <w:spacing w:val="1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3"/>
        </w:rPr>
        <w:t>得卒中发生率进一步降低。</w:t>
      </w:r>
    </w:p>
    <w:p>
      <w:pPr>
        <w:rPr/>
      </w:pPr>
      <w:r/>
    </w:p>
    <w:p>
      <w:pPr>
        <w:rPr/>
      </w:pPr>
      <w:r/>
    </w:p>
    <w:p>
      <w:pPr>
        <w:spacing w:line="226" w:lineRule="exact"/>
        <w:rPr/>
      </w:pPr>
      <w:r/>
    </w:p>
    <w:p>
      <w:pPr>
        <w:sectPr>
          <w:pgSz w:w="7370" w:h="11740"/>
          <w:pgMar w:top="854" w:right="649" w:bottom="79" w:left="469" w:header="0" w:footer="0" w:gutter="0"/>
          <w:cols w:equalWidth="0" w:num="1">
            <w:col w:w="6251" w:space="0"/>
          </w:cols>
        </w:sectPr>
        <w:rPr/>
      </w:pPr>
    </w:p>
    <w:p>
      <w:pPr>
        <w:ind w:left="240"/>
        <w:spacing w:before="128" w:line="184" w:lineRule="auto"/>
        <w:rPr>
          <w:rFonts w:ascii="SimSun" w:hAnsi="SimSun" w:eastAsia="SimSun" w:cs="SimSun"/>
          <w:sz w:val="16"/>
          <w:szCs w:val="16"/>
        </w:rPr>
      </w:pPr>
      <w:r>
        <w:rPr>
          <w:rFonts w:ascii="SimSun" w:hAnsi="SimSun" w:eastAsia="SimSun" w:cs="SimSun"/>
          <w:sz w:val="16"/>
          <w:szCs w:val="16"/>
          <w:spacing w:val="-5"/>
        </w:rPr>
        <w:t>12</w:t>
      </w:r>
    </w:p>
    <w:p>
      <w:pPr>
        <w:ind w:firstLine="360"/>
        <w:spacing w:before="23" w:line="410" w:lineRule="exact"/>
        <w:textAlignment w:val="center"/>
        <w:rPr/>
      </w:pPr>
      <w:r>
        <w:drawing>
          <wp:inline distT="0" distB="0" distL="0" distR="0">
            <wp:extent cx="558786" cy="260325"/>
            <wp:effectExtent l="0" t="0" r="0" b="0"/>
            <wp:docPr id="13" name="IM 13"/>
            <wp:cNvGraphicFramePr/>
            <a:graphic>
              <a:graphicData uri="http://schemas.openxmlformats.org/drawingml/2006/picture">
                <pic:pic>
                  <pic:nvPicPr>
                    <pic:cNvPr id="13" name="IM 13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58786" cy="26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468" w:lineRule="auto"/>
        <w:rPr>
          <w:rFonts w:ascii="Arial"/>
          <w:sz w:val="21"/>
        </w:rPr>
      </w:pPr>
      <w:r/>
    </w:p>
    <w:p>
      <w:pPr>
        <w:spacing w:before="63" w:line="195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b/>
          <w:bCs/>
          <w:color w:val="0000FF"/>
          <w:spacing w:val="-16"/>
        </w:rPr>
        <w:t>guide.medlive.cn</w:t>
      </w:r>
    </w:p>
    <w:p>
      <w:pPr>
        <w:sectPr>
          <w:type w:val="continuous"/>
          <w:pgSz w:w="7370" w:h="11740"/>
          <w:pgMar w:top="854" w:right="649" w:bottom="79" w:left="469" w:header="0" w:footer="0" w:gutter="0"/>
          <w:cols w:equalWidth="0" w:num="2">
            <w:col w:w="4551" w:space="100"/>
            <w:col w:w="1601" w:space="0"/>
          </w:cols>
        </w:sectPr>
        <w:rPr/>
      </w:pPr>
    </w:p>
    <w:p>
      <w:pPr>
        <w:ind w:left="2165"/>
        <w:spacing w:before="46" w:line="211" w:lineRule="auto"/>
        <w:rPr>
          <w:rFonts w:ascii="SimSun" w:hAnsi="SimSun" w:eastAsia="SimSun" w:cs="SimSun"/>
          <w:sz w:val="23"/>
          <w:szCs w:val="23"/>
        </w:rPr>
      </w:pPr>
      <w:r>
        <w:pict>
          <v:rect id="_x0000_s7" style="position:absolute;margin-left:341.002pt;margin-top:538.498pt;mso-position-vertical-relative:page;mso-position-horizontal-relative:page;width:0.5pt;height:17.55pt;z-index:251688960;" o:allowincell="f" fillcolor="#000000" filled="true" stroked="false"/>
        </w:pict>
      </w:r>
      <w:r>
        <w:pict>
          <v:shape id="_x0000_s8" style="position:absolute;margin-left:273.012pt;margin-top:549.417pt;mso-position-vertical-relative:page;mso-position-horizontal-relative:page;width:36.9pt;height:8.1pt;z-index:251687936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196" w:lineRule="auto"/>
                    <w:rPr>
                      <w:rFonts w:ascii="Arial" w:hAnsi="Arial" w:eastAsia="Arial" w:cs="Arial"/>
                      <w:sz w:val="13"/>
                      <w:szCs w:val="13"/>
                    </w:rPr>
                  </w:pPr>
                  <w:r>
                    <w:rPr>
                      <w:rFonts w:ascii="Arial" w:hAnsi="Arial" w:eastAsia="Arial" w:cs="Arial"/>
                      <w:sz w:val="13"/>
                      <w:szCs w:val="13"/>
                      <w:b/>
                      <w:bCs/>
                      <w:color w:val="0000FF"/>
                      <w:spacing w:val="-1"/>
                    </w:rPr>
                    <w:t>.medlive.ch</w:t>
                  </w:r>
                </w:p>
              </w:txbxContent>
            </v:textbox>
          </v:shape>
        </w:pict>
      </w:r>
      <w:r>
        <w:drawing>
          <wp:anchor distT="0" distB="0" distL="0" distR="0" simplePos="0" relativeHeight="251686912" behindDoc="0" locked="0" layoutInCell="0" allowOverlap="1">
            <wp:simplePos x="0" y="0"/>
            <wp:positionH relativeFrom="page">
              <wp:posOffset>533400</wp:posOffset>
            </wp:positionH>
            <wp:positionV relativeFrom="page">
              <wp:posOffset>6762765</wp:posOffset>
            </wp:positionV>
            <wp:extent cx="539757" cy="260336"/>
            <wp:effectExtent l="0" t="0" r="0" b="0"/>
            <wp:wrapNone/>
            <wp:docPr id="14" name="IM 14"/>
            <wp:cNvGraphicFramePr/>
            <a:graphic>
              <a:graphicData uri="http://schemas.openxmlformats.org/drawingml/2006/picture">
                <pic:pic>
                  <pic:nvPicPr>
                    <pic:cNvPr id="14" name="IM 14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39757" cy="2603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Sun" w:hAnsi="SimSun" w:eastAsia="SimSun" w:cs="SimSun"/>
          <w:sz w:val="23"/>
          <w:szCs w:val="23"/>
          <w:spacing w:val="1"/>
        </w:rPr>
        <w:t>表2糖尿病诊断标准</w:t>
      </w:r>
    </w:p>
    <w:p>
      <w:pPr>
        <w:sectPr>
          <w:footerReference w:type="default" r:id="rId16"/>
          <w:pgSz w:w="7470" w:h="11220"/>
          <w:pgMar w:top="653" w:right="589" w:bottom="211" w:left="574" w:header="0" w:footer="89" w:gutter="0"/>
          <w:cols w:equalWidth="0" w:num="1">
            <w:col w:w="6306" w:space="0"/>
          </w:cols>
        </w:sectPr>
        <w:rPr/>
      </w:pPr>
    </w:p>
    <w:p>
      <w:pPr>
        <w:ind w:left="1444"/>
        <w:spacing w:before="207" w:line="219" w:lineRule="auto"/>
        <w:rPr>
          <w:rFonts w:ascii="SimSun" w:hAnsi="SimSun" w:eastAsia="SimSun" w:cs="SimSun"/>
          <w:sz w:val="23"/>
          <w:szCs w:val="23"/>
        </w:rPr>
      </w:pPr>
      <w:r>
        <w:drawing>
          <wp:anchor distT="0" distB="0" distL="0" distR="0" simplePos="0" relativeHeight="251685888" behindDoc="1" locked="0" layoutInCell="1" allowOverlap="1">
            <wp:simplePos x="0" y="0"/>
            <wp:positionH relativeFrom="column">
              <wp:posOffset>34956</wp:posOffset>
            </wp:positionH>
            <wp:positionV relativeFrom="paragraph">
              <wp:posOffset>11281</wp:posOffset>
            </wp:positionV>
            <wp:extent cx="3943324" cy="381029"/>
            <wp:effectExtent l="0" t="0" r="0" b="0"/>
            <wp:wrapNone/>
            <wp:docPr id="15" name="IM 15"/>
            <wp:cNvGraphicFramePr/>
            <a:graphic>
              <a:graphicData uri="http://schemas.openxmlformats.org/drawingml/2006/picture">
                <pic:pic>
                  <pic:nvPicPr>
                    <pic:cNvPr id="15" name="IM 15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943324" cy="3810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Sun" w:hAnsi="SimSun" w:eastAsia="SimSun" w:cs="SimSun"/>
          <w:sz w:val="23"/>
          <w:szCs w:val="23"/>
          <w:spacing w:val="-8"/>
        </w:rPr>
        <w:t>诊断标准</w:t>
      </w:r>
    </w:p>
    <w:p>
      <w:pPr>
        <w:ind w:left="135" w:right="281" w:firstLine="119"/>
        <w:spacing w:before="147" w:line="224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8"/>
        </w:rPr>
        <w:t>(1)典型糖尿病症状(多饮、多尿、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5"/>
        </w:rPr>
        <w:t>多食、体重下降)加上随机血糖检测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470" w:right="329" w:hanging="470"/>
        <w:spacing w:before="44" w:line="235" w:lineRule="auto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13"/>
        </w:rPr>
        <w:t>静脉血浆葡萄糖水平</w:t>
      </w:r>
      <w:r>
        <w:rPr>
          <w:rFonts w:ascii="SimSun" w:hAnsi="SimSun" w:eastAsia="SimSun" w:cs="SimSun"/>
          <w:sz w:val="23"/>
          <w:szCs w:val="23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2"/>
        </w:rPr>
        <w:t>(mmol/L)</w:t>
      </w:r>
    </w:p>
    <w:p>
      <w:pPr>
        <w:ind w:left="649"/>
        <w:spacing w:before="243" w:line="237" w:lineRule="auto"/>
        <w:rPr>
          <w:rFonts w:ascii="SimSun" w:hAnsi="SimSun" w:eastAsia="SimSun" w:cs="SimSun"/>
          <w:sz w:val="17"/>
          <w:szCs w:val="17"/>
        </w:rPr>
      </w:pPr>
      <w:r>
        <w:rPr>
          <w:rFonts w:ascii="SimSun" w:hAnsi="SimSun" w:eastAsia="SimSun" w:cs="SimSun"/>
          <w:sz w:val="17"/>
          <w:szCs w:val="17"/>
          <w:spacing w:val="-5"/>
        </w:rPr>
        <w:t>≥11.1</w:t>
      </w:r>
    </w:p>
    <w:p>
      <w:pPr>
        <w:sectPr>
          <w:type w:val="continuous"/>
          <w:pgSz w:w="7470" w:h="11220"/>
          <w:pgMar w:top="653" w:right="589" w:bottom="211" w:left="574" w:header="0" w:footer="89" w:gutter="0"/>
          <w:cols w:equalWidth="0" w:num="2">
            <w:col w:w="3916" w:space="100"/>
            <w:col w:w="2291" w:space="0"/>
          </w:cols>
        </w:sectPr>
        <w:rPr/>
      </w:pPr>
    </w:p>
    <w:p>
      <w:pPr>
        <w:spacing w:line="31" w:lineRule="exact"/>
        <w:rPr/>
      </w:pPr>
      <w:r/>
    </w:p>
    <w:tbl>
      <w:tblPr>
        <w:tblStyle w:val="2"/>
        <w:tblW w:w="6290" w:type="dxa"/>
        <w:tblInd w:w="15" w:type="dxa"/>
        <w:tblLayout w:type="fixed"/>
        <w:tblBorders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  <w:insideH w:val="none" w:color="000000" w:sz="2" w:space="0"/>
          <w:insideV w:val="none" w:color="000000" w:sz="2" w:space="0"/>
        </w:tblBorders>
      </w:tblPr>
      <w:tblGrid>
        <w:gridCol w:w="3948"/>
        <w:gridCol w:w="2342"/>
      </w:tblGrid>
      <w:tr>
        <w:trPr>
          <w:trHeight w:val="231" w:hRule="atLeast"/>
        </w:trPr>
        <w:tc>
          <w:tcPr>
            <w:tcW w:w="6290" w:type="dxa"/>
            <w:vAlign w:val="top"/>
            <w:gridSpan w:val="2"/>
            <w:tcBorders>
              <w:bottom w:val="single" w:color="000000" w:sz="4" w:space="0"/>
              <w:top w:val="single" w:color="000000" w:sz="6" w:space="0"/>
            </w:tcBorders>
          </w:tcPr>
          <w:p>
            <w:pPr>
              <w:ind w:left="1647"/>
              <w:spacing w:before="36" w:line="189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</w:rPr>
              <w:t>或</w:t>
            </w:r>
          </w:p>
        </w:tc>
      </w:tr>
      <w:tr>
        <w:trPr>
          <w:trHeight w:val="261" w:hRule="atLeast"/>
        </w:trPr>
        <w:tc>
          <w:tcPr>
            <w:tcW w:w="3948" w:type="dxa"/>
            <w:vAlign w:val="top"/>
            <w:tcBorders>
              <w:top w:val="single" w:color="000000" w:sz="4" w:space="0"/>
              <w:bottom w:val="single" w:color="000000" w:sz="2" w:space="0"/>
            </w:tcBorders>
          </w:tcPr>
          <w:p>
            <w:pPr>
              <w:ind w:left="832"/>
              <w:spacing w:before="91" w:line="184" w:lineRule="auto"/>
              <w:rPr>
                <w:rFonts w:ascii="SimSun" w:hAnsi="SimSun" w:eastAsia="SimSun" w:cs="SimSun"/>
                <w:sz w:val="17"/>
                <w:szCs w:val="17"/>
              </w:rPr>
            </w:pPr>
            <w:r>
              <w:rPr>
                <w:rFonts w:ascii="SimSun" w:hAnsi="SimSun" w:eastAsia="SimSun" w:cs="SimSun"/>
                <w:sz w:val="17"/>
                <w:szCs w:val="17"/>
                <w:spacing w:val="-4"/>
              </w:rPr>
              <w:t>(</w:t>
            </w:r>
            <w:r>
              <w:rPr>
                <w:rFonts w:ascii="SimSun" w:hAnsi="SimSun" w:eastAsia="SimSun" w:cs="SimSun"/>
                <w:sz w:val="17"/>
                <w:szCs w:val="17"/>
                <w:spacing w:val="-3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4"/>
              </w:rPr>
              <w:t>2</w:t>
            </w:r>
            <w:r>
              <w:rPr>
                <w:rFonts w:ascii="SimSun" w:hAnsi="SimSun" w:eastAsia="SimSun" w:cs="SimSun"/>
                <w:sz w:val="17"/>
                <w:szCs w:val="17"/>
                <w:spacing w:val="-8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4"/>
              </w:rPr>
              <w:t>)</w:t>
            </w:r>
            <w:r>
              <w:rPr>
                <w:rFonts w:ascii="SimSun" w:hAnsi="SimSun" w:eastAsia="SimSun" w:cs="SimSun"/>
                <w:sz w:val="17"/>
                <w:szCs w:val="17"/>
                <w:spacing w:val="-4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4"/>
              </w:rPr>
              <w:t>空</w:t>
            </w:r>
            <w:r>
              <w:rPr>
                <w:rFonts w:ascii="SimSun" w:hAnsi="SimSun" w:eastAsia="SimSun" w:cs="SimSun"/>
                <w:sz w:val="17"/>
                <w:szCs w:val="17"/>
                <w:spacing w:val="-9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4"/>
              </w:rPr>
              <w:t>腹</w:t>
            </w:r>
            <w:r>
              <w:rPr>
                <w:rFonts w:ascii="SimSun" w:hAnsi="SimSun" w:eastAsia="SimSun" w:cs="SimSun"/>
                <w:sz w:val="17"/>
                <w:szCs w:val="17"/>
                <w:spacing w:val="-8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4"/>
              </w:rPr>
              <w:t>血</w:t>
            </w:r>
            <w:r>
              <w:rPr>
                <w:rFonts w:ascii="SimSun" w:hAnsi="SimSun" w:eastAsia="SimSun" w:cs="SimSun"/>
                <w:sz w:val="17"/>
                <w:szCs w:val="17"/>
                <w:spacing w:val="-9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4"/>
              </w:rPr>
              <w:t>糖</w:t>
            </w:r>
            <w:r>
              <w:rPr>
                <w:rFonts w:ascii="SimSun" w:hAnsi="SimSun" w:eastAsia="SimSun" w:cs="SimSun"/>
                <w:sz w:val="17"/>
                <w:szCs w:val="17"/>
                <w:spacing w:val="-9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4"/>
              </w:rPr>
              <w:t>检</w:t>
            </w:r>
            <w:r>
              <w:rPr>
                <w:rFonts w:ascii="SimSun" w:hAnsi="SimSun" w:eastAsia="SimSun" w:cs="SimSun"/>
                <w:sz w:val="17"/>
                <w:szCs w:val="17"/>
                <w:spacing w:val="-9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4"/>
              </w:rPr>
              <w:t>测</w:t>
            </w:r>
          </w:p>
        </w:tc>
        <w:tc>
          <w:tcPr>
            <w:tcW w:w="2342" w:type="dxa"/>
            <w:vAlign w:val="top"/>
            <w:tcBorders>
              <w:top w:val="single" w:color="000000" w:sz="4" w:space="0"/>
              <w:bottom w:val="single" w:color="000000" w:sz="2" w:space="0"/>
            </w:tcBorders>
          </w:tcPr>
          <w:p>
            <w:pPr>
              <w:ind w:left="946"/>
              <w:spacing w:before="105" w:line="191" w:lineRule="auto"/>
              <w:rPr>
                <w:rFonts w:ascii="SimSun" w:hAnsi="SimSun" w:eastAsia="SimSun" w:cs="SimSun"/>
                <w:sz w:val="15"/>
                <w:szCs w:val="15"/>
              </w:rPr>
            </w:pPr>
            <w:r>
              <w:rPr>
                <w:rFonts w:ascii="SimSun" w:hAnsi="SimSun" w:eastAsia="SimSun" w:cs="SimSun"/>
                <w:sz w:val="15"/>
                <w:szCs w:val="15"/>
              </w:rPr>
              <w:t>≥7.0</w:t>
            </w:r>
          </w:p>
        </w:tc>
      </w:tr>
      <w:tr>
        <w:trPr>
          <w:trHeight w:val="279" w:hRule="atLeast"/>
        </w:trPr>
        <w:tc>
          <w:tcPr>
            <w:tcW w:w="6290" w:type="dxa"/>
            <w:vAlign w:val="top"/>
            <w:gridSpan w:val="2"/>
            <w:tcBorders>
              <w:bottom w:val="single" w:color="000000" w:sz="4" w:space="0"/>
              <w:top w:val="single" w:color="000000" w:sz="2" w:space="0"/>
            </w:tcBorders>
          </w:tcPr>
          <w:p>
            <w:pPr>
              <w:ind w:left="1641"/>
              <w:spacing w:before="89" w:line="194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9"/>
              </w:rPr>
              <w:t>或</w:t>
            </w:r>
          </w:p>
        </w:tc>
      </w:tr>
      <w:tr>
        <w:trPr>
          <w:trHeight w:val="269" w:hRule="atLeast"/>
        </w:trPr>
        <w:tc>
          <w:tcPr>
            <w:tcW w:w="3948" w:type="dxa"/>
            <w:vAlign w:val="top"/>
            <w:tcBorders>
              <w:top w:val="single" w:color="000000" w:sz="4" w:space="0"/>
              <w:bottom w:val="single" w:color="000000" w:sz="2" w:space="0"/>
            </w:tcBorders>
          </w:tcPr>
          <w:p>
            <w:pPr>
              <w:ind w:left="327"/>
              <w:spacing w:before="86" w:line="187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4"/>
              </w:rPr>
              <w:t>(</w:t>
            </w:r>
            <w:r>
              <w:rPr>
                <w:rFonts w:ascii="SimSun" w:hAnsi="SimSun" w:eastAsia="SimSun" w:cs="SimSun"/>
                <w:sz w:val="18"/>
                <w:szCs w:val="18"/>
                <w:spacing w:val="-31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4"/>
              </w:rPr>
              <w:t>3</w:t>
            </w:r>
            <w:r>
              <w:rPr>
                <w:rFonts w:ascii="SimSun" w:hAnsi="SimSun" w:eastAsia="SimSun" w:cs="SimSun"/>
                <w:sz w:val="18"/>
                <w:szCs w:val="18"/>
                <w:spacing w:val="-33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4"/>
              </w:rPr>
              <w:t>)</w:t>
            </w:r>
            <w:r>
              <w:rPr>
                <w:rFonts w:ascii="SimSun" w:hAnsi="SimSun" w:eastAsia="SimSun" w:cs="SimSun"/>
                <w:sz w:val="18"/>
                <w:szCs w:val="18"/>
                <w:spacing w:val="-33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4"/>
              </w:rPr>
              <w:t>葡</w:t>
            </w:r>
            <w:r>
              <w:rPr>
                <w:rFonts w:ascii="SimSun" w:hAnsi="SimSun" w:eastAsia="SimSun" w:cs="SimSun"/>
                <w:sz w:val="18"/>
                <w:szCs w:val="18"/>
                <w:spacing w:val="-28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4"/>
              </w:rPr>
              <w:t>萄</w:t>
            </w:r>
            <w:r>
              <w:rPr>
                <w:rFonts w:ascii="SimSun" w:hAnsi="SimSun" w:eastAsia="SimSun" w:cs="SimSun"/>
                <w:sz w:val="18"/>
                <w:szCs w:val="18"/>
                <w:spacing w:val="-34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4"/>
              </w:rPr>
              <w:t>糖</w:t>
            </w:r>
            <w:r>
              <w:rPr>
                <w:rFonts w:ascii="SimSun" w:hAnsi="SimSun" w:eastAsia="SimSun" w:cs="SimSun"/>
                <w:sz w:val="18"/>
                <w:szCs w:val="18"/>
                <w:spacing w:val="-27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4"/>
              </w:rPr>
              <w:t>负</w:t>
            </w:r>
            <w:r>
              <w:rPr>
                <w:rFonts w:ascii="SimSun" w:hAnsi="SimSun" w:eastAsia="SimSun" w:cs="SimSun"/>
                <w:sz w:val="18"/>
                <w:szCs w:val="18"/>
                <w:spacing w:val="-34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4"/>
              </w:rPr>
              <w:t>荷</w:t>
            </w:r>
            <w:r>
              <w:rPr>
                <w:rFonts w:ascii="SimSun" w:hAnsi="SimSun" w:eastAsia="SimSun" w:cs="SimSun"/>
                <w:sz w:val="18"/>
                <w:szCs w:val="18"/>
                <w:spacing w:val="-33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4"/>
              </w:rPr>
              <w:t>后</w:t>
            </w:r>
            <w:r>
              <w:rPr>
                <w:rFonts w:ascii="SimSun" w:hAnsi="SimSun" w:eastAsia="SimSun" w:cs="SimSun"/>
                <w:sz w:val="18"/>
                <w:szCs w:val="18"/>
                <w:spacing w:val="-32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4"/>
              </w:rPr>
              <w:t>2</w:t>
            </w:r>
            <w:r>
              <w:rPr>
                <w:rFonts w:ascii="SimSun" w:hAnsi="SimSun" w:eastAsia="SimSun" w:cs="SimSun"/>
                <w:sz w:val="18"/>
                <w:szCs w:val="18"/>
                <w:spacing w:val="-29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4"/>
              </w:rPr>
              <w:t>小</w:t>
            </w:r>
            <w:r>
              <w:rPr>
                <w:rFonts w:ascii="SimSun" w:hAnsi="SimSun" w:eastAsia="SimSun" w:cs="SimSun"/>
                <w:sz w:val="18"/>
                <w:szCs w:val="18"/>
                <w:spacing w:val="-25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4"/>
              </w:rPr>
              <w:t>时</w:t>
            </w:r>
            <w:r>
              <w:rPr>
                <w:rFonts w:ascii="SimSun" w:hAnsi="SimSun" w:eastAsia="SimSun" w:cs="SimSun"/>
                <w:sz w:val="18"/>
                <w:szCs w:val="18"/>
                <w:spacing w:val="-32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4"/>
              </w:rPr>
              <w:t>血</w:t>
            </w:r>
            <w:r>
              <w:rPr>
                <w:rFonts w:ascii="SimSun" w:hAnsi="SimSun" w:eastAsia="SimSun" w:cs="SimSun"/>
                <w:sz w:val="18"/>
                <w:szCs w:val="18"/>
                <w:spacing w:val="-34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4"/>
              </w:rPr>
              <w:t>糖</w:t>
            </w:r>
          </w:p>
        </w:tc>
        <w:tc>
          <w:tcPr>
            <w:tcW w:w="2342" w:type="dxa"/>
            <w:vAlign w:val="top"/>
            <w:tcBorders>
              <w:top w:val="single" w:color="000000" w:sz="4" w:space="0"/>
              <w:bottom w:val="single" w:color="000000" w:sz="2" w:space="0"/>
            </w:tcBorders>
          </w:tcPr>
          <w:p>
            <w:pPr>
              <w:ind w:left="758"/>
              <w:spacing w:before="112" w:line="193" w:lineRule="auto"/>
              <w:rPr>
                <w:rFonts w:ascii="SimSun" w:hAnsi="SimSun" w:eastAsia="SimSun" w:cs="SimSun"/>
                <w:sz w:val="15"/>
                <w:szCs w:val="15"/>
              </w:rPr>
            </w:pPr>
            <w:r>
              <w:rPr>
                <w:rFonts w:ascii="SimSun" w:hAnsi="SimSun" w:eastAsia="SimSun" w:cs="SimSun"/>
                <w:sz w:val="15"/>
                <w:szCs w:val="15"/>
                <w:spacing w:val="7"/>
              </w:rPr>
              <w:t>≥11.1</w:t>
            </w:r>
          </w:p>
        </w:tc>
      </w:tr>
      <w:tr>
        <w:trPr>
          <w:trHeight w:val="325" w:hRule="atLeast"/>
        </w:trPr>
        <w:tc>
          <w:tcPr>
            <w:tcW w:w="6290" w:type="dxa"/>
            <w:vAlign w:val="top"/>
            <w:gridSpan w:val="2"/>
            <w:tcBorders>
              <w:bottom w:val="single" w:color="000000" w:sz="4" w:space="0"/>
              <w:top w:val="single" w:color="000000" w:sz="2" w:space="0"/>
            </w:tcBorders>
          </w:tcPr>
          <w:p>
            <w:pPr>
              <w:ind w:left="210"/>
              <w:spacing w:before="54" w:line="217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-11"/>
              </w:rPr>
              <w:t>无糖尿病症状者，需改日重复检查</w:t>
            </w:r>
          </w:p>
        </w:tc>
      </w:tr>
    </w:tbl>
    <w:p>
      <w:pPr>
        <w:ind w:left="15" w:right="53"/>
        <w:spacing w:before="38" w:line="250" w:lineRule="auto"/>
        <w:jc w:val="both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7"/>
        </w:rPr>
        <w:t>注：空腹状态指至少8h没有进食热量；随机血糖指不考虑上次</w:t>
      </w:r>
      <w:r>
        <w:rPr>
          <w:rFonts w:ascii="SimSun" w:hAnsi="SimSun" w:eastAsia="SimSun" w:cs="SimSun"/>
          <w:sz w:val="23"/>
          <w:szCs w:val="23"/>
          <w:spacing w:val="-8"/>
        </w:rPr>
        <w:t>用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2"/>
        </w:rPr>
        <w:t>餐时间，</w:t>
      </w:r>
      <w:r>
        <w:rPr>
          <w:rFonts w:ascii="SimSun" w:hAnsi="SimSun" w:eastAsia="SimSun" w:cs="SimSun"/>
          <w:sz w:val="23"/>
          <w:szCs w:val="23"/>
          <w:spacing w:val="7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2"/>
        </w:rPr>
        <w:t>一天中任意时间的血糖，不能用来诊断</w:t>
      </w:r>
      <w:r>
        <w:rPr>
          <w:rFonts w:ascii="SimSun" w:hAnsi="SimSun" w:eastAsia="SimSun" w:cs="SimSun"/>
          <w:sz w:val="23"/>
          <w:szCs w:val="23"/>
          <w:spacing w:val="-13"/>
        </w:rPr>
        <w:t>空腹血糖受损或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0"/>
        </w:rPr>
        <w:t>糖耐量异常。</w:t>
      </w:r>
    </w:p>
    <w:p>
      <w:pPr>
        <w:spacing w:line="330" w:lineRule="auto"/>
        <w:rPr>
          <w:rFonts w:ascii="Arial"/>
          <w:sz w:val="21"/>
        </w:rPr>
      </w:pPr>
      <w:r/>
    </w:p>
    <w:p>
      <w:pPr>
        <w:ind w:left="2375"/>
        <w:spacing w:before="75" w:line="197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8"/>
        </w:rPr>
        <w:t>表3</w:t>
      </w:r>
      <w:r>
        <w:rPr>
          <w:rFonts w:ascii="SimSun" w:hAnsi="SimSun" w:eastAsia="SimSun" w:cs="SimSun"/>
          <w:sz w:val="23"/>
          <w:szCs w:val="23"/>
          <w:spacing w:val="2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8"/>
        </w:rPr>
        <w:t>糖代谢状态异常</w:t>
      </w:r>
    </w:p>
    <w:tbl>
      <w:tblPr>
        <w:tblStyle w:val="2"/>
        <w:tblW w:w="6089" w:type="dxa"/>
        <w:tblInd w:w="5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2486"/>
        <w:gridCol w:w="1252"/>
        <w:gridCol w:w="204"/>
        <w:gridCol w:w="2147"/>
      </w:tblGrid>
      <w:tr>
        <w:trPr>
          <w:trHeight w:val="323" w:hRule="atLeast"/>
        </w:trPr>
        <w:tc>
          <w:tcPr>
            <w:shd w:val="clear" w:fill="C0C0BE"/>
            <w:tcW w:w="6089" w:type="dxa"/>
            <w:vAlign w:val="top"/>
            <w:gridSpan w:val="4"/>
            <w:tcBorders>
              <w:bottom w:val="none" w:color="000000" w:sz="8" w:space="0"/>
            </w:tcBorders>
          </w:tcPr>
          <w:p>
            <w:pPr>
              <w:ind w:left="2905"/>
              <w:spacing w:before="72" w:line="210" w:lineRule="auto"/>
              <w:rPr>
                <w:rFonts w:ascii="SimSun" w:hAnsi="SimSun" w:eastAsia="SimSun" w:cs="SimSun"/>
                <w:sz w:val="22"/>
                <w:szCs w:val="22"/>
              </w:rPr>
            </w:pPr>
            <w:r>
              <w:rPr>
                <w:rFonts w:ascii="SimSun" w:hAnsi="SimSun" w:eastAsia="SimSun" w:cs="SimSun"/>
                <w:sz w:val="22"/>
                <w:szCs w:val="22"/>
                <w:spacing w:val="4"/>
              </w:rPr>
              <w:t>静脉血浆葡萄糖(</w:t>
            </w:r>
            <w:r>
              <w:rPr>
                <w:rFonts w:ascii="SimSun" w:hAnsi="SimSun" w:eastAsia="SimSun" w:cs="SimSun"/>
                <w:sz w:val="22"/>
                <w:szCs w:val="22"/>
              </w:rPr>
              <w:t>mmol</w:t>
            </w:r>
            <w:r>
              <w:rPr>
                <w:rFonts w:ascii="SimSun" w:hAnsi="SimSun" w:eastAsia="SimSun" w:cs="SimSun"/>
                <w:sz w:val="22"/>
                <w:szCs w:val="22"/>
                <w:spacing w:val="4"/>
              </w:rPr>
              <w:t>/L)</w:t>
            </w:r>
          </w:p>
        </w:tc>
      </w:tr>
      <w:tr>
        <w:trPr>
          <w:trHeight w:val="562" w:hRule="atLeast"/>
        </w:trPr>
        <w:tc>
          <w:tcPr>
            <w:shd w:val="clear" w:fill="C0C0BE"/>
            <w:tcW w:w="2486" w:type="dxa"/>
            <w:vAlign w:val="top"/>
            <w:tcBorders>
              <w:right w:val="none" w:color="000000" w:sz="8" w:space="0"/>
              <w:top w:val="none" w:color="000000" w:sz="8" w:space="0"/>
            </w:tcBorders>
          </w:tcPr>
          <w:p>
            <w:pPr>
              <w:ind w:left="745"/>
              <w:spacing w:before="51" w:line="219" w:lineRule="auto"/>
              <w:rPr>
                <w:rFonts w:ascii="SimSun" w:hAnsi="SimSun" w:eastAsia="SimSun" w:cs="SimSun"/>
                <w:sz w:val="22"/>
                <w:szCs w:val="22"/>
              </w:rPr>
            </w:pPr>
            <w:r>
              <w:rPr>
                <w:rFonts w:ascii="SimSun" w:hAnsi="SimSun" w:eastAsia="SimSun" w:cs="SimSun"/>
                <w:sz w:val="22"/>
                <w:szCs w:val="22"/>
                <w:spacing w:val="-2"/>
              </w:rPr>
              <w:t>糖代谢分类</w:t>
            </w:r>
          </w:p>
        </w:tc>
        <w:tc>
          <w:tcPr>
            <w:shd w:val="clear" w:fill="C0C0BE"/>
            <w:tcW w:w="1252" w:type="dxa"/>
            <w:vAlign w:val="top"/>
            <w:tcBorders>
              <w:left w:val="none" w:color="000000" w:sz="8" w:space="0"/>
              <w:right w:val="none" w:color="000000" w:sz="8" w:space="0"/>
              <w:top w:val="none" w:color="000000" w:sz="8" w:space="0"/>
            </w:tcBorders>
          </w:tcPr>
          <w:p>
            <w:pPr>
              <w:ind w:left="214"/>
              <w:spacing w:before="181" w:line="219" w:lineRule="auto"/>
              <w:rPr>
                <w:rFonts w:ascii="SimSun" w:hAnsi="SimSun" w:eastAsia="SimSun" w:cs="SimSun"/>
                <w:sz w:val="22"/>
                <w:szCs w:val="22"/>
              </w:rPr>
            </w:pPr>
            <w:r>
              <w:rPr>
                <w:rFonts w:ascii="SimSun" w:hAnsi="SimSun" w:eastAsia="SimSun" w:cs="SimSun"/>
                <w:sz w:val="22"/>
                <w:szCs w:val="22"/>
                <w:spacing w:val="2"/>
              </w:rPr>
              <w:t>空腹血糖</w:t>
            </w:r>
          </w:p>
        </w:tc>
        <w:tc>
          <w:tcPr>
            <w:shd w:val="clear" w:fill="C0C0BE"/>
            <w:tcW w:w="2351" w:type="dxa"/>
            <w:vAlign w:val="top"/>
            <w:gridSpan w:val="2"/>
            <w:tcBorders>
              <w:left w:val="none" w:color="000000" w:sz="8" w:space="0"/>
              <w:top w:val="none" w:color="000000" w:sz="8" w:space="0"/>
            </w:tcBorders>
          </w:tcPr>
          <w:p>
            <w:pPr>
              <w:ind w:left="1049" w:hanging="897"/>
              <w:spacing w:before="29" w:line="234" w:lineRule="auto"/>
              <w:rPr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4"/>
              </w:rPr>
              <w:t>葡萄糖负荷后2小时血</w:t>
            </w:r>
            <w:r>
              <w:rPr>
                <w:rFonts w:ascii="SimSun" w:hAnsi="SimSun" w:eastAsia="SimSun" w:cs="SimSun"/>
                <w:sz w:val="21"/>
                <w:szCs w:val="21"/>
                <w:spacing w:val="3"/>
              </w:rPr>
              <w:t xml:space="preserve">  </w:t>
            </w:r>
            <w:r>
              <w:rPr>
                <w:rFonts w:ascii="SimSun" w:hAnsi="SimSun" w:eastAsia="SimSun" w:cs="SimSun"/>
                <w:sz w:val="21"/>
                <w:szCs w:val="21"/>
              </w:rPr>
              <w:t>糖</w:t>
            </w:r>
            <w:r>
              <w:rPr>
                <w:rFonts w:ascii="SimSun" w:hAnsi="SimSun" w:eastAsia="SimSun" w:cs="SimSun"/>
                <w:sz w:val="21"/>
                <w:szCs w:val="21"/>
                <w:spacing w:val="11"/>
              </w:rPr>
              <w:t xml:space="preserve">        </w:t>
            </w:r>
            <w:r>
              <w:rPr>
                <w:sz w:val="21"/>
                <w:szCs w:val="21"/>
                <w:position w:val="17"/>
              </w:rPr>
              <w:drawing>
                <wp:inline distT="0" distB="0" distL="0" distR="0">
                  <wp:extent cx="94988" cy="6350"/>
                  <wp:effectExtent l="0" t="0" r="0" b="0"/>
                  <wp:docPr id="16" name="IM 1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6" name="IM 16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4988" cy="6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550" w:hRule="atLeast"/>
        </w:trPr>
        <w:tc>
          <w:tcPr>
            <w:tcW w:w="2486" w:type="dxa"/>
            <w:vAlign w:val="top"/>
            <w:tcBorders>
              <w:right w:val="none" w:color="000000" w:sz="2" w:space="0"/>
            </w:tcBorders>
          </w:tcPr>
          <w:p>
            <w:pPr>
              <w:ind w:left="785"/>
              <w:spacing w:before="59" w:line="220" w:lineRule="auto"/>
              <w:rPr>
                <w:rFonts w:ascii="SimSun" w:hAnsi="SimSun" w:eastAsia="SimSun" w:cs="SimSun"/>
                <w:sz w:val="22"/>
                <w:szCs w:val="22"/>
              </w:rPr>
            </w:pPr>
            <w:r>
              <w:rPr>
                <w:rFonts w:ascii="SimSun" w:hAnsi="SimSun" w:eastAsia="SimSun" w:cs="SimSun"/>
                <w:sz w:val="22"/>
                <w:szCs w:val="22"/>
                <w:spacing w:val="2"/>
              </w:rPr>
              <w:t>正常血糖</w:t>
            </w:r>
          </w:p>
          <w:p>
            <w:pPr>
              <w:ind w:left="64"/>
              <w:spacing w:before="16" w:line="186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15"/>
              </w:rPr>
              <w:t>空腹血糖调节受损(</w:t>
            </w:r>
            <w:r>
              <w:rPr>
                <w:rFonts w:ascii="SimSun" w:hAnsi="SimSun" w:eastAsia="SimSun" w:cs="SimSun"/>
                <w:sz w:val="21"/>
                <w:szCs w:val="21"/>
              </w:rPr>
              <w:t>IFG</w:t>
            </w:r>
            <w:r>
              <w:rPr>
                <w:rFonts w:ascii="SimSun" w:hAnsi="SimSun" w:eastAsia="SimSun" w:cs="SimSun"/>
                <w:sz w:val="21"/>
                <w:szCs w:val="21"/>
                <w:spacing w:val="15"/>
              </w:rPr>
              <w:t>)</w:t>
            </w:r>
          </w:p>
        </w:tc>
        <w:tc>
          <w:tcPr>
            <w:tcW w:w="1456" w:type="dxa"/>
            <w:vAlign w:val="top"/>
            <w:gridSpan w:val="2"/>
            <w:tcBorders>
              <w:left w:val="none" w:color="000000" w:sz="2" w:space="0"/>
              <w:right w:val="none" w:color="000000" w:sz="2" w:space="0"/>
            </w:tcBorders>
          </w:tcPr>
          <w:p>
            <w:pPr>
              <w:ind w:left="394"/>
              <w:spacing w:before="81" w:line="235" w:lineRule="auto"/>
              <w:rPr>
                <w:rFonts w:ascii="SimSun" w:hAnsi="SimSun" w:eastAsia="SimSun" w:cs="SimSun"/>
                <w:sz w:val="22"/>
                <w:szCs w:val="22"/>
              </w:rPr>
            </w:pPr>
            <w:r>
              <w:rPr>
                <w:rFonts w:ascii="SimSun" w:hAnsi="SimSun" w:eastAsia="SimSun" w:cs="SimSun"/>
                <w:sz w:val="22"/>
                <w:szCs w:val="22"/>
                <w:spacing w:val="-4"/>
              </w:rPr>
              <w:t>&lt;6.1</w:t>
            </w:r>
          </w:p>
          <w:p>
            <w:pPr>
              <w:ind w:left="103"/>
              <w:spacing w:line="193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21"/>
              </w:rPr>
              <w:t>6.1～&lt;7.0</w:t>
            </w:r>
          </w:p>
        </w:tc>
        <w:tc>
          <w:tcPr>
            <w:tcW w:w="2147" w:type="dxa"/>
            <w:vAlign w:val="top"/>
            <w:tcBorders>
              <w:left w:val="none" w:color="000000" w:sz="2" w:space="0"/>
            </w:tcBorders>
          </w:tcPr>
          <w:p>
            <w:pPr>
              <w:ind w:left="708"/>
              <w:spacing w:before="60" w:line="24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1"/>
              </w:rPr>
              <w:t>&lt;7.8</w:t>
            </w:r>
          </w:p>
          <w:p>
            <w:pPr>
              <w:ind w:left="708"/>
              <w:spacing w:line="189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1"/>
              </w:rPr>
              <w:t>&lt;7.8</w:t>
            </w:r>
          </w:p>
        </w:tc>
      </w:tr>
      <w:tr>
        <w:trPr>
          <w:trHeight w:val="280" w:hRule="atLeast"/>
        </w:trPr>
        <w:tc>
          <w:tcPr>
            <w:tcW w:w="2486" w:type="dxa"/>
            <w:vAlign w:val="top"/>
            <w:tcBorders>
              <w:right w:val="none" w:color="000000" w:sz="2" w:space="0"/>
            </w:tcBorders>
          </w:tcPr>
          <w:p>
            <w:pPr>
              <w:ind w:left="395"/>
              <w:spacing w:before="29" w:line="210" w:lineRule="auto"/>
              <w:rPr>
                <w:rFonts w:ascii="SimSun" w:hAnsi="SimSun" w:eastAsia="SimSun" w:cs="SimSun"/>
                <w:sz w:val="22"/>
                <w:szCs w:val="22"/>
              </w:rPr>
            </w:pPr>
            <w:r>
              <w:rPr>
                <w:rFonts w:ascii="SimSun" w:hAnsi="SimSun" w:eastAsia="SimSun" w:cs="SimSun"/>
                <w:sz w:val="22"/>
                <w:szCs w:val="22"/>
                <w:spacing w:val="6"/>
              </w:rPr>
              <w:t>糖耐量减低(</w:t>
            </w:r>
            <w:r>
              <w:rPr>
                <w:rFonts w:ascii="SimSun" w:hAnsi="SimSun" w:eastAsia="SimSun" w:cs="SimSun"/>
                <w:sz w:val="22"/>
                <w:szCs w:val="22"/>
              </w:rPr>
              <w:t>IGT</w:t>
            </w:r>
            <w:r>
              <w:rPr>
                <w:rFonts w:ascii="SimSun" w:hAnsi="SimSun" w:eastAsia="SimSun" w:cs="SimSun"/>
                <w:sz w:val="22"/>
                <w:szCs w:val="22"/>
                <w:spacing w:val="6"/>
              </w:rPr>
              <w:t>)</w:t>
            </w:r>
          </w:p>
        </w:tc>
        <w:tc>
          <w:tcPr>
            <w:tcW w:w="1456" w:type="dxa"/>
            <w:vAlign w:val="top"/>
            <w:gridSpan w:val="2"/>
            <w:tcBorders>
              <w:left w:val="none" w:color="000000" w:sz="2" w:space="0"/>
              <w:right w:val="none" w:color="000000" w:sz="2" w:space="0"/>
            </w:tcBorders>
          </w:tcPr>
          <w:p>
            <w:pPr>
              <w:ind w:left="394"/>
              <w:spacing w:before="51" w:line="192" w:lineRule="auto"/>
              <w:rPr>
                <w:rFonts w:ascii="SimSun" w:hAnsi="SimSun" w:eastAsia="SimSun" w:cs="SimSun"/>
                <w:sz w:val="22"/>
                <w:szCs w:val="22"/>
              </w:rPr>
            </w:pPr>
            <w:r>
              <w:rPr>
                <w:rFonts w:ascii="SimSun" w:hAnsi="SimSun" w:eastAsia="SimSun" w:cs="SimSun"/>
                <w:sz w:val="22"/>
                <w:szCs w:val="22"/>
                <w:spacing w:val="-4"/>
              </w:rPr>
              <w:t>&lt;7.0</w:t>
            </w:r>
          </w:p>
        </w:tc>
        <w:tc>
          <w:tcPr>
            <w:tcW w:w="2147" w:type="dxa"/>
            <w:vAlign w:val="top"/>
            <w:tcBorders>
              <w:left w:val="none" w:color="000000" w:sz="2" w:space="0"/>
            </w:tcBorders>
          </w:tcPr>
          <w:p>
            <w:pPr>
              <w:ind w:left="388"/>
              <w:spacing w:before="51" w:line="192" w:lineRule="auto"/>
              <w:rPr>
                <w:rFonts w:ascii="SimSun" w:hAnsi="SimSun" w:eastAsia="SimSun" w:cs="SimSun"/>
                <w:sz w:val="22"/>
                <w:szCs w:val="22"/>
              </w:rPr>
            </w:pPr>
            <w:r>
              <w:rPr>
                <w:rFonts w:ascii="SimSun" w:hAnsi="SimSun" w:eastAsia="SimSun" w:cs="SimSun"/>
                <w:sz w:val="22"/>
                <w:szCs w:val="22"/>
                <w:spacing w:val="-2"/>
              </w:rPr>
              <w:t>7.8～&lt;11.1</w:t>
            </w:r>
          </w:p>
        </w:tc>
      </w:tr>
      <w:tr>
        <w:trPr>
          <w:trHeight w:val="270" w:hRule="atLeast"/>
        </w:trPr>
        <w:tc>
          <w:tcPr>
            <w:tcW w:w="2486" w:type="dxa"/>
            <w:vAlign w:val="top"/>
            <w:tcBorders>
              <w:right w:val="none" w:color="000000" w:sz="2" w:space="0"/>
            </w:tcBorders>
          </w:tcPr>
          <w:p>
            <w:pPr>
              <w:ind w:left="895"/>
              <w:spacing w:before="29" w:line="202" w:lineRule="auto"/>
              <w:rPr>
                <w:rFonts w:ascii="SimSun" w:hAnsi="SimSun" w:eastAsia="SimSun" w:cs="SimSun"/>
                <w:sz w:val="22"/>
                <w:szCs w:val="22"/>
              </w:rPr>
            </w:pPr>
            <w:r>
              <w:rPr>
                <w:rFonts w:ascii="SimSun" w:hAnsi="SimSun" w:eastAsia="SimSun" w:cs="SimSun"/>
                <w:sz w:val="22"/>
                <w:szCs w:val="22"/>
                <w:spacing w:val="5"/>
              </w:rPr>
              <w:t>糖尿病</w:t>
            </w:r>
          </w:p>
        </w:tc>
        <w:tc>
          <w:tcPr>
            <w:tcW w:w="1456" w:type="dxa"/>
            <w:vAlign w:val="top"/>
            <w:gridSpan w:val="2"/>
            <w:tcBorders>
              <w:left w:val="none" w:color="000000" w:sz="2" w:space="0"/>
              <w:right w:val="none" w:color="000000" w:sz="2" w:space="0"/>
            </w:tcBorders>
          </w:tcPr>
          <w:p>
            <w:pPr>
              <w:ind w:left="394"/>
              <w:spacing w:before="50" w:line="193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≥7.0</w:t>
            </w:r>
          </w:p>
        </w:tc>
        <w:tc>
          <w:tcPr>
            <w:tcW w:w="2147" w:type="dxa"/>
            <w:vAlign w:val="top"/>
            <w:tcBorders>
              <w:left w:val="none" w:color="000000" w:sz="2" w:space="0"/>
            </w:tcBorders>
          </w:tcPr>
          <w:p>
            <w:pPr>
              <w:ind w:left="708"/>
              <w:spacing w:before="50" w:line="193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≥11.1</w:t>
            </w:r>
          </w:p>
        </w:tc>
      </w:tr>
      <w:tr>
        <w:trPr>
          <w:trHeight w:val="259" w:hRule="atLeast"/>
        </w:trPr>
        <w:tc>
          <w:tcPr>
            <w:tcW w:w="2486" w:type="dxa"/>
            <w:vAlign w:val="top"/>
            <w:tcBorders>
              <w:bottom w:val="none" w:color="000000" w:sz="2" w:space="0"/>
              <w:right w:val="none" w:color="000000" w:sz="2" w:space="0"/>
            </w:tcBorders>
          </w:tcPr>
          <w:p>
            <w:pPr>
              <w:ind w:left="15"/>
              <w:spacing w:before="39" w:line="193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14"/>
              </w:rPr>
              <w:t>注：</w:t>
            </w:r>
            <w:r>
              <w:rPr>
                <w:rFonts w:ascii="SimSun" w:hAnsi="SimSun" w:eastAsia="SimSun" w:cs="SimSun"/>
                <w:sz w:val="21"/>
                <w:szCs w:val="21"/>
              </w:rPr>
              <w:t>IFG</w:t>
            </w:r>
            <w:r>
              <w:rPr>
                <w:rFonts w:ascii="SimSun" w:hAnsi="SimSun" w:eastAsia="SimSun" w:cs="SimSun"/>
                <w:sz w:val="21"/>
                <w:szCs w:val="21"/>
                <w:spacing w:val="14"/>
              </w:rPr>
              <w:t>和</w:t>
            </w:r>
            <w:r>
              <w:rPr>
                <w:rFonts w:ascii="SimSun" w:hAnsi="SimSun" w:eastAsia="SimSun" w:cs="SimSun"/>
                <w:sz w:val="21"/>
                <w:szCs w:val="21"/>
              </w:rPr>
              <w:t>IGT</w:t>
            </w:r>
            <w:r>
              <w:rPr>
                <w:rFonts w:ascii="SimSun" w:hAnsi="SimSun" w:eastAsia="SimSun" w:cs="SimSun"/>
                <w:sz w:val="21"/>
                <w:szCs w:val="21"/>
                <w:spacing w:val="14"/>
              </w:rPr>
              <w:t>统称为糖调</w:t>
            </w:r>
          </w:p>
        </w:tc>
        <w:tc>
          <w:tcPr>
            <w:tcW w:w="1456" w:type="dxa"/>
            <w:vAlign w:val="top"/>
            <w:gridSpan w:val="2"/>
            <w:tcBorders>
              <w:left w:val="none" w:color="000000" w:sz="2" w:space="0"/>
              <w:bottom w:val="none" w:color="000000" w:sz="2" w:space="0"/>
              <w:right w:val="none" w:color="000000" w:sz="2" w:space="0"/>
            </w:tcBorders>
          </w:tcPr>
          <w:p>
            <w:pPr>
              <w:spacing w:before="40" w:line="202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7"/>
              </w:rPr>
              <w:t>节受损，也称糖</w:t>
            </w:r>
          </w:p>
        </w:tc>
        <w:tc>
          <w:tcPr>
            <w:tcW w:w="2147" w:type="dxa"/>
            <w:vAlign w:val="top"/>
            <w:tcBorders>
              <w:left w:val="none" w:color="000000" w:sz="2" w:space="0"/>
              <w:bottom w:val="none" w:color="000000" w:sz="2" w:space="0"/>
            </w:tcBorders>
          </w:tcPr>
          <w:p>
            <w:pPr>
              <w:ind w:left="57"/>
              <w:spacing w:before="39" w:line="193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8"/>
              </w:rPr>
              <w:t>尿病前期</w:t>
            </w:r>
          </w:p>
        </w:tc>
      </w:tr>
    </w:tbl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ind w:left="5816"/>
        <w:spacing w:before="42" w:line="91" w:lineRule="exact"/>
        <w:rPr>
          <w:rFonts w:ascii="SimSun" w:hAnsi="SimSun" w:eastAsia="SimSun" w:cs="SimSun"/>
          <w:sz w:val="13"/>
          <w:szCs w:val="13"/>
        </w:rPr>
      </w:pPr>
      <w:r>
        <w:rPr>
          <w:rFonts w:ascii="SimSun" w:hAnsi="SimSun" w:eastAsia="SimSun" w:cs="SimSun"/>
          <w:sz w:val="13"/>
          <w:szCs w:val="13"/>
          <w:b/>
          <w:bCs/>
          <w:spacing w:val="-6"/>
          <w:position w:val="-2"/>
        </w:rPr>
        <w:t>13</w:t>
      </w:r>
    </w:p>
    <w:p>
      <w:pPr>
        <w:sectPr>
          <w:type w:val="continuous"/>
          <w:pgSz w:w="7470" w:h="11220"/>
          <w:pgMar w:top="653" w:right="589" w:bottom="211" w:left="574" w:header="0" w:footer="89" w:gutter="0"/>
          <w:cols w:equalWidth="0" w:num="1">
            <w:col w:w="6306" w:space="0"/>
          </w:cols>
        </w:sectPr>
        <w:rPr/>
      </w:pPr>
    </w:p>
    <w:p>
      <w:pPr>
        <w:ind w:left="1831"/>
        <w:spacing w:before="46" w:line="219" w:lineRule="auto"/>
        <w:rPr>
          <w:rFonts w:ascii="SimSun" w:hAnsi="SimSun" w:eastAsia="SimSun" w:cs="SimSun"/>
          <w:sz w:val="23"/>
          <w:szCs w:val="23"/>
        </w:rPr>
      </w:pPr>
      <w:r>
        <w:pict>
          <v:rect id="_x0000_s9" style="position:absolute;margin-left:21.9995pt;margin-top:548.499pt;mso-position-vertical-relative:page;mso-position-horizontal-relative:page;width:0.55pt;height:20.05pt;z-index:251689984;" o:allowincell="f" fillcolor="#000000" filled="true" stroked="false"/>
        </w:pict>
      </w:r>
      <w:r>
        <w:rPr>
          <w:rFonts w:ascii="SimSun" w:hAnsi="SimSun" w:eastAsia="SimSun" w:cs="SimSun"/>
          <w:sz w:val="23"/>
          <w:szCs w:val="23"/>
          <w:spacing w:val="-7"/>
        </w:rPr>
        <w:t>表4</w:t>
      </w:r>
      <w:r>
        <w:rPr>
          <w:rFonts w:ascii="SimSun" w:hAnsi="SimSun" w:eastAsia="SimSun" w:cs="SimSun"/>
          <w:sz w:val="23"/>
          <w:szCs w:val="23"/>
          <w:spacing w:val="71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7"/>
        </w:rPr>
        <w:t>成年人糖尿病危险因素</w:t>
      </w:r>
    </w:p>
    <w:p>
      <w:pPr>
        <w:spacing w:line="78" w:lineRule="auto"/>
        <w:rPr>
          <w:rFonts w:ascii="Arial"/>
          <w:sz w:val="2"/>
        </w:rPr>
      </w:pPr>
      <w:r>
        <w:rPr>
          <w:rFonts w:ascii="Arial"/>
          <w:sz w:val="2"/>
        </w:rPr>
      </w:r>
    </w:p>
    <w:tbl>
      <w:tblPr>
        <w:tblStyle w:val="2"/>
        <w:tblW w:w="6341" w:type="dxa"/>
        <w:tblInd w:w="0" w:type="dxa"/>
        <w:tblLayout w:type="fixed"/>
        <w:tblBorders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  <w:insideH w:val="none" w:color="000000" w:sz="2" w:space="0"/>
          <w:insideV w:val="none" w:color="000000" w:sz="2" w:space="0"/>
        </w:tblBorders>
      </w:tblPr>
      <w:tblGrid>
        <w:gridCol w:w="6341"/>
      </w:tblGrid>
      <w:tr>
        <w:trPr>
          <w:trHeight w:val="2272" w:hRule="atLeast"/>
        </w:trPr>
        <w:tc>
          <w:tcPr>
            <w:tcW w:w="6341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ind w:left="31"/>
              <w:spacing w:line="227" w:lineRule="auto"/>
              <w:rPr>
                <w:rFonts w:ascii="SimSun" w:hAnsi="SimSun" w:eastAsia="SimSun" w:cs="SimSun"/>
                <w:sz w:val="22"/>
                <w:szCs w:val="22"/>
              </w:rPr>
            </w:pPr>
            <w:r>
              <w:rPr>
                <w:rFonts w:ascii="SimSun" w:hAnsi="SimSun" w:eastAsia="SimSun" w:cs="SimSun"/>
                <w:sz w:val="22"/>
                <w:szCs w:val="22"/>
                <w:u w:val="single" w:color="auto"/>
                <w:spacing w:val="34"/>
              </w:rPr>
              <w:t>成年人糖尿病危险因素包括：</w:t>
            </w:r>
            <w:r>
              <w:rPr>
                <w:rFonts w:ascii="SimSun" w:hAnsi="SimSun" w:eastAsia="SimSun" w:cs="SimSun"/>
                <w:sz w:val="22"/>
                <w:szCs w:val="22"/>
                <w:u w:val="single" w:color="auto"/>
              </w:rPr>
              <w:t xml:space="preserve">                  </w:t>
            </w:r>
          </w:p>
          <w:p>
            <w:pPr>
              <w:ind w:left="31" w:right="79"/>
              <w:spacing w:before="18" w:line="227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u w:val="single" w:color="auto"/>
                <w:spacing w:val="-19"/>
              </w:rPr>
              <w:t>1</w:t>
            </w:r>
            <w:r>
              <w:rPr>
                <w:rFonts w:ascii="SimSun" w:hAnsi="SimSun" w:eastAsia="SimSun" w:cs="SimSun"/>
                <w:sz w:val="23"/>
                <w:szCs w:val="23"/>
                <w:u w:val="single" w:color="auto"/>
                <w:spacing w:val="-20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u w:val="single" w:color="auto"/>
                <w:spacing w:val="-19"/>
              </w:rPr>
              <w:t>、</w:t>
            </w:r>
            <w:r>
              <w:rPr>
                <w:rFonts w:ascii="SimSun" w:hAnsi="SimSun" w:eastAsia="SimSun" w:cs="SimSun"/>
                <w:sz w:val="23"/>
                <w:szCs w:val="23"/>
                <w:u w:val="single" w:color="auto"/>
                <w:spacing w:val="-38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u w:val="single" w:color="auto"/>
                <w:spacing w:val="-19"/>
              </w:rPr>
              <w:t>年</w:t>
            </w:r>
            <w:r>
              <w:rPr>
                <w:rFonts w:ascii="SimSun" w:hAnsi="SimSun" w:eastAsia="SimSun" w:cs="SimSun"/>
                <w:sz w:val="23"/>
                <w:szCs w:val="23"/>
                <w:u w:val="single" w:color="auto"/>
                <w:spacing w:val="-41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u w:val="single" w:color="auto"/>
                <w:spacing w:val="-19"/>
              </w:rPr>
              <w:t>龄</w:t>
            </w:r>
            <w:r>
              <w:rPr>
                <w:rFonts w:ascii="SimSun" w:hAnsi="SimSun" w:eastAsia="SimSun" w:cs="SimSun"/>
                <w:sz w:val="23"/>
                <w:szCs w:val="23"/>
                <w:u w:val="single" w:color="auto"/>
                <w:spacing w:val="-18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u w:val="single" w:color="auto"/>
                <w:spacing w:val="-19"/>
              </w:rPr>
              <w:t>≥</w:t>
            </w:r>
            <w:r>
              <w:rPr>
                <w:rFonts w:ascii="SimSun" w:hAnsi="SimSun" w:eastAsia="SimSun" w:cs="SimSun"/>
                <w:sz w:val="23"/>
                <w:szCs w:val="23"/>
                <w:u w:val="single" w:color="auto"/>
                <w:spacing w:val="-41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u w:val="single" w:color="auto"/>
                <w:spacing w:val="-19"/>
              </w:rPr>
              <w:t>4</w:t>
            </w:r>
            <w:r>
              <w:rPr>
                <w:rFonts w:ascii="SimSun" w:hAnsi="SimSun" w:eastAsia="SimSun" w:cs="SimSun"/>
                <w:sz w:val="23"/>
                <w:szCs w:val="23"/>
                <w:u w:val="single" w:color="auto"/>
                <w:spacing w:val="-38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u w:val="single" w:color="auto"/>
                <w:spacing w:val="-19"/>
              </w:rPr>
              <w:t>0</w:t>
            </w:r>
            <w:r>
              <w:rPr>
                <w:rFonts w:ascii="SimSun" w:hAnsi="SimSun" w:eastAsia="SimSun" w:cs="SimSun"/>
                <w:sz w:val="23"/>
                <w:szCs w:val="23"/>
                <w:u w:val="single" w:color="auto"/>
                <w:spacing w:val="-32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u w:val="single" w:color="auto"/>
                <w:spacing w:val="-19"/>
              </w:rPr>
              <w:t>岁</w:t>
            </w:r>
            <w:r>
              <w:rPr>
                <w:rFonts w:ascii="SimSun" w:hAnsi="SimSun" w:eastAsia="SimSun" w:cs="SimSun"/>
                <w:sz w:val="23"/>
                <w:szCs w:val="23"/>
                <w:u w:val="single" w:color="auto"/>
                <w:spacing w:val="-20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u w:val="single" w:color="auto"/>
                <w:spacing w:val="-19"/>
              </w:rPr>
              <w:t>：</w:t>
            </w:r>
            <w:r>
              <w:rPr>
                <w:rFonts w:ascii="SimSun" w:hAnsi="SimSun" w:eastAsia="SimSun" w:cs="SimSun"/>
                <w:sz w:val="23"/>
                <w:szCs w:val="23"/>
                <w:u w:val="single" w:color="auto"/>
                <w:spacing w:val="2"/>
              </w:rPr>
              <w:t xml:space="preserve">                                  </w:t>
            </w:r>
            <w:r>
              <w:rPr>
                <w:rFonts w:ascii="SimSun" w:hAnsi="SimSun" w:eastAsia="SimSun" w:cs="SimSun"/>
                <w:sz w:val="23"/>
                <w:szCs w:val="23"/>
                <w:spacing w:val="5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u w:val="single" w:color="auto"/>
                <w:spacing w:val="-15"/>
              </w:rPr>
              <w:t>2</w:t>
            </w:r>
            <w:r>
              <w:rPr>
                <w:rFonts w:ascii="SimSun" w:hAnsi="SimSun" w:eastAsia="SimSun" w:cs="SimSun"/>
                <w:sz w:val="23"/>
                <w:szCs w:val="23"/>
                <w:u w:val="single" w:color="auto"/>
                <w:spacing w:val="-21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u w:val="single" w:color="auto"/>
                <w:spacing w:val="-15"/>
              </w:rPr>
              <w:t>、</w:t>
            </w:r>
            <w:r>
              <w:rPr>
                <w:rFonts w:ascii="SimSun" w:hAnsi="SimSun" w:eastAsia="SimSun" w:cs="SimSun"/>
                <w:sz w:val="23"/>
                <w:szCs w:val="23"/>
                <w:u w:val="single" w:color="auto"/>
                <w:spacing w:val="-45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u w:val="single" w:color="auto"/>
                <w:spacing w:val="-15"/>
              </w:rPr>
              <w:t>有</w:t>
            </w:r>
            <w:r>
              <w:rPr>
                <w:rFonts w:ascii="SimSun" w:hAnsi="SimSun" w:eastAsia="SimSun" w:cs="SimSun"/>
                <w:sz w:val="23"/>
                <w:szCs w:val="23"/>
                <w:u w:val="single" w:color="auto"/>
                <w:spacing w:val="-45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u w:val="single" w:color="auto"/>
                <w:spacing w:val="-15"/>
              </w:rPr>
              <w:t>糖</w:t>
            </w:r>
            <w:r>
              <w:rPr>
                <w:rFonts w:ascii="SimSun" w:hAnsi="SimSun" w:eastAsia="SimSun" w:cs="SimSun"/>
                <w:sz w:val="23"/>
                <w:szCs w:val="23"/>
                <w:u w:val="single" w:color="auto"/>
                <w:spacing w:val="-44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u w:val="single" w:color="auto"/>
                <w:spacing w:val="-15"/>
              </w:rPr>
              <w:t>调</w:t>
            </w:r>
            <w:r>
              <w:rPr>
                <w:rFonts w:ascii="SimSun" w:hAnsi="SimSun" w:eastAsia="SimSun" w:cs="SimSun"/>
                <w:sz w:val="23"/>
                <w:szCs w:val="23"/>
                <w:u w:val="single" w:color="auto"/>
                <w:spacing w:val="-45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u w:val="single" w:color="auto"/>
                <w:spacing w:val="-15"/>
              </w:rPr>
              <w:t>节</w:t>
            </w:r>
            <w:r>
              <w:rPr>
                <w:rFonts w:ascii="SimSun" w:hAnsi="SimSun" w:eastAsia="SimSun" w:cs="SimSun"/>
                <w:sz w:val="23"/>
                <w:szCs w:val="23"/>
                <w:u w:val="single" w:color="auto"/>
                <w:spacing w:val="-41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u w:val="single" w:color="auto"/>
                <w:spacing w:val="-15"/>
              </w:rPr>
              <w:t>受</w:t>
            </w:r>
            <w:r>
              <w:rPr>
                <w:rFonts w:ascii="SimSun" w:hAnsi="SimSun" w:eastAsia="SimSun" w:cs="SimSun"/>
                <w:sz w:val="23"/>
                <w:szCs w:val="23"/>
                <w:u w:val="single" w:color="auto"/>
                <w:spacing w:val="-45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u w:val="single" w:color="auto"/>
                <w:spacing w:val="-15"/>
              </w:rPr>
              <w:t>损</w:t>
            </w:r>
            <w:r>
              <w:rPr>
                <w:rFonts w:ascii="SimSun" w:hAnsi="SimSun" w:eastAsia="SimSun" w:cs="SimSun"/>
                <w:sz w:val="23"/>
                <w:szCs w:val="23"/>
                <w:u w:val="single" w:color="auto"/>
                <w:spacing w:val="-41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u w:val="single" w:color="auto"/>
                <w:spacing w:val="-15"/>
              </w:rPr>
              <w:t>史</w:t>
            </w:r>
            <w:r>
              <w:rPr>
                <w:rFonts w:ascii="SimSun" w:hAnsi="SimSun" w:eastAsia="SimSun" w:cs="SimSun"/>
                <w:sz w:val="23"/>
                <w:szCs w:val="23"/>
                <w:u w:val="single" w:color="auto"/>
                <w:spacing w:val="-26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u w:val="single" w:color="auto"/>
                <w:spacing w:val="-15"/>
              </w:rPr>
              <w:t>；</w:t>
            </w:r>
            <w:r>
              <w:rPr>
                <w:rFonts w:ascii="SimSun" w:hAnsi="SimSun" w:eastAsia="SimSun" w:cs="SimSun"/>
                <w:sz w:val="23"/>
                <w:szCs w:val="23"/>
                <w:u w:val="single" w:color="auto"/>
              </w:rPr>
              <w:t xml:space="preserve">                               </w:t>
            </w:r>
          </w:p>
          <w:p>
            <w:pPr>
              <w:ind w:left="31"/>
              <w:spacing w:before="7" w:line="214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-3"/>
              </w:rPr>
              <w:t>3、超重(BMI≥24kg/m²)</w:t>
            </w:r>
            <w:r>
              <w:rPr>
                <w:rFonts w:ascii="SimSun" w:hAnsi="SimSun" w:eastAsia="SimSun" w:cs="SimSun"/>
                <w:sz w:val="23"/>
                <w:szCs w:val="23"/>
                <w:spacing w:val="44"/>
              </w:rPr>
              <w:t xml:space="preserve">  </w:t>
            </w:r>
            <w:r>
              <w:rPr>
                <w:rFonts w:ascii="SimSun" w:hAnsi="SimSun" w:eastAsia="SimSun" w:cs="SimSun"/>
                <w:sz w:val="23"/>
                <w:szCs w:val="23"/>
                <w:spacing w:val="-4"/>
              </w:rPr>
              <w:t>或肥胖(</w:t>
            </w:r>
            <w:r>
              <w:rPr>
                <w:rFonts w:ascii="SimSun" w:hAnsi="SimSun" w:eastAsia="SimSun" w:cs="SimSun"/>
                <w:sz w:val="23"/>
                <w:szCs w:val="23"/>
                <w:spacing w:val="-3"/>
              </w:rPr>
              <w:t>BMI</w:t>
            </w:r>
            <w:r>
              <w:rPr>
                <w:rFonts w:ascii="SimSun" w:hAnsi="SimSun" w:eastAsia="SimSun" w:cs="SimSun"/>
                <w:sz w:val="23"/>
                <w:szCs w:val="23"/>
                <w:spacing w:val="-4"/>
              </w:rPr>
              <w:t>≥28</w:t>
            </w:r>
            <w:r>
              <w:rPr>
                <w:rFonts w:ascii="SimSun" w:hAnsi="SimSun" w:eastAsia="SimSun" w:cs="SimSun"/>
                <w:sz w:val="23"/>
                <w:szCs w:val="23"/>
                <w:spacing w:val="-3"/>
              </w:rPr>
              <w:t>kg</w:t>
            </w:r>
            <w:r>
              <w:rPr>
                <w:rFonts w:ascii="SimSun" w:hAnsi="SimSun" w:eastAsia="SimSun" w:cs="SimSun"/>
                <w:sz w:val="23"/>
                <w:szCs w:val="23"/>
                <w:spacing w:val="-4"/>
              </w:rPr>
              <w:t>/m²)</w:t>
            </w:r>
          </w:p>
          <w:p>
            <w:pPr>
              <w:ind w:left="31" w:right="79"/>
              <w:spacing w:before="28" w:line="229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u w:val="single" w:color="auto"/>
                <w:spacing w:val="21"/>
              </w:rPr>
              <w:t>和(或)中心型肥胖(男性腰围≥90</w:t>
            </w:r>
            <w:r>
              <w:rPr>
                <w:rFonts w:ascii="SimSun" w:hAnsi="SimSun" w:eastAsia="SimSun" w:cs="SimSun"/>
                <w:sz w:val="23"/>
                <w:szCs w:val="23"/>
                <w:u w:val="single" w:color="auto"/>
              </w:rPr>
              <w:t>cm</w:t>
            </w:r>
            <w:r>
              <w:rPr>
                <w:rFonts w:ascii="SimSun" w:hAnsi="SimSun" w:eastAsia="SimSun" w:cs="SimSun"/>
                <w:sz w:val="23"/>
                <w:szCs w:val="23"/>
                <w:u w:val="single" w:color="auto"/>
                <w:spacing w:val="21"/>
              </w:rPr>
              <w:t>,女性腰围≥85</w:t>
            </w:r>
            <w:r>
              <w:rPr>
                <w:rFonts w:ascii="SimSun" w:hAnsi="SimSun" w:eastAsia="SimSun" w:cs="SimSun"/>
                <w:sz w:val="23"/>
                <w:szCs w:val="23"/>
                <w:u w:val="single" w:color="auto"/>
              </w:rPr>
              <w:t>cm</w:t>
            </w:r>
            <w:r>
              <w:rPr>
                <w:rFonts w:ascii="SimSun" w:hAnsi="SimSun" w:eastAsia="SimSun" w:cs="SimSun"/>
                <w:sz w:val="23"/>
                <w:szCs w:val="23"/>
                <w:u w:val="single" w:color="auto"/>
                <w:spacing w:val="21"/>
              </w:rPr>
              <w:t>)</w:t>
            </w:r>
            <w:r>
              <w:rPr>
                <w:rFonts w:ascii="SimSun" w:hAnsi="SimSun" w:eastAsia="SimSun" w:cs="SimSun"/>
                <w:sz w:val="23"/>
                <w:szCs w:val="23"/>
                <w:u w:val="single" w:color="auto"/>
                <w:spacing w:val="24"/>
              </w:rPr>
              <w:t xml:space="preserve">  </w:t>
            </w:r>
            <w:r>
              <w:rPr>
                <w:rFonts w:ascii="SimSun" w:hAnsi="SimSun" w:eastAsia="SimSun" w:cs="SimSun"/>
                <w:sz w:val="23"/>
                <w:szCs w:val="23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u w:val="single" w:color="auto"/>
                <w:spacing w:val="-15"/>
              </w:rPr>
              <w:t>4</w:t>
            </w:r>
            <w:r>
              <w:rPr>
                <w:rFonts w:ascii="SimSun" w:hAnsi="SimSun" w:eastAsia="SimSun" w:cs="SimSun"/>
                <w:sz w:val="23"/>
                <w:szCs w:val="23"/>
                <w:u w:val="single" w:color="auto"/>
                <w:spacing w:val="-14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u w:val="single" w:color="auto"/>
                <w:spacing w:val="-15"/>
              </w:rPr>
              <w:t>、</w:t>
            </w:r>
            <w:r>
              <w:rPr>
                <w:rFonts w:ascii="SimSun" w:hAnsi="SimSun" w:eastAsia="SimSun" w:cs="SimSun"/>
                <w:sz w:val="23"/>
                <w:szCs w:val="23"/>
                <w:u w:val="single" w:color="auto"/>
                <w:spacing w:val="-34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u w:val="single" w:color="auto"/>
                <w:spacing w:val="-15"/>
              </w:rPr>
              <w:t>静</w:t>
            </w:r>
            <w:r>
              <w:rPr>
                <w:rFonts w:ascii="SimSun" w:hAnsi="SimSun" w:eastAsia="SimSun" w:cs="SimSun"/>
                <w:sz w:val="23"/>
                <w:szCs w:val="23"/>
                <w:u w:val="single" w:color="auto"/>
                <w:spacing w:val="-35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u w:val="single" w:color="auto"/>
                <w:spacing w:val="-15"/>
              </w:rPr>
              <w:t>坐</w:t>
            </w:r>
            <w:r>
              <w:rPr>
                <w:rFonts w:ascii="SimSun" w:hAnsi="SimSun" w:eastAsia="SimSun" w:cs="SimSun"/>
                <w:sz w:val="23"/>
                <w:szCs w:val="23"/>
                <w:u w:val="single" w:color="auto"/>
                <w:spacing w:val="-33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u w:val="single" w:color="auto"/>
                <w:spacing w:val="-15"/>
              </w:rPr>
              <w:t>生</w:t>
            </w:r>
            <w:r>
              <w:rPr>
                <w:rFonts w:ascii="SimSun" w:hAnsi="SimSun" w:eastAsia="SimSun" w:cs="SimSun"/>
                <w:sz w:val="23"/>
                <w:szCs w:val="23"/>
                <w:u w:val="single" w:color="auto"/>
                <w:spacing w:val="-32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u w:val="single" w:color="auto"/>
                <w:spacing w:val="-15"/>
              </w:rPr>
              <w:t>活</w:t>
            </w:r>
            <w:r>
              <w:rPr>
                <w:rFonts w:ascii="SimSun" w:hAnsi="SimSun" w:eastAsia="SimSun" w:cs="SimSun"/>
                <w:sz w:val="23"/>
                <w:szCs w:val="23"/>
                <w:u w:val="single" w:color="auto"/>
                <w:spacing w:val="-34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u w:val="single" w:color="auto"/>
                <w:spacing w:val="-15"/>
              </w:rPr>
              <w:t>方</w:t>
            </w:r>
            <w:r>
              <w:rPr>
                <w:rFonts w:ascii="SimSun" w:hAnsi="SimSun" w:eastAsia="SimSun" w:cs="SimSun"/>
                <w:sz w:val="23"/>
                <w:szCs w:val="23"/>
                <w:u w:val="single" w:color="auto"/>
                <w:spacing w:val="-30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u w:val="single" w:color="auto"/>
                <w:spacing w:val="-15"/>
              </w:rPr>
              <w:t>式</w:t>
            </w:r>
            <w:r>
              <w:rPr>
                <w:rFonts w:ascii="SimSun" w:hAnsi="SimSun" w:eastAsia="SimSun" w:cs="SimSun"/>
                <w:sz w:val="23"/>
                <w:szCs w:val="23"/>
                <w:u w:val="single" w:color="auto"/>
                <w:spacing w:val="-16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u w:val="single" w:color="auto"/>
                <w:spacing w:val="-15"/>
              </w:rPr>
              <w:t>：</w:t>
            </w:r>
            <w:r>
              <w:rPr>
                <w:rFonts w:ascii="SimSun" w:hAnsi="SimSun" w:eastAsia="SimSun" w:cs="SimSun"/>
                <w:sz w:val="23"/>
                <w:szCs w:val="23"/>
                <w:u w:val="single" w:color="auto"/>
                <w:spacing w:val="1"/>
              </w:rPr>
              <w:t xml:space="preserve">                                </w:t>
            </w:r>
            <w:r>
              <w:rPr>
                <w:rFonts w:ascii="SimSun" w:hAnsi="SimSun" w:eastAsia="SimSun" w:cs="SimSun"/>
                <w:sz w:val="23"/>
                <w:szCs w:val="23"/>
                <w:spacing w:val="5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u w:val="single" w:color="auto"/>
                <w:spacing w:val="18"/>
              </w:rPr>
              <w:t>5、</w:t>
            </w:r>
            <w:r>
              <w:rPr>
                <w:rFonts w:ascii="SimSun" w:hAnsi="SimSun" w:eastAsia="SimSun" w:cs="SimSun"/>
                <w:sz w:val="23"/>
                <w:szCs w:val="23"/>
                <w:u w:val="single" w:color="auto"/>
                <w:spacing w:val="17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u w:val="single" w:color="auto"/>
                <w:spacing w:val="18"/>
              </w:rPr>
              <w:t>一</w:t>
            </w:r>
            <w:r>
              <w:rPr>
                <w:rFonts w:ascii="SimSun" w:hAnsi="SimSun" w:eastAsia="SimSun" w:cs="SimSun"/>
                <w:sz w:val="23"/>
                <w:szCs w:val="23"/>
                <w:u w:val="single" w:color="auto"/>
                <w:spacing w:val="-60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u w:val="single" w:color="auto"/>
                <w:spacing w:val="18"/>
              </w:rPr>
              <w:t>级亲属中有2型糖尿病家族史；</w:t>
            </w:r>
            <w:r>
              <w:rPr>
                <w:rFonts w:ascii="SimSun" w:hAnsi="SimSun" w:eastAsia="SimSun" w:cs="SimSun"/>
                <w:sz w:val="23"/>
                <w:szCs w:val="23"/>
                <w:u w:val="single" w:color="auto"/>
              </w:rPr>
              <w:t xml:space="preserve">                  </w:t>
            </w:r>
          </w:p>
          <w:p>
            <w:pPr>
              <w:ind w:left="31"/>
              <w:spacing w:before="9" w:line="201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-6"/>
              </w:rPr>
              <w:t>6、有巨大儿(出生体重≥4kg)生产史或妊娠糖尿病史的妇</w:t>
            </w:r>
            <w:r>
              <w:rPr>
                <w:rFonts w:ascii="SimSun" w:hAnsi="SimSun" w:eastAsia="SimSun" w:cs="SimSun"/>
                <w:sz w:val="23"/>
                <w:szCs w:val="23"/>
                <w:spacing w:val="-7"/>
              </w:rPr>
              <w:t>女；</w:t>
            </w:r>
          </w:p>
        </w:tc>
      </w:tr>
      <w:tr>
        <w:trPr>
          <w:trHeight w:val="2063" w:hRule="atLeast"/>
        </w:trPr>
        <w:tc>
          <w:tcPr>
            <w:tcW w:w="6341" w:type="dxa"/>
            <w:vAlign w:val="top"/>
            <w:tcBorders>
              <w:top w:val="single" w:color="000000" w:sz="4" w:space="0"/>
              <w:bottom w:val="single" w:color="000000" w:sz="8" w:space="0"/>
            </w:tcBorders>
          </w:tcPr>
          <w:p>
            <w:pPr>
              <w:ind w:left="31" w:right="151"/>
              <w:spacing w:before="29" w:line="219" w:lineRule="auto"/>
              <w:rPr>
                <w:rFonts w:ascii="SimSun" w:hAnsi="SimSun" w:eastAsia="SimSun" w:cs="SimSun"/>
                <w:sz w:val="22"/>
                <w:szCs w:val="22"/>
              </w:rPr>
            </w:pPr>
            <w:r>
              <w:rPr>
                <w:rFonts w:ascii="SimSun" w:hAnsi="SimSun" w:eastAsia="SimSun" w:cs="SimSun"/>
                <w:sz w:val="22"/>
                <w:szCs w:val="22"/>
                <w:spacing w:val="13"/>
              </w:rPr>
              <w:t>7、高血压(收缩压&gt;140</w:t>
            </w:r>
            <w:r>
              <w:rPr>
                <w:rFonts w:ascii="SimSun" w:hAnsi="SimSun" w:eastAsia="SimSun" w:cs="SimSun"/>
                <w:sz w:val="22"/>
                <w:szCs w:val="22"/>
              </w:rPr>
              <w:t>mmHg</w:t>
            </w:r>
            <w:r>
              <w:rPr>
                <w:rFonts w:ascii="SimSun" w:hAnsi="SimSun" w:eastAsia="SimSun" w:cs="SimSun"/>
                <w:sz w:val="22"/>
                <w:szCs w:val="22"/>
                <w:spacing w:val="18"/>
              </w:rPr>
              <w:t xml:space="preserve">  </w:t>
            </w:r>
            <w:r>
              <w:rPr>
                <w:rFonts w:ascii="SimSun" w:hAnsi="SimSun" w:eastAsia="SimSun" w:cs="SimSun"/>
                <w:sz w:val="22"/>
                <w:szCs w:val="22"/>
                <w:spacing w:val="13"/>
              </w:rPr>
              <w:t>和(或)舒张压&gt;90</w:t>
            </w:r>
            <w:r>
              <w:rPr>
                <w:rFonts w:ascii="SimSun" w:hAnsi="SimSun" w:eastAsia="SimSun" w:cs="SimSun"/>
                <w:sz w:val="22"/>
                <w:szCs w:val="22"/>
              </w:rPr>
              <w:t>mmHg</w:t>
            </w:r>
            <w:r>
              <w:rPr>
                <w:rFonts w:ascii="SimSun" w:hAnsi="SimSun" w:eastAsia="SimSun" w:cs="SimSun"/>
                <w:sz w:val="22"/>
                <w:szCs w:val="22"/>
                <w:spacing w:val="13"/>
              </w:rPr>
              <w:t>),</w:t>
            </w:r>
            <w:r>
              <w:rPr>
                <w:rFonts w:ascii="SimSun" w:hAnsi="SimSun" w:eastAsia="SimSun" w:cs="SimSun"/>
                <w:sz w:val="22"/>
                <w:szCs w:val="22"/>
                <w:spacing w:val="21"/>
              </w:rPr>
              <w:t xml:space="preserve">   </w:t>
            </w:r>
            <w:r>
              <w:rPr>
                <w:rFonts w:ascii="SimSun" w:hAnsi="SimSun" w:eastAsia="SimSun" w:cs="SimSun"/>
                <w:sz w:val="22"/>
                <w:szCs w:val="22"/>
                <w:spacing w:val="13"/>
              </w:rPr>
              <w:t>或</w:t>
            </w:r>
            <w:r>
              <w:rPr>
                <w:rFonts w:ascii="SimSun" w:hAnsi="SimSun" w:eastAsia="SimSun" w:cs="SimSun"/>
                <w:sz w:val="22"/>
                <w:szCs w:val="22"/>
              </w:rPr>
              <w:t xml:space="preserve"> </w:t>
            </w:r>
            <w:r>
              <w:rPr>
                <w:rFonts w:ascii="SimSun" w:hAnsi="SimSun" w:eastAsia="SimSun" w:cs="SimSun"/>
                <w:sz w:val="22"/>
                <w:szCs w:val="22"/>
                <w:spacing w:val="-3"/>
              </w:rPr>
              <w:t>正</w:t>
            </w:r>
            <w:r>
              <w:rPr>
                <w:rFonts w:ascii="SimSun" w:hAnsi="SimSun" w:eastAsia="SimSun" w:cs="SimSun"/>
                <w:sz w:val="22"/>
                <w:szCs w:val="22"/>
                <w:spacing w:val="-32"/>
              </w:rPr>
              <w:t xml:space="preserve"> </w:t>
            </w:r>
            <w:r>
              <w:rPr>
                <w:rFonts w:ascii="SimSun" w:hAnsi="SimSun" w:eastAsia="SimSun" w:cs="SimSun"/>
                <w:sz w:val="22"/>
                <w:szCs w:val="22"/>
                <w:spacing w:val="-3"/>
              </w:rPr>
              <w:t>在</w:t>
            </w:r>
            <w:r>
              <w:rPr>
                <w:rFonts w:ascii="SimSun" w:hAnsi="SimSun" w:eastAsia="SimSun" w:cs="SimSun"/>
                <w:sz w:val="22"/>
                <w:szCs w:val="22"/>
                <w:spacing w:val="-35"/>
              </w:rPr>
              <w:t xml:space="preserve"> </w:t>
            </w:r>
            <w:r>
              <w:rPr>
                <w:rFonts w:ascii="SimSun" w:hAnsi="SimSun" w:eastAsia="SimSun" w:cs="SimSun"/>
                <w:sz w:val="22"/>
                <w:szCs w:val="22"/>
                <w:spacing w:val="-3"/>
              </w:rPr>
              <w:t>接</w:t>
            </w:r>
            <w:r>
              <w:rPr>
                <w:rFonts w:ascii="SimSun" w:hAnsi="SimSun" w:eastAsia="SimSun" w:cs="SimSun"/>
                <w:sz w:val="22"/>
                <w:szCs w:val="22"/>
                <w:spacing w:val="-30"/>
              </w:rPr>
              <w:t xml:space="preserve"> </w:t>
            </w:r>
            <w:r>
              <w:rPr>
                <w:rFonts w:ascii="SimSun" w:hAnsi="SimSun" w:eastAsia="SimSun" w:cs="SimSun"/>
                <w:sz w:val="22"/>
                <w:szCs w:val="22"/>
                <w:spacing w:val="-3"/>
              </w:rPr>
              <w:t>受</w:t>
            </w:r>
            <w:r>
              <w:rPr>
                <w:rFonts w:ascii="SimSun" w:hAnsi="SimSun" w:eastAsia="SimSun" w:cs="SimSun"/>
                <w:sz w:val="22"/>
                <w:szCs w:val="22"/>
                <w:spacing w:val="-16"/>
              </w:rPr>
              <w:t xml:space="preserve"> </w:t>
            </w:r>
            <w:r>
              <w:rPr>
                <w:rFonts w:ascii="SimSun" w:hAnsi="SimSun" w:eastAsia="SimSun" w:cs="SimSun"/>
                <w:sz w:val="22"/>
                <w:szCs w:val="22"/>
                <w:spacing w:val="-3"/>
              </w:rPr>
              <w:t>降</w:t>
            </w:r>
            <w:r>
              <w:rPr>
                <w:rFonts w:ascii="SimSun" w:hAnsi="SimSun" w:eastAsia="SimSun" w:cs="SimSun"/>
                <w:sz w:val="22"/>
                <w:szCs w:val="22"/>
                <w:spacing w:val="-33"/>
              </w:rPr>
              <w:t xml:space="preserve"> </w:t>
            </w:r>
            <w:r>
              <w:rPr>
                <w:rFonts w:ascii="SimSun" w:hAnsi="SimSun" w:eastAsia="SimSun" w:cs="SimSun"/>
                <w:sz w:val="22"/>
                <w:szCs w:val="22"/>
                <w:spacing w:val="-3"/>
              </w:rPr>
              <w:t>压</w:t>
            </w:r>
            <w:r>
              <w:rPr>
                <w:rFonts w:ascii="SimSun" w:hAnsi="SimSun" w:eastAsia="SimSun" w:cs="SimSun"/>
                <w:sz w:val="22"/>
                <w:szCs w:val="22"/>
                <w:spacing w:val="-29"/>
              </w:rPr>
              <w:t xml:space="preserve"> </w:t>
            </w:r>
            <w:r>
              <w:rPr>
                <w:rFonts w:ascii="SimSun" w:hAnsi="SimSun" w:eastAsia="SimSun" w:cs="SimSun"/>
                <w:sz w:val="22"/>
                <w:szCs w:val="22"/>
                <w:spacing w:val="-3"/>
              </w:rPr>
              <w:t>治</w:t>
            </w:r>
            <w:r>
              <w:rPr>
                <w:rFonts w:ascii="SimSun" w:hAnsi="SimSun" w:eastAsia="SimSun" w:cs="SimSun"/>
                <w:sz w:val="22"/>
                <w:szCs w:val="22"/>
                <w:spacing w:val="-35"/>
              </w:rPr>
              <w:t xml:space="preserve"> </w:t>
            </w:r>
            <w:r>
              <w:rPr>
                <w:rFonts w:ascii="SimSun" w:hAnsi="SimSun" w:eastAsia="SimSun" w:cs="SimSun"/>
                <w:sz w:val="22"/>
                <w:szCs w:val="22"/>
                <w:spacing w:val="-3"/>
              </w:rPr>
              <w:t>疗</w:t>
            </w:r>
            <w:r>
              <w:rPr>
                <w:rFonts w:ascii="SimSun" w:hAnsi="SimSun" w:eastAsia="SimSun" w:cs="SimSun"/>
                <w:sz w:val="22"/>
                <w:szCs w:val="22"/>
                <w:spacing w:val="-41"/>
              </w:rPr>
              <w:t xml:space="preserve"> </w:t>
            </w:r>
            <w:r>
              <w:rPr>
                <w:rFonts w:ascii="SimSun" w:hAnsi="SimSun" w:eastAsia="SimSun" w:cs="SimSun"/>
                <w:sz w:val="22"/>
                <w:szCs w:val="22"/>
                <w:spacing w:val="-3"/>
              </w:rPr>
              <w:t>：</w:t>
            </w:r>
          </w:p>
          <w:tbl>
            <w:tblPr>
              <w:tblStyle w:val="2"/>
              <w:tblW w:w="6261" w:type="dxa"/>
              <w:tblInd w:w="0" w:type="dxa"/>
              <w:tblLayout w:type="fixed"/>
              <w:tblBorders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  <w:insideH w:val="none" w:color="000000" w:sz="2" w:space="0"/>
                <w:insideV w:val="none" w:color="000000" w:sz="2" w:space="0"/>
              </w:tblBorders>
            </w:tblPr>
            <w:tblGrid>
              <w:gridCol w:w="6261"/>
            </w:tblGrid>
            <w:tr>
              <w:trPr>
                <w:trHeight w:val="561" w:hRule="atLeast"/>
              </w:trPr>
              <w:tc>
                <w:tcPr>
                  <w:tcW w:w="6261" w:type="dxa"/>
                  <w:vAlign w:val="top"/>
                  <w:tcBorders>
                    <w:bottom w:val="single" w:color="000000" w:sz="4" w:space="0"/>
                    <w:top w:val="single" w:color="000000" w:sz="4" w:space="0"/>
                  </w:tcBorders>
                </w:tcPr>
                <w:p>
                  <w:pPr>
                    <w:ind w:left="31" w:right="55"/>
                    <w:spacing w:before="48" w:line="215" w:lineRule="auto"/>
                    <w:rPr>
                      <w:rFonts w:ascii="SimSun" w:hAnsi="SimSun" w:eastAsia="SimSun" w:cs="SimSun"/>
                      <w:sz w:val="22"/>
                      <w:szCs w:val="22"/>
                    </w:rPr>
                  </w:pPr>
                  <w:r>
                    <w:rPr>
                      <w:rFonts w:ascii="SimSun" w:hAnsi="SimSun" w:eastAsia="SimSun" w:cs="SimSun"/>
                      <w:sz w:val="22"/>
                      <w:szCs w:val="22"/>
                    </w:rPr>
                    <w:t>8、血脂异常：HDL-C&lt;0.91mmol/L(≤35mg/dl)、</w:t>
                  </w:r>
                  <w:r>
                    <w:rPr>
                      <w:rFonts w:ascii="SimSun" w:hAnsi="SimSun" w:eastAsia="SimSun" w:cs="SimSun"/>
                      <w:sz w:val="22"/>
                      <w:szCs w:val="22"/>
                      <w:spacing w:val="2"/>
                    </w:rPr>
                    <w:t xml:space="preserve">      </w:t>
                  </w:r>
                  <w:r>
                    <w:rPr>
                      <w:rFonts w:ascii="SimSun" w:hAnsi="SimSun" w:eastAsia="SimSun" w:cs="SimSun"/>
                      <w:sz w:val="22"/>
                      <w:szCs w:val="22"/>
                    </w:rPr>
                    <w:t>甘</w:t>
                  </w:r>
                  <w:r>
                    <w:rPr>
                      <w:rFonts w:ascii="SimSun" w:hAnsi="SimSun" w:eastAsia="SimSun" w:cs="SimSun"/>
                      <w:sz w:val="22"/>
                      <w:szCs w:val="22"/>
                      <w:spacing w:val="-1"/>
                    </w:rPr>
                    <w:t>油三酯</w:t>
                  </w:r>
                  <w:r>
                    <w:rPr>
                      <w:rFonts w:ascii="SimSun" w:hAnsi="SimSun" w:eastAsia="SimSun" w:cs="SimSun"/>
                      <w:sz w:val="22"/>
                      <w:szCs w:val="22"/>
                      <w:spacing w:val="4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22"/>
                      <w:szCs w:val="22"/>
                      <w:spacing w:val="27"/>
                    </w:rPr>
                    <w:t>≥2.22</w:t>
                  </w:r>
                  <w:r>
                    <w:rPr>
                      <w:rFonts w:ascii="SimSun" w:hAnsi="SimSun" w:eastAsia="SimSun" w:cs="SimSun"/>
                      <w:sz w:val="22"/>
                      <w:szCs w:val="22"/>
                    </w:rPr>
                    <w:t>mmol</w:t>
                  </w:r>
                  <w:r>
                    <w:rPr>
                      <w:rFonts w:ascii="SimSun" w:hAnsi="SimSun" w:eastAsia="SimSun" w:cs="SimSun"/>
                      <w:sz w:val="22"/>
                      <w:szCs w:val="22"/>
                      <w:spacing w:val="27"/>
                    </w:rPr>
                    <w:t>/L(≥200</w:t>
                  </w:r>
                  <w:r>
                    <w:rPr>
                      <w:rFonts w:ascii="SimSun" w:hAnsi="SimSun" w:eastAsia="SimSun" w:cs="SimSun"/>
                      <w:sz w:val="22"/>
                      <w:szCs w:val="22"/>
                    </w:rPr>
                    <w:t>mg</w:t>
                  </w:r>
                  <w:r>
                    <w:rPr>
                      <w:rFonts w:ascii="SimSun" w:hAnsi="SimSun" w:eastAsia="SimSun" w:cs="SimSun"/>
                      <w:sz w:val="22"/>
                      <w:szCs w:val="22"/>
                      <w:spacing w:val="27"/>
                    </w:rPr>
                    <w:t>/</w:t>
                  </w:r>
                  <w:r>
                    <w:rPr>
                      <w:rFonts w:ascii="SimSun" w:hAnsi="SimSun" w:eastAsia="SimSun" w:cs="SimSun"/>
                      <w:sz w:val="22"/>
                      <w:szCs w:val="22"/>
                    </w:rPr>
                    <w:t>dl</w:t>
                  </w:r>
                  <w:r>
                    <w:rPr>
                      <w:rFonts w:ascii="SimSun" w:hAnsi="SimSun" w:eastAsia="SimSun" w:cs="SimSun"/>
                      <w:sz w:val="22"/>
                      <w:szCs w:val="22"/>
                      <w:spacing w:val="27"/>
                    </w:rPr>
                    <w:t>),或正在接受调脂治疗；</w:t>
                  </w:r>
                </w:p>
              </w:tc>
            </w:tr>
            <w:tr>
              <w:trPr>
                <w:trHeight w:val="575" w:hRule="atLeast"/>
              </w:trPr>
              <w:tc>
                <w:tcPr>
                  <w:tcW w:w="6261" w:type="dxa"/>
                  <w:vAlign w:val="top"/>
                  <w:tcBorders>
                    <w:bottom w:val="single" w:color="000000" w:sz="4" w:space="0"/>
                    <w:top w:val="single" w:color="000000" w:sz="4" w:space="0"/>
                  </w:tcBorders>
                </w:tcPr>
                <w:p>
                  <w:pPr>
                    <w:ind w:left="31" w:right="60"/>
                    <w:spacing w:before="62" w:line="215" w:lineRule="auto"/>
                    <w:rPr>
                      <w:rFonts w:ascii="SimSun" w:hAnsi="SimSun" w:eastAsia="SimSun" w:cs="SimSun"/>
                      <w:sz w:val="22"/>
                      <w:szCs w:val="22"/>
                    </w:rPr>
                  </w:pPr>
                  <w:r>
                    <w:rPr>
                      <w:rFonts w:ascii="SimSun" w:hAnsi="SimSun" w:eastAsia="SimSun" w:cs="SimSun"/>
                      <w:sz w:val="22"/>
                      <w:szCs w:val="22"/>
                      <w:spacing w:val="2"/>
                    </w:rPr>
                    <w:t>9、</w:t>
                  </w:r>
                  <w:r>
                    <w:rPr>
                      <w:rFonts w:ascii="SimSun" w:hAnsi="SimSun" w:eastAsia="SimSun" w:cs="SimSun"/>
                      <w:sz w:val="22"/>
                      <w:szCs w:val="22"/>
                      <w:spacing w:val="-49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22"/>
                      <w:szCs w:val="22"/>
                      <w:spacing w:val="2"/>
                    </w:rPr>
                    <w:t>动脉粥样硬化性心脑血管疾病患者；⑩有一过性类固醇糖尿</w:t>
                  </w:r>
                  <w:r>
                    <w:rPr>
                      <w:rFonts w:ascii="SimSun" w:hAnsi="SimSun" w:eastAsia="SimSun" w:cs="SimSun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22"/>
                      <w:szCs w:val="22"/>
                      <w:spacing w:val="-1"/>
                    </w:rPr>
                    <w:t>病</w:t>
                  </w:r>
                  <w:r>
                    <w:rPr>
                      <w:rFonts w:ascii="SimSun" w:hAnsi="SimSun" w:eastAsia="SimSun" w:cs="SimSun"/>
                      <w:sz w:val="22"/>
                      <w:szCs w:val="22"/>
                      <w:spacing w:val="-8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22"/>
                      <w:szCs w:val="22"/>
                      <w:spacing w:val="-1"/>
                    </w:rPr>
                    <w:t>病</w:t>
                  </w:r>
                  <w:r>
                    <w:rPr>
                      <w:rFonts w:ascii="SimSun" w:hAnsi="SimSun" w:eastAsia="SimSun" w:cs="SimSun"/>
                      <w:sz w:val="22"/>
                      <w:szCs w:val="22"/>
                      <w:spacing w:val="-6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22"/>
                      <w:szCs w:val="22"/>
                      <w:spacing w:val="-1"/>
                    </w:rPr>
                    <w:t>史</w:t>
                  </w:r>
                  <w:r>
                    <w:rPr>
                      <w:rFonts w:ascii="SimSun" w:hAnsi="SimSun" w:eastAsia="SimSun" w:cs="SimSun"/>
                      <w:sz w:val="22"/>
                      <w:szCs w:val="22"/>
                      <w:spacing w:val="-9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22"/>
                      <w:szCs w:val="22"/>
                      <w:spacing w:val="-1"/>
                    </w:rPr>
                    <w:t>者</w:t>
                  </w:r>
                  <w:r>
                    <w:rPr>
                      <w:rFonts w:ascii="SimSun" w:hAnsi="SimSun" w:eastAsia="SimSun" w:cs="SimSun"/>
                      <w:sz w:val="22"/>
                      <w:szCs w:val="22"/>
                      <w:spacing w:val="-18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22"/>
                      <w:szCs w:val="22"/>
                      <w:spacing w:val="-1"/>
                    </w:rPr>
                    <w:t>：</w:t>
                  </w:r>
                </w:p>
              </w:tc>
            </w:tr>
          </w:tbl>
          <w:p>
            <w:pPr>
              <w:ind w:left="31"/>
              <w:spacing w:before="59" w:line="219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-16"/>
              </w:rPr>
              <w:t>10、</w:t>
            </w:r>
            <w:r>
              <w:rPr>
                <w:rFonts w:ascii="SimSun" w:hAnsi="SimSun" w:eastAsia="SimSun" w:cs="SimSun"/>
                <w:sz w:val="23"/>
                <w:szCs w:val="23"/>
                <w:spacing w:val="-36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spacing w:val="-16"/>
              </w:rPr>
              <w:t>有一过性类固醇糖尿病病史者；</w:t>
            </w:r>
          </w:p>
        </w:tc>
      </w:tr>
      <w:tr>
        <w:trPr>
          <w:trHeight w:val="255" w:hRule="atLeast"/>
        </w:trPr>
        <w:tc>
          <w:tcPr>
            <w:tcW w:w="6341" w:type="dxa"/>
            <w:vAlign w:val="top"/>
            <w:tcBorders>
              <w:bottom w:val="single" w:color="000000" w:sz="2" w:space="0"/>
              <w:top w:val="single" w:color="000000" w:sz="8" w:space="0"/>
            </w:tcBorders>
          </w:tcPr>
          <w:p>
            <w:pPr>
              <w:ind w:left="31"/>
              <w:spacing w:before="1" w:line="222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11、</w:t>
            </w:r>
            <w:r>
              <w:rPr>
                <w:rFonts w:ascii="SimSun" w:hAnsi="SimSun" w:eastAsia="SimSun" w:cs="SimSun"/>
                <w:sz w:val="21"/>
                <w:szCs w:val="21"/>
                <w:spacing w:val="-38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多囊卵巢综合征患者；</w:t>
            </w:r>
          </w:p>
        </w:tc>
      </w:tr>
      <w:tr>
        <w:trPr>
          <w:trHeight w:val="279" w:hRule="atLeast"/>
        </w:trPr>
        <w:tc>
          <w:tcPr>
            <w:tcW w:w="63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31"/>
              <w:spacing w:before="13" w:line="213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-5"/>
              </w:rPr>
              <w:t>12、</w:t>
            </w:r>
            <w:r>
              <w:rPr>
                <w:rFonts w:ascii="SimSun" w:hAnsi="SimSun" w:eastAsia="SimSun" w:cs="SimSun"/>
                <w:sz w:val="23"/>
                <w:szCs w:val="23"/>
                <w:spacing w:val="-68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spacing w:val="-5"/>
              </w:rPr>
              <w:t>长期接受抗精神病药物和(或)抗抑郁药物治疗者。</w:t>
            </w:r>
          </w:p>
        </w:tc>
      </w:tr>
    </w:tbl>
    <w:p>
      <w:pPr>
        <w:ind w:left="31" w:right="69"/>
        <w:spacing w:before="19" w:line="226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3"/>
        </w:rPr>
        <w:t>注：&gt;18岁的个体，具有以上任何一个及以上糖尿病危险因素者</w:t>
      </w:r>
      <w:r>
        <w:rPr>
          <w:rFonts w:ascii="SimSun" w:hAnsi="SimSun" w:eastAsia="SimSun" w:cs="SimSun"/>
          <w:sz w:val="23"/>
          <w:szCs w:val="23"/>
          <w:spacing w:val="1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2"/>
        </w:rPr>
        <w:t>即为糖尿病的高危人群。</w:t>
      </w:r>
    </w:p>
    <w:p>
      <w:pPr>
        <w:spacing w:line="337" w:lineRule="auto"/>
        <w:rPr>
          <w:rFonts w:ascii="Arial"/>
          <w:sz w:val="21"/>
        </w:rPr>
      </w:pPr>
      <w:r/>
    </w:p>
    <w:p>
      <w:pPr>
        <w:ind w:left="34"/>
        <w:spacing w:before="74" w:line="219" w:lineRule="auto"/>
        <w:outlineLvl w:val="1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b/>
          <w:bCs/>
          <w:spacing w:val="-5"/>
        </w:rPr>
        <w:t>三、</w:t>
      </w:r>
      <w:r>
        <w:rPr>
          <w:rFonts w:ascii="SimSun" w:hAnsi="SimSun" w:eastAsia="SimSun" w:cs="SimSun"/>
          <w:sz w:val="23"/>
          <w:szCs w:val="23"/>
          <w:spacing w:val="-55"/>
        </w:rPr>
        <w:t xml:space="preserve"> </w:t>
      </w:r>
      <w:r>
        <w:rPr>
          <w:rFonts w:ascii="SimSun" w:hAnsi="SimSun" w:eastAsia="SimSun" w:cs="SimSun"/>
          <w:sz w:val="23"/>
          <w:szCs w:val="23"/>
          <w:b/>
          <w:bCs/>
          <w:spacing w:val="-5"/>
        </w:rPr>
        <w:t>血脂异常</w:t>
      </w:r>
    </w:p>
    <w:p>
      <w:pPr>
        <w:ind w:left="34"/>
        <w:spacing w:before="117" w:line="222" w:lineRule="auto"/>
        <w:outlineLvl w:val="1"/>
        <w:rPr>
          <w:rFonts w:ascii="SimHei" w:hAnsi="SimHei" w:eastAsia="SimHei" w:cs="SimHei"/>
          <w:sz w:val="23"/>
          <w:szCs w:val="23"/>
        </w:rPr>
      </w:pPr>
      <w:r>
        <w:rPr>
          <w:rFonts w:ascii="SimHei" w:hAnsi="SimHei" w:eastAsia="SimHei" w:cs="SimHei"/>
          <w:sz w:val="23"/>
          <w:szCs w:val="23"/>
          <w:b/>
          <w:bCs/>
          <w:spacing w:val="-20"/>
        </w:rPr>
        <w:t>1.</w:t>
      </w:r>
      <w:r>
        <w:rPr>
          <w:rFonts w:ascii="SimHei" w:hAnsi="SimHei" w:eastAsia="SimHei" w:cs="SimHei"/>
          <w:sz w:val="23"/>
          <w:szCs w:val="23"/>
          <w:spacing w:val="-50"/>
        </w:rPr>
        <w:t xml:space="preserve"> </w:t>
      </w:r>
      <w:r>
        <w:rPr>
          <w:rFonts w:ascii="SimHei" w:hAnsi="SimHei" w:eastAsia="SimHei" w:cs="SimHei"/>
          <w:sz w:val="23"/>
          <w:szCs w:val="23"/>
          <w:b/>
          <w:bCs/>
          <w:spacing w:val="-20"/>
        </w:rPr>
        <w:t>指导规范</w:t>
      </w:r>
    </w:p>
    <w:p>
      <w:pPr>
        <w:ind w:left="511"/>
        <w:spacing w:before="76" w:line="219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1"/>
        </w:rPr>
        <w:t>1.</w:t>
      </w:r>
      <w:r>
        <w:rPr>
          <w:rFonts w:ascii="SimSun" w:hAnsi="SimSun" w:eastAsia="SimSun" w:cs="SimSun"/>
          <w:sz w:val="23"/>
          <w:szCs w:val="23"/>
          <w:spacing w:val="95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1"/>
        </w:rPr>
        <w:t>20岁以上的成年人至少每5年测量1次空腹血脂，包括</w:t>
      </w:r>
    </w:p>
    <w:p>
      <w:pPr>
        <w:ind w:left="31"/>
        <w:spacing w:before="57" w:line="219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6"/>
        </w:rPr>
        <w:t>TC、LDL-C、HDL-C</w:t>
      </w:r>
      <w:r>
        <w:rPr>
          <w:rFonts w:ascii="SimSun" w:hAnsi="SimSun" w:eastAsia="SimSun" w:cs="SimSun"/>
          <w:sz w:val="23"/>
          <w:szCs w:val="23"/>
          <w:spacing w:val="3"/>
        </w:rPr>
        <w:t xml:space="preserve">     </w:t>
      </w:r>
      <w:r>
        <w:rPr>
          <w:rFonts w:ascii="SimSun" w:hAnsi="SimSun" w:eastAsia="SimSun" w:cs="SimSun"/>
          <w:sz w:val="23"/>
          <w:szCs w:val="23"/>
          <w:spacing w:val="-6"/>
        </w:rPr>
        <w:t>和TG</w:t>
      </w:r>
      <w:r>
        <w:rPr>
          <w:rFonts w:ascii="SimSun" w:hAnsi="SimSun" w:eastAsia="SimSun" w:cs="SimSun"/>
          <w:sz w:val="23"/>
          <w:szCs w:val="23"/>
          <w:spacing w:val="-7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6"/>
        </w:rPr>
        <w:t>测定。40岁以上男性和绝经期后女</w:t>
      </w:r>
    </w:p>
    <w:p>
      <w:pPr>
        <w:ind w:left="31" w:right="66"/>
        <w:spacing w:before="56" w:line="250" w:lineRule="auto"/>
        <w:jc w:val="both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7"/>
        </w:rPr>
        <w:t>性应每年进行血脂检查。对于缺血性心血管病及缺血</w:t>
      </w:r>
      <w:r>
        <w:rPr>
          <w:rFonts w:ascii="SimSun" w:hAnsi="SimSun" w:eastAsia="SimSun" w:cs="SimSun"/>
          <w:sz w:val="23"/>
          <w:szCs w:val="23"/>
          <w:spacing w:val="-8"/>
        </w:rPr>
        <w:t>性卒中的高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7"/>
        </w:rPr>
        <w:t>危人群，则应每3-6个月测定1次血脂。对于因缺血性心血管病住</w:t>
      </w:r>
      <w:r>
        <w:rPr>
          <w:rFonts w:ascii="SimSun" w:hAnsi="SimSun" w:eastAsia="SimSun" w:cs="SimSun"/>
          <w:sz w:val="23"/>
          <w:szCs w:val="23"/>
          <w:spacing w:val="12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1"/>
        </w:rPr>
        <w:t>院治疗的患者应在入院时或24</w:t>
      </w:r>
      <w:r>
        <w:rPr>
          <w:rFonts w:ascii="SimSun" w:hAnsi="SimSun" w:eastAsia="SimSun" w:cs="SimSun"/>
          <w:sz w:val="23"/>
          <w:szCs w:val="23"/>
          <w:spacing w:val="-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1"/>
        </w:rPr>
        <w:t>小时内检测血脂</w:t>
      </w:r>
      <w:r>
        <w:rPr>
          <w:rFonts w:ascii="SimSun" w:hAnsi="SimSun" w:eastAsia="SimSun" w:cs="SimSun"/>
          <w:sz w:val="23"/>
          <w:szCs w:val="23"/>
          <w:spacing w:val="-12"/>
        </w:rPr>
        <w:t>。</w:t>
      </w:r>
    </w:p>
    <w:p>
      <w:pPr>
        <w:ind w:left="501"/>
        <w:spacing w:before="57" w:line="219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7"/>
        </w:rPr>
        <w:t>1.2</w:t>
      </w:r>
      <w:r>
        <w:rPr>
          <w:rFonts w:ascii="SimSun" w:hAnsi="SimSun" w:eastAsia="SimSun" w:cs="SimSun"/>
          <w:sz w:val="23"/>
          <w:szCs w:val="23"/>
          <w:spacing w:val="45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7"/>
        </w:rPr>
        <w:t>对于具有10年动脉粥样硬化性心血管疾病</w:t>
      </w:r>
      <w:r>
        <w:rPr>
          <w:rFonts w:ascii="SimSun" w:hAnsi="SimSun" w:eastAsia="SimSun" w:cs="SimSun"/>
          <w:sz w:val="23"/>
          <w:szCs w:val="23"/>
          <w:spacing w:val="-21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7"/>
        </w:rPr>
        <w:t>(ASCVD)</w:t>
      </w:r>
    </w:p>
    <w:p>
      <w:pPr>
        <w:ind w:left="31" w:right="60"/>
        <w:spacing w:before="56" w:line="250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1"/>
        </w:rPr>
        <w:t>风险的患者，应在改变生活方式的基础上，全面评估患者的总</w:t>
      </w:r>
      <w:r>
        <w:rPr>
          <w:rFonts w:ascii="SimSun" w:hAnsi="SimSun" w:eastAsia="SimSun" w:cs="SimSun"/>
          <w:sz w:val="23"/>
          <w:szCs w:val="23"/>
          <w:spacing w:val="12"/>
        </w:rPr>
        <w:t xml:space="preserve"> </w:t>
      </w:r>
      <w:r>
        <w:rPr>
          <w:rFonts w:ascii="SimSun" w:hAnsi="SimSun" w:eastAsia="SimSun" w:cs="SimSun"/>
          <w:sz w:val="23"/>
          <w:szCs w:val="23"/>
        </w:rPr>
        <w:t>体危险，</w:t>
      </w:r>
      <w:r>
        <w:rPr>
          <w:rFonts w:ascii="SimSun" w:hAnsi="SimSun" w:eastAsia="SimSun" w:cs="SimSun"/>
          <w:sz w:val="23"/>
          <w:szCs w:val="23"/>
          <w:spacing w:val="17"/>
        </w:rPr>
        <w:t xml:space="preserve"> </w:t>
      </w:r>
      <w:r>
        <w:rPr>
          <w:rFonts w:ascii="SimSun" w:hAnsi="SimSun" w:eastAsia="SimSun" w:cs="SimSun"/>
          <w:sz w:val="23"/>
          <w:szCs w:val="23"/>
        </w:rPr>
        <w:t>针对不同危险水平制订治疗方案(具</w:t>
      </w:r>
      <w:r>
        <w:rPr>
          <w:rFonts w:ascii="SimSun" w:hAnsi="SimSun" w:eastAsia="SimSun" w:cs="SimSun"/>
          <w:sz w:val="23"/>
          <w:szCs w:val="23"/>
          <w:spacing w:val="-1"/>
        </w:rPr>
        <w:t>体见表4)。总体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5"/>
        </w:rPr>
        <w:t>原则如下：</w:t>
      </w:r>
      <w:r>
        <w:rPr>
          <w:rFonts w:ascii="SimSun" w:hAnsi="SimSun" w:eastAsia="SimSun" w:cs="SimSun"/>
          <w:sz w:val="23"/>
          <w:szCs w:val="23"/>
          <w:spacing w:val="16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-5"/>
        </w:rPr>
        <w:t>(1)低危人群：首选治疗性生活方式改变、监测血</w:t>
      </w:r>
    </w:p>
    <w:p>
      <w:pPr>
        <w:spacing w:line="174" w:lineRule="exact"/>
        <w:rPr/>
      </w:pPr>
      <w:r/>
    </w:p>
    <w:p>
      <w:pPr>
        <w:sectPr>
          <w:footerReference w:type="default" r:id="rId1"/>
          <w:pgSz w:w="7370" w:h="12100"/>
          <w:pgMar w:top="853" w:right="619" w:bottom="49" w:left="408" w:header="0" w:footer="0" w:gutter="0"/>
          <w:cols w:equalWidth="0" w:num="1">
            <w:col w:w="6342" w:space="0"/>
          </w:cols>
        </w:sectPr>
        <w:rPr/>
      </w:pPr>
    </w:p>
    <w:p>
      <w:pPr>
        <w:ind w:left="261"/>
        <w:spacing w:before="127" w:line="184" w:lineRule="auto"/>
        <w:rPr>
          <w:rFonts w:ascii="SimSun" w:hAnsi="SimSun" w:eastAsia="SimSun" w:cs="SimSun"/>
          <w:sz w:val="15"/>
          <w:szCs w:val="15"/>
        </w:rPr>
      </w:pPr>
      <w:r>
        <w:rPr>
          <w:rFonts w:ascii="SimSun" w:hAnsi="SimSun" w:eastAsia="SimSun" w:cs="SimSun"/>
          <w:sz w:val="15"/>
          <w:szCs w:val="15"/>
          <w:spacing w:val="-5"/>
        </w:rPr>
        <w:t>14</w:t>
      </w:r>
    </w:p>
    <w:p>
      <w:pPr>
        <w:spacing w:line="354" w:lineRule="auto"/>
        <w:rPr>
          <w:rFonts w:ascii="Arial"/>
          <w:sz w:val="21"/>
        </w:rPr>
      </w:pPr>
      <w:r/>
    </w:p>
    <w:p>
      <w:pPr>
        <w:ind w:firstLine="381"/>
        <w:spacing w:line="450" w:lineRule="exact"/>
        <w:textAlignment w:val="center"/>
        <w:rPr/>
      </w:pPr>
      <w:r>
        <w:drawing>
          <wp:inline distT="0" distB="0" distL="0" distR="0">
            <wp:extent cx="615975" cy="285749"/>
            <wp:effectExtent l="0" t="0" r="0" b="0"/>
            <wp:docPr id="17" name="IM 17"/>
            <wp:cNvGraphicFramePr/>
            <a:graphic>
              <a:graphicData uri="http://schemas.openxmlformats.org/drawingml/2006/picture">
                <pic:pic>
                  <pic:nvPicPr>
                    <pic:cNvPr id="17" name="IM 17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15975" cy="28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/>
    </w:p>
    <w:p>
      <w:pPr>
        <w:spacing w:before="67" w:line="195" w:lineRule="auto"/>
        <w:rPr>
          <w:rFonts w:ascii="Arial" w:hAnsi="Arial" w:eastAsia="Arial" w:cs="Arial"/>
          <w:sz w:val="23"/>
          <w:szCs w:val="23"/>
        </w:rPr>
      </w:pPr>
      <w:r>
        <w:rPr>
          <w:rFonts w:ascii="Arial" w:hAnsi="Arial" w:eastAsia="Arial" w:cs="Arial"/>
          <w:sz w:val="23"/>
          <w:szCs w:val="23"/>
          <w:b/>
          <w:bCs/>
          <w:color w:val="0000FF"/>
          <w:spacing w:val="-22"/>
        </w:rPr>
        <w:t>guide.medlive.cn</w:t>
      </w:r>
    </w:p>
    <w:p>
      <w:pPr>
        <w:sectPr>
          <w:type w:val="continuous"/>
          <w:pgSz w:w="7370" w:h="12100"/>
          <w:pgMar w:top="853" w:right="619" w:bottom="49" w:left="408" w:header="0" w:footer="0" w:gutter="0"/>
          <w:cols w:equalWidth="0" w:num="2">
            <w:col w:w="4602" w:space="100"/>
            <w:col w:w="1641" w:space="0"/>
          </w:cols>
        </w:sectPr>
        <w:rPr/>
      </w:pPr>
    </w:p>
    <w:p>
      <w:pPr>
        <w:ind w:right="21"/>
        <w:spacing w:before="47" w:line="249" w:lineRule="auto"/>
        <w:jc w:val="both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4"/>
        </w:rPr>
        <w:t>脂及其他危险因素。3个月后效果仍不佳者，应加用降脂药物治</w:t>
      </w:r>
      <w:r>
        <w:rPr>
          <w:rFonts w:ascii="SimSun" w:hAnsi="SimSun" w:eastAsia="SimSun" w:cs="SimSun"/>
          <w:sz w:val="23"/>
          <w:szCs w:val="23"/>
          <w:spacing w:val="15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4"/>
        </w:rPr>
        <w:t>疗；(2)中危人群：首选治疗性生活方式改变、监测血脂及其</w:t>
      </w:r>
      <w:r>
        <w:rPr>
          <w:rFonts w:ascii="SimSun" w:hAnsi="SimSun" w:eastAsia="SimSun" w:cs="SimSun"/>
          <w:sz w:val="23"/>
          <w:szCs w:val="23"/>
          <w:spacing w:val="11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4"/>
        </w:rPr>
        <w:t>他危险因素，1个月后效果仍不佳者，应加用降脂药物治疗；</w:t>
      </w:r>
    </w:p>
    <w:p>
      <w:pPr>
        <w:ind w:firstLine="149"/>
        <w:spacing w:before="58" w:line="243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</w:rPr>
        <w:t>(3)高危人群：立即开始对血脂异常及并存的危险因素和临床</w:t>
      </w:r>
      <w:r>
        <w:rPr>
          <w:rFonts w:ascii="SimSun" w:hAnsi="SimSun" w:eastAsia="SimSun" w:cs="SimSun"/>
          <w:sz w:val="23"/>
          <w:szCs w:val="23"/>
          <w:spacing w:val="4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2"/>
        </w:rPr>
        <w:t>情况进行药物治疗。</w:t>
      </w:r>
    </w:p>
    <w:p>
      <w:pPr>
        <w:ind w:right="31" w:firstLine="439"/>
        <w:spacing w:before="87" w:line="249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6"/>
        </w:rPr>
        <w:t>1.3</w:t>
      </w:r>
      <w:r>
        <w:rPr>
          <w:rFonts w:ascii="SimSun" w:hAnsi="SimSun" w:eastAsia="SimSun" w:cs="SimSun"/>
          <w:sz w:val="23"/>
          <w:szCs w:val="23"/>
          <w:spacing w:val="5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6"/>
        </w:rPr>
        <w:t>对于原发性LDL-C&gt;190mg/dL</w:t>
      </w:r>
      <w:r>
        <w:rPr>
          <w:rFonts w:ascii="SimSun" w:hAnsi="SimSun" w:eastAsia="SimSun" w:cs="SimSun"/>
          <w:sz w:val="23"/>
          <w:szCs w:val="23"/>
          <w:spacing w:val="17"/>
        </w:rPr>
        <w:t xml:space="preserve">   </w:t>
      </w:r>
      <w:r>
        <w:rPr>
          <w:rFonts w:ascii="SimSun" w:hAnsi="SimSun" w:eastAsia="SimSun" w:cs="SimSun"/>
          <w:sz w:val="23"/>
          <w:szCs w:val="23"/>
          <w:spacing w:val="-6"/>
        </w:rPr>
        <w:t>的人群，应采取中、高</w:t>
      </w:r>
      <w:r>
        <w:rPr>
          <w:rFonts w:ascii="SimSun" w:hAnsi="SimSun" w:eastAsia="SimSun" w:cs="SimSun"/>
          <w:sz w:val="23"/>
          <w:szCs w:val="23"/>
          <w:spacing w:val="1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1"/>
        </w:rPr>
        <w:t>等强度他汀药物治疗(具体见表5)。</w:t>
      </w:r>
    </w:p>
    <w:p>
      <w:pPr>
        <w:ind w:right="18" w:firstLine="439"/>
        <w:spacing w:before="60" w:line="248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8"/>
        </w:rPr>
        <w:t>1.4对于40-75岁、</w:t>
      </w:r>
      <w:r>
        <w:rPr>
          <w:rFonts w:ascii="SimSun" w:hAnsi="SimSun" w:eastAsia="SimSun" w:cs="SimSun"/>
          <w:sz w:val="23"/>
          <w:szCs w:val="23"/>
        </w:rPr>
        <w:t>LDL</w:t>
      </w:r>
      <w:r>
        <w:rPr>
          <w:rFonts w:ascii="SimSun" w:hAnsi="SimSun" w:eastAsia="SimSun" w:cs="SimSun"/>
          <w:sz w:val="23"/>
          <w:szCs w:val="23"/>
          <w:spacing w:val="8"/>
        </w:rPr>
        <w:t>-C</w:t>
      </w:r>
      <w:r>
        <w:rPr>
          <w:rFonts w:ascii="SimSun" w:hAnsi="SimSun" w:eastAsia="SimSun" w:cs="SimSun"/>
          <w:sz w:val="23"/>
          <w:szCs w:val="23"/>
          <w:spacing w:val="31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8"/>
        </w:rPr>
        <w:t>为70=189</w:t>
      </w:r>
      <w:r>
        <w:rPr>
          <w:rFonts w:ascii="SimSun" w:hAnsi="SimSun" w:eastAsia="SimSun" w:cs="SimSun"/>
          <w:sz w:val="23"/>
          <w:szCs w:val="23"/>
        </w:rPr>
        <w:t>mg</w:t>
      </w:r>
      <w:r>
        <w:rPr>
          <w:rFonts w:ascii="SimSun" w:hAnsi="SimSun" w:eastAsia="SimSun" w:cs="SimSun"/>
          <w:sz w:val="23"/>
          <w:szCs w:val="23"/>
          <w:spacing w:val="8"/>
        </w:rPr>
        <w:t>/</w:t>
      </w:r>
      <w:r>
        <w:rPr>
          <w:rFonts w:ascii="SimSun" w:hAnsi="SimSun" w:eastAsia="SimSun" w:cs="SimSun"/>
          <w:sz w:val="23"/>
          <w:szCs w:val="23"/>
        </w:rPr>
        <w:t>dL</w:t>
      </w:r>
      <w:r>
        <w:rPr>
          <w:rFonts w:ascii="SimSun" w:hAnsi="SimSun" w:eastAsia="SimSun" w:cs="SimSun"/>
          <w:sz w:val="23"/>
          <w:szCs w:val="23"/>
          <w:spacing w:val="112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8"/>
        </w:rPr>
        <w:t>的</w:t>
      </w:r>
      <w:r>
        <w:rPr>
          <w:rFonts w:ascii="SimSun" w:hAnsi="SimSun" w:eastAsia="SimSun" w:cs="SimSun"/>
          <w:sz w:val="23"/>
          <w:szCs w:val="23"/>
          <w:spacing w:val="7"/>
        </w:rPr>
        <w:t>糖尿病人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"/>
        </w:rPr>
        <w:t>群，应采取中等强度他汀药物治疗(具体见表5)。</w:t>
      </w:r>
    </w:p>
    <w:p>
      <w:pPr>
        <w:ind w:right="22" w:firstLine="439"/>
        <w:spacing w:before="65" w:line="260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4"/>
        </w:rPr>
        <w:t>1.5血脂异常伴高血压高危、糖尿病、心血管病患者为卒中</w:t>
      </w:r>
      <w:r>
        <w:rPr>
          <w:rFonts w:ascii="SimSun" w:hAnsi="SimSun" w:eastAsia="SimSun" w:cs="SimSun"/>
          <w:sz w:val="23"/>
          <w:szCs w:val="23"/>
          <w:spacing w:val="16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7"/>
        </w:rPr>
        <w:t>高危/极高危状态，此类患者不论基线LDL-C</w:t>
      </w:r>
      <w:r>
        <w:rPr>
          <w:rFonts w:ascii="SimSun" w:hAnsi="SimSun" w:eastAsia="SimSun" w:cs="SimSun"/>
          <w:sz w:val="23"/>
          <w:szCs w:val="23"/>
          <w:spacing w:val="1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-7"/>
        </w:rPr>
        <w:t>水平如</w:t>
      </w:r>
      <w:r>
        <w:rPr>
          <w:rFonts w:ascii="SimSun" w:hAnsi="SimSun" w:eastAsia="SimSun" w:cs="SimSun"/>
          <w:sz w:val="23"/>
          <w:szCs w:val="23"/>
          <w:spacing w:val="-8"/>
        </w:rPr>
        <w:t>何，均提倡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6"/>
        </w:rPr>
        <w:t>采用改变生活方式和他汀类药物治疗，将LDL-C</w:t>
      </w:r>
      <w:r>
        <w:rPr>
          <w:rFonts w:ascii="SimSun" w:hAnsi="SimSun" w:eastAsia="SimSun" w:cs="SimSun"/>
          <w:sz w:val="23"/>
          <w:szCs w:val="23"/>
          <w:spacing w:val="1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-6"/>
        </w:rPr>
        <w:t>降至70mg/dL</w:t>
      </w:r>
      <w:r>
        <w:rPr>
          <w:rFonts w:ascii="SimSun" w:hAnsi="SimSun" w:eastAsia="SimSun" w:cs="SimSun"/>
          <w:sz w:val="23"/>
          <w:szCs w:val="23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3"/>
        </w:rPr>
        <w:t>以下或使</w:t>
      </w:r>
      <w:r>
        <w:rPr>
          <w:rFonts w:ascii="SimSun" w:hAnsi="SimSun" w:eastAsia="SimSun" w:cs="SimSun"/>
          <w:sz w:val="23"/>
          <w:szCs w:val="23"/>
        </w:rPr>
        <w:t>LDL</w:t>
      </w:r>
      <w:r>
        <w:rPr>
          <w:rFonts w:ascii="SimSun" w:hAnsi="SimSun" w:eastAsia="SimSun" w:cs="SimSun"/>
          <w:sz w:val="23"/>
          <w:szCs w:val="23"/>
          <w:spacing w:val="3"/>
        </w:rPr>
        <w:t>-C</w:t>
      </w:r>
      <w:r>
        <w:rPr>
          <w:rFonts w:ascii="SimSun" w:hAnsi="SimSun" w:eastAsia="SimSun" w:cs="SimSun"/>
          <w:sz w:val="23"/>
          <w:szCs w:val="23"/>
          <w:spacing w:val="6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3"/>
        </w:rPr>
        <w:t>水平比基线时下降30%-40%。</w:t>
      </w:r>
    </w:p>
    <w:p>
      <w:pPr>
        <w:ind w:right="32" w:firstLine="439"/>
        <w:spacing w:before="66" w:line="246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7"/>
        </w:rPr>
        <w:t>1.6</w:t>
      </w:r>
      <w:r>
        <w:rPr>
          <w:rFonts w:ascii="SimSun" w:hAnsi="SimSun" w:eastAsia="SimSun" w:cs="SimSun"/>
          <w:sz w:val="23"/>
          <w:szCs w:val="23"/>
          <w:spacing w:val="7"/>
        </w:rPr>
        <w:t xml:space="preserve">   </w:t>
      </w:r>
      <w:r>
        <w:rPr>
          <w:rFonts w:ascii="SimSun" w:hAnsi="SimSun" w:eastAsia="SimSun" w:cs="SimSun"/>
          <w:sz w:val="23"/>
          <w:szCs w:val="23"/>
          <w:spacing w:val="-7"/>
        </w:rPr>
        <w:t>TG≥5.65mmol/L应评估高脂血症发生的原因，以生活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1"/>
        </w:rPr>
        <w:t>方式干预为主，也可根据情况考虑应用贝特类</w:t>
      </w:r>
      <w:r>
        <w:rPr>
          <w:rFonts w:ascii="SimSun" w:hAnsi="SimSun" w:eastAsia="SimSun" w:cs="SimSun"/>
          <w:sz w:val="23"/>
          <w:szCs w:val="23"/>
          <w:spacing w:val="-12"/>
        </w:rPr>
        <w:t>或烟酸类药物。</w:t>
      </w:r>
    </w:p>
    <w:p>
      <w:pPr>
        <w:ind w:left="3"/>
        <w:spacing w:before="56" w:line="224" w:lineRule="auto"/>
        <w:outlineLvl w:val="1"/>
        <w:rPr>
          <w:rFonts w:ascii="SimHei" w:hAnsi="SimHei" w:eastAsia="SimHei" w:cs="SimHei"/>
          <w:sz w:val="23"/>
          <w:szCs w:val="23"/>
        </w:rPr>
      </w:pPr>
      <w:r>
        <w:rPr>
          <w:rFonts w:ascii="SimHei" w:hAnsi="SimHei" w:eastAsia="SimHei" w:cs="SimHei"/>
          <w:sz w:val="23"/>
          <w:szCs w:val="23"/>
          <w:b/>
          <w:bCs/>
          <w:spacing w:val="-6"/>
        </w:rPr>
        <w:t>2.</w:t>
      </w:r>
      <w:r>
        <w:rPr>
          <w:rFonts w:ascii="SimHei" w:hAnsi="SimHei" w:eastAsia="SimHei" w:cs="SimHei"/>
          <w:sz w:val="23"/>
          <w:szCs w:val="23"/>
          <w:spacing w:val="-56"/>
        </w:rPr>
        <w:t xml:space="preserve"> </w:t>
      </w:r>
      <w:r>
        <w:rPr>
          <w:rFonts w:ascii="SimHei" w:hAnsi="SimHei" w:eastAsia="SimHei" w:cs="SimHei"/>
          <w:sz w:val="23"/>
          <w:szCs w:val="23"/>
          <w:b/>
          <w:bCs/>
          <w:spacing w:val="-6"/>
        </w:rPr>
        <w:t>证据</w:t>
      </w:r>
    </w:p>
    <w:p>
      <w:pPr>
        <w:ind w:right="27" w:firstLine="439"/>
        <w:spacing w:before="61" w:line="260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5"/>
        </w:rPr>
        <w:t>2.1血脂异常包括胆固醇或甘油三酯水平异常升高，以及</w:t>
      </w:r>
      <w:r>
        <w:rPr>
          <w:rFonts w:ascii="SimSun" w:hAnsi="SimSun" w:eastAsia="SimSun" w:cs="SimSun"/>
          <w:sz w:val="23"/>
          <w:szCs w:val="23"/>
          <w:spacing w:val="16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8"/>
        </w:rPr>
        <w:t>低密度脂蛋白水平升高或者高密度脂蛋白水平降低。血脂异常及</w:t>
      </w:r>
      <w:r>
        <w:rPr>
          <w:rFonts w:ascii="SimSun" w:hAnsi="SimSun" w:eastAsia="SimSun" w:cs="SimSun"/>
          <w:sz w:val="23"/>
          <w:szCs w:val="23"/>
          <w:spacing w:val="5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8"/>
        </w:rPr>
        <w:t>心血管疾病的其他危险因素主要是通过临床日常工作检出，人群</w:t>
      </w:r>
      <w:r>
        <w:rPr>
          <w:rFonts w:ascii="SimSun" w:hAnsi="SimSun" w:eastAsia="SimSun" w:cs="SimSun"/>
          <w:sz w:val="23"/>
          <w:szCs w:val="23"/>
          <w:spacing w:val="2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8"/>
        </w:rPr>
        <w:t>的常规健康体检也是血脂异常检出的重要途径。《中国成人血脂</w:t>
      </w:r>
      <w:r>
        <w:rPr>
          <w:rFonts w:ascii="SimSun" w:hAnsi="SimSun" w:eastAsia="SimSun" w:cs="SimSun"/>
          <w:sz w:val="23"/>
          <w:szCs w:val="23"/>
          <w:spacing w:val="4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5"/>
        </w:rPr>
        <w:t>异常防治指南》指出血脂检查的重点对象：</w:t>
      </w:r>
      <w:r>
        <w:rPr>
          <w:rFonts w:ascii="SimSun" w:hAnsi="SimSun" w:eastAsia="SimSun" w:cs="SimSun"/>
          <w:sz w:val="23"/>
          <w:szCs w:val="23"/>
          <w:spacing w:val="9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-5"/>
        </w:rPr>
        <w:t>(1)已有冠心病、</w:t>
      </w:r>
      <w:r>
        <w:rPr>
          <w:rFonts w:ascii="SimSun" w:hAnsi="SimSun" w:eastAsia="SimSun" w:cs="SimSun"/>
          <w:sz w:val="23"/>
          <w:szCs w:val="23"/>
          <w:spacing w:val="1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5"/>
        </w:rPr>
        <w:t>脑血管病或周围动脉粥样硬化病者。</w:t>
      </w:r>
      <w:r>
        <w:rPr>
          <w:rFonts w:ascii="SimSun" w:hAnsi="SimSun" w:eastAsia="SimSun" w:cs="SimSun"/>
          <w:sz w:val="23"/>
          <w:szCs w:val="23"/>
          <w:spacing w:val="9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-5"/>
        </w:rPr>
        <w:t>(2)有高血压、糖尿病、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4"/>
        </w:rPr>
        <w:t>肥胖、吸烟者。(3)有冠心病或动脉粥样硬化病家族史者，尤</w:t>
      </w:r>
      <w:r>
        <w:rPr>
          <w:rFonts w:ascii="SimSun" w:hAnsi="SimSun" w:eastAsia="SimSun" w:cs="SimSun"/>
          <w:sz w:val="23"/>
          <w:szCs w:val="23"/>
          <w:spacing w:val="11"/>
        </w:rPr>
        <w:t xml:space="preserve"> </w:t>
      </w:r>
      <w:r>
        <w:rPr>
          <w:rFonts w:ascii="SimSun" w:hAnsi="SimSun" w:eastAsia="SimSun" w:cs="SimSun"/>
          <w:sz w:val="23"/>
          <w:szCs w:val="23"/>
        </w:rPr>
        <w:t>其是直系亲属中有早发冠心病或其他动脉粥样硬</w:t>
      </w:r>
      <w:r>
        <w:rPr>
          <w:rFonts w:ascii="SimSun" w:hAnsi="SimSun" w:eastAsia="SimSun" w:cs="SimSun"/>
          <w:sz w:val="23"/>
          <w:szCs w:val="23"/>
          <w:spacing w:val="-1"/>
        </w:rPr>
        <w:t>化性疾病者。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13"/>
        </w:rPr>
        <w:t>(4)有皮肤黄色瘤者。(5)有家族性高脂血症者。</w:t>
      </w:r>
    </w:p>
    <w:p>
      <w:pPr>
        <w:ind w:right="27" w:firstLine="439"/>
        <w:spacing w:before="57" w:line="252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3"/>
        </w:rPr>
        <w:t>2.2据全球最新血脂流行病学研究发现，以中国为主要人</w:t>
      </w:r>
      <w:r>
        <w:rPr>
          <w:rFonts w:ascii="SimSun" w:hAnsi="SimSun" w:eastAsia="SimSun" w:cs="SimSun"/>
          <w:sz w:val="23"/>
          <w:szCs w:val="23"/>
          <w:spacing w:val="-4"/>
        </w:rPr>
        <w:t>口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4"/>
        </w:rPr>
        <w:t>的亚太地区人群总胆固醇水平逐年升高0。2012年一项国内研究</w:t>
      </w:r>
      <w:r>
        <w:rPr>
          <w:rFonts w:ascii="SimSun" w:hAnsi="SimSun" w:eastAsia="SimSun" w:cs="SimSun"/>
          <w:sz w:val="23"/>
          <w:szCs w:val="23"/>
          <w:spacing w:val="16"/>
        </w:rPr>
        <w:t xml:space="preserve"> </w:t>
      </w:r>
      <w:r>
        <w:rPr>
          <w:rFonts w:ascii="SimSun" w:hAnsi="SimSun" w:eastAsia="SimSun" w:cs="SimSun"/>
          <w:sz w:val="23"/>
          <w:szCs w:val="23"/>
        </w:rPr>
        <w:t>数据显示，我国目前约有2.2亿(22.5%</w:t>
      </w:r>
      <w:r>
        <w:rPr>
          <w:rFonts w:ascii="SimSun" w:hAnsi="SimSun" w:eastAsia="SimSun" w:cs="SimSun"/>
          <w:sz w:val="23"/>
          <w:szCs w:val="23"/>
          <w:spacing w:val="-1"/>
        </w:rPr>
        <w:t>)成年人总胆固醇水平边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8"/>
        </w:rPr>
        <w:t>缘性升高(5.18～6.21</w:t>
      </w:r>
      <w:r>
        <w:rPr>
          <w:rFonts w:ascii="SimSun" w:hAnsi="SimSun" w:eastAsia="SimSun" w:cs="SimSun"/>
          <w:sz w:val="23"/>
          <w:szCs w:val="23"/>
        </w:rPr>
        <w:t>mmol</w:t>
      </w:r>
      <w:r>
        <w:rPr>
          <w:rFonts w:ascii="SimSun" w:hAnsi="SimSun" w:eastAsia="SimSun" w:cs="SimSun"/>
          <w:sz w:val="23"/>
          <w:szCs w:val="23"/>
          <w:spacing w:val="8"/>
        </w:rPr>
        <w:t>/L),</w:t>
      </w:r>
      <w:r>
        <w:rPr>
          <w:rFonts w:ascii="SimSun" w:hAnsi="SimSun" w:eastAsia="SimSun" w:cs="SimSun"/>
          <w:sz w:val="23"/>
          <w:szCs w:val="23"/>
          <w:spacing w:val="32"/>
        </w:rPr>
        <w:t xml:space="preserve">   </w:t>
      </w:r>
      <w:r>
        <w:rPr>
          <w:rFonts w:ascii="SimSun" w:hAnsi="SimSun" w:eastAsia="SimSun" w:cs="SimSun"/>
          <w:sz w:val="23"/>
          <w:szCs w:val="23"/>
          <w:spacing w:val="8"/>
        </w:rPr>
        <w:t>约有0.9亿(9</w:t>
      </w:r>
      <w:r>
        <w:rPr>
          <w:rFonts w:ascii="SimSun" w:hAnsi="SimSun" w:eastAsia="SimSun" w:cs="SimSun"/>
          <w:sz w:val="23"/>
          <w:szCs w:val="23"/>
          <w:spacing w:val="7"/>
        </w:rPr>
        <w:t>.0%)成年人</w:t>
      </w:r>
    </w:p>
    <w:p>
      <w:pPr>
        <w:ind w:left="330"/>
        <w:spacing w:before="235" w:line="466" w:lineRule="exact"/>
        <w:rPr>
          <w:rFonts w:ascii="Arial" w:hAnsi="Arial" w:eastAsia="Arial" w:cs="Arial"/>
          <w:sz w:val="23"/>
          <w:szCs w:val="23"/>
        </w:rPr>
      </w:pPr>
      <w:r>
        <w:rPr>
          <w:rFonts w:ascii="Arial" w:hAnsi="Arial" w:eastAsia="Arial" w:cs="Arial"/>
          <w:sz w:val="23"/>
          <w:szCs w:val="23"/>
          <w:color w:val="0000FE"/>
          <w:position w:val="-7"/>
        </w:rPr>
        <w:drawing>
          <wp:inline distT="0" distB="0" distL="0" distR="0">
            <wp:extent cx="577833" cy="273047"/>
            <wp:effectExtent l="0" t="0" r="0" b="0"/>
            <wp:docPr id="18" name="IM 18"/>
            <wp:cNvGraphicFramePr/>
            <a:graphic>
              <a:graphicData uri="http://schemas.openxmlformats.org/drawingml/2006/picture">
                <pic:pic>
                  <pic:nvPicPr>
                    <pic:cNvPr id="18" name="IM 18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7833" cy="273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23"/>
          <w:szCs w:val="23"/>
          <w:color w:val="0000FE"/>
          <w:spacing w:val="1"/>
          <w:position w:val="-4"/>
        </w:rPr>
        <w:t xml:space="preserve">                                                    </w:t>
      </w:r>
      <w:r>
        <w:rPr>
          <w:rFonts w:ascii="Arial" w:hAnsi="Arial" w:eastAsia="Arial" w:cs="Arial"/>
          <w:sz w:val="23"/>
          <w:szCs w:val="23"/>
          <w:color w:val="0000FE"/>
          <w:spacing w:val="-14"/>
          <w:position w:val="-4"/>
        </w:rPr>
        <w:t>guide.medlive.5n</w:t>
      </w:r>
    </w:p>
    <w:p>
      <w:pPr>
        <w:sectPr>
          <w:pgSz w:w="7370" w:h="11430"/>
          <w:pgMar w:top="962" w:right="639" w:bottom="73" w:left="480" w:header="0" w:footer="0" w:gutter="0"/>
        </w:sectPr>
        <w:rPr/>
      </w:pPr>
    </w:p>
    <w:p>
      <w:pPr>
        <w:ind w:left="9" w:right="32"/>
        <w:spacing w:before="44" w:line="264" w:lineRule="auto"/>
        <w:jc w:val="both"/>
        <w:rPr>
          <w:rFonts w:ascii="SimSun" w:hAnsi="SimSun" w:eastAsia="SimSun" w:cs="SimSun"/>
          <w:sz w:val="22"/>
          <w:szCs w:val="22"/>
        </w:rPr>
      </w:pPr>
      <w:r>
        <w:pict>
          <v:rect id="_x0000_s10" style="position:absolute;margin-left:27.5012pt;margin-top:548.998pt;mso-position-vertical-relative:page;mso-position-horizontal-relative:page;width:0.5pt;height:15.05pt;z-index:251696128;" o:allowincell="f" fillcolor="#000000" filled="true" stroked="false"/>
        </w:pict>
      </w:r>
      <w:r>
        <w:rPr>
          <w:rFonts w:ascii="SimSun" w:hAnsi="SimSun" w:eastAsia="SimSun" w:cs="SimSun"/>
          <w:sz w:val="22"/>
          <w:szCs w:val="22"/>
          <w:spacing w:val="3"/>
        </w:rPr>
        <w:t>总胆固醇水平≥6.22</w:t>
      </w:r>
      <w:r>
        <w:rPr>
          <w:rFonts w:ascii="SimSun" w:hAnsi="SimSun" w:eastAsia="SimSun" w:cs="SimSun"/>
          <w:sz w:val="22"/>
          <w:szCs w:val="22"/>
        </w:rPr>
        <w:t>mmol</w:t>
      </w:r>
      <w:r>
        <w:rPr>
          <w:rFonts w:ascii="SimSun" w:hAnsi="SimSun" w:eastAsia="SimSun" w:cs="SimSun"/>
          <w:sz w:val="22"/>
          <w:szCs w:val="22"/>
          <w:spacing w:val="3"/>
        </w:rPr>
        <w:t>/L61,</w:t>
      </w:r>
      <w:r>
        <w:rPr>
          <w:rFonts w:ascii="SimSun" w:hAnsi="SimSun" w:eastAsia="SimSun" w:cs="SimSun"/>
          <w:sz w:val="22"/>
          <w:szCs w:val="22"/>
          <w:spacing w:val="34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3"/>
        </w:rPr>
        <w:t>这一数据远高于中国人群10年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2"/>
        </w:rPr>
        <w:t>前的统计结果62。血脂异常是我国心脑血管</w:t>
      </w:r>
      <w:r>
        <w:rPr>
          <w:rFonts w:ascii="SimSun" w:hAnsi="SimSun" w:eastAsia="SimSun" w:cs="SimSun"/>
          <w:sz w:val="22"/>
          <w:szCs w:val="22"/>
          <w:spacing w:val="1"/>
        </w:rPr>
        <w:t>疾病发病的重要危险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"/>
        </w:rPr>
        <w:t>因素，高胆固醇血症与动脉粥样硬化血栓形成性脑卒中具有明显</w:t>
      </w:r>
    </w:p>
    <w:p>
      <w:pPr>
        <w:ind w:left="9" w:right="25"/>
        <w:spacing w:before="78" w:line="309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1"/>
        </w:rPr>
        <w:t>相关性[3。亚太组织合作研究项目通过对亚洲人群352033名受试</w:t>
      </w:r>
      <w:r>
        <w:rPr>
          <w:rFonts w:ascii="SimSun" w:hAnsi="SimSun" w:eastAsia="SimSun" w:cs="SimSun"/>
          <w:sz w:val="22"/>
          <w:szCs w:val="22"/>
          <w:spacing w:val="1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2"/>
        </w:rPr>
        <w:t>者的研究发现，总胆固醇每升高1</w:t>
      </w:r>
      <w:r>
        <w:rPr>
          <w:rFonts w:ascii="SimSun" w:hAnsi="SimSun" w:eastAsia="SimSun" w:cs="SimSun"/>
          <w:sz w:val="22"/>
          <w:szCs w:val="22"/>
        </w:rPr>
        <w:t>mmol</w:t>
      </w:r>
      <w:r>
        <w:rPr>
          <w:rFonts w:ascii="SimSun" w:hAnsi="SimSun" w:eastAsia="SimSun" w:cs="SimSun"/>
          <w:sz w:val="22"/>
          <w:szCs w:val="22"/>
          <w:spacing w:val="2"/>
        </w:rPr>
        <w:t>/L,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   </w:t>
      </w:r>
      <w:r>
        <w:rPr>
          <w:rFonts w:ascii="SimSun" w:hAnsi="SimSun" w:eastAsia="SimSun" w:cs="SimSun"/>
          <w:sz w:val="22"/>
          <w:szCs w:val="22"/>
          <w:spacing w:val="2"/>
        </w:rPr>
        <w:t>卒中发生率就增加</w:t>
      </w:r>
    </w:p>
    <w:p>
      <w:pPr>
        <w:ind w:left="9"/>
        <w:spacing w:before="1" w:line="182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7"/>
        </w:rPr>
        <w:t>25%。</w:t>
      </w:r>
    </w:p>
    <w:p>
      <w:pPr>
        <w:ind w:left="9" w:firstLine="470"/>
        <w:spacing w:before="54" w:line="267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8"/>
        </w:rPr>
        <w:t>降低胆固醇是缺血性卒中一级预防的重要措施之一</w:t>
      </w:r>
      <w:r>
        <w:rPr>
          <w:rFonts w:ascii="SimSun" w:hAnsi="SimSun" w:eastAsia="SimSun" w:cs="SimSun"/>
          <w:sz w:val="22"/>
          <w:szCs w:val="22"/>
          <w:spacing w:val="-5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8"/>
        </w:rPr>
        <w:t>[64,目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6"/>
        </w:rPr>
        <w:t>前认为药物治疗是最主要的治疗手段6。常用</w:t>
      </w:r>
      <w:r>
        <w:rPr>
          <w:rFonts w:ascii="SimSun" w:hAnsi="SimSun" w:eastAsia="SimSun" w:cs="SimSun"/>
          <w:sz w:val="22"/>
          <w:szCs w:val="22"/>
          <w:spacing w:val="5"/>
        </w:rPr>
        <w:t>的降低胆固醇的药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0"/>
        </w:rPr>
        <w:t>物包括他汀类药物、烟酸、树脂、胆酸螯合剂、胆固醇吸收抑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7"/>
        </w:rPr>
        <w:t>制剂等。他汀类药物作为羟甲基戊二酸单酰辅酶A(</w:t>
      </w:r>
      <w:r>
        <w:rPr>
          <w:rFonts w:ascii="SimSun" w:hAnsi="SimSun" w:eastAsia="SimSun" w:cs="SimSun"/>
          <w:sz w:val="22"/>
          <w:szCs w:val="22"/>
        </w:rPr>
        <w:t>hydroxy</w:t>
      </w:r>
    </w:p>
    <w:p>
      <w:pPr>
        <w:ind w:left="9" w:right="18"/>
        <w:spacing w:before="77" w:line="27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"/>
        </w:rPr>
        <w:t>methyl</w:t>
      </w:r>
      <w:r>
        <w:rPr>
          <w:rFonts w:ascii="SimSun" w:hAnsi="SimSun" w:eastAsia="SimSun" w:cs="SimSun"/>
          <w:sz w:val="22"/>
          <w:szCs w:val="22"/>
          <w:spacing w:val="41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"/>
        </w:rPr>
        <w:t>glutaryl</w:t>
      </w:r>
      <w:r>
        <w:rPr>
          <w:rFonts w:ascii="SimSun" w:hAnsi="SimSun" w:eastAsia="SimSun" w:cs="SimSun"/>
          <w:sz w:val="22"/>
          <w:szCs w:val="22"/>
          <w:spacing w:val="41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"/>
        </w:rPr>
        <w:t>coenzy</w:t>
      </w:r>
      <w:r>
        <w:rPr>
          <w:rFonts w:ascii="SimSun" w:hAnsi="SimSun" w:eastAsia="SimSun" w:cs="SimSun"/>
          <w:sz w:val="22"/>
          <w:szCs w:val="22"/>
          <w:spacing w:val="-2"/>
        </w:rPr>
        <w:t>me</w:t>
      </w:r>
      <w:r>
        <w:rPr>
          <w:rFonts w:ascii="SimSun" w:hAnsi="SimSun" w:eastAsia="SimSun" w:cs="SimSun"/>
          <w:sz w:val="22"/>
          <w:szCs w:val="22"/>
          <w:spacing w:val="36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2"/>
        </w:rPr>
        <w:t>A,HMG-CoA)</w:t>
      </w:r>
      <w:r>
        <w:rPr>
          <w:rFonts w:ascii="SimSun" w:hAnsi="SimSun" w:eastAsia="SimSun" w:cs="SimSun"/>
          <w:sz w:val="22"/>
          <w:szCs w:val="22"/>
          <w:spacing w:val="-4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2"/>
        </w:rPr>
        <w:t>还原酶的抑制剂，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2"/>
        </w:rPr>
        <w:t>可以减少肝脏中胆固醇的合成，显著降低卒中风险</w:t>
      </w:r>
      <w:r>
        <w:rPr>
          <w:rFonts w:ascii="SimSun" w:hAnsi="SimSun" w:eastAsia="SimSun" w:cs="SimSun"/>
          <w:sz w:val="22"/>
          <w:szCs w:val="22"/>
          <w:spacing w:val="1"/>
        </w:rPr>
        <w:t>，目前已经成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5"/>
        </w:rPr>
        <w:t>为降低</w:t>
      </w:r>
      <w:r>
        <w:rPr>
          <w:rFonts w:ascii="SimSun" w:hAnsi="SimSun" w:eastAsia="SimSun" w:cs="SimSun"/>
          <w:sz w:val="22"/>
          <w:szCs w:val="22"/>
        </w:rPr>
        <w:t>LDL</w:t>
      </w:r>
      <w:r>
        <w:rPr>
          <w:rFonts w:ascii="SimSun" w:hAnsi="SimSun" w:eastAsia="SimSun" w:cs="SimSun"/>
          <w:sz w:val="22"/>
          <w:szCs w:val="22"/>
          <w:spacing w:val="5"/>
        </w:rPr>
        <w:t>-C</w:t>
      </w:r>
      <w:r>
        <w:rPr>
          <w:rFonts w:ascii="SimSun" w:hAnsi="SimSun" w:eastAsia="SimSun" w:cs="SimSun"/>
          <w:sz w:val="22"/>
          <w:szCs w:val="22"/>
          <w:spacing w:val="35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5"/>
        </w:rPr>
        <w:t>水平，预防卒中的重要治疗手段之一6。</w:t>
      </w:r>
      <w:r>
        <w:rPr>
          <w:rFonts w:ascii="SimSun" w:hAnsi="SimSun" w:eastAsia="SimSun" w:cs="SimSun"/>
          <w:sz w:val="22"/>
          <w:szCs w:val="22"/>
          <w:spacing w:val="-3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5"/>
        </w:rPr>
        <w:t>一项纳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2"/>
        </w:rPr>
        <w:t>入61个研究、共187038名伴有心血管疾病或者心</w:t>
      </w:r>
      <w:r>
        <w:rPr>
          <w:rFonts w:ascii="SimSun" w:hAnsi="SimSun" w:eastAsia="SimSun" w:cs="SimSun"/>
          <w:sz w:val="22"/>
          <w:szCs w:val="22"/>
          <w:spacing w:val="1"/>
        </w:rPr>
        <w:t>血管疾病风险的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3"/>
        </w:rPr>
        <w:t>患者的</w:t>
      </w:r>
      <w:r>
        <w:rPr>
          <w:rFonts w:ascii="SimSun" w:hAnsi="SimSun" w:eastAsia="SimSun" w:cs="SimSun"/>
          <w:sz w:val="22"/>
          <w:szCs w:val="22"/>
        </w:rPr>
        <w:t>Meta</w:t>
      </w:r>
      <w:r>
        <w:rPr>
          <w:rFonts w:ascii="SimSun" w:hAnsi="SimSun" w:eastAsia="SimSun" w:cs="SimSun"/>
          <w:sz w:val="22"/>
          <w:szCs w:val="22"/>
          <w:spacing w:val="-2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3"/>
        </w:rPr>
        <w:t>分析汇总分析了各类他汀在总体人群中(包括卒中一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4"/>
        </w:rPr>
        <w:t>级预防和二级预防人群)的疗效，结果显示在一级预防人群中，</w:t>
      </w:r>
      <w:r>
        <w:rPr>
          <w:rFonts w:ascii="SimSun" w:hAnsi="SimSun" w:eastAsia="SimSun" w:cs="SimSun"/>
          <w:sz w:val="22"/>
          <w:szCs w:val="22"/>
          <w:spacing w:val="1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0"/>
        </w:rPr>
        <w:t>长期的他汀治疗可使首发卒中发病风险降低20%</w:t>
      </w:r>
      <w:r>
        <w:rPr>
          <w:rFonts w:ascii="SimSun" w:hAnsi="SimSun" w:eastAsia="SimSun" w:cs="SimSun"/>
          <w:sz w:val="22"/>
          <w:szCs w:val="22"/>
          <w:spacing w:val="9"/>
        </w:rPr>
        <w:t>8。缺血性卒中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"/>
        </w:rPr>
        <w:t>的一级预防应在治疗性生活方式改变的基础上，针对不同危险水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平，给予不同强度的降脂药物治疗。</w:t>
      </w:r>
    </w:p>
    <w:p>
      <w:pPr>
        <w:ind w:left="9" w:right="19" w:firstLine="470"/>
        <w:spacing w:before="91" w:line="271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9"/>
        </w:rPr>
        <w:t>多年来，应用他汀类药物治疗合并不同危险因素的各类人</w:t>
      </w:r>
      <w:r>
        <w:rPr>
          <w:rFonts w:ascii="SimSun" w:hAnsi="SimSun" w:eastAsia="SimSun" w:cs="SimSun"/>
          <w:sz w:val="22"/>
          <w:szCs w:val="22"/>
          <w:spacing w:val="1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0"/>
        </w:rPr>
        <w:t>群研究一致性地证实：长期的他汀治疗能够显著降低卒中发病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"/>
        </w:rPr>
        <w:t>风险。在合并冠心病人群中，</w:t>
      </w:r>
      <w:r>
        <w:rPr>
          <w:rFonts w:ascii="SimSun" w:hAnsi="SimSun" w:eastAsia="SimSun" w:cs="SimSun"/>
          <w:sz w:val="22"/>
          <w:szCs w:val="22"/>
        </w:rPr>
        <w:t>TNT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  </w:t>
      </w:r>
      <w:r>
        <w:rPr>
          <w:rFonts w:ascii="SimSun" w:hAnsi="SimSun" w:eastAsia="SimSun" w:cs="SimSun"/>
          <w:sz w:val="22"/>
          <w:szCs w:val="22"/>
          <w:spacing w:val="1"/>
        </w:rPr>
        <w:t>研究显示，与应用阿托伐他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5"/>
        </w:rPr>
        <w:t>汀10</w:t>
      </w:r>
      <w:r>
        <w:rPr>
          <w:rFonts w:ascii="SimSun" w:hAnsi="SimSun" w:eastAsia="SimSun" w:cs="SimSun"/>
          <w:sz w:val="22"/>
          <w:szCs w:val="22"/>
        </w:rPr>
        <w:t>mg</w:t>
      </w:r>
      <w:r>
        <w:rPr>
          <w:rFonts w:ascii="SimSun" w:hAnsi="SimSun" w:eastAsia="SimSun" w:cs="SimSun"/>
          <w:sz w:val="22"/>
          <w:szCs w:val="22"/>
          <w:spacing w:val="5"/>
        </w:rPr>
        <w:t>/d</w:t>
      </w:r>
      <w:r>
        <w:rPr>
          <w:rFonts w:ascii="SimSun" w:hAnsi="SimSun" w:eastAsia="SimSun" w:cs="SimSun"/>
          <w:sz w:val="22"/>
          <w:szCs w:val="22"/>
          <w:spacing w:val="7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5"/>
        </w:rPr>
        <w:t>相比，应用阿托伐他汀80</w:t>
      </w:r>
      <w:r>
        <w:rPr>
          <w:rFonts w:ascii="SimSun" w:hAnsi="SimSun" w:eastAsia="SimSun" w:cs="SimSun"/>
          <w:sz w:val="22"/>
          <w:szCs w:val="22"/>
        </w:rPr>
        <w:t>mg</w:t>
      </w:r>
      <w:r>
        <w:rPr>
          <w:rFonts w:ascii="SimSun" w:hAnsi="SimSun" w:eastAsia="SimSun" w:cs="SimSun"/>
          <w:sz w:val="22"/>
          <w:szCs w:val="22"/>
          <w:spacing w:val="5"/>
        </w:rPr>
        <w:t>/d</w:t>
      </w:r>
      <w:r>
        <w:rPr>
          <w:rFonts w:ascii="SimSun" w:hAnsi="SimSun" w:eastAsia="SimSun" w:cs="SimSun"/>
          <w:sz w:val="22"/>
          <w:szCs w:val="22"/>
          <w:spacing w:val="6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5"/>
        </w:rPr>
        <w:t>能进一步显著降低患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0"/>
        </w:rPr>
        <w:t>者心血管事件发生率，致死和非致死性卒中发病风险降低</w:t>
      </w:r>
      <w:r>
        <w:rPr>
          <w:rFonts w:ascii="SimSun" w:hAnsi="SimSun" w:eastAsia="SimSun" w:cs="SimSun"/>
          <w:sz w:val="22"/>
          <w:szCs w:val="22"/>
          <w:spacing w:val="9"/>
        </w:rPr>
        <w:t>可达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7"/>
        </w:rPr>
        <w:t>25%。在合并高血压人群中，</w:t>
      </w:r>
      <w:r>
        <w:rPr>
          <w:rFonts w:ascii="SimSun" w:hAnsi="SimSun" w:eastAsia="SimSun" w:cs="SimSun"/>
          <w:sz w:val="22"/>
          <w:szCs w:val="22"/>
        </w:rPr>
        <w:t>ASCOT</w:t>
      </w:r>
      <w:r>
        <w:rPr>
          <w:rFonts w:ascii="SimSun" w:hAnsi="SimSun" w:eastAsia="SimSun" w:cs="SimSun"/>
          <w:sz w:val="22"/>
          <w:szCs w:val="22"/>
          <w:spacing w:val="7"/>
        </w:rPr>
        <w:t>-</w:t>
      </w:r>
      <w:r>
        <w:rPr>
          <w:rFonts w:ascii="SimSun" w:hAnsi="SimSun" w:eastAsia="SimSun" w:cs="SimSun"/>
          <w:sz w:val="22"/>
          <w:szCs w:val="22"/>
        </w:rPr>
        <w:t>LLA</w:t>
      </w:r>
      <w:r>
        <w:rPr>
          <w:rFonts w:ascii="SimSun" w:hAnsi="SimSun" w:eastAsia="SimSun" w:cs="SimSun"/>
          <w:sz w:val="22"/>
          <w:szCs w:val="22"/>
          <w:spacing w:val="25"/>
        </w:rPr>
        <w:t xml:space="preserve">    </w:t>
      </w:r>
      <w:r>
        <w:rPr>
          <w:rFonts w:ascii="SimSun" w:hAnsi="SimSun" w:eastAsia="SimSun" w:cs="SimSun"/>
          <w:sz w:val="22"/>
          <w:szCs w:val="22"/>
          <w:spacing w:val="7"/>
        </w:rPr>
        <w:t>研究显示，应</w:t>
      </w:r>
      <w:r>
        <w:rPr>
          <w:rFonts w:ascii="SimSun" w:hAnsi="SimSun" w:eastAsia="SimSun" w:cs="SimSun"/>
          <w:sz w:val="22"/>
          <w:szCs w:val="22"/>
          <w:spacing w:val="6"/>
        </w:rPr>
        <w:t>用阿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"/>
        </w:rPr>
        <w:t>托伐他汀10mg/d</w:t>
      </w:r>
      <w:r>
        <w:rPr>
          <w:rFonts w:ascii="SimSun" w:hAnsi="SimSun" w:eastAsia="SimSun" w:cs="SimSun"/>
          <w:sz w:val="22"/>
          <w:szCs w:val="22"/>
          <w:spacing w:val="35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"/>
        </w:rPr>
        <w:t>能够使对于合并三种以上危险因素的高血压患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4"/>
        </w:rPr>
        <w:t>者，卒中发病风险降低27%。</w:t>
      </w:r>
      <w:r>
        <w:rPr>
          <w:rFonts w:ascii="SimSun" w:hAnsi="SimSun" w:eastAsia="SimSun" w:cs="SimSun"/>
          <w:sz w:val="22"/>
          <w:szCs w:val="22"/>
        </w:rPr>
        <w:t>JUPITER</w:t>
      </w:r>
      <w:r>
        <w:rPr>
          <w:rFonts w:ascii="SimSun" w:hAnsi="SimSun" w:eastAsia="SimSun" w:cs="SimSun"/>
          <w:sz w:val="22"/>
          <w:szCs w:val="22"/>
          <w:spacing w:val="18"/>
        </w:rPr>
        <w:t xml:space="preserve">   </w:t>
      </w:r>
      <w:r>
        <w:rPr>
          <w:rFonts w:ascii="SimSun" w:hAnsi="SimSun" w:eastAsia="SimSun" w:cs="SimSun"/>
          <w:sz w:val="22"/>
          <w:szCs w:val="22"/>
          <w:spacing w:val="4"/>
        </w:rPr>
        <w:t>研究提示，若不伴有无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2"/>
        </w:rPr>
        <w:t>心脑血管病史或冠状动脉粥样硬化性心脏病等危症但具</w:t>
      </w:r>
      <w:r>
        <w:rPr>
          <w:rFonts w:ascii="SimSun" w:hAnsi="SimSun" w:eastAsia="SimSun" w:cs="SimSun"/>
          <w:sz w:val="22"/>
          <w:szCs w:val="22"/>
          <w:spacing w:val="1"/>
        </w:rPr>
        <w:t>有至少一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9"/>
        </w:rPr>
        <w:t>种危险因素(高血压、低</w:t>
      </w:r>
      <w:r>
        <w:rPr>
          <w:rFonts w:ascii="SimSun" w:hAnsi="SimSun" w:eastAsia="SimSun" w:cs="SimSun"/>
          <w:sz w:val="22"/>
          <w:szCs w:val="22"/>
        </w:rPr>
        <w:t>HDL</w:t>
      </w:r>
      <w:r>
        <w:rPr>
          <w:rFonts w:ascii="SimSun" w:hAnsi="SimSun" w:eastAsia="SimSun" w:cs="SimSun"/>
          <w:sz w:val="22"/>
          <w:szCs w:val="22"/>
          <w:spacing w:val="9"/>
        </w:rPr>
        <w:t>-C、</w:t>
      </w:r>
      <w:r>
        <w:rPr>
          <w:rFonts w:ascii="SimSun" w:hAnsi="SimSun" w:eastAsia="SimSun" w:cs="SimSun"/>
          <w:sz w:val="22"/>
          <w:szCs w:val="22"/>
          <w:spacing w:val="18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9"/>
        </w:rPr>
        <w:t>吸烟或早发冠状动脉粥样</w:t>
      </w:r>
      <w:r>
        <w:rPr>
          <w:rFonts w:ascii="SimSun" w:hAnsi="SimSun" w:eastAsia="SimSun" w:cs="SimSun"/>
          <w:sz w:val="22"/>
          <w:szCs w:val="22"/>
          <w:spacing w:val="8"/>
        </w:rPr>
        <w:t>硬</w:t>
      </w:r>
    </w:p>
    <w:p>
      <w:pPr>
        <w:rPr/>
      </w:pPr>
      <w:r/>
    </w:p>
    <w:p>
      <w:pPr>
        <w:spacing w:line="107" w:lineRule="exact"/>
        <w:rPr/>
      </w:pPr>
      <w:r/>
    </w:p>
    <w:p>
      <w:pPr>
        <w:sectPr>
          <w:pgSz w:w="7370" w:h="11740"/>
          <w:pgMar w:top="851" w:right="567" w:bottom="79" w:left="550" w:header="0" w:footer="0" w:gutter="0"/>
          <w:cols w:equalWidth="0" w:num="1">
            <w:col w:w="6253" w:space="0"/>
          </w:cols>
        </w:sectPr>
        <w:rPr/>
      </w:pPr>
    </w:p>
    <w:p>
      <w:pPr>
        <w:ind w:left="209"/>
        <w:spacing w:before="121" w:line="184" w:lineRule="auto"/>
        <w:rPr>
          <w:rFonts w:ascii="SimSun" w:hAnsi="SimSun" w:eastAsia="SimSun" w:cs="SimSun"/>
          <w:sz w:val="17"/>
          <w:szCs w:val="17"/>
        </w:rPr>
      </w:pPr>
      <w:r>
        <w:rPr>
          <w:rFonts w:ascii="SimSun" w:hAnsi="SimSun" w:eastAsia="SimSun" w:cs="SimSun"/>
          <w:sz w:val="17"/>
          <w:szCs w:val="17"/>
          <w:spacing w:val="-5"/>
        </w:rPr>
        <w:t>16</w:t>
      </w:r>
    </w:p>
    <w:p>
      <w:pPr>
        <w:ind w:firstLine="279"/>
        <w:spacing w:before="1" w:line="409" w:lineRule="exact"/>
        <w:textAlignment w:val="center"/>
        <w:rPr/>
      </w:pPr>
      <w:r>
        <w:drawing>
          <wp:inline distT="0" distB="0" distL="0" distR="0">
            <wp:extent cx="558786" cy="260325"/>
            <wp:effectExtent l="0" t="0" r="0" b="0"/>
            <wp:docPr id="19" name="IM 19"/>
            <wp:cNvGraphicFramePr/>
            <a:graphic>
              <a:graphicData uri="http://schemas.openxmlformats.org/drawingml/2006/picture">
                <pic:pic>
                  <pic:nvPicPr>
                    <pic:cNvPr id="19" name="IM 19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58786" cy="26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448" w:lineRule="auto"/>
        <w:rPr>
          <w:rFonts w:ascii="Arial"/>
          <w:sz w:val="21"/>
        </w:rPr>
      </w:pPr>
      <w:r/>
    </w:p>
    <w:p>
      <w:pPr>
        <w:spacing w:before="63" w:line="195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b/>
          <w:bCs/>
          <w:color w:val="0000FF"/>
          <w:spacing w:val="-16"/>
        </w:rPr>
        <w:t>guide.medlive.cn</w:t>
      </w:r>
    </w:p>
    <w:p>
      <w:pPr>
        <w:sectPr>
          <w:type w:val="continuous"/>
          <w:pgSz w:w="7370" w:h="11740"/>
          <w:pgMar w:top="851" w:right="567" w:bottom="79" w:left="550" w:header="0" w:footer="0" w:gutter="0"/>
          <w:cols w:equalWidth="0" w:num="2">
            <w:col w:w="4470" w:space="100"/>
            <w:col w:w="1683" w:space="0"/>
          </w:cols>
        </w:sectPr>
        <w:rPr/>
      </w:pPr>
    </w:p>
    <w:p>
      <w:pPr>
        <w:ind w:right="69"/>
        <w:spacing w:before="44" w:line="25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13"/>
        </w:rPr>
        <w:t>化性心脏病家族史),瑞舒伐他汀20</w:t>
      </w:r>
      <w:r>
        <w:rPr>
          <w:rFonts w:ascii="SimSun" w:hAnsi="SimSun" w:eastAsia="SimSun" w:cs="SimSun"/>
          <w:sz w:val="22"/>
          <w:szCs w:val="22"/>
        </w:rPr>
        <w:t>mg</w:t>
      </w:r>
      <w:r>
        <w:rPr>
          <w:rFonts w:ascii="SimSun" w:hAnsi="SimSun" w:eastAsia="SimSun" w:cs="SimSun"/>
          <w:sz w:val="22"/>
          <w:szCs w:val="22"/>
          <w:spacing w:val="13"/>
        </w:rPr>
        <w:t>/d</w:t>
      </w:r>
      <w:r>
        <w:rPr>
          <w:rFonts w:ascii="SimSun" w:hAnsi="SimSun" w:eastAsia="SimSun" w:cs="SimSun"/>
          <w:sz w:val="22"/>
          <w:szCs w:val="22"/>
          <w:spacing w:val="1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3"/>
        </w:rPr>
        <w:t>可</w:t>
      </w:r>
      <w:r>
        <w:rPr>
          <w:rFonts w:ascii="SimSun" w:hAnsi="SimSun" w:eastAsia="SimSun" w:cs="SimSun"/>
          <w:sz w:val="22"/>
          <w:szCs w:val="22"/>
          <w:spacing w:val="12"/>
        </w:rPr>
        <w:t>以显著降亚组分析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1"/>
        </w:rPr>
        <w:t>提示缺血性卒中风险降低超过50%以上。</w:t>
      </w:r>
    </w:p>
    <w:p>
      <w:pPr>
        <w:ind w:left="469"/>
        <w:spacing w:before="67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4"/>
        </w:rPr>
        <w:t>2.3一项涉及15万中国人的10年流行病学研究发现，(LDL-C</w:t>
      </w:r>
    </w:p>
    <w:p>
      <w:pPr>
        <w:spacing w:before="80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12"/>
        </w:rPr>
        <w:t>水平升高与缺血性卒中密切相关2。对于原发性</w:t>
      </w:r>
      <w:r>
        <w:rPr>
          <w:rFonts w:ascii="SimSun" w:hAnsi="SimSun" w:eastAsia="SimSun" w:cs="SimSun"/>
          <w:sz w:val="22"/>
          <w:szCs w:val="22"/>
        </w:rPr>
        <w:t>LDL</w:t>
      </w:r>
      <w:r>
        <w:rPr>
          <w:rFonts w:ascii="SimSun" w:hAnsi="SimSun" w:eastAsia="SimSun" w:cs="SimSun"/>
          <w:sz w:val="22"/>
          <w:szCs w:val="22"/>
          <w:spacing w:val="12"/>
        </w:rPr>
        <w:t>-C&gt;190</w:t>
      </w:r>
    </w:p>
    <w:p>
      <w:pPr>
        <w:ind w:right="48"/>
        <w:spacing w:before="74" w:line="274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2"/>
        </w:rPr>
        <w:t>mg/dL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2"/>
        </w:rPr>
        <w:t>的人群和40-75岁、</w:t>
      </w:r>
      <w:r>
        <w:rPr>
          <w:rFonts w:ascii="SimSun" w:hAnsi="SimSun" w:eastAsia="SimSun" w:cs="SimSun"/>
          <w:sz w:val="22"/>
          <w:szCs w:val="22"/>
          <w:spacing w:val="-3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2"/>
        </w:rPr>
        <w:t>LDL-C</w:t>
      </w:r>
      <w:r>
        <w:rPr>
          <w:rFonts w:ascii="SimSun" w:hAnsi="SimSun" w:eastAsia="SimSun" w:cs="SimSun"/>
          <w:sz w:val="22"/>
          <w:szCs w:val="22"/>
          <w:spacing w:val="23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2"/>
        </w:rPr>
        <w:t>为70-189mg/dL</w:t>
      </w:r>
      <w:r>
        <w:rPr>
          <w:rFonts w:ascii="SimSun" w:hAnsi="SimSun" w:eastAsia="SimSun" w:cs="SimSun"/>
          <w:sz w:val="22"/>
          <w:szCs w:val="22"/>
          <w:spacing w:val="10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2"/>
        </w:rPr>
        <w:t>的糖尿病人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8"/>
        </w:rPr>
        <w:t>群，应采取积极严格的他汀药物治疗</w:t>
      </w:r>
      <w:r>
        <w:rPr>
          <w:rFonts w:ascii="SimSun" w:hAnsi="SimSun" w:eastAsia="SimSun" w:cs="SimSun"/>
          <w:sz w:val="22"/>
          <w:szCs w:val="22"/>
          <w:spacing w:val="-4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8"/>
        </w:rPr>
        <w:t>|3。血脂</w:t>
      </w:r>
      <w:r>
        <w:rPr>
          <w:rFonts w:ascii="SimSun" w:hAnsi="SimSun" w:eastAsia="SimSun" w:cs="SimSun"/>
          <w:sz w:val="22"/>
          <w:szCs w:val="22"/>
          <w:spacing w:val="7"/>
        </w:rPr>
        <w:t>异常伴高血压高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6"/>
        </w:rPr>
        <w:t>危、糖尿病、心血管病患者为卒中高危/极高危状态，此类患者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4"/>
        </w:rPr>
        <w:t>不论基线</w:t>
      </w:r>
      <w:r>
        <w:rPr>
          <w:rFonts w:ascii="SimSun" w:hAnsi="SimSun" w:eastAsia="SimSun" w:cs="SimSun"/>
          <w:sz w:val="22"/>
          <w:szCs w:val="22"/>
        </w:rPr>
        <w:t>LDL</w:t>
      </w:r>
      <w:r>
        <w:rPr>
          <w:rFonts w:ascii="SimSun" w:hAnsi="SimSun" w:eastAsia="SimSun" w:cs="SimSun"/>
          <w:sz w:val="22"/>
          <w:szCs w:val="22"/>
          <w:spacing w:val="4"/>
        </w:rPr>
        <w:t>-C</w:t>
      </w:r>
      <w:r>
        <w:rPr>
          <w:rFonts w:ascii="SimSun" w:hAnsi="SimSun" w:eastAsia="SimSun" w:cs="SimSun"/>
          <w:sz w:val="22"/>
          <w:szCs w:val="22"/>
          <w:spacing w:val="3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4"/>
        </w:rPr>
        <w:t>水平如何，均提倡采用改变生活方式和他汀类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"/>
        </w:rPr>
        <w:t>药物治疗，将LDL-C</w:t>
      </w:r>
      <w:r>
        <w:rPr>
          <w:rFonts w:ascii="SimSun" w:hAnsi="SimSun" w:eastAsia="SimSun" w:cs="SimSun"/>
          <w:sz w:val="22"/>
          <w:szCs w:val="22"/>
          <w:spacing w:val="9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"/>
        </w:rPr>
        <w:t>降至70mg/dL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"/>
        </w:rPr>
        <w:t>以下或使LDL-C</w:t>
      </w:r>
      <w:r>
        <w:rPr>
          <w:rFonts w:ascii="SimSun" w:hAnsi="SimSun" w:eastAsia="SimSun" w:cs="SimSun"/>
          <w:sz w:val="22"/>
          <w:szCs w:val="22"/>
          <w:spacing w:val="8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"/>
        </w:rPr>
        <w:t>水</w:t>
      </w:r>
      <w:r>
        <w:rPr>
          <w:rFonts w:ascii="SimSun" w:hAnsi="SimSun" w:eastAsia="SimSun" w:cs="SimSun"/>
          <w:sz w:val="22"/>
          <w:szCs w:val="22"/>
          <w:spacing w:val="-2"/>
        </w:rPr>
        <w:t>平比基线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时下降30%-40%,64,65,73。</w:t>
      </w:r>
    </w:p>
    <w:p>
      <w:pPr>
        <w:ind w:firstLine="469"/>
        <w:spacing w:before="86" w:line="263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</w:rPr>
        <w:t>2.4对于TG≥5.65mmol/L</w:t>
      </w:r>
      <w:r>
        <w:rPr>
          <w:rFonts w:ascii="SimSun" w:hAnsi="SimSun" w:eastAsia="SimSun" w:cs="SimSun"/>
          <w:sz w:val="22"/>
          <w:szCs w:val="22"/>
          <w:spacing w:val="25"/>
        </w:rPr>
        <w:t xml:space="preserve">   </w:t>
      </w:r>
      <w:r>
        <w:rPr>
          <w:rFonts w:ascii="SimSun" w:hAnsi="SimSun" w:eastAsia="SimSun" w:cs="SimSun"/>
          <w:sz w:val="22"/>
          <w:szCs w:val="22"/>
        </w:rPr>
        <w:t>患者，《中国成人血脂异常防治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2"/>
        </w:rPr>
        <w:t>指南》指出，为预防急性胰腺炎的发生，应在生活方式干预的基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础上，可加用贝特类或烟酸类药物1。</w:t>
      </w:r>
    </w:p>
    <w:p>
      <w:pPr>
        <w:spacing w:line="355" w:lineRule="auto"/>
        <w:rPr>
          <w:rFonts w:ascii="Arial"/>
          <w:sz w:val="21"/>
        </w:rPr>
      </w:pPr>
      <w:r/>
    </w:p>
    <w:p>
      <w:pPr>
        <w:ind w:left="1839"/>
        <w:spacing w:before="72" w:line="184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10"/>
        </w:rPr>
        <w:t>表5血脂异常危险分层方案</w:t>
      </w:r>
    </w:p>
    <w:p>
      <w:pPr>
        <w:sectPr>
          <w:pgSz w:w="7370" w:h="11360"/>
          <w:pgMar w:top="858" w:right="561" w:bottom="84" w:left="539" w:header="0" w:footer="0" w:gutter="0"/>
          <w:cols w:equalWidth="0" w:num="1">
            <w:col w:w="6269" w:space="0"/>
          </w:cols>
        </w:sectPr>
        <w:rPr/>
      </w:pPr>
    </w:p>
    <w:p>
      <w:pPr>
        <w:ind w:left="529"/>
        <w:spacing w:before="241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3"/>
        </w:rPr>
        <w:t>危险分层</w:t>
      </w:r>
    </w:p>
    <w:p>
      <w:pPr>
        <w:ind w:left="209" w:right="110"/>
        <w:spacing w:before="148" w:line="241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2"/>
        </w:rPr>
        <w:t>无高血压且其他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1"/>
        </w:rPr>
        <w:t>危险因素1数&lt;3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2"/>
        </w:rPr>
        <w:t>高血压或其他危</w:t>
      </w:r>
    </w:p>
    <w:p>
      <w:pPr>
        <w:ind w:left="460"/>
        <w:spacing w:before="88" w:line="210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8"/>
        </w:rPr>
        <w:t>险因素≥3</w:t>
      </w:r>
    </w:p>
    <w:p>
      <w:pPr>
        <w:ind w:left="209"/>
        <w:spacing w:before="1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2"/>
        </w:rPr>
        <w:t>高血压且其他危</w:t>
      </w:r>
    </w:p>
    <w:p>
      <w:pPr>
        <w:ind w:left="350"/>
        <w:spacing w:before="89" w:line="201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5"/>
        </w:rPr>
        <w:t>险因素数≥1</w:t>
      </w:r>
    </w:p>
    <w:p>
      <w:pPr>
        <w:ind w:left="209"/>
        <w:spacing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2"/>
        </w:rPr>
        <w:t>冠心病及其等危</w:t>
      </w:r>
    </w:p>
    <w:p>
      <w:pPr>
        <w:ind w:left="789"/>
        <w:spacing w:before="92" w:line="184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5"/>
        </w:rPr>
        <w:t>症</w:t>
      </w:r>
      <w:r>
        <w:rPr>
          <w:rFonts w:ascii="SimSun" w:hAnsi="SimSun" w:eastAsia="SimSun" w:cs="SimSun"/>
          <w:sz w:val="22"/>
          <w:szCs w:val="22"/>
          <w:spacing w:val="-4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5"/>
        </w:rPr>
        <w:t>2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99"/>
        <w:spacing w:before="32" w:line="214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</w:rPr>
        <w:t>TC</w:t>
      </w:r>
      <w:r>
        <w:rPr>
          <w:rFonts w:ascii="SimSun" w:hAnsi="SimSun" w:eastAsia="SimSun" w:cs="SimSun"/>
          <w:sz w:val="22"/>
          <w:szCs w:val="22"/>
          <w:spacing w:val="3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0"/>
        </w:rPr>
        <w:t>200-239</w:t>
      </w:r>
      <w:r>
        <w:rPr>
          <w:rFonts w:ascii="SimSun" w:hAnsi="SimSun" w:eastAsia="SimSun" w:cs="SimSun"/>
          <w:sz w:val="22"/>
          <w:szCs w:val="22"/>
        </w:rPr>
        <w:t>mg</w:t>
      </w:r>
      <w:r>
        <w:rPr>
          <w:rFonts w:ascii="SimSun" w:hAnsi="SimSun" w:eastAsia="SimSun" w:cs="SimSun"/>
          <w:sz w:val="22"/>
          <w:szCs w:val="22"/>
          <w:spacing w:val="10"/>
        </w:rPr>
        <w:t>/</w:t>
      </w:r>
      <w:r>
        <w:rPr>
          <w:rFonts w:ascii="SimSun" w:hAnsi="SimSun" w:eastAsia="SimSun" w:cs="SimSun"/>
          <w:sz w:val="22"/>
          <w:szCs w:val="22"/>
        </w:rPr>
        <w:t>dl</w:t>
      </w:r>
      <w:r>
        <w:rPr>
          <w:rFonts w:ascii="SimSun" w:hAnsi="SimSun" w:eastAsia="SimSun" w:cs="SimSun"/>
          <w:sz w:val="22"/>
          <w:szCs w:val="22"/>
          <w:spacing w:val="10"/>
        </w:rPr>
        <w:t>或</w:t>
      </w:r>
    </w:p>
    <w:p>
      <w:pPr>
        <w:spacing w:before="95" w:line="214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2"/>
        </w:rPr>
        <w:t>LDL-C</w:t>
      </w:r>
      <w:r>
        <w:rPr>
          <w:rFonts w:ascii="SimSun" w:hAnsi="SimSun" w:eastAsia="SimSun" w:cs="SimSun"/>
          <w:sz w:val="22"/>
          <w:szCs w:val="22"/>
          <w:spacing w:val="25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2"/>
        </w:rPr>
        <w:t>130-159</w:t>
      </w:r>
      <w:r>
        <w:rPr>
          <w:rFonts w:ascii="SimSun" w:hAnsi="SimSun" w:eastAsia="SimSun" w:cs="SimSun"/>
          <w:sz w:val="22"/>
          <w:szCs w:val="22"/>
          <w:spacing w:val="14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2"/>
        </w:rPr>
        <w:t>mg/dl</w:t>
      </w:r>
    </w:p>
    <w:p>
      <w:pPr>
        <w:ind w:left="799"/>
        <w:spacing w:before="203" w:line="590" w:lineRule="exact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10"/>
          <w:position w:val="28"/>
        </w:rPr>
        <w:t>低危</w:t>
      </w:r>
    </w:p>
    <w:p>
      <w:pPr>
        <w:ind w:left="819"/>
        <w:spacing w:line="220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15"/>
        </w:rPr>
        <w:t>低危</w:t>
      </w:r>
    </w:p>
    <w:p>
      <w:pPr>
        <w:spacing w:line="254" w:lineRule="auto"/>
        <w:rPr>
          <w:rFonts w:ascii="Arial"/>
          <w:sz w:val="21"/>
        </w:rPr>
      </w:pPr>
      <w:r/>
    </w:p>
    <w:p>
      <w:pPr>
        <w:ind w:left="829"/>
        <w:spacing w:before="72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10"/>
        </w:rPr>
        <w:t>高危</w:t>
      </w:r>
    </w:p>
    <w:p>
      <w:pPr>
        <w:spacing w:line="276" w:lineRule="auto"/>
        <w:rPr>
          <w:rFonts w:ascii="Arial"/>
          <w:sz w:val="21"/>
        </w:rPr>
      </w:pPr>
      <w:r/>
    </w:p>
    <w:p>
      <w:pPr>
        <w:ind w:left="819"/>
        <w:spacing w:before="71" w:line="220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21"/>
        </w:rPr>
        <w:t>中危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146" w:right="67" w:hanging="146"/>
        <w:spacing w:before="31" w:line="254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</w:rPr>
        <w:t>TC</w:t>
      </w:r>
      <w:r>
        <w:rPr>
          <w:rFonts w:ascii="SimSun" w:hAnsi="SimSun" w:eastAsia="SimSun" w:cs="SimSun"/>
          <w:sz w:val="22"/>
          <w:szCs w:val="22"/>
          <w:spacing w:val="14"/>
        </w:rPr>
        <w:t>≥240</w:t>
      </w:r>
      <w:r>
        <w:rPr>
          <w:rFonts w:ascii="SimSun" w:hAnsi="SimSun" w:eastAsia="SimSun" w:cs="SimSun"/>
          <w:sz w:val="22"/>
          <w:szCs w:val="22"/>
        </w:rPr>
        <w:t>mg</w:t>
      </w:r>
      <w:r>
        <w:rPr>
          <w:rFonts w:ascii="SimSun" w:hAnsi="SimSun" w:eastAsia="SimSun" w:cs="SimSun"/>
          <w:sz w:val="22"/>
          <w:szCs w:val="22"/>
          <w:spacing w:val="14"/>
        </w:rPr>
        <w:t>/</w:t>
      </w:r>
      <w:r>
        <w:rPr>
          <w:rFonts w:ascii="SimSun" w:hAnsi="SimSun" w:eastAsia="SimSun" w:cs="SimSun"/>
          <w:sz w:val="22"/>
          <w:szCs w:val="22"/>
        </w:rPr>
        <w:t>dl</w:t>
      </w:r>
      <w:r>
        <w:rPr>
          <w:rFonts w:ascii="SimSun" w:hAnsi="SimSun" w:eastAsia="SimSun" w:cs="SimSun"/>
          <w:sz w:val="22"/>
          <w:szCs w:val="22"/>
          <w:spacing w:val="14"/>
        </w:rPr>
        <w:t>或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"/>
        </w:rPr>
        <w:t>LDL-C≥160mg/dl</w:t>
      </w:r>
    </w:p>
    <w:p>
      <w:pPr>
        <w:ind w:left="547"/>
        <w:spacing w:before="193" w:line="600" w:lineRule="exact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10"/>
          <w:position w:val="29"/>
        </w:rPr>
        <w:t>低危</w:t>
      </w:r>
    </w:p>
    <w:p>
      <w:pPr>
        <w:ind w:left="577"/>
        <w:spacing w:line="220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5"/>
        </w:rPr>
        <w:t>中危</w:t>
      </w:r>
    </w:p>
    <w:p>
      <w:pPr>
        <w:spacing w:line="254" w:lineRule="auto"/>
        <w:rPr>
          <w:rFonts w:ascii="Arial"/>
          <w:sz w:val="21"/>
        </w:rPr>
      </w:pPr>
      <w:r/>
    </w:p>
    <w:p>
      <w:pPr>
        <w:ind w:left="567"/>
        <w:spacing w:before="72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10"/>
        </w:rPr>
        <w:t>高危</w:t>
      </w:r>
    </w:p>
    <w:p>
      <w:pPr>
        <w:spacing w:line="255" w:lineRule="auto"/>
        <w:rPr>
          <w:rFonts w:ascii="Arial"/>
          <w:sz w:val="21"/>
        </w:rPr>
      </w:pPr>
      <w:r/>
    </w:p>
    <w:p>
      <w:pPr>
        <w:ind w:left="567"/>
        <w:spacing w:before="73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高</w:t>
      </w:r>
      <w:r>
        <w:rPr>
          <w:rFonts w:ascii="SimSun" w:hAnsi="SimSun" w:eastAsia="SimSun" w:cs="SimSun"/>
          <w:sz w:val="22"/>
          <w:szCs w:val="22"/>
          <w:spacing w:val="-2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危</w:t>
      </w:r>
    </w:p>
    <w:p>
      <w:pPr>
        <w:sectPr>
          <w:type w:val="continuous"/>
          <w:pgSz w:w="7370" w:h="11360"/>
          <w:pgMar w:top="858" w:right="561" w:bottom="84" w:left="539" w:header="0" w:footer="0" w:gutter="0"/>
          <w:cols w:equalWidth="0" w:num="3">
            <w:col w:w="1851" w:space="100"/>
            <w:col w:w="2363" w:space="100"/>
            <w:col w:w="1857" w:space="0"/>
          </w:cols>
        </w:sectPr>
        <w:rPr/>
      </w:pPr>
    </w:p>
    <w:p>
      <w:pPr>
        <w:ind w:left="49"/>
        <w:spacing w:before="55" w:line="216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10"/>
        </w:rPr>
        <w:t>注：1.其他危险因素包括：年龄(男性≥45岁，女性≥55岁),</w:t>
      </w:r>
    </w:p>
    <w:p>
      <w:pPr>
        <w:spacing w:before="54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1"/>
        </w:rPr>
        <w:t>吸烟、低</w:t>
      </w:r>
      <w:r>
        <w:rPr>
          <w:rFonts w:ascii="SimSun" w:hAnsi="SimSun" w:eastAsia="SimSun" w:cs="SimSun"/>
          <w:sz w:val="22"/>
          <w:szCs w:val="22"/>
        </w:rPr>
        <w:t>HDL</w:t>
      </w:r>
      <w:r>
        <w:rPr>
          <w:rFonts w:ascii="SimSun" w:hAnsi="SimSun" w:eastAsia="SimSun" w:cs="SimSun"/>
          <w:sz w:val="22"/>
          <w:szCs w:val="22"/>
          <w:spacing w:val="1"/>
        </w:rPr>
        <w:t>-C、</w:t>
      </w:r>
      <w:r>
        <w:rPr>
          <w:rFonts w:ascii="SimSun" w:hAnsi="SimSun" w:eastAsia="SimSun" w:cs="SimSun"/>
          <w:sz w:val="22"/>
          <w:szCs w:val="22"/>
          <w:spacing w:val="14"/>
        </w:rPr>
        <w:t xml:space="preserve">   </w:t>
      </w:r>
      <w:r>
        <w:rPr>
          <w:rFonts w:ascii="SimSun" w:hAnsi="SimSun" w:eastAsia="SimSun" w:cs="SimSun"/>
          <w:sz w:val="22"/>
          <w:szCs w:val="22"/>
          <w:spacing w:val="1"/>
        </w:rPr>
        <w:t>肥胖和早发心血管病家族史；</w:t>
      </w:r>
      <w:r>
        <w:rPr>
          <w:rFonts w:ascii="SimSun" w:hAnsi="SimSun" w:eastAsia="SimSun" w:cs="SimSun"/>
          <w:sz w:val="22"/>
          <w:szCs w:val="22"/>
          <w:spacing w:val="-20"/>
        </w:rPr>
        <w:t xml:space="preserve"> </w:t>
      </w:r>
      <w:r>
        <w:rPr>
          <w:rFonts w:ascii="SimSun" w:hAnsi="SimSun" w:eastAsia="SimSun" w:cs="SimSun"/>
          <w:sz w:val="22"/>
          <w:szCs w:val="22"/>
        </w:rPr>
        <w:t>TC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  </w:t>
      </w:r>
      <w:r>
        <w:rPr>
          <w:rFonts w:ascii="SimSun" w:hAnsi="SimSun" w:eastAsia="SimSun" w:cs="SimSun"/>
          <w:sz w:val="22"/>
          <w:szCs w:val="22"/>
          <w:spacing w:val="1"/>
        </w:rPr>
        <w:t>总胆固</w:t>
      </w:r>
    </w:p>
    <w:p>
      <w:pPr>
        <w:spacing w:before="101" w:line="220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6"/>
        </w:rPr>
        <w:t>醇；LDL-C</w:t>
      </w:r>
      <w:r>
        <w:rPr>
          <w:rFonts w:ascii="SimSun" w:hAnsi="SimSun" w:eastAsia="SimSun" w:cs="SimSun"/>
          <w:sz w:val="22"/>
          <w:szCs w:val="22"/>
          <w:spacing w:val="11"/>
        </w:rPr>
        <w:t xml:space="preserve">   </w:t>
      </w:r>
      <w:r>
        <w:rPr>
          <w:rFonts w:ascii="SimSun" w:hAnsi="SimSun" w:eastAsia="SimSun" w:cs="SimSun"/>
          <w:sz w:val="22"/>
          <w:szCs w:val="22"/>
          <w:spacing w:val="-6"/>
        </w:rPr>
        <w:t>低密度脂蛋白。</w:t>
      </w:r>
    </w:p>
    <w:p>
      <w:pPr>
        <w:spacing w:line="313" w:lineRule="auto"/>
        <w:rPr>
          <w:rFonts w:ascii="Arial"/>
          <w:sz w:val="21"/>
        </w:rPr>
      </w:pPr>
      <w:r/>
    </w:p>
    <w:p>
      <w:pPr>
        <w:ind w:left="469"/>
        <w:spacing w:before="73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4"/>
        </w:rPr>
        <w:t>2.冠心病等危症包括：</w:t>
      </w:r>
      <w:r>
        <w:rPr>
          <w:rFonts w:ascii="SimSun" w:hAnsi="SimSun" w:eastAsia="SimSun" w:cs="SimSun"/>
          <w:sz w:val="22"/>
          <w:szCs w:val="22"/>
          <w:spacing w:val="20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4"/>
        </w:rPr>
        <w:t>(1)有临床表现的冠状动脉</w:t>
      </w:r>
      <w:r>
        <w:rPr>
          <w:rFonts w:ascii="SimSun" w:hAnsi="SimSun" w:eastAsia="SimSun" w:cs="SimSun"/>
          <w:sz w:val="22"/>
          <w:szCs w:val="22"/>
          <w:spacing w:val="3"/>
        </w:rPr>
        <w:t>以外动</w:t>
      </w:r>
    </w:p>
    <w:p>
      <w:pPr>
        <w:ind w:left="270"/>
        <w:spacing w:before="280" w:line="445" w:lineRule="exac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color w:val="0000FE"/>
          <w:position w:val="-7"/>
        </w:rPr>
        <w:drawing>
          <wp:inline distT="0" distB="0" distL="0" distR="0">
            <wp:extent cx="565104" cy="266686"/>
            <wp:effectExtent l="0" t="0" r="0" b="0"/>
            <wp:docPr id="20" name="IM 20"/>
            <wp:cNvGraphicFramePr/>
            <a:graphic>
              <a:graphicData uri="http://schemas.openxmlformats.org/drawingml/2006/picture">
                <pic:pic>
                  <pic:nvPicPr>
                    <pic:cNvPr id="20" name="IM 20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65104" cy="266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22"/>
          <w:szCs w:val="22"/>
          <w:color w:val="0000FE"/>
          <w:spacing w:val="1"/>
          <w:position w:val="-3"/>
        </w:rPr>
        <w:t xml:space="preserve">                                       </w:t>
      </w:r>
      <w:r>
        <w:rPr>
          <w:rFonts w:ascii="Arial" w:hAnsi="Arial" w:eastAsia="Arial" w:cs="Arial"/>
          <w:sz w:val="22"/>
          <w:szCs w:val="22"/>
          <w:color w:val="0000FE"/>
          <w:position w:val="-3"/>
        </w:rPr>
        <w:t xml:space="preserve">                </w:t>
      </w:r>
      <w:r>
        <w:rPr>
          <w:rFonts w:ascii="Arial" w:hAnsi="Arial" w:eastAsia="Arial" w:cs="Arial"/>
          <w:sz w:val="22"/>
          <w:szCs w:val="22"/>
          <w:color w:val="0000FE"/>
          <w:spacing w:val="-9"/>
          <w:position w:val="-3"/>
        </w:rPr>
        <w:t>guide.medlive.ch</w:t>
      </w:r>
    </w:p>
    <w:p>
      <w:pPr>
        <w:sectPr>
          <w:type w:val="continuous"/>
          <w:pgSz w:w="7370" w:h="11360"/>
          <w:pgMar w:top="858" w:right="561" w:bottom="84" w:left="539" w:header="0" w:footer="0" w:gutter="0"/>
          <w:cols w:equalWidth="0" w:num="1">
            <w:col w:w="6269" w:space="0"/>
          </w:cols>
        </w:sectPr>
        <w:rPr/>
      </w:pPr>
    </w:p>
    <w:p>
      <w:pPr>
        <w:ind w:left="110"/>
        <w:spacing w:before="44" w:line="219" w:lineRule="auto"/>
        <w:rPr>
          <w:rFonts w:ascii="SimSun" w:hAnsi="SimSun" w:eastAsia="SimSun" w:cs="SimSun"/>
          <w:sz w:val="22"/>
          <w:szCs w:val="22"/>
        </w:rPr>
      </w:pPr>
      <w:r>
        <w:pict>
          <v:rect id="_x0000_s11" style="position:absolute;margin-left:27pt;margin-top:546.999pt;mso-position-vertical-relative:page;mso-position-horizontal-relative:page;width:0.55pt;height:17pt;z-index:251703296;" o:allowincell="f" fillcolor="#000000" filled="true" stroked="false"/>
        </w:pict>
      </w:r>
      <w:r>
        <w:drawing>
          <wp:anchor distT="0" distB="0" distL="0" distR="0" simplePos="0" relativeHeight="251702272" behindDoc="0" locked="0" layoutInCell="0" allowOverlap="1">
            <wp:simplePos x="0" y="0"/>
            <wp:positionH relativeFrom="page">
              <wp:posOffset>457184</wp:posOffset>
            </wp:positionH>
            <wp:positionV relativeFrom="page">
              <wp:posOffset>6883427</wp:posOffset>
            </wp:positionV>
            <wp:extent cx="603245" cy="266704"/>
            <wp:effectExtent l="0" t="0" r="0" b="0"/>
            <wp:wrapNone/>
            <wp:docPr id="21" name="IM 21"/>
            <wp:cNvGraphicFramePr/>
            <a:graphic>
              <a:graphicData uri="http://schemas.openxmlformats.org/drawingml/2006/picture">
                <pic:pic>
                  <pic:nvPicPr>
                    <pic:cNvPr id="21" name="IM 21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03245" cy="2667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Sun" w:hAnsi="SimSun" w:eastAsia="SimSun" w:cs="SimSun"/>
          <w:sz w:val="22"/>
          <w:szCs w:val="22"/>
          <w:spacing w:val="10"/>
        </w:rPr>
        <w:t>脉的动脉粥样硬化：包括缺血性卒中、周围动脉疾病、腹主动</w:t>
      </w:r>
    </w:p>
    <w:p>
      <w:pPr>
        <w:ind w:left="110" w:right="311"/>
        <w:spacing w:before="67" w:line="293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22"/>
        </w:rPr>
        <w:t>脉瘤和症状性颈动脉病(如短暂性脑缺血发作</w:t>
      </w:r>
      <w:r>
        <w:rPr>
          <w:rFonts w:ascii="SimSun" w:hAnsi="SimSun" w:eastAsia="SimSun" w:cs="SimSun"/>
          <w:sz w:val="22"/>
          <w:szCs w:val="22"/>
          <w:spacing w:val="21"/>
        </w:rPr>
        <w:t>)等；(2)糖尿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2"/>
        </w:rPr>
        <w:t>病；(3)有多种危险因素，其发生主要冠状动脉事件的危险，</w:t>
      </w:r>
      <w:r>
        <w:rPr>
          <w:rFonts w:ascii="SimSun" w:hAnsi="SimSun" w:eastAsia="SimSun" w:cs="SimSun"/>
          <w:sz w:val="22"/>
          <w:szCs w:val="22"/>
          <w:spacing w:val="1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4"/>
        </w:rPr>
        <w:t>相当于已确立的冠心病，或心肌梗死或冠心病死亡的10年危险&gt;</w:t>
      </w:r>
    </w:p>
    <w:p>
      <w:pPr>
        <w:ind w:left="110"/>
        <w:spacing w:before="1" w:line="182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7"/>
        </w:rPr>
        <w:t>20%。</w:t>
      </w:r>
    </w:p>
    <w:p>
      <w:pPr>
        <w:spacing w:line="362" w:lineRule="auto"/>
        <w:rPr>
          <w:rFonts w:ascii="Arial"/>
          <w:sz w:val="21"/>
        </w:rPr>
      </w:pPr>
      <w:r/>
    </w:p>
    <w:p>
      <w:pPr>
        <w:ind w:left="1710"/>
        <w:spacing w:before="71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</w:rPr>
        <w:t>表6</w:t>
      </w:r>
      <w:r>
        <w:rPr>
          <w:rFonts w:ascii="SimSun" w:hAnsi="SimSun" w:eastAsia="SimSun" w:cs="SimSun"/>
          <w:sz w:val="22"/>
          <w:szCs w:val="22"/>
          <w:spacing w:val="-9"/>
        </w:rPr>
        <w:t xml:space="preserve"> </w:t>
      </w:r>
      <w:r>
        <w:rPr>
          <w:rFonts w:ascii="SimSun" w:hAnsi="SimSun" w:eastAsia="SimSun" w:cs="SimSun"/>
          <w:sz w:val="22"/>
          <w:szCs w:val="22"/>
        </w:rPr>
        <w:t>低等、中等及高等他汀强度</w:t>
      </w:r>
    </w:p>
    <w:p>
      <w:pPr>
        <w:spacing w:line="1189" w:lineRule="exact"/>
        <w:textAlignment w:val="center"/>
        <w:rPr/>
      </w:pPr>
      <w:r>
        <w:pict>
          <v:group id="_x0000_s12" style="mso-position-vertical-relative:line;mso-position-horizontal-relative:char;width:332.05pt;height:59.5pt;" filled="false" stroked="false" coordsize="6640,1190" coordorigin="0,0">
            <v:shape id="_x0000_s13" style="position:absolute;left:0;top:0;width:6640;height:1190;" filled="false" stroked="false" type="#_x0000_t75">
              <v:imagedata o:title="" r:id="rId25"/>
            </v:shape>
            <v:shape id="_x0000_s14" style="position:absolute;left:160;top:-11;width:2038;height:1253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609"/>
                      <w:spacing w:before="19" w:line="219" w:lineRule="auto"/>
                      <w:rPr>
                        <w:rFonts w:ascii="SimSun" w:hAnsi="SimSun" w:eastAsia="SimSun" w:cs="SimSun"/>
                        <w:sz w:val="22"/>
                        <w:szCs w:val="22"/>
                      </w:rPr>
                    </w:pPr>
                    <w:r>
                      <w:rPr>
                        <w:rFonts w:ascii="SimSun" w:hAnsi="SimSun" w:eastAsia="SimSun" w:cs="SimSun"/>
                        <w:sz w:val="22"/>
                        <w:szCs w:val="22"/>
                        <w:spacing w:val="-16"/>
                      </w:rPr>
                      <w:t>高剂量的</w:t>
                    </w:r>
                  </w:p>
                  <w:p>
                    <w:pPr>
                      <w:ind w:left="310"/>
                      <w:spacing w:before="100" w:line="209" w:lineRule="auto"/>
                      <w:rPr>
                        <w:rFonts w:ascii="SimSun" w:hAnsi="SimSun" w:eastAsia="SimSun" w:cs="SimSun"/>
                        <w:sz w:val="22"/>
                        <w:szCs w:val="22"/>
                      </w:rPr>
                    </w:pPr>
                    <w:r>
                      <w:rPr>
                        <w:rFonts w:ascii="SimSun" w:hAnsi="SimSun" w:eastAsia="SimSun" w:cs="SimSun"/>
                        <w:sz w:val="22"/>
                        <w:szCs w:val="22"/>
                        <w:spacing w:val="-18"/>
                      </w:rPr>
                      <w:t>他汀类药物治疗</w:t>
                    </w:r>
                  </w:p>
                  <w:p>
                    <w:pPr>
                      <w:ind w:left="20"/>
                      <w:spacing w:line="218" w:lineRule="auto"/>
                      <w:rPr>
                        <w:rFonts w:ascii="SimSun" w:hAnsi="SimSun" w:eastAsia="SimSun" w:cs="SimSun"/>
                        <w:sz w:val="22"/>
                        <w:szCs w:val="22"/>
                      </w:rPr>
                    </w:pPr>
                    <w:r>
                      <w:rPr>
                        <w:rFonts w:ascii="SimSun" w:hAnsi="SimSun" w:eastAsia="SimSun" w:cs="SimSun"/>
                        <w:sz w:val="22"/>
                        <w:szCs w:val="22"/>
                        <w:spacing w:val="-21"/>
                      </w:rPr>
                      <w:t>日常剂量平均降低大约</w:t>
                    </w:r>
                  </w:p>
                  <w:p>
                    <w:pPr>
                      <w:ind w:left="289"/>
                      <w:spacing w:before="80" w:line="219" w:lineRule="auto"/>
                      <w:rPr>
                        <w:rFonts w:ascii="SimSun" w:hAnsi="SimSun" w:eastAsia="SimSun" w:cs="SimSun"/>
                        <w:sz w:val="22"/>
                        <w:szCs w:val="22"/>
                      </w:rPr>
                    </w:pPr>
                    <w:r>
                      <w:rPr>
                        <w:rFonts w:ascii="SimSun" w:hAnsi="SimSun" w:eastAsia="SimSun" w:cs="SimSun"/>
                        <w:sz w:val="22"/>
                        <w:szCs w:val="22"/>
                        <w:spacing w:val="-4"/>
                      </w:rPr>
                      <w:t>50%LDL-C</w:t>
                    </w:r>
                    <w:r>
                      <w:rPr>
                        <w:rFonts w:ascii="SimSun" w:hAnsi="SimSun" w:eastAsia="SimSun" w:cs="SimSun"/>
                        <w:sz w:val="22"/>
                        <w:szCs w:val="22"/>
                        <w:spacing w:val="48"/>
                      </w:rPr>
                      <w:t xml:space="preserve"> </w:t>
                    </w:r>
                    <w:r>
                      <w:rPr>
                        <w:rFonts w:ascii="SimSun" w:hAnsi="SimSun" w:eastAsia="SimSun" w:cs="SimSun"/>
                        <w:sz w:val="22"/>
                        <w:szCs w:val="22"/>
                        <w:spacing w:val="-4"/>
                      </w:rPr>
                      <w:t>水平</w:t>
                    </w:r>
                  </w:p>
                </w:txbxContent>
              </v:textbox>
            </v:shape>
            <v:shape id="_x0000_s15" style="position:absolute;left:2340;top:8;width:2028;height:1233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500"/>
                      <w:spacing w:before="19" w:line="219" w:lineRule="auto"/>
                      <w:rPr>
                        <w:rFonts w:ascii="SimSun" w:hAnsi="SimSun" w:eastAsia="SimSun" w:cs="SimSun"/>
                        <w:sz w:val="22"/>
                        <w:szCs w:val="22"/>
                      </w:rPr>
                    </w:pPr>
                    <w:r>
                      <w:rPr>
                        <w:rFonts w:ascii="SimSun" w:hAnsi="SimSun" w:eastAsia="SimSun" w:cs="SimSun"/>
                        <w:sz w:val="22"/>
                        <w:szCs w:val="22"/>
                        <w:spacing w:val="-16"/>
                      </w:rPr>
                      <w:t>中等剂量的</w:t>
                    </w:r>
                  </w:p>
                  <w:p>
                    <w:pPr>
                      <w:ind w:left="290"/>
                      <w:spacing w:before="69" w:line="218" w:lineRule="auto"/>
                      <w:rPr>
                        <w:rFonts w:ascii="SimSun" w:hAnsi="SimSun" w:eastAsia="SimSun" w:cs="SimSun"/>
                        <w:sz w:val="22"/>
                        <w:szCs w:val="22"/>
                      </w:rPr>
                    </w:pPr>
                    <w:r>
                      <w:rPr>
                        <w:rFonts w:ascii="SimSun" w:hAnsi="SimSun" w:eastAsia="SimSun" w:cs="SimSun"/>
                        <w:sz w:val="22"/>
                        <w:szCs w:val="22"/>
                        <w:spacing w:val="-15"/>
                      </w:rPr>
                      <w:t>他汀类药物治疗</w:t>
                    </w:r>
                  </w:p>
                  <w:p>
                    <w:pPr>
                      <w:ind w:left="20"/>
                      <w:spacing w:line="218" w:lineRule="auto"/>
                      <w:rPr>
                        <w:rFonts w:ascii="SimSun" w:hAnsi="SimSun" w:eastAsia="SimSun" w:cs="SimSun"/>
                        <w:sz w:val="22"/>
                        <w:szCs w:val="22"/>
                      </w:rPr>
                    </w:pPr>
                    <w:r>
                      <w:rPr>
                        <w:rFonts w:ascii="SimSun" w:hAnsi="SimSun" w:eastAsia="SimSun" w:cs="SimSun"/>
                        <w:sz w:val="22"/>
                        <w:szCs w:val="22"/>
                        <w:spacing w:val="-22"/>
                      </w:rPr>
                      <w:t>日常剂量平均降低大约</w:t>
                    </w:r>
                  </w:p>
                  <w:p>
                    <w:pPr>
                      <w:ind w:left="20"/>
                      <w:spacing w:before="80" w:line="219" w:lineRule="auto"/>
                      <w:rPr>
                        <w:rFonts w:ascii="SimSun" w:hAnsi="SimSun" w:eastAsia="SimSun" w:cs="SimSun"/>
                        <w:sz w:val="22"/>
                        <w:szCs w:val="22"/>
                      </w:rPr>
                    </w:pPr>
                    <w:r>
                      <w:rPr>
                        <w:rFonts w:ascii="SimSun" w:hAnsi="SimSun" w:eastAsia="SimSun" w:cs="SimSun"/>
                        <w:sz w:val="22"/>
                        <w:szCs w:val="22"/>
                        <w:spacing w:val="-2"/>
                      </w:rPr>
                      <w:t>30%-50%LDL-C</w:t>
                    </w:r>
                    <w:r>
                      <w:rPr>
                        <w:rFonts w:ascii="SimSun" w:hAnsi="SimSun" w:eastAsia="SimSun" w:cs="SimSun"/>
                        <w:sz w:val="22"/>
                        <w:szCs w:val="22"/>
                        <w:spacing w:val="101"/>
                      </w:rPr>
                      <w:t xml:space="preserve"> </w:t>
                    </w:r>
                    <w:r>
                      <w:rPr>
                        <w:rFonts w:ascii="SimSun" w:hAnsi="SimSun" w:eastAsia="SimSun" w:cs="SimSun"/>
                        <w:sz w:val="22"/>
                        <w:szCs w:val="22"/>
                        <w:spacing w:val="-2"/>
                      </w:rPr>
                      <w:t>水平</w:t>
                    </w:r>
                  </w:p>
                </w:txbxContent>
              </v:textbox>
            </v:shape>
            <v:shape id="_x0000_s16" style="position:absolute;left:4530;top:-1;width:1958;height:1243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580"/>
                      <w:spacing w:before="19" w:line="219" w:lineRule="auto"/>
                      <w:rPr>
                        <w:rFonts w:ascii="SimSun" w:hAnsi="SimSun" w:eastAsia="SimSun" w:cs="SimSun"/>
                        <w:sz w:val="22"/>
                        <w:szCs w:val="22"/>
                      </w:rPr>
                    </w:pPr>
                    <w:r>
                      <w:rPr>
                        <w:rFonts w:ascii="SimSun" w:hAnsi="SimSun" w:eastAsia="SimSun" w:cs="SimSun"/>
                        <w:sz w:val="22"/>
                        <w:szCs w:val="22"/>
                        <w:spacing w:val="-16"/>
                      </w:rPr>
                      <w:t>低剂量的</w:t>
                    </w:r>
                  </w:p>
                  <w:p>
                    <w:pPr>
                      <w:ind w:left="260"/>
                      <w:spacing w:before="90" w:line="209" w:lineRule="auto"/>
                      <w:rPr>
                        <w:rFonts w:ascii="SimSun" w:hAnsi="SimSun" w:eastAsia="SimSun" w:cs="SimSun"/>
                        <w:sz w:val="22"/>
                        <w:szCs w:val="22"/>
                      </w:rPr>
                    </w:pPr>
                    <w:r>
                      <w:rPr>
                        <w:rFonts w:ascii="SimSun" w:hAnsi="SimSun" w:eastAsia="SimSun" w:cs="SimSun"/>
                        <w:sz w:val="22"/>
                        <w:szCs w:val="22"/>
                        <w:spacing w:val="-15"/>
                      </w:rPr>
                      <w:t>他汀类药物治疗</w:t>
                    </w:r>
                  </w:p>
                  <w:p>
                    <w:pPr>
                      <w:ind w:left="20"/>
                      <w:spacing w:line="218" w:lineRule="auto"/>
                      <w:rPr>
                        <w:rFonts w:ascii="SimSun" w:hAnsi="SimSun" w:eastAsia="SimSun" w:cs="SimSun"/>
                        <w:sz w:val="22"/>
                        <w:szCs w:val="22"/>
                      </w:rPr>
                    </w:pPr>
                    <w:r>
                      <w:rPr>
                        <w:rFonts w:ascii="SimSun" w:hAnsi="SimSun" w:eastAsia="SimSun" w:cs="SimSun"/>
                        <w:sz w:val="22"/>
                        <w:szCs w:val="22"/>
                        <w:spacing w:val="-25"/>
                        <w:w w:val="98"/>
                      </w:rPr>
                      <w:t>日常剂量平均降低大约</w:t>
                    </w:r>
                  </w:p>
                  <w:p>
                    <w:pPr>
                      <w:ind w:left="130"/>
                      <w:spacing w:before="80" w:line="219" w:lineRule="auto"/>
                      <w:rPr>
                        <w:rFonts w:ascii="SimSun" w:hAnsi="SimSun" w:eastAsia="SimSun" w:cs="SimSun"/>
                        <w:sz w:val="22"/>
                        <w:szCs w:val="22"/>
                      </w:rPr>
                    </w:pPr>
                    <w:r>
                      <w:rPr>
                        <w:rFonts w:ascii="SimSun" w:hAnsi="SimSun" w:eastAsia="SimSun" w:cs="SimSun"/>
                        <w:sz w:val="22"/>
                        <w:szCs w:val="22"/>
                        <w:spacing w:val="-3"/>
                      </w:rPr>
                      <w:t>&lt;30%</w:t>
                    </w:r>
                    <w:r>
                      <w:rPr>
                        <w:rFonts w:ascii="SimSun" w:hAnsi="SimSun" w:eastAsia="SimSun" w:cs="SimSun"/>
                        <w:sz w:val="22"/>
                        <w:szCs w:val="22"/>
                        <w:spacing w:val="5"/>
                      </w:rPr>
                      <w:t xml:space="preserve">  </w:t>
                    </w:r>
                    <w:r>
                      <w:rPr>
                        <w:rFonts w:ascii="SimSun" w:hAnsi="SimSun" w:eastAsia="SimSun" w:cs="SimSun"/>
                        <w:sz w:val="22"/>
                        <w:szCs w:val="22"/>
                        <w:spacing w:val="-3"/>
                      </w:rPr>
                      <w:t>LDL-C水平</w:t>
                    </w:r>
                  </w:p>
                </w:txbxContent>
              </v:textbox>
            </v:shape>
          </v:group>
        </w:pict>
      </w:r>
    </w:p>
    <w:p>
      <w:pPr>
        <w:ind w:left="2420"/>
        <w:spacing w:before="23" w:line="184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9"/>
        </w:rPr>
        <w:t>阿托伐他汀10(20)mg</w:t>
      </w:r>
    </w:p>
    <w:p>
      <w:pPr>
        <w:sectPr>
          <w:pgSz w:w="7370" w:h="11370"/>
          <w:pgMar w:top="844" w:right="300" w:bottom="64" w:left="429" w:header="0" w:footer="0" w:gutter="0"/>
          <w:cols w:equalWidth="0" w:num="1">
            <w:col w:w="6641" w:space="0"/>
          </w:cols>
        </w:sectPr>
        <w:rPr/>
      </w:pPr>
    </w:p>
    <w:p>
      <w:pPr>
        <w:ind w:left="210"/>
        <w:spacing w:before="23" w:line="222" w:lineRule="auto"/>
        <w:rPr>
          <w:rFonts w:ascii="FangSong" w:hAnsi="FangSong" w:eastAsia="FangSong" w:cs="FangSong"/>
          <w:sz w:val="15"/>
          <w:szCs w:val="15"/>
        </w:rPr>
      </w:pPr>
      <w:r>
        <w:rPr>
          <w:rFonts w:ascii="FangSong" w:hAnsi="FangSong" w:eastAsia="FangSong" w:cs="FangSong"/>
          <w:sz w:val="15"/>
          <w:szCs w:val="15"/>
          <w:spacing w:val="-12"/>
        </w:rPr>
        <w:t>基</w:t>
      </w:r>
      <w:r>
        <w:rPr>
          <w:rFonts w:ascii="FangSong" w:hAnsi="FangSong" w:eastAsia="FangSong" w:cs="FangSong"/>
          <w:sz w:val="15"/>
          <w:szCs w:val="15"/>
          <w:spacing w:val="13"/>
        </w:rPr>
        <w:t xml:space="preserve"> </w:t>
      </w:r>
      <w:r>
        <w:rPr>
          <w:rFonts w:ascii="FangSong" w:hAnsi="FangSong" w:eastAsia="FangSong" w:cs="FangSong"/>
          <w:sz w:val="15"/>
          <w:szCs w:val="15"/>
          <w:spacing w:val="-12"/>
        </w:rPr>
        <w:t>的</w:t>
      </w:r>
      <w:r>
        <w:rPr>
          <w:rFonts w:ascii="FangSong" w:hAnsi="FangSong" w:eastAsia="FangSong" w:cs="FangSong"/>
          <w:sz w:val="15"/>
          <w:szCs w:val="15"/>
          <w:spacing w:val="10"/>
        </w:rPr>
        <w:t xml:space="preserve"> </w:t>
      </w:r>
      <w:r>
        <w:rPr>
          <w:rFonts w:ascii="FangSong" w:hAnsi="FangSong" w:eastAsia="FangSong" w:cs="FangSong"/>
          <w:sz w:val="15"/>
          <w:szCs w:val="15"/>
          <w:spacing w:val="-12"/>
        </w:rPr>
        <w:t>叶</w:t>
      </w:r>
      <w:r>
        <w:rPr>
          <w:rFonts w:ascii="FangSong" w:hAnsi="FangSong" w:eastAsia="FangSong" w:cs="FangSong"/>
          <w:sz w:val="15"/>
          <w:szCs w:val="15"/>
          <w:spacing w:val="7"/>
        </w:rPr>
        <w:t xml:space="preserve"> </w:t>
      </w:r>
      <w:r>
        <w:rPr>
          <w:rFonts w:ascii="FangSong" w:hAnsi="FangSong" w:eastAsia="FangSong" w:cs="FangSong"/>
          <w:sz w:val="15"/>
          <w:szCs w:val="15"/>
          <w:spacing w:val="-12"/>
        </w:rPr>
        <w:t>干</w:t>
      </w:r>
      <w:r>
        <w:rPr>
          <w:rFonts w:ascii="FangSong" w:hAnsi="FangSong" w:eastAsia="FangSong" w:cs="FangSong"/>
          <w:sz w:val="15"/>
          <w:szCs w:val="15"/>
          <w:spacing w:val="4"/>
        </w:rPr>
        <w:t xml:space="preserve"> </w:t>
      </w:r>
      <w:r>
        <w:rPr>
          <w:rFonts w:ascii="FangSong" w:hAnsi="FangSong" w:eastAsia="FangSong" w:cs="FangSong"/>
          <w:sz w:val="15"/>
          <w:szCs w:val="15"/>
          <w:spacing w:val="-12"/>
        </w:rPr>
        <w:t>先</w:t>
      </w:r>
      <w:r>
        <w:rPr>
          <w:rFonts w:ascii="FangSong" w:hAnsi="FangSong" w:eastAsia="FangSong" w:cs="FangSong"/>
          <w:sz w:val="15"/>
          <w:szCs w:val="15"/>
          <w:spacing w:val="2"/>
        </w:rPr>
        <w:t xml:space="preserve"> </w:t>
      </w:r>
      <w:r>
        <w:rPr>
          <w:rFonts w:ascii="FangSong" w:hAnsi="FangSong" w:eastAsia="FangSong" w:cs="FangSong"/>
          <w:sz w:val="15"/>
          <w:szCs w:val="15"/>
          <w:spacing w:val="-12"/>
        </w:rPr>
        <w:t>长</w:t>
      </w:r>
      <w:r>
        <w:rPr>
          <w:rFonts w:ascii="FangSong" w:hAnsi="FangSong" w:eastAsia="FangSong" w:cs="FangSong"/>
          <w:sz w:val="15"/>
          <w:szCs w:val="15"/>
          <w:spacing w:val="2"/>
        </w:rPr>
        <w:t xml:space="preserve"> </w:t>
      </w:r>
      <w:r>
        <w:rPr>
          <w:rFonts w:ascii="FangSong" w:hAnsi="FangSong" w:eastAsia="FangSong" w:cs="FangSong"/>
          <w:sz w:val="15"/>
          <w:szCs w:val="15"/>
          <w:spacing w:val="-12"/>
        </w:rPr>
        <w:t>告</w:t>
      </w:r>
      <w:r>
        <w:rPr>
          <w:rFonts w:ascii="FangSong" w:hAnsi="FangSong" w:eastAsia="FangSong" w:cs="FangSong"/>
          <w:sz w:val="15"/>
          <w:szCs w:val="15"/>
          <w:spacing w:val="19"/>
        </w:rPr>
        <w:t xml:space="preserve"> </w:t>
      </w:r>
      <w:r>
        <w:rPr>
          <w:rFonts w:ascii="FangSong" w:hAnsi="FangSong" w:eastAsia="FangSong" w:cs="FangSong"/>
          <w:sz w:val="15"/>
          <w:szCs w:val="15"/>
          <w:spacing w:val="-12"/>
        </w:rPr>
        <w:t>电</w:t>
      </w:r>
    </w:p>
    <w:p>
      <w:pPr>
        <w:ind w:left="320"/>
        <w:spacing w:before="246" w:line="214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阿托伐他汀40mg或</w:t>
      </w:r>
    </w:p>
    <w:p>
      <w:pPr>
        <w:ind w:left="920"/>
        <w:spacing w:before="105" w:line="188" w:lineRule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spacing w:val="-3"/>
        </w:rPr>
        <w:t>80mg</w:t>
      </w:r>
    </w:p>
    <w:p>
      <w:pPr>
        <w:ind w:left="560"/>
        <w:spacing w:before="129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4"/>
        </w:rPr>
        <w:t>瑞舒伐他汀20</w:t>
      </w:r>
    </w:p>
    <w:p>
      <w:pPr>
        <w:ind w:left="780"/>
        <w:spacing w:before="98" w:line="192" w:lineRule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(40)mg*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169"/>
        <w:spacing w:before="118" w:line="214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9"/>
        </w:rPr>
        <w:t>瑞舒伐他汀(5)10mg</w:t>
      </w:r>
    </w:p>
    <w:p>
      <w:pPr>
        <w:ind w:left="169"/>
        <w:spacing w:before="85" w:line="214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2"/>
        </w:rPr>
        <w:t>辛伐他汀20-40mg</w:t>
      </w:r>
    </w:p>
    <w:p>
      <w:pPr>
        <w:ind w:left="219"/>
        <w:spacing w:before="75" w:line="214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7"/>
          <w:w w:val="99"/>
        </w:rPr>
        <w:t>普伐他汀40(80)mg</w:t>
      </w:r>
    </w:p>
    <w:p>
      <w:pPr>
        <w:ind w:left="369"/>
        <w:spacing w:before="95" w:line="214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6"/>
        </w:rPr>
        <w:t>洛伐他汀40mg</w:t>
      </w:r>
    </w:p>
    <w:p>
      <w:pPr>
        <w:ind w:left="320"/>
        <w:spacing w:before="75" w:line="214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</w:rPr>
        <w:t>氟伐他汀80mg</w:t>
      </w:r>
    </w:p>
    <w:p>
      <w:pPr>
        <w:spacing w:before="86" w:line="184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7"/>
        </w:rPr>
        <w:t>氟伐他汀40mg</w:t>
      </w:r>
      <w:r>
        <w:rPr>
          <w:rFonts w:ascii="SimSun" w:hAnsi="SimSun" w:eastAsia="SimSun" w:cs="SimSun"/>
          <w:sz w:val="22"/>
          <w:szCs w:val="22"/>
          <w:spacing w:val="-3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7"/>
        </w:rPr>
        <w:t>每天两次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179"/>
        <w:spacing w:before="298" w:line="214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6"/>
        </w:rPr>
        <w:t>辛伐他汀10mg</w:t>
      </w:r>
    </w:p>
    <w:p>
      <w:pPr>
        <w:spacing w:before="75" w:line="214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5"/>
        </w:rPr>
        <w:t>普伐他汀10-20mg</w:t>
      </w:r>
    </w:p>
    <w:p>
      <w:pPr>
        <w:ind w:left="189"/>
        <w:spacing w:before="85" w:line="214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7"/>
        </w:rPr>
        <w:t>洛伐他汀20mg</w:t>
      </w:r>
    </w:p>
    <w:p>
      <w:pPr>
        <w:spacing w:before="85" w:line="214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5"/>
        </w:rPr>
        <w:t>氟伐他汀20-40mg</w:t>
      </w:r>
    </w:p>
    <w:p>
      <w:pPr>
        <w:ind w:left="249"/>
        <w:spacing w:before="75" w:line="214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4"/>
        </w:rPr>
        <w:t>匹伐他汀1mg</w:t>
      </w:r>
    </w:p>
    <w:p>
      <w:pPr>
        <w:sectPr>
          <w:type w:val="continuous"/>
          <w:pgSz w:w="7370" w:h="11370"/>
          <w:pgMar w:top="844" w:right="300" w:bottom="64" w:left="429" w:header="0" w:footer="0" w:gutter="0"/>
          <w:cols w:equalWidth="0" w:num="3">
            <w:col w:w="2211" w:space="100"/>
            <w:col w:w="2250" w:space="100"/>
            <w:col w:w="1980" w:space="0"/>
          </w:cols>
        </w:sectPr>
        <w:rPr/>
      </w:pPr>
    </w:p>
    <w:p>
      <w:pPr>
        <w:ind w:left="110" w:right="129"/>
        <w:spacing w:before="121" w:line="224" w:lineRule="auto"/>
        <w:tabs>
          <w:tab w:val="left" w:pos="2273"/>
        </w:tabs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u w:val="single" w:color="auto"/>
        </w:rPr>
        <w:tab/>
      </w:r>
      <w:r>
        <w:rPr>
          <w:rFonts w:ascii="SimSun" w:hAnsi="SimSun" w:eastAsia="SimSun" w:cs="SimSun"/>
          <w:sz w:val="22"/>
          <w:szCs w:val="22"/>
          <w:u w:val="single" w:color="auto"/>
          <w:spacing w:val="-10"/>
        </w:rPr>
        <w:t>匹</w:t>
      </w:r>
      <w:r>
        <w:rPr>
          <w:rFonts w:ascii="SimSun" w:hAnsi="SimSun" w:eastAsia="SimSun" w:cs="SimSun"/>
          <w:sz w:val="22"/>
          <w:szCs w:val="22"/>
          <w:u w:val="single" w:color="auto"/>
          <w:spacing w:val="-17"/>
        </w:rPr>
        <w:t xml:space="preserve"> </w:t>
      </w:r>
      <w:r>
        <w:rPr>
          <w:rFonts w:ascii="SimSun" w:hAnsi="SimSun" w:eastAsia="SimSun" w:cs="SimSun"/>
          <w:sz w:val="22"/>
          <w:szCs w:val="22"/>
          <w:u w:val="single" w:color="auto"/>
          <w:spacing w:val="-10"/>
        </w:rPr>
        <w:t>伐</w:t>
      </w:r>
      <w:r>
        <w:rPr>
          <w:rFonts w:ascii="SimSun" w:hAnsi="SimSun" w:eastAsia="SimSun" w:cs="SimSun"/>
          <w:sz w:val="22"/>
          <w:szCs w:val="22"/>
          <w:u w:val="single" w:color="auto"/>
          <w:spacing w:val="-16"/>
        </w:rPr>
        <w:t xml:space="preserve"> </w:t>
      </w:r>
      <w:r>
        <w:rPr>
          <w:rFonts w:ascii="SimSun" w:hAnsi="SimSun" w:eastAsia="SimSun" w:cs="SimSun"/>
          <w:sz w:val="22"/>
          <w:szCs w:val="22"/>
          <w:u w:val="single" w:color="auto"/>
          <w:spacing w:val="-10"/>
        </w:rPr>
        <w:t>他</w:t>
      </w:r>
      <w:r>
        <w:rPr>
          <w:rFonts w:ascii="SimSun" w:hAnsi="SimSun" w:eastAsia="SimSun" w:cs="SimSun"/>
          <w:sz w:val="22"/>
          <w:szCs w:val="22"/>
          <w:u w:val="single" w:color="auto"/>
          <w:spacing w:val="-13"/>
        </w:rPr>
        <w:t xml:space="preserve"> </w:t>
      </w:r>
      <w:r>
        <w:rPr>
          <w:rFonts w:ascii="SimSun" w:hAnsi="SimSun" w:eastAsia="SimSun" w:cs="SimSun"/>
          <w:sz w:val="22"/>
          <w:szCs w:val="22"/>
          <w:u w:val="single" w:color="auto"/>
          <w:spacing w:val="-10"/>
        </w:rPr>
        <w:t>汀</w:t>
      </w:r>
      <w:r>
        <w:rPr>
          <w:rFonts w:ascii="SimSun" w:hAnsi="SimSun" w:eastAsia="SimSun" w:cs="SimSun"/>
          <w:sz w:val="22"/>
          <w:szCs w:val="22"/>
          <w:u w:val="single" w:color="auto"/>
          <w:spacing w:val="-14"/>
        </w:rPr>
        <w:t xml:space="preserve"> </w:t>
      </w:r>
      <w:r>
        <w:rPr>
          <w:rFonts w:ascii="SimSun" w:hAnsi="SimSun" w:eastAsia="SimSun" w:cs="SimSun"/>
          <w:sz w:val="22"/>
          <w:szCs w:val="22"/>
          <w:u w:val="single" w:color="auto"/>
          <w:spacing w:val="-10"/>
        </w:rPr>
        <w:t>2</w:t>
      </w:r>
      <w:r>
        <w:rPr>
          <w:rFonts w:ascii="SimSun" w:hAnsi="SimSun" w:eastAsia="SimSun" w:cs="SimSun"/>
          <w:sz w:val="22"/>
          <w:szCs w:val="22"/>
          <w:u w:val="single" w:color="auto"/>
          <w:spacing w:val="-18"/>
        </w:rPr>
        <w:t xml:space="preserve"> </w:t>
      </w:r>
      <w:r>
        <w:rPr>
          <w:rFonts w:ascii="SimSun" w:hAnsi="SimSun" w:eastAsia="SimSun" w:cs="SimSun"/>
          <w:sz w:val="22"/>
          <w:szCs w:val="22"/>
          <w:u w:val="single" w:color="auto"/>
          <w:spacing w:val="-10"/>
        </w:rPr>
        <w:t>-</w:t>
      </w:r>
      <w:r>
        <w:rPr>
          <w:rFonts w:ascii="SimSun" w:hAnsi="SimSun" w:eastAsia="SimSun" w:cs="SimSun"/>
          <w:sz w:val="22"/>
          <w:szCs w:val="22"/>
          <w:u w:val="single" w:color="auto"/>
          <w:spacing w:val="-17"/>
        </w:rPr>
        <w:t xml:space="preserve"> </w:t>
      </w:r>
      <w:r>
        <w:rPr>
          <w:rFonts w:ascii="SimSun" w:hAnsi="SimSun" w:eastAsia="SimSun" w:cs="SimSun"/>
          <w:sz w:val="22"/>
          <w:szCs w:val="22"/>
          <w:u w:val="single" w:color="auto"/>
          <w:spacing w:val="-10"/>
        </w:rPr>
        <w:t>4</w:t>
      </w:r>
      <w:r>
        <w:rPr>
          <w:rFonts w:ascii="SimSun" w:hAnsi="SimSun" w:eastAsia="SimSun" w:cs="SimSun"/>
          <w:sz w:val="22"/>
          <w:szCs w:val="22"/>
          <w:u w:val="single" w:color="auto"/>
          <w:spacing w:val="-23"/>
        </w:rPr>
        <w:t xml:space="preserve"> </w:t>
      </w:r>
      <w:r>
        <w:rPr>
          <w:rFonts w:ascii="SimSun" w:hAnsi="SimSun" w:eastAsia="SimSun" w:cs="SimSun"/>
          <w:sz w:val="22"/>
          <w:szCs w:val="22"/>
          <w:u w:val="single" w:color="auto"/>
          <w:spacing w:val="-10"/>
        </w:rPr>
        <w:t>m</w:t>
      </w:r>
      <w:r>
        <w:rPr>
          <w:rFonts w:ascii="SimSun" w:hAnsi="SimSun" w:eastAsia="SimSun" w:cs="SimSun"/>
          <w:sz w:val="22"/>
          <w:szCs w:val="22"/>
          <w:u w:val="single" w:color="auto"/>
          <w:spacing w:val="-12"/>
        </w:rPr>
        <w:t xml:space="preserve"> </w:t>
      </w:r>
      <w:r>
        <w:rPr>
          <w:rFonts w:ascii="SimSun" w:hAnsi="SimSun" w:eastAsia="SimSun" w:cs="SimSun"/>
          <w:sz w:val="22"/>
          <w:szCs w:val="22"/>
          <w:u w:val="single" w:color="auto"/>
          <w:spacing w:val="-10"/>
        </w:rPr>
        <w:t>g</w:t>
      </w:r>
      <w:r>
        <w:rPr>
          <w:rFonts w:ascii="SimSun" w:hAnsi="SimSun" w:eastAsia="SimSun" w:cs="SimSun"/>
          <w:sz w:val="22"/>
          <w:szCs w:val="22"/>
          <w:u w:val="single" w:color="auto"/>
          <w:spacing w:val="2"/>
        </w:rPr>
        <w:t xml:space="preserve">                   </w:t>
      </w:r>
      <w:r>
        <w:rPr>
          <w:rFonts w:ascii="SimSun" w:hAnsi="SimSun" w:eastAsia="SimSun" w:cs="SimSun"/>
          <w:sz w:val="22"/>
          <w:szCs w:val="22"/>
          <w:spacing w:val="1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"/>
        </w:rPr>
        <w:t>*40mg</w:t>
      </w:r>
      <w:r>
        <w:rPr>
          <w:rFonts w:ascii="SimSun" w:hAnsi="SimSun" w:eastAsia="SimSun" w:cs="SimSun"/>
          <w:sz w:val="22"/>
          <w:szCs w:val="22"/>
          <w:spacing w:val="-3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"/>
        </w:rPr>
        <w:t>瑞舒伐他汀在中国未批准临床使用</w:t>
      </w:r>
    </w:p>
    <w:p>
      <w:pPr>
        <w:rPr/>
      </w:pPr>
      <w:r/>
    </w:p>
    <w:p>
      <w:pPr>
        <w:spacing w:line="69" w:lineRule="exact"/>
        <w:rPr/>
      </w:pPr>
      <w:r/>
    </w:p>
    <w:p>
      <w:pPr>
        <w:sectPr>
          <w:type w:val="continuous"/>
          <w:pgSz w:w="7370" w:h="11370"/>
          <w:pgMar w:top="844" w:right="300" w:bottom="64" w:left="429" w:header="0" w:footer="0" w:gutter="0"/>
          <w:cols w:equalWidth="0" w:num="1">
            <w:col w:w="6641" w:space="0"/>
          </w:cols>
        </w:sectPr>
        <w:rPr/>
      </w:pPr>
    </w:p>
    <w:p>
      <w:pPr>
        <w:ind w:left="113"/>
        <w:spacing w:before="51" w:line="184" w:lineRule="auto"/>
        <w:outlineLvl w:val="1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b/>
          <w:bCs/>
          <w:spacing w:val="-25"/>
        </w:rPr>
        <w:t>四、</w:t>
      </w:r>
      <w:r>
        <w:rPr>
          <w:rFonts w:ascii="SimSun" w:hAnsi="SimSun" w:eastAsia="SimSun" w:cs="SimSun"/>
          <w:sz w:val="25"/>
          <w:szCs w:val="25"/>
          <w:spacing w:val="-67"/>
        </w:rPr>
        <w:t xml:space="preserve"> </w:t>
      </w:r>
      <w:r>
        <w:rPr>
          <w:rFonts w:ascii="SimSun" w:hAnsi="SimSun" w:eastAsia="SimSun" w:cs="SimSun"/>
          <w:sz w:val="25"/>
          <w:szCs w:val="25"/>
          <w:b/>
          <w:bCs/>
          <w:spacing w:val="-25"/>
        </w:rPr>
        <w:t>心脏病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117" w:line="223" w:lineRule="auto"/>
        <w:rPr>
          <w:rFonts w:ascii="FangSong" w:hAnsi="FangSong" w:eastAsia="FangSong" w:cs="FangSong"/>
          <w:sz w:val="15"/>
          <w:szCs w:val="15"/>
        </w:rPr>
      </w:pPr>
      <w:r>
        <w:rPr>
          <w:rFonts w:ascii="FangSong" w:hAnsi="FangSong" w:eastAsia="FangSong" w:cs="FangSong"/>
          <w:sz w:val="15"/>
          <w:szCs w:val="15"/>
          <w:spacing w:val="-12"/>
        </w:rPr>
        <w:t>黄</w:t>
      </w:r>
      <w:r>
        <w:rPr>
          <w:rFonts w:ascii="FangSong" w:hAnsi="FangSong" w:eastAsia="FangSong" w:cs="FangSong"/>
          <w:sz w:val="15"/>
          <w:szCs w:val="15"/>
          <w:spacing w:val="47"/>
        </w:rPr>
        <w:t xml:space="preserve"> </w:t>
      </w:r>
      <w:r>
        <w:rPr>
          <w:rFonts w:ascii="FangSong" w:hAnsi="FangSong" w:eastAsia="FangSong" w:cs="FangSong"/>
          <w:sz w:val="15"/>
          <w:szCs w:val="15"/>
          <w:spacing w:val="-12"/>
        </w:rPr>
        <w:t>山</w:t>
      </w:r>
      <w:r>
        <w:rPr>
          <w:rFonts w:ascii="FangSong" w:hAnsi="FangSong" w:eastAsia="FangSong" w:cs="FangSong"/>
          <w:sz w:val="15"/>
          <w:szCs w:val="15"/>
          <w:spacing w:val="32"/>
        </w:rPr>
        <w:t xml:space="preserve"> </w:t>
      </w:r>
      <w:r>
        <w:rPr>
          <w:rFonts w:ascii="FangSong" w:hAnsi="FangSong" w:eastAsia="FangSong" w:cs="FangSong"/>
          <w:sz w:val="15"/>
          <w:szCs w:val="15"/>
          <w:spacing w:val="-12"/>
        </w:rPr>
        <w:t>其</w:t>
      </w:r>
      <w:r>
        <w:rPr>
          <w:rFonts w:ascii="FangSong" w:hAnsi="FangSong" w:eastAsia="FangSong" w:cs="FangSong"/>
          <w:sz w:val="15"/>
          <w:szCs w:val="15"/>
          <w:spacing w:val="32"/>
          <w:w w:val="101"/>
        </w:rPr>
        <w:t xml:space="preserve"> </w:t>
      </w:r>
      <w:r>
        <w:rPr>
          <w:rFonts w:ascii="FangSong" w:hAnsi="FangSong" w:eastAsia="FangSong" w:cs="FangSong"/>
          <w:sz w:val="15"/>
          <w:szCs w:val="15"/>
          <w:spacing w:val="-12"/>
        </w:rPr>
        <w:t>且</w:t>
      </w:r>
      <w:r>
        <w:rPr>
          <w:rFonts w:ascii="FangSong" w:hAnsi="FangSong" w:eastAsia="FangSong" w:cs="FangSong"/>
          <w:sz w:val="15"/>
          <w:szCs w:val="15"/>
          <w:spacing w:val="32"/>
        </w:rPr>
        <w:t xml:space="preserve"> </w:t>
      </w:r>
      <w:r>
        <w:rPr>
          <w:rFonts w:ascii="FangSong" w:hAnsi="FangSong" w:eastAsia="FangSong" w:cs="FangSong"/>
          <w:sz w:val="15"/>
          <w:szCs w:val="15"/>
          <w:spacing w:val="-12"/>
        </w:rPr>
        <w:t>正</w:t>
      </w:r>
      <w:r>
        <w:rPr>
          <w:rFonts w:ascii="FangSong" w:hAnsi="FangSong" w:eastAsia="FangSong" w:cs="FangSong"/>
          <w:sz w:val="15"/>
          <w:szCs w:val="15"/>
          <w:spacing w:val="34"/>
        </w:rPr>
        <w:t xml:space="preserve"> </w:t>
      </w:r>
      <w:r>
        <w:rPr>
          <w:rFonts w:ascii="FangSong" w:hAnsi="FangSong" w:eastAsia="FangSong" w:cs="FangSong"/>
          <w:sz w:val="15"/>
          <w:szCs w:val="15"/>
          <w:spacing w:val="-12"/>
        </w:rPr>
        <w:t>址</w:t>
      </w:r>
    </w:p>
    <w:p>
      <w:pPr>
        <w:sectPr>
          <w:type w:val="continuous"/>
          <w:pgSz w:w="7370" w:h="11370"/>
          <w:pgMar w:top="844" w:right="300" w:bottom="64" w:left="429" w:header="0" w:footer="0" w:gutter="0"/>
          <w:cols w:equalWidth="0" w:num="2">
            <w:col w:w="4561" w:space="100"/>
            <w:col w:w="1980" w:space="0"/>
          </w:cols>
        </w:sectPr>
        <w:rPr/>
      </w:pPr>
    </w:p>
    <w:p>
      <w:pPr>
        <w:ind w:left="113"/>
        <w:spacing w:before="149" w:line="222" w:lineRule="auto"/>
        <w:outlineLvl w:val="1"/>
        <w:rPr>
          <w:rFonts w:ascii="SimHei" w:hAnsi="SimHei" w:eastAsia="SimHei" w:cs="SimHe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-13"/>
        </w:rPr>
        <w:t>1.</w:t>
      </w:r>
      <w:r>
        <w:rPr>
          <w:rFonts w:ascii="SimHei" w:hAnsi="SimHei" w:eastAsia="SimHei" w:cs="SimHei"/>
          <w:sz w:val="22"/>
          <w:szCs w:val="22"/>
          <w:spacing w:val="-19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-13"/>
        </w:rPr>
        <w:t>指导规范</w:t>
      </w:r>
    </w:p>
    <w:p>
      <w:pPr>
        <w:ind w:left="560"/>
        <w:spacing w:before="79" w:line="220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4"/>
        </w:rPr>
        <w:t>1.1</w:t>
      </w:r>
      <w:r>
        <w:rPr>
          <w:rFonts w:ascii="SimSun" w:hAnsi="SimSun" w:eastAsia="SimSun" w:cs="SimSun"/>
          <w:sz w:val="22"/>
          <w:szCs w:val="22"/>
          <w:spacing w:val="-3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4"/>
        </w:rPr>
        <w:t>心房颤动</w:t>
      </w:r>
    </w:p>
    <w:p>
      <w:pPr>
        <w:ind w:left="560"/>
        <w:spacing w:before="86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2"/>
        </w:rPr>
        <w:t>1.1.1对于首次就诊的年龄大于65岁的患者推荐主动进行心房</w:t>
      </w:r>
    </w:p>
    <w:p>
      <w:pPr>
        <w:ind w:left="110" w:right="308"/>
        <w:spacing w:before="69" w:line="248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2"/>
        </w:rPr>
        <w:t>颤动筛查，可先触诊脉率，如有异常可行心电图检查。对于确诊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4"/>
        </w:rPr>
        <w:t>的房颤患者推荐进行电生理监测，确定药物和/或电生</w:t>
      </w:r>
      <w:r>
        <w:rPr>
          <w:rFonts w:ascii="SimSun" w:hAnsi="SimSun" w:eastAsia="SimSun" w:cs="SimSun"/>
          <w:sz w:val="22"/>
          <w:szCs w:val="22"/>
          <w:spacing w:val="-5"/>
        </w:rPr>
        <w:t>理治疗。</w:t>
      </w:r>
    </w:p>
    <w:p>
      <w:pPr>
        <w:ind w:left="250" w:right="309" w:firstLine="309"/>
        <w:spacing w:before="67" w:line="24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27"/>
        </w:rPr>
        <w:t>1.1.2</w:t>
      </w:r>
      <w:r>
        <w:rPr>
          <w:rFonts w:ascii="SimSun" w:hAnsi="SimSun" w:eastAsia="SimSun" w:cs="SimSun"/>
          <w:sz w:val="22"/>
          <w:szCs w:val="22"/>
          <w:spacing w:val="21"/>
        </w:rPr>
        <w:t xml:space="preserve">   </w:t>
      </w:r>
      <w:r>
        <w:rPr>
          <w:rFonts w:ascii="SimSun" w:hAnsi="SimSun" w:eastAsia="SimSun" w:cs="SimSun"/>
          <w:sz w:val="22"/>
          <w:szCs w:val="22"/>
          <w:spacing w:val="27"/>
        </w:rPr>
        <w:t>推荐对所有心房颤动患者进行卒中风</w:t>
      </w:r>
      <w:r>
        <w:rPr>
          <w:rFonts w:ascii="SimSun" w:hAnsi="SimSun" w:eastAsia="SimSun" w:cs="SimSun"/>
          <w:sz w:val="22"/>
          <w:szCs w:val="22"/>
          <w:spacing w:val="26"/>
        </w:rPr>
        <w:t>险评估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</w:t>
      </w:r>
      <w:r>
        <w:rPr>
          <w:rFonts w:ascii="SimSun" w:hAnsi="SimSun" w:eastAsia="SimSun" w:cs="SimSun"/>
          <w:sz w:val="22"/>
          <w:szCs w:val="22"/>
        </w:rPr>
        <w:t>(CHA2DS2-VASc</w:t>
      </w:r>
      <w:r>
        <w:rPr>
          <w:rFonts w:ascii="SimSun" w:hAnsi="SimSun" w:eastAsia="SimSun" w:cs="SimSun"/>
          <w:sz w:val="22"/>
          <w:szCs w:val="22"/>
          <w:spacing w:val="32"/>
        </w:rPr>
        <w:t xml:space="preserve">   </w:t>
      </w:r>
      <w:r>
        <w:rPr>
          <w:rFonts w:ascii="SimSun" w:hAnsi="SimSun" w:eastAsia="SimSun" w:cs="SimSun"/>
          <w:sz w:val="22"/>
          <w:szCs w:val="22"/>
        </w:rPr>
        <w:t>评分详见表5和表6)并进行临床分类。</w:t>
      </w:r>
    </w:p>
    <w:p>
      <w:pPr>
        <w:ind w:left="560"/>
        <w:spacing w:before="70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3"/>
        </w:rPr>
        <w:t>1.1.3</w:t>
      </w:r>
      <w:r>
        <w:rPr>
          <w:rFonts w:ascii="SimSun" w:hAnsi="SimSun" w:eastAsia="SimSun" w:cs="SimSun"/>
          <w:sz w:val="22"/>
          <w:szCs w:val="22"/>
          <w:spacing w:val="9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3"/>
        </w:rPr>
        <w:t>对于具有卒中高风险(</w:t>
      </w:r>
      <w:r>
        <w:rPr>
          <w:rFonts w:ascii="SimSun" w:hAnsi="SimSun" w:eastAsia="SimSun" w:cs="SimSun"/>
          <w:sz w:val="22"/>
          <w:szCs w:val="22"/>
        </w:rPr>
        <w:t>CHA</w:t>
      </w:r>
      <w:r>
        <w:rPr>
          <w:rFonts w:ascii="SimSun" w:hAnsi="SimSun" w:eastAsia="SimSun" w:cs="SimSun"/>
          <w:sz w:val="22"/>
          <w:szCs w:val="22"/>
          <w:spacing w:val="3"/>
        </w:rPr>
        <w:t>2</w:t>
      </w:r>
      <w:r>
        <w:rPr>
          <w:rFonts w:ascii="SimSun" w:hAnsi="SimSun" w:eastAsia="SimSun" w:cs="SimSun"/>
          <w:sz w:val="22"/>
          <w:szCs w:val="22"/>
        </w:rPr>
        <w:t>DS</w:t>
      </w:r>
      <w:r>
        <w:rPr>
          <w:rFonts w:ascii="SimSun" w:hAnsi="SimSun" w:eastAsia="SimSun" w:cs="SimSun"/>
          <w:sz w:val="22"/>
          <w:szCs w:val="22"/>
          <w:spacing w:val="3"/>
        </w:rPr>
        <w:t>2-</w:t>
      </w:r>
      <w:r>
        <w:rPr>
          <w:rFonts w:ascii="SimSun" w:hAnsi="SimSun" w:eastAsia="SimSun" w:cs="SimSun"/>
          <w:sz w:val="22"/>
          <w:szCs w:val="22"/>
        </w:rPr>
        <w:t>VASc</w:t>
      </w:r>
      <w:r>
        <w:rPr>
          <w:rFonts w:ascii="SimSun" w:hAnsi="SimSun" w:eastAsia="SimSun" w:cs="SimSun"/>
          <w:sz w:val="22"/>
          <w:szCs w:val="22"/>
          <w:spacing w:val="17"/>
        </w:rPr>
        <w:t xml:space="preserve">      </w:t>
      </w:r>
      <w:r>
        <w:rPr>
          <w:rFonts w:ascii="SimSun" w:hAnsi="SimSun" w:eastAsia="SimSun" w:cs="SimSun"/>
          <w:sz w:val="22"/>
          <w:szCs w:val="22"/>
          <w:spacing w:val="3"/>
        </w:rPr>
        <w:t>评分≥2</w:t>
      </w:r>
    </w:p>
    <w:p>
      <w:pPr>
        <w:spacing w:line="280" w:lineRule="auto"/>
        <w:rPr>
          <w:rFonts w:ascii="Arial"/>
          <w:sz w:val="21"/>
        </w:rPr>
      </w:pPr>
      <w:r/>
    </w:p>
    <w:p>
      <w:pPr>
        <w:ind w:left="4660"/>
        <w:spacing w:before="63" w:line="300" w:lineRule="exac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color w:val="0000FE"/>
          <w:spacing w:val="-9"/>
          <w:position w:val="3"/>
        </w:rPr>
        <w:t>guide.medlive.cn</w:t>
      </w:r>
    </w:p>
    <w:p>
      <w:pPr>
        <w:sectPr>
          <w:type w:val="continuous"/>
          <w:pgSz w:w="7370" w:h="11370"/>
          <w:pgMar w:top="844" w:right="300" w:bottom="64" w:left="429" w:header="0" w:footer="0" w:gutter="0"/>
          <w:cols w:equalWidth="0" w:num="1">
            <w:col w:w="6641" w:space="0"/>
          </w:cols>
        </w:sectPr>
        <w:rPr/>
      </w:pPr>
    </w:p>
    <w:p>
      <w:pPr>
        <w:ind w:right="37"/>
        <w:spacing w:before="45" w:line="246" w:lineRule="auto"/>
        <w:rPr>
          <w:rFonts w:ascii="SimSun" w:hAnsi="SimSun" w:eastAsia="SimSun" w:cs="SimSun"/>
          <w:sz w:val="23"/>
          <w:szCs w:val="23"/>
        </w:rPr>
      </w:pPr>
      <w:r>
        <w:drawing>
          <wp:anchor distT="0" distB="0" distL="0" distR="0" simplePos="0" relativeHeight="251705344" behindDoc="0" locked="0" layoutInCell="0" allowOverlap="1">
            <wp:simplePos x="0" y="0"/>
            <wp:positionH relativeFrom="page">
              <wp:posOffset>520691</wp:posOffset>
            </wp:positionH>
            <wp:positionV relativeFrom="page">
              <wp:posOffset>6864329</wp:posOffset>
            </wp:positionV>
            <wp:extent cx="571515" cy="279394"/>
            <wp:effectExtent l="0" t="0" r="0" b="0"/>
            <wp:wrapNone/>
            <wp:docPr id="22" name="IM 22"/>
            <wp:cNvGraphicFramePr/>
            <a:graphic>
              <a:graphicData uri="http://schemas.openxmlformats.org/drawingml/2006/picture">
                <pic:pic>
                  <pic:nvPicPr>
                    <pic:cNvPr id="22" name="IM 22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1515" cy="2793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Sun" w:hAnsi="SimSun" w:eastAsia="SimSun" w:cs="SimSun"/>
          <w:sz w:val="23"/>
          <w:szCs w:val="23"/>
          <w:spacing w:val="-4"/>
        </w:rPr>
        <w:t>分)且出血性风险较低的瓣膜性心房颤动患者，推荐长期使用口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8"/>
        </w:rPr>
        <w:t>服抗凝剂华法林</w:t>
      </w:r>
      <w:r>
        <w:rPr>
          <w:rFonts w:ascii="SimSun" w:hAnsi="SimSun" w:eastAsia="SimSun" w:cs="SimSun"/>
          <w:sz w:val="23"/>
          <w:szCs w:val="23"/>
          <w:spacing w:val="9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8"/>
        </w:rPr>
        <w:t>(INR:2.0～3.0)</w:t>
      </w:r>
      <w:r>
        <w:rPr>
          <w:rFonts w:ascii="SimSun" w:hAnsi="SimSun" w:eastAsia="SimSun" w:cs="SimSun"/>
          <w:sz w:val="23"/>
          <w:szCs w:val="23"/>
          <w:spacing w:val="8"/>
        </w:rPr>
        <w:t xml:space="preserve">   </w:t>
      </w:r>
      <w:r>
        <w:rPr>
          <w:rFonts w:ascii="SimSun" w:hAnsi="SimSun" w:eastAsia="SimSun" w:cs="SimSun"/>
          <w:sz w:val="23"/>
          <w:szCs w:val="23"/>
          <w:spacing w:val="-8"/>
        </w:rPr>
        <w:t>进行抗凝治疗；</w:t>
      </w:r>
    </w:p>
    <w:p>
      <w:pPr>
        <w:ind w:left="469"/>
        <w:spacing w:before="59" w:line="220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5"/>
        </w:rPr>
        <w:t>1.1.4</w:t>
      </w:r>
      <w:r>
        <w:rPr>
          <w:rFonts w:ascii="SimSun" w:hAnsi="SimSun" w:eastAsia="SimSun" w:cs="SimSun"/>
          <w:sz w:val="23"/>
          <w:szCs w:val="23"/>
          <w:spacing w:val="25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5"/>
        </w:rPr>
        <w:t>对于CHA2DS2-VASc</w:t>
      </w:r>
      <w:r>
        <w:rPr>
          <w:rFonts w:ascii="SimSun" w:hAnsi="SimSun" w:eastAsia="SimSun" w:cs="SimSun"/>
          <w:sz w:val="23"/>
          <w:szCs w:val="23"/>
          <w:spacing w:val="11"/>
        </w:rPr>
        <w:t xml:space="preserve">    </w:t>
      </w:r>
      <w:r>
        <w:rPr>
          <w:rFonts w:ascii="SimSun" w:hAnsi="SimSun" w:eastAsia="SimSun" w:cs="SimSun"/>
          <w:sz w:val="23"/>
          <w:szCs w:val="23"/>
          <w:spacing w:val="-5"/>
        </w:rPr>
        <w:t>评分≥2分且出血风险较低的</w:t>
      </w:r>
    </w:p>
    <w:p>
      <w:pPr>
        <w:ind w:left="130" w:right="21" w:hanging="130"/>
        <w:spacing w:before="53" w:line="246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</w:rPr>
        <w:t>非瓣膜性心房颤动患者，推荐口服抗凝剂治疗，可应用华法林</w:t>
      </w:r>
      <w:r>
        <w:rPr>
          <w:rFonts w:ascii="SimSun" w:hAnsi="SimSun" w:eastAsia="SimSun" w:cs="SimSun"/>
          <w:sz w:val="23"/>
          <w:szCs w:val="23"/>
          <w:spacing w:val="18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3"/>
        </w:rPr>
        <w:t>(INR:2.0～3.0)</w:t>
      </w:r>
      <w:r>
        <w:rPr>
          <w:rFonts w:ascii="SimSun" w:hAnsi="SimSun" w:eastAsia="SimSun" w:cs="SimSun"/>
          <w:sz w:val="23"/>
          <w:szCs w:val="23"/>
          <w:spacing w:val="36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-3"/>
        </w:rPr>
        <w:t>或新型口服抗凝剂(达比加群、利伐沙班、</w:t>
      </w:r>
    </w:p>
    <w:p>
      <w:pPr>
        <w:spacing w:before="59" w:line="221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4"/>
        </w:rPr>
        <w:t>阿哌沙班)。</w:t>
      </w:r>
    </w:p>
    <w:p>
      <w:pPr>
        <w:ind w:left="469"/>
        <w:spacing w:before="54" w:line="220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6"/>
        </w:rPr>
        <w:t>1.1.5</w:t>
      </w:r>
      <w:r>
        <w:rPr>
          <w:rFonts w:ascii="SimSun" w:hAnsi="SimSun" w:eastAsia="SimSun" w:cs="SimSun"/>
          <w:sz w:val="23"/>
          <w:szCs w:val="23"/>
          <w:spacing w:val="32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6"/>
        </w:rPr>
        <w:t>对于CHA2DS2-VASc</w:t>
      </w:r>
      <w:r>
        <w:rPr>
          <w:rFonts w:ascii="SimSun" w:hAnsi="SimSun" w:eastAsia="SimSun" w:cs="SimSun"/>
          <w:sz w:val="23"/>
          <w:szCs w:val="23"/>
          <w:spacing w:val="16"/>
        </w:rPr>
        <w:t xml:space="preserve">    </w:t>
      </w:r>
      <w:r>
        <w:rPr>
          <w:rFonts w:ascii="SimSun" w:hAnsi="SimSun" w:eastAsia="SimSun" w:cs="SimSun"/>
          <w:sz w:val="23"/>
          <w:szCs w:val="23"/>
          <w:spacing w:val="-6"/>
        </w:rPr>
        <w:t>评分为1分的非瓣膜性心房颤</w:t>
      </w:r>
    </w:p>
    <w:p>
      <w:pPr>
        <w:spacing w:before="55" w:line="242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7"/>
        </w:rPr>
        <w:t>动患者，可不使用抗血栓治疗，也可考虑口服一种抗凝剂或阿司</w:t>
      </w:r>
      <w:r>
        <w:rPr>
          <w:rFonts w:ascii="SimSun" w:hAnsi="SimSun" w:eastAsia="SimSun" w:cs="SimSun"/>
          <w:sz w:val="23"/>
          <w:szCs w:val="23"/>
          <w:spacing w:val="5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4"/>
        </w:rPr>
        <w:t>匹林治疗。</w:t>
      </w:r>
    </w:p>
    <w:p>
      <w:pPr>
        <w:ind w:right="18" w:firstLine="469"/>
        <w:spacing w:before="58" w:line="241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3"/>
        </w:rPr>
        <w:t>1.</w:t>
      </w:r>
      <w:r>
        <w:rPr>
          <w:rFonts w:ascii="SimSun" w:hAnsi="SimSun" w:eastAsia="SimSun" w:cs="SimSun"/>
          <w:sz w:val="23"/>
          <w:szCs w:val="23"/>
          <w:spacing w:val="-67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3"/>
        </w:rPr>
        <w:t>1.6对于CHA2DS2-VASc</w:t>
      </w:r>
      <w:r>
        <w:rPr>
          <w:rFonts w:ascii="SimSun" w:hAnsi="SimSun" w:eastAsia="SimSun" w:cs="SimSun"/>
          <w:sz w:val="23"/>
          <w:szCs w:val="23"/>
          <w:spacing w:val="16"/>
        </w:rPr>
        <w:t xml:space="preserve">    </w:t>
      </w:r>
      <w:r>
        <w:rPr>
          <w:rFonts w:ascii="SimSun" w:hAnsi="SimSun" w:eastAsia="SimSun" w:cs="SimSun"/>
          <w:sz w:val="23"/>
          <w:szCs w:val="23"/>
          <w:spacing w:val="-3"/>
        </w:rPr>
        <w:t>评分为0分</w:t>
      </w:r>
      <w:r>
        <w:rPr>
          <w:rFonts w:ascii="SimSun" w:hAnsi="SimSun" w:eastAsia="SimSun" w:cs="SimSun"/>
          <w:sz w:val="23"/>
          <w:szCs w:val="23"/>
          <w:spacing w:val="-4"/>
        </w:rPr>
        <w:t>的非瓣膜性心房颤</w:t>
      </w:r>
      <w:r>
        <w:rPr>
          <w:rFonts w:ascii="SimSun" w:hAnsi="SimSun" w:eastAsia="SimSun" w:cs="SimSun"/>
          <w:sz w:val="23"/>
          <w:szCs w:val="23"/>
          <w:spacing w:val="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3"/>
        </w:rPr>
        <w:t>动患者，不推荐使用抗血栓治疗。</w:t>
      </w:r>
    </w:p>
    <w:p>
      <w:pPr>
        <w:ind w:right="20" w:firstLine="469"/>
        <w:spacing w:before="57" w:line="242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4"/>
        </w:rPr>
        <w:t>1.1.7若不能正规监测INR</w:t>
      </w:r>
      <w:r>
        <w:rPr>
          <w:rFonts w:ascii="SimSun" w:hAnsi="SimSun" w:eastAsia="SimSun" w:cs="SimSun"/>
          <w:sz w:val="23"/>
          <w:szCs w:val="23"/>
          <w:spacing w:val="10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4"/>
        </w:rPr>
        <w:t>值，可考虑使用凝血酶抑制剂或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6"/>
        </w:rPr>
        <w:t>Xa因子抑制剂。</w:t>
      </w:r>
    </w:p>
    <w:p>
      <w:pPr>
        <w:ind w:right="20" w:firstLine="469"/>
        <w:spacing w:before="59" w:line="241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9"/>
        </w:rPr>
        <w:t>1.1.8</w:t>
      </w:r>
      <w:r>
        <w:rPr>
          <w:rFonts w:ascii="SimSun" w:hAnsi="SimSun" w:eastAsia="SimSun" w:cs="SimSun"/>
          <w:sz w:val="23"/>
          <w:szCs w:val="23"/>
          <w:spacing w:val="48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9"/>
        </w:rPr>
        <w:t>对于不能正规监测INR</w:t>
      </w:r>
      <w:r>
        <w:rPr>
          <w:rFonts w:ascii="SimSun" w:hAnsi="SimSun" w:eastAsia="SimSun" w:cs="SimSun"/>
          <w:sz w:val="23"/>
          <w:szCs w:val="23"/>
          <w:spacing w:val="-8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9"/>
        </w:rPr>
        <w:t>值，而又不能负担新型抗凝药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2"/>
        </w:rPr>
        <w:t>物的患者，可以考虑抗血小板治疗。</w:t>
      </w:r>
    </w:p>
    <w:p>
      <w:pPr>
        <w:ind w:right="22" w:firstLine="469"/>
        <w:spacing w:before="58" w:line="250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1"/>
        </w:rPr>
        <w:t>1.</w:t>
      </w:r>
      <w:r>
        <w:rPr>
          <w:rFonts w:ascii="SimSun" w:hAnsi="SimSun" w:eastAsia="SimSun" w:cs="SimSun"/>
          <w:sz w:val="23"/>
          <w:szCs w:val="23"/>
          <w:spacing w:val="-62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1"/>
        </w:rPr>
        <w:t>1.9心房颤动(</w:t>
      </w:r>
      <w:r>
        <w:rPr>
          <w:rFonts w:ascii="SimSun" w:hAnsi="SimSun" w:eastAsia="SimSun" w:cs="SimSun"/>
          <w:sz w:val="23"/>
          <w:szCs w:val="23"/>
        </w:rPr>
        <w:t>CHA</w:t>
      </w:r>
      <w:r>
        <w:rPr>
          <w:rFonts w:ascii="SimSun" w:hAnsi="SimSun" w:eastAsia="SimSun" w:cs="SimSun"/>
          <w:sz w:val="23"/>
          <w:szCs w:val="23"/>
          <w:spacing w:val="1"/>
        </w:rPr>
        <w:t>2</w:t>
      </w:r>
      <w:r>
        <w:rPr>
          <w:rFonts w:ascii="SimSun" w:hAnsi="SimSun" w:eastAsia="SimSun" w:cs="SimSun"/>
          <w:sz w:val="23"/>
          <w:szCs w:val="23"/>
        </w:rPr>
        <w:t>DS</w:t>
      </w:r>
      <w:r>
        <w:rPr>
          <w:rFonts w:ascii="SimSun" w:hAnsi="SimSun" w:eastAsia="SimSun" w:cs="SimSun"/>
          <w:sz w:val="23"/>
          <w:szCs w:val="23"/>
          <w:spacing w:val="1"/>
        </w:rPr>
        <w:t>2-</w:t>
      </w:r>
      <w:r>
        <w:rPr>
          <w:rFonts w:ascii="SimSun" w:hAnsi="SimSun" w:eastAsia="SimSun" w:cs="SimSun"/>
          <w:sz w:val="23"/>
          <w:szCs w:val="23"/>
        </w:rPr>
        <w:t>VASc</w:t>
      </w:r>
      <w:r>
        <w:rPr>
          <w:rFonts w:ascii="SimSun" w:hAnsi="SimSun" w:eastAsia="SimSun" w:cs="SimSun"/>
          <w:sz w:val="23"/>
          <w:szCs w:val="23"/>
          <w:spacing w:val="7"/>
        </w:rPr>
        <w:t xml:space="preserve">     </w:t>
      </w:r>
      <w:r>
        <w:rPr>
          <w:rFonts w:ascii="SimSun" w:hAnsi="SimSun" w:eastAsia="SimSun" w:cs="SimSun"/>
          <w:sz w:val="23"/>
          <w:szCs w:val="23"/>
          <w:spacing w:val="1"/>
        </w:rPr>
        <w:t>评分≥2分)合并终末</w:t>
      </w:r>
      <w:r>
        <w:rPr>
          <w:rFonts w:ascii="SimSun" w:hAnsi="SimSun" w:eastAsia="SimSun" w:cs="SimSun"/>
          <w:sz w:val="23"/>
          <w:szCs w:val="23"/>
          <w:spacing w:val="4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1"/>
        </w:rPr>
        <w:t>期肾病(肌酐清除率≤15</w:t>
      </w:r>
      <w:r>
        <w:rPr>
          <w:rFonts w:ascii="SimSun" w:hAnsi="SimSun" w:eastAsia="SimSun" w:cs="SimSun"/>
          <w:sz w:val="23"/>
          <w:szCs w:val="23"/>
        </w:rPr>
        <w:t>ml</w:t>
      </w:r>
      <w:r>
        <w:rPr>
          <w:rFonts w:ascii="SimSun" w:hAnsi="SimSun" w:eastAsia="SimSun" w:cs="SimSun"/>
          <w:sz w:val="23"/>
          <w:szCs w:val="23"/>
          <w:spacing w:val="1"/>
        </w:rPr>
        <w:t>/</w:t>
      </w:r>
      <w:r>
        <w:rPr>
          <w:rFonts w:ascii="SimSun" w:hAnsi="SimSun" w:eastAsia="SimSun" w:cs="SimSun"/>
          <w:sz w:val="23"/>
          <w:szCs w:val="23"/>
        </w:rPr>
        <w:t>min</w:t>
      </w:r>
      <w:r>
        <w:rPr>
          <w:rFonts w:ascii="SimSun" w:hAnsi="SimSun" w:eastAsia="SimSun" w:cs="SimSun"/>
          <w:sz w:val="23"/>
          <w:szCs w:val="23"/>
          <w:spacing w:val="1"/>
        </w:rPr>
        <w:t>)</w:t>
      </w:r>
      <w:r>
        <w:rPr>
          <w:rFonts w:ascii="SimSun" w:hAnsi="SimSun" w:eastAsia="SimSun" w:cs="SimSun"/>
          <w:sz w:val="23"/>
          <w:szCs w:val="23"/>
          <w:spacing w:val="112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1"/>
        </w:rPr>
        <w:t>或透析的患者</w:t>
      </w:r>
      <w:r>
        <w:rPr>
          <w:rFonts w:ascii="SimSun" w:hAnsi="SimSun" w:eastAsia="SimSun" w:cs="SimSun"/>
          <w:sz w:val="23"/>
          <w:szCs w:val="23"/>
        </w:rPr>
        <w:t>，推荐使用华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2"/>
        </w:rPr>
        <w:t>法林进行抗凝治疗。</w:t>
      </w:r>
    </w:p>
    <w:p>
      <w:pPr>
        <w:ind w:left="469"/>
        <w:spacing w:before="57" w:line="219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4"/>
        </w:rPr>
        <w:t>1.1.10</w:t>
      </w:r>
      <w:r>
        <w:rPr>
          <w:rFonts w:ascii="SimSun" w:hAnsi="SimSun" w:eastAsia="SimSun" w:cs="SimSun"/>
          <w:sz w:val="23"/>
          <w:szCs w:val="23"/>
          <w:spacing w:val="10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4"/>
        </w:rPr>
        <w:t>行冠状动脉血运</w:t>
      </w:r>
      <w:r>
        <w:rPr>
          <w:rFonts w:ascii="SimSun" w:hAnsi="SimSun" w:eastAsia="SimSun" w:cs="SimSun"/>
          <w:sz w:val="23"/>
          <w:szCs w:val="23"/>
          <w:spacing w:val="-5"/>
        </w:rPr>
        <w:t>重建术后且</w:t>
      </w:r>
      <w:r>
        <w:rPr>
          <w:rFonts w:ascii="SimSun" w:hAnsi="SimSun" w:eastAsia="SimSun" w:cs="SimSun"/>
          <w:sz w:val="23"/>
          <w:szCs w:val="23"/>
          <w:spacing w:val="-4"/>
        </w:rPr>
        <w:t>CHA</w:t>
      </w:r>
      <w:r>
        <w:rPr>
          <w:rFonts w:ascii="SimSun" w:hAnsi="SimSun" w:eastAsia="SimSun" w:cs="SimSun"/>
          <w:sz w:val="23"/>
          <w:szCs w:val="23"/>
          <w:spacing w:val="-5"/>
        </w:rPr>
        <w:t>2</w:t>
      </w:r>
      <w:r>
        <w:rPr>
          <w:rFonts w:ascii="SimSun" w:hAnsi="SimSun" w:eastAsia="SimSun" w:cs="SimSun"/>
          <w:sz w:val="23"/>
          <w:szCs w:val="23"/>
          <w:spacing w:val="-4"/>
        </w:rPr>
        <w:t>DS</w:t>
      </w:r>
      <w:r>
        <w:rPr>
          <w:rFonts w:ascii="SimSun" w:hAnsi="SimSun" w:eastAsia="SimSun" w:cs="SimSun"/>
          <w:sz w:val="23"/>
          <w:szCs w:val="23"/>
          <w:spacing w:val="-5"/>
        </w:rPr>
        <w:t>2-</w:t>
      </w:r>
      <w:r>
        <w:rPr>
          <w:rFonts w:ascii="SimSun" w:hAnsi="SimSun" w:eastAsia="SimSun" w:cs="SimSun"/>
          <w:sz w:val="23"/>
          <w:szCs w:val="23"/>
          <w:spacing w:val="-4"/>
        </w:rPr>
        <w:t>VASc</w:t>
      </w:r>
      <w:r>
        <w:rPr>
          <w:rFonts w:ascii="SimSun" w:hAnsi="SimSun" w:eastAsia="SimSun" w:cs="SimSun"/>
          <w:sz w:val="23"/>
          <w:szCs w:val="23"/>
          <w:spacing w:val="9"/>
        </w:rPr>
        <w:t xml:space="preserve">    </w:t>
      </w:r>
      <w:r>
        <w:rPr>
          <w:rFonts w:ascii="SimSun" w:hAnsi="SimSun" w:eastAsia="SimSun" w:cs="SimSun"/>
          <w:sz w:val="23"/>
          <w:szCs w:val="23"/>
          <w:spacing w:val="-5"/>
        </w:rPr>
        <w:t>评分</w:t>
      </w:r>
    </w:p>
    <w:p>
      <w:pPr>
        <w:spacing w:before="57" w:line="219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11"/>
        </w:rPr>
        <w:t>≥2分的心房颤动患者，建议使用氯吡格雷联用口服抗凝</w:t>
      </w:r>
      <w:r>
        <w:rPr>
          <w:rFonts w:ascii="SimSun" w:hAnsi="SimSun" w:eastAsia="SimSun" w:cs="SimSun"/>
          <w:sz w:val="23"/>
          <w:szCs w:val="23"/>
          <w:spacing w:val="-12"/>
        </w:rPr>
        <w:t>药。</w:t>
      </w:r>
    </w:p>
    <w:p>
      <w:pPr>
        <w:ind w:right="28" w:firstLine="469"/>
        <w:spacing w:before="56" w:line="243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8"/>
        </w:rPr>
        <w:t>1.1.11</w:t>
      </w:r>
      <w:r>
        <w:rPr>
          <w:rFonts w:ascii="SimSun" w:hAnsi="SimSun" w:eastAsia="SimSun" w:cs="SimSun"/>
          <w:sz w:val="23"/>
          <w:szCs w:val="23"/>
          <w:spacing w:val="40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8"/>
        </w:rPr>
        <w:t>推荐使用HAS-BLED</w:t>
      </w:r>
      <w:r>
        <w:rPr>
          <w:rFonts w:ascii="SimSun" w:hAnsi="SimSun" w:eastAsia="SimSun" w:cs="SimSun"/>
          <w:sz w:val="23"/>
          <w:szCs w:val="23"/>
          <w:spacing w:val="47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-8"/>
        </w:rPr>
        <w:t>评分评价接受抗凝治疗房颤患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1"/>
        </w:rPr>
        <w:t>者的出血风险，当对于评分≥3分患者应警惕出血风险</w:t>
      </w:r>
    </w:p>
    <w:p>
      <w:pPr>
        <w:ind w:right="21" w:firstLine="469"/>
        <w:spacing w:before="56" w:line="241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8"/>
        </w:rPr>
        <w:t>1.1.12对不适合长期抗凝治疗的房颤患者，在有条件的医疗</w:t>
      </w:r>
      <w:r>
        <w:rPr>
          <w:rFonts w:ascii="SimSun" w:hAnsi="SimSun" w:eastAsia="SimSun" w:cs="SimSun"/>
          <w:sz w:val="23"/>
          <w:szCs w:val="23"/>
          <w:spacing w:val="10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3"/>
        </w:rPr>
        <w:t>机构可考虑行左心耳封堵术。</w:t>
      </w:r>
    </w:p>
    <w:p>
      <w:pPr>
        <w:ind w:left="469"/>
        <w:spacing w:before="60" w:line="220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6"/>
        </w:rPr>
        <w:t>1.2其他心脏病</w:t>
      </w:r>
    </w:p>
    <w:p>
      <w:pPr>
        <w:ind w:right="70" w:firstLine="469"/>
        <w:spacing w:before="53" w:line="242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6"/>
        </w:rPr>
        <w:t>1.2.1伴有左心室附壁血栓或室壁运动障碍的心肌梗死后ST</w:t>
      </w:r>
      <w:r>
        <w:rPr>
          <w:rFonts w:ascii="SimSun" w:hAnsi="SimSun" w:eastAsia="SimSun" w:cs="SimSun"/>
          <w:sz w:val="23"/>
          <w:szCs w:val="23"/>
          <w:spacing w:val="18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2"/>
        </w:rPr>
        <w:t>段升高患者，可以考虑应用华法林预防卒中。</w:t>
      </w:r>
    </w:p>
    <w:p>
      <w:pPr>
        <w:ind w:firstLine="469"/>
        <w:spacing w:before="58" w:line="243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3"/>
        </w:rPr>
        <w:t>1.2.2对于卵圆孔未闭患者，不建议抗血栓与导管封堵</w:t>
      </w:r>
      <w:r>
        <w:rPr>
          <w:rFonts w:ascii="SimSun" w:hAnsi="SimSun" w:eastAsia="SimSun" w:cs="SimSun"/>
          <w:sz w:val="23"/>
          <w:szCs w:val="23"/>
          <w:spacing w:val="-4"/>
        </w:rPr>
        <w:t>治疗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1"/>
        </w:rPr>
        <w:t>进行卒中一级预防。</w:t>
      </w:r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ind w:right="186"/>
        <w:spacing w:before="72" w:line="370" w:lineRule="exact"/>
        <w:jc w:val="right"/>
        <w:rPr/>
      </w:pPr>
      <w:r>
        <w:rPr>
          <w:rFonts w:ascii="Arial" w:hAnsi="Arial" w:eastAsia="Arial" w:cs="Arial"/>
          <w:sz w:val="22"/>
          <w:szCs w:val="22"/>
          <w:color w:val="0000FE"/>
          <w:spacing w:val="-11"/>
          <w:position w:val="-4"/>
        </w:rPr>
        <w:t>guide.medlive</w:t>
      </w:r>
      <w:r>
        <w:rPr>
          <w:rFonts w:ascii="SimSun" w:hAnsi="SimSun" w:eastAsia="SimSun" w:cs="SimSun"/>
          <w:sz w:val="22"/>
          <w:szCs w:val="22"/>
          <w:em w:val="dot"/>
          <w:spacing w:val="-11"/>
          <w:position w:val="9"/>
        </w:rPr>
        <w:t>1</w:t>
      </w:r>
      <w:r>
        <w:ruby>
          <w:rubyPr>
            <w:rubyAlign w:val="left"/>
            <w:hpsRaise w:val="12"/>
            <w:hps w:val="22"/>
            <w:hpsBaseText w:val="22"/>
          </w:rubyPr>
          <w:rt>
            <w:r>
              <w:rPr>
                <w:rFonts w:ascii="SimSun" w:hAnsi="SimSun" w:eastAsia="SimSun" w:cs="SimSun"/>
                <w:sz w:val="22"/>
                <w:szCs w:val="22"/>
                <w:position w:val="-4"/>
              </w:rPr>
              <w:t>9</w:t>
            </w:r>
          </w:rt>
          <w:rubyBase>
            <w:r>
              <w:rPr>
                <w:rFonts w:ascii="Arial" w:hAnsi="Arial" w:eastAsia="Arial" w:cs="Arial"/>
                <w:sz w:val="22"/>
                <w:szCs w:val="22"/>
                <w:color w:val="0000FE"/>
                <w:spacing w:val="-17"/>
                <w:w w:val="87"/>
                <w:position w:val="-4"/>
              </w:rPr>
              <w:t>cn</w:t>
            </w:r>
          </w:rubyBase>
        </w:ruby>
      </w:r>
    </w:p>
    <w:p>
      <w:pPr>
        <w:sectPr>
          <w:pgSz w:w="7370" w:h="11340"/>
          <w:pgMar w:top="782" w:right="579" w:bottom="24" w:left="539" w:header="0" w:footer="0" w:gutter="0"/>
        </w:sectPr>
        <w:rPr/>
      </w:pPr>
    </w:p>
    <w:p>
      <w:pPr>
        <w:ind w:right="73"/>
        <w:spacing w:before="45" w:line="246" w:lineRule="auto"/>
        <w:rPr>
          <w:rFonts w:ascii="SimSun" w:hAnsi="SimSun" w:eastAsia="SimSun" w:cs="SimSun"/>
          <w:sz w:val="23"/>
          <w:szCs w:val="23"/>
        </w:rPr>
      </w:pPr>
      <w:r>
        <w:pict>
          <v:rect id="_x0000_s17" style="position:absolute;margin-left:24.5016pt;margin-top:545.999pt;mso-position-vertical-relative:page;mso-position-horizontal-relative:page;width:0.5pt;height:19pt;z-index:251708416;" o:allowincell="f" fillcolor="#000000" filled="true" stroked="false"/>
        </w:pict>
      </w:r>
      <w:r>
        <w:rPr>
          <w:rFonts w:ascii="SimSun" w:hAnsi="SimSun" w:eastAsia="SimSun" w:cs="SimSun"/>
          <w:sz w:val="23"/>
          <w:szCs w:val="23"/>
          <w:spacing w:val="-13"/>
        </w:rPr>
        <w:t>1.2.3</w:t>
      </w:r>
      <w:r>
        <w:rPr>
          <w:rFonts w:ascii="SimSun" w:hAnsi="SimSun" w:eastAsia="SimSun" w:cs="SimSun"/>
          <w:sz w:val="23"/>
          <w:szCs w:val="23"/>
          <w:spacing w:val="28"/>
        </w:rPr>
        <w:t xml:space="preserve">    </w:t>
      </w:r>
      <w:r>
        <w:rPr>
          <w:rFonts w:ascii="SimSun" w:hAnsi="SimSun" w:eastAsia="SimSun" w:cs="SimSun"/>
          <w:sz w:val="23"/>
          <w:szCs w:val="23"/>
          <w:spacing w:val="-13"/>
        </w:rPr>
        <w:t>对无房颤或既往血栓栓塞性病史的心力衰竭患者，(建</w:t>
      </w:r>
      <w:r>
        <w:rPr>
          <w:rFonts w:ascii="SimSun" w:hAnsi="SimSun" w:eastAsia="SimSun" w:cs="SimSun"/>
          <w:sz w:val="23"/>
          <w:szCs w:val="23"/>
          <w:spacing w:val="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2"/>
        </w:rPr>
        <w:t>议给予抗凝或抗血小板治疗。</w:t>
      </w:r>
    </w:p>
    <w:p>
      <w:pPr>
        <w:ind w:left="480"/>
        <w:spacing w:before="68" w:line="219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6"/>
        </w:rPr>
        <w:t>1.2.4二尖瓣狭窄伴发左心房血栓患者建议给予抗凝治疗。</w:t>
      </w:r>
    </w:p>
    <w:p>
      <w:pPr>
        <w:ind w:left="3"/>
        <w:spacing w:before="44" w:line="224" w:lineRule="auto"/>
        <w:outlineLvl w:val="1"/>
        <w:rPr>
          <w:rFonts w:ascii="SimHei" w:hAnsi="SimHei" w:eastAsia="SimHei" w:cs="SimHei"/>
          <w:sz w:val="23"/>
          <w:szCs w:val="23"/>
        </w:rPr>
      </w:pPr>
      <w:r>
        <w:rPr>
          <w:rFonts w:ascii="SimHei" w:hAnsi="SimHei" w:eastAsia="SimHei" w:cs="SimHei"/>
          <w:sz w:val="23"/>
          <w:szCs w:val="23"/>
          <w:b/>
          <w:bCs/>
          <w:spacing w:val="-6"/>
        </w:rPr>
        <w:t>2.</w:t>
      </w:r>
      <w:r>
        <w:rPr>
          <w:rFonts w:ascii="SimHei" w:hAnsi="SimHei" w:eastAsia="SimHei" w:cs="SimHei"/>
          <w:sz w:val="23"/>
          <w:szCs w:val="23"/>
          <w:spacing w:val="-56"/>
        </w:rPr>
        <w:t xml:space="preserve"> </w:t>
      </w:r>
      <w:r>
        <w:rPr>
          <w:rFonts w:ascii="SimHei" w:hAnsi="SimHei" w:eastAsia="SimHei" w:cs="SimHei"/>
          <w:sz w:val="23"/>
          <w:szCs w:val="23"/>
          <w:b/>
          <w:bCs/>
          <w:spacing w:val="-6"/>
        </w:rPr>
        <w:t>证据</w:t>
      </w:r>
    </w:p>
    <w:p>
      <w:pPr>
        <w:ind w:firstLine="480"/>
        <w:spacing w:before="37" w:line="261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5"/>
        </w:rPr>
        <w:t>约20%的缺血性卒中是由心源性栓子造成的7</w:t>
      </w:r>
      <w:r>
        <w:rPr>
          <w:rFonts w:ascii="SimSun" w:hAnsi="SimSun" w:eastAsia="SimSun" w:cs="SimSun"/>
          <w:sz w:val="23"/>
          <w:szCs w:val="23"/>
          <w:spacing w:val="4"/>
        </w:rPr>
        <w:t>4,约40%的不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8"/>
        </w:rPr>
        <w:t>明原因的卒中可能是心源性卒中175-78]。相比非心源性卒中，心源</w:t>
      </w:r>
      <w:r>
        <w:rPr>
          <w:rFonts w:ascii="SimSun" w:hAnsi="SimSun" w:eastAsia="SimSun" w:cs="SimSun"/>
          <w:sz w:val="23"/>
          <w:szCs w:val="23"/>
          <w:spacing w:val="17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3"/>
        </w:rPr>
        <w:t>性卒中患者入院时神经功能缺损更严重，且出院时及发病6个月</w:t>
      </w:r>
      <w:r>
        <w:rPr>
          <w:rFonts w:ascii="SimSun" w:hAnsi="SimSun" w:eastAsia="SimSun" w:cs="SimSun"/>
          <w:sz w:val="23"/>
          <w:szCs w:val="23"/>
          <w:spacing w:val="4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3"/>
        </w:rPr>
        <w:t>后预后也更差75。</w:t>
      </w:r>
    </w:p>
    <w:p>
      <w:pPr>
        <w:ind w:left="480"/>
        <w:spacing w:before="66" w:line="220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6"/>
        </w:rPr>
        <w:t>2.1</w:t>
      </w:r>
      <w:r>
        <w:rPr>
          <w:rFonts w:ascii="SimSun" w:hAnsi="SimSun" w:eastAsia="SimSun" w:cs="SimSun"/>
          <w:sz w:val="23"/>
          <w:szCs w:val="23"/>
          <w:spacing w:val="-29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6"/>
        </w:rPr>
        <w:t>心房颤动与卒中</w:t>
      </w:r>
    </w:p>
    <w:p>
      <w:pPr>
        <w:ind w:right="3" w:firstLine="480"/>
        <w:spacing w:before="83" w:line="256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6"/>
        </w:rPr>
        <w:t>2.1.1Petersen</w:t>
      </w:r>
      <w:r>
        <w:rPr>
          <w:rFonts w:ascii="SimSun" w:hAnsi="SimSun" w:eastAsia="SimSun" w:cs="SimSun"/>
          <w:sz w:val="23"/>
          <w:szCs w:val="23"/>
          <w:spacing w:val="-9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6"/>
        </w:rPr>
        <w:t>发现阵发性心房颤</w:t>
      </w:r>
      <w:r>
        <w:rPr>
          <w:rFonts w:ascii="SimSun" w:hAnsi="SimSun" w:eastAsia="SimSun" w:cs="SimSun"/>
          <w:sz w:val="23"/>
          <w:szCs w:val="23"/>
          <w:spacing w:val="-7"/>
        </w:rPr>
        <w:t>动患者卒中发病率低于慢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8"/>
        </w:rPr>
        <w:t>性心房颤动患者，延迟阵发性心房颤动转化为慢性心房颤动可降</w:t>
      </w:r>
      <w:r>
        <w:rPr>
          <w:rFonts w:ascii="SimSun" w:hAnsi="SimSun" w:eastAsia="SimSun" w:cs="SimSun"/>
          <w:sz w:val="23"/>
          <w:szCs w:val="23"/>
          <w:spacing w:val="14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4"/>
        </w:rPr>
        <w:t>低卒中危险性9。而一项最新的研究表明，在缺血性卒中和短暂</w:t>
      </w:r>
      <w:r>
        <w:rPr>
          <w:rFonts w:ascii="SimSun" w:hAnsi="SimSun" w:eastAsia="SimSun" w:cs="SimSun"/>
          <w:sz w:val="23"/>
          <w:szCs w:val="23"/>
          <w:spacing w:val="16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1"/>
        </w:rPr>
        <w:t>性脑缺血发作</w:t>
      </w:r>
      <w:r>
        <w:rPr>
          <w:rFonts w:ascii="SimSun" w:hAnsi="SimSun" w:eastAsia="SimSun" w:cs="SimSun"/>
          <w:sz w:val="23"/>
          <w:szCs w:val="23"/>
          <w:spacing w:val="-34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1"/>
        </w:rPr>
        <w:t>(TIA)</w:t>
      </w:r>
      <w:r>
        <w:rPr>
          <w:rFonts w:ascii="SimSun" w:hAnsi="SimSun" w:eastAsia="SimSun" w:cs="SimSun"/>
          <w:sz w:val="23"/>
          <w:szCs w:val="23"/>
          <w:spacing w:val="60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1"/>
        </w:rPr>
        <w:t>患者中，</w:t>
      </w:r>
      <w:r>
        <w:rPr>
          <w:rFonts w:ascii="SimSun" w:hAnsi="SimSun" w:eastAsia="SimSun" w:cs="SimSun"/>
          <w:sz w:val="23"/>
          <w:szCs w:val="23"/>
          <w:spacing w:val="85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1"/>
        </w:rPr>
        <w:t>阵发性心房颤动比持久性心房</w:t>
      </w:r>
      <w:r>
        <w:rPr>
          <w:rFonts w:ascii="SimSun" w:hAnsi="SimSun" w:eastAsia="SimSun" w:cs="SimSun"/>
          <w:sz w:val="23"/>
          <w:szCs w:val="23"/>
          <w:spacing w:val="-12"/>
        </w:rPr>
        <w:t>颤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6"/>
        </w:rPr>
        <w:t>动更常见。</w:t>
      </w:r>
    </w:p>
    <w:p>
      <w:pPr>
        <w:ind w:right="4" w:firstLine="480"/>
        <w:spacing w:before="99" w:line="257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1"/>
        </w:rPr>
        <w:t>心房颤动的早期诊断对于疾病的治疗及卒中的预防至关重</w:t>
      </w:r>
      <w:r>
        <w:rPr>
          <w:rFonts w:ascii="SimSun" w:hAnsi="SimSun" w:eastAsia="SimSun" w:cs="SimSun"/>
          <w:sz w:val="23"/>
          <w:szCs w:val="23"/>
          <w:spacing w:val="6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8"/>
        </w:rPr>
        <w:t>要。研究显示，对于初次就诊年龄大于65岁的患者通过脉搏触诊</w:t>
      </w:r>
      <w:r>
        <w:rPr>
          <w:rFonts w:ascii="SimSun" w:hAnsi="SimSun" w:eastAsia="SimSun" w:cs="SimSun"/>
          <w:sz w:val="23"/>
          <w:szCs w:val="23"/>
          <w:spacing w:val="2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"/>
        </w:rPr>
        <w:t>和常规心电图检查进行心房颤动筛查可提高心房颤动的检出率</w:t>
      </w:r>
      <w:r>
        <w:rPr>
          <w:rFonts w:ascii="SimSun" w:hAnsi="SimSun" w:eastAsia="SimSun" w:cs="SimSun"/>
          <w:sz w:val="23"/>
          <w:szCs w:val="23"/>
          <w:spacing w:val="16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5"/>
        </w:rPr>
        <w:t>180.81。</w:t>
      </w:r>
      <w:r>
        <w:rPr>
          <w:rFonts w:ascii="SimSun" w:hAnsi="SimSun" w:eastAsia="SimSun" w:cs="SimSun"/>
          <w:sz w:val="23"/>
          <w:szCs w:val="23"/>
          <w:spacing w:val="-4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5"/>
        </w:rPr>
        <w:t>一项随机对照试验指出在65岁以上的患者中，与常规脉搏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3"/>
        </w:rPr>
        <w:t>触诊相比，12导联心电图检查可以增加60%的</w:t>
      </w:r>
      <w:r>
        <w:rPr>
          <w:rFonts w:ascii="SimSun" w:hAnsi="SimSun" w:eastAsia="SimSun" w:cs="SimSun"/>
          <w:sz w:val="23"/>
          <w:szCs w:val="23"/>
          <w:spacing w:val="-4"/>
        </w:rPr>
        <w:t>心心房颤动动检出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8"/>
        </w:rPr>
        <w:t>率80。</w:t>
      </w:r>
    </w:p>
    <w:p>
      <w:pPr>
        <w:ind w:left="480"/>
        <w:spacing w:before="88" w:line="220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7"/>
        </w:rPr>
        <w:t>2.1.2心房颤动患者的治疗</w:t>
      </w:r>
    </w:p>
    <w:p>
      <w:pPr>
        <w:ind w:right="24" w:firstLine="480"/>
        <w:spacing w:before="74" w:line="241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9"/>
        </w:rPr>
        <w:t>对于非瓣膜性心心房颤动动患者需要进行风险分层82。在评</w:t>
      </w:r>
      <w:r>
        <w:rPr>
          <w:rFonts w:ascii="SimSun" w:hAnsi="SimSun" w:eastAsia="SimSun" w:cs="SimSun"/>
          <w:sz w:val="23"/>
          <w:szCs w:val="23"/>
          <w:spacing w:val="10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9"/>
        </w:rPr>
        <w:t>估心房颤动患者卒中发病风险时，CHADS2</w:t>
      </w:r>
      <w:r>
        <w:rPr>
          <w:rFonts w:ascii="SimSun" w:hAnsi="SimSun" w:eastAsia="SimSun" w:cs="SimSun"/>
          <w:sz w:val="23"/>
          <w:szCs w:val="23"/>
          <w:spacing w:val="7"/>
        </w:rPr>
        <w:t xml:space="preserve">   </w:t>
      </w:r>
      <w:r>
        <w:rPr>
          <w:rFonts w:ascii="SimSun" w:hAnsi="SimSun" w:eastAsia="SimSun" w:cs="SimSun"/>
          <w:sz w:val="23"/>
          <w:szCs w:val="23"/>
          <w:spacing w:val="-9"/>
        </w:rPr>
        <w:t>和CHA2DS2-VASc</w:t>
      </w:r>
    </w:p>
    <w:p>
      <w:pPr>
        <w:spacing w:before="61" w:line="219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7"/>
        </w:rPr>
        <w:t>评分应用较为广泛，</w:t>
      </w:r>
      <w:r>
        <w:rPr>
          <w:rFonts w:ascii="SimSun" w:hAnsi="SimSun" w:eastAsia="SimSun" w:cs="SimSun"/>
          <w:sz w:val="23"/>
          <w:szCs w:val="23"/>
          <w:spacing w:val="19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7"/>
        </w:rPr>
        <w:t>CHA2DS2-VASc</w:t>
      </w:r>
      <w:r>
        <w:rPr>
          <w:rFonts w:ascii="SimSun" w:hAnsi="SimSun" w:eastAsia="SimSun" w:cs="SimSun"/>
          <w:sz w:val="23"/>
          <w:szCs w:val="23"/>
        </w:rPr>
        <w:t xml:space="preserve">     </w:t>
      </w:r>
      <w:r>
        <w:rPr>
          <w:rFonts w:ascii="SimSun" w:hAnsi="SimSun" w:eastAsia="SimSun" w:cs="SimSun"/>
          <w:sz w:val="23"/>
          <w:szCs w:val="23"/>
          <w:spacing w:val="-7"/>
        </w:rPr>
        <w:t>评</w:t>
      </w:r>
      <w:r>
        <w:rPr>
          <w:rFonts w:ascii="SimSun" w:hAnsi="SimSun" w:eastAsia="SimSun" w:cs="SimSun"/>
          <w:sz w:val="23"/>
          <w:szCs w:val="23"/>
          <w:spacing w:val="-8"/>
        </w:rPr>
        <w:t>分针对低危人群的风</w:t>
      </w:r>
    </w:p>
    <w:p>
      <w:pPr>
        <w:ind w:right="20"/>
        <w:spacing w:before="53" w:line="263" w:lineRule="auto"/>
        <w:jc w:val="right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3"/>
        </w:rPr>
        <w:t>险评估更为准确。随着CHA2DS2-VASc</w:t>
      </w:r>
      <w:r>
        <w:rPr>
          <w:rFonts w:ascii="SimSun" w:hAnsi="SimSun" w:eastAsia="SimSun" w:cs="SimSun"/>
          <w:sz w:val="23"/>
          <w:szCs w:val="23"/>
          <w:spacing w:val="28"/>
        </w:rPr>
        <w:t xml:space="preserve">    </w:t>
      </w:r>
      <w:r>
        <w:rPr>
          <w:rFonts w:ascii="SimSun" w:hAnsi="SimSun" w:eastAsia="SimSun" w:cs="SimSun"/>
          <w:sz w:val="23"/>
          <w:szCs w:val="23"/>
          <w:spacing w:val="-3"/>
        </w:rPr>
        <w:t>评分的增高，心房颤</w:t>
      </w:r>
      <w:r>
        <w:rPr>
          <w:rFonts w:ascii="SimSun" w:hAnsi="SimSun" w:eastAsia="SimSun" w:cs="SimSun"/>
          <w:sz w:val="23"/>
          <w:szCs w:val="23"/>
          <w:spacing w:val="2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5"/>
        </w:rPr>
        <w:t>动患者未来发生缺血性卒中的风险逐渐升高8。根据评分，</w:t>
      </w:r>
      <w:r>
        <w:rPr>
          <w:rFonts w:ascii="SimSun" w:hAnsi="SimSun" w:eastAsia="SimSun" w:cs="SimSun"/>
          <w:sz w:val="23"/>
          <w:szCs w:val="23"/>
          <w:spacing w:val="4"/>
        </w:rPr>
        <w:t>非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15"/>
        </w:rPr>
        <w:t>瓣膜病心房颤动患者分为卒中风险低危(0分)、中危(1分)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6"/>
        </w:rPr>
        <w:t>和高危组(≥2分)184-86。</w:t>
      </w:r>
      <w:r>
        <w:rPr>
          <w:rFonts w:ascii="SimSun" w:hAnsi="SimSun" w:eastAsia="SimSun" w:cs="SimSun"/>
          <w:sz w:val="23"/>
          <w:szCs w:val="23"/>
          <w:spacing w:val="-20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6"/>
        </w:rPr>
        <w:t>一些大型研究肯定了对于卒中高风险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3"/>
        </w:rPr>
        <w:t>(CHA2DS2-VASc</w:t>
      </w:r>
      <w:r>
        <w:rPr>
          <w:rFonts w:ascii="SimSun" w:hAnsi="SimSun" w:eastAsia="SimSun" w:cs="SimSun"/>
          <w:sz w:val="23"/>
          <w:szCs w:val="23"/>
          <w:spacing w:val="26"/>
        </w:rPr>
        <w:t xml:space="preserve">    </w:t>
      </w:r>
      <w:r>
        <w:rPr>
          <w:rFonts w:ascii="SimSun" w:hAnsi="SimSun" w:eastAsia="SimSun" w:cs="SimSun"/>
          <w:sz w:val="23"/>
          <w:szCs w:val="23"/>
          <w:spacing w:val="-3"/>
        </w:rPr>
        <w:t>评分≥2分)的非瓣膜</w:t>
      </w:r>
      <w:r>
        <w:rPr>
          <w:rFonts w:ascii="SimSun" w:hAnsi="SimSun" w:eastAsia="SimSun" w:cs="SimSun"/>
          <w:sz w:val="23"/>
          <w:szCs w:val="23"/>
          <w:spacing w:val="-4"/>
        </w:rPr>
        <w:t>性心房颤动患者进行</w:t>
      </w:r>
    </w:p>
    <w:p>
      <w:pPr>
        <w:rPr/>
      </w:pPr>
      <w:r/>
    </w:p>
    <w:p>
      <w:pPr>
        <w:spacing w:line="31" w:lineRule="exact"/>
        <w:rPr/>
      </w:pPr>
      <w:r/>
    </w:p>
    <w:p>
      <w:pPr>
        <w:sectPr>
          <w:pgSz w:w="7370" w:h="11750"/>
          <w:pgMar w:top="842" w:right="637" w:bottom="80" w:left="480" w:header="0" w:footer="0" w:gutter="0"/>
          <w:cols w:equalWidth="0" w:num="1">
            <w:col w:w="6253" w:space="0"/>
          </w:cols>
        </w:sectPr>
        <w:rPr/>
      </w:pPr>
    </w:p>
    <w:p>
      <w:pPr>
        <w:ind w:left="209"/>
        <w:spacing w:before="141" w:line="183" w:lineRule="auto"/>
        <w:rPr>
          <w:rFonts w:ascii="SimSun" w:hAnsi="SimSun" w:eastAsia="SimSun" w:cs="SimSun"/>
          <w:sz w:val="16"/>
          <w:szCs w:val="16"/>
        </w:rPr>
      </w:pPr>
      <w:r>
        <w:rPr>
          <w:rFonts w:ascii="SimSun" w:hAnsi="SimSun" w:eastAsia="SimSun" w:cs="SimSun"/>
          <w:sz w:val="16"/>
          <w:szCs w:val="16"/>
          <w:spacing w:val="-3"/>
        </w:rPr>
        <w:t>20</w:t>
      </w:r>
    </w:p>
    <w:p>
      <w:pPr>
        <w:ind w:firstLine="330"/>
        <w:spacing w:before="44" w:line="430" w:lineRule="exact"/>
        <w:textAlignment w:val="center"/>
        <w:rPr/>
      </w:pPr>
      <w:r>
        <w:drawing>
          <wp:inline distT="0" distB="0" distL="0" distR="0">
            <wp:extent cx="571468" cy="273081"/>
            <wp:effectExtent l="0" t="0" r="0" b="0"/>
            <wp:docPr id="23" name="IM 23"/>
            <wp:cNvGraphicFramePr/>
            <a:graphic>
              <a:graphicData uri="http://schemas.openxmlformats.org/drawingml/2006/picture">
                <pic:pic>
                  <pic:nvPicPr>
                    <pic:cNvPr id="23" name="IM 23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1468" cy="273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before="67" w:line="195" w:lineRule="auto"/>
        <w:rPr>
          <w:rFonts w:ascii="Arial" w:hAnsi="Arial" w:eastAsia="Arial" w:cs="Arial"/>
          <w:sz w:val="23"/>
          <w:szCs w:val="23"/>
        </w:rPr>
      </w:pPr>
      <w:r>
        <w:rPr>
          <w:rFonts w:ascii="Arial" w:hAnsi="Arial" w:eastAsia="Arial" w:cs="Arial"/>
          <w:sz w:val="23"/>
          <w:szCs w:val="23"/>
          <w:b/>
          <w:bCs/>
          <w:color w:val="0000FF"/>
          <w:spacing w:val="-20"/>
        </w:rPr>
        <w:t>guide.medlive.cn</w:t>
      </w:r>
    </w:p>
    <w:p>
      <w:pPr>
        <w:sectPr>
          <w:type w:val="continuous"/>
          <w:pgSz w:w="7370" w:h="11750"/>
          <w:pgMar w:top="842" w:right="637" w:bottom="80" w:left="480" w:header="0" w:footer="0" w:gutter="0"/>
          <w:cols w:equalWidth="0" w:num="2">
            <w:col w:w="4530" w:space="100"/>
            <w:col w:w="1623" w:space="0"/>
          </w:cols>
        </w:sectPr>
        <w:rPr/>
      </w:pPr>
    </w:p>
    <w:p>
      <w:pPr>
        <w:ind w:right="36"/>
        <w:spacing w:before="45" w:line="260" w:lineRule="auto"/>
        <w:rPr>
          <w:rFonts w:ascii="SimSun" w:hAnsi="SimSun" w:eastAsia="SimSun" w:cs="SimSun"/>
          <w:sz w:val="23"/>
          <w:szCs w:val="23"/>
        </w:rPr>
      </w:pPr>
      <w:r>
        <w:drawing>
          <wp:anchor distT="0" distB="0" distL="0" distR="0" simplePos="0" relativeHeight="251711488" behindDoc="0" locked="0" layoutInCell="0" allowOverlap="1">
            <wp:simplePos x="0" y="0"/>
            <wp:positionH relativeFrom="page">
              <wp:posOffset>527034</wp:posOffset>
            </wp:positionH>
            <wp:positionV relativeFrom="page">
              <wp:posOffset>7137403</wp:posOffset>
            </wp:positionV>
            <wp:extent cx="590581" cy="285747"/>
            <wp:effectExtent l="0" t="0" r="0" b="0"/>
            <wp:wrapNone/>
            <wp:docPr id="24" name="IM 24"/>
            <wp:cNvGraphicFramePr/>
            <a:graphic>
              <a:graphicData uri="http://schemas.openxmlformats.org/drawingml/2006/picture">
                <pic:pic>
                  <pic:nvPicPr>
                    <pic:cNvPr id="24" name="IM 24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90581" cy="2857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Sun" w:hAnsi="SimSun" w:eastAsia="SimSun" w:cs="SimSun"/>
          <w:sz w:val="23"/>
          <w:szCs w:val="23"/>
        </w:rPr>
        <w:t>抗凝治疗的价值48。目前对于CHA2DS2-VASc</w:t>
      </w:r>
      <w:r>
        <w:rPr>
          <w:rFonts w:ascii="SimSun" w:hAnsi="SimSun" w:eastAsia="SimSun" w:cs="SimSun"/>
          <w:sz w:val="23"/>
          <w:szCs w:val="23"/>
          <w:spacing w:val="13"/>
        </w:rPr>
        <w:t xml:space="preserve">   </w:t>
      </w:r>
      <w:r>
        <w:rPr>
          <w:rFonts w:ascii="SimSun" w:hAnsi="SimSun" w:eastAsia="SimSun" w:cs="SimSun"/>
          <w:sz w:val="23"/>
          <w:szCs w:val="23"/>
        </w:rPr>
        <w:t>评分为1心房颤</w:t>
      </w:r>
      <w:r>
        <w:rPr>
          <w:rFonts w:ascii="SimSun" w:hAnsi="SimSun" w:eastAsia="SimSun" w:cs="SimSun"/>
          <w:sz w:val="23"/>
          <w:szCs w:val="23"/>
          <w:spacing w:val="2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8"/>
        </w:rPr>
        <w:t>动分的非瓣膜性心房颤动患者进行抗凝治疗的获益和风险并未得</w:t>
      </w:r>
      <w:r>
        <w:rPr>
          <w:rFonts w:ascii="SimSun" w:hAnsi="SimSun" w:eastAsia="SimSun" w:cs="SimSun"/>
          <w:sz w:val="23"/>
          <w:szCs w:val="23"/>
          <w:spacing w:val="11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5"/>
        </w:rPr>
        <w:t>出明确的结论。研究表明，对于CHA2DS2-VASc</w:t>
      </w:r>
      <w:r>
        <w:rPr>
          <w:rFonts w:ascii="SimSun" w:hAnsi="SimSun" w:eastAsia="SimSun" w:cs="SimSun"/>
          <w:sz w:val="23"/>
          <w:szCs w:val="23"/>
          <w:spacing w:val="19"/>
        </w:rPr>
        <w:t xml:space="preserve">    </w:t>
      </w:r>
      <w:r>
        <w:rPr>
          <w:rFonts w:ascii="SimSun" w:hAnsi="SimSun" w:eastAsia="SimSun" w:cs="SimSun"/>
          <w:sz w:val="23"/>
          <w:szCs w:val="23"/>
          <w:spacing w:val="-5"/>
        </w:rPr>
        <w:t>评</w:t>
      </w:r>
      <w:r>
        <w:rPr>
          <w:rFonts w:ascii="SimSun" w:hAnsi="SimSun" w:eastAsia="SimSun" w:cs="SimSun"/>
          <w:sz w:val="23"/>
          <w:szCs w:val="23"/>
          <w:spacing w:val="-6"/>
        </w:rPr>
        <w:t>分为0分的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8"/>
        </w:rPr>
        <w:t>非瓣膜性心房颤动患者进行抗栓治疗并未收到明显的获益</w:t>
      </w:r>
      <w:r>
        <w:rPr>
          <w:rFonts w:ascii="SimSun" w:hAnsi="SimSun" w:eastAsia="SimSun" w:cs="SimSun"/>
          <w:sz w:val="23"/>
          <w:szCs w:val="23"/>
          <w:spacing w:val="120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8"/>
        </w:rPr>
        <w:t>。</w:t>
      </w:r>
    </w:p>
    <w:p>
      <w:pPr>
        <w:spacing w:before="67" w:line="219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7"/>
        </w:rPr>
        <w:t>对瓣膜性心房颤动进行了栓塞的危险评分，对于</w:t>
      </w:r>
      <w:r>
        <w:rPr>
          <w:rFonts w:ascii="SimSun" w:hAnsi="SimSun" w:eastAsia="SimSun" w:cs="SimSun"/>
          <w:sz w:val="23"/>
          <w:szCs w:val="23"/>
          <w:spacing w:val="-8"/>
        </w:rPr>
        <w:t>具有高卒中风险</w:t>
      </w:r>
    </w:p>
    <w:p>
      <w:pPr>
        <w:ind w:right="56" w:firstLine="150"/>
        <w:spacing w:before="65" w:line="246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5"/>
        </w:rPr>
        <w:t>(CHA2DS2-VASc</w:t>
      </w:r>
      <w:r>
        <w:rPr>
          <w:rFonts w:ascii="SimSun" w:hAnsi="SimSun" w:eastAsia="SimSun" w:cs="SimSun"/>
          <w:sz w:val="23"/>
          <w:szCs w:val="23"/>
          <w:spacing w:val="11"/>
        </w:rPr>
        <w:t xml:space="preserve">   </w:t>
      </w:r>
      <w:r>
        <w:rPr>
          <w:rFonts w:ascii="SimSun" w:hAnsi="SimSun" w:eastAsia="SimSun" w:cs="SimSun"/>
          <w:sz w:val="23"/>
          <w:szCs w:val="23"/>
          <w:spacing w:val="-5"/>
        </w:rPr>
        <w:t>评分≥2分)的瓣膜性心房颤动患者推荐进行</w:t>
      </w:r>
      <w:r>
        <w:rPr>
          <w:rFonts w:ascii="SimSun" w:hAnsi="SimSun" w:eastAsia="SimSun" w:cs="SimSun"/>
          <w:sz w:val="23"/>
          <w:szCs w:val="23"/>
          <w:spacing w:val="2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2"/>
        </w:rPr>
        <w:t>剂量调整的华法令抗凝治疗92。</w:t>
      </w:r>
    </w:p>
    <w:p>
      <w:pPr>
        <w:ind w:right="30" w:firstLine="499"/>
        <w:spacing w:before="48" w:line="262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</w:rPr>
        <w:t>目前应用于临床的口服抗凝药物主要有：华法林、达比加</w:t>
      </w:r>
      <w:r>
        <w:rPr>
          <w:rFonts w:ascii="SimSun" w:hAnsi="SimSun" w:eastAsia="SimSun" w:cs="SimSun"/>
          <w:sz w:val="23"/>
          <w:szCs w:val="23"/>
          <w:spacing w:val="7"/>
        </w:rPr>
        <w:t xml:space="preserve"> </w:t>
      </w:r>
      <w:r>
        <w:rPr>
          <w:rFonts w:ascii="SimSun" w:hAnsi="SimSun" w:eastAsia="SimSun" w:cs="SimSun"/>
          <w:sz w:val="23"/>
          <w:szCs w:val="23"/>
        </w:rPr>
        <w:t>群、利伐沙班等。共33项随机试验的Meta</w:t>
      </w:r>
      <w:r>
        <w:rPr>
          <w:rFonts w:ascii="SimSun" w:hAnsi="SimSun" w:eastAsia="SimSun" w:cs="SimSun"/>
          <w:sz w:val="23"/>
          <w:szCs w:val="23"/>
          <w:spacing w:val="18"/>
        </w:rPr>
        <w:t xml:space="preserve"> </w:t>
      </w:r>
      <w:r>
        <w:rPr>
          <w:rFonts w:ascii="SimSun" w:hAnsi="SimSun" w:eastAsia="SimSun" w:cs="SimSun"/>
          <w:sz w:val="23"/>
          <w:szCs w:val="23"/>
        </w:rPr>
        <w:t>分析表明91,华法林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1"/>
        </w:rPr>
        <w:t>治疗可使心心房颤动动患者发生缺血性卒中的相对危险度</w:t>
      </w:r>
      <w:r>
        <w:rPr>
          <w:rFonts w:ascii="SimSun" w:hAnsi="SimSun" w:eastAsia="SimSun" w:cs="SimSun"/>
          <w:sz w:val="23"/>
          <w:szCs w:val="23"/>
        </w:rPr>
        <w:t>降低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1"/>
        </w:rPr>
        <w:t>67%,与阿司匹林相比，剂量调整后的华法林</w:t>
      </w:r>
      <w:r>
        <w:rPr>
          <w:rFonts w:ascii="SimSun" w:hAnsi="SimSun" w:eastAsia="SimSun" w:cs="SimSun"/>
          <w:sz w:val="23"/>
          <w:szCs w:val="23"/>
        </w:rPr>
        <w:t>能使卒中发生率降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12"/>
        </w:rPr>
        <w:t>低39%。应用华法林抗凝治疗时，应从较低剂量(如1.5</w:t>
      </w:r>
      <w:r>
        <w:rPr>
          <w:rFonts w:ascii="SimSun" w:hAnsi="SimSun" w:eastAsia="SimSun" w:cs="SimSun"/>
          <w:sz w:val="23"/>
          <w:szCs w:val="23"/>
        </w:rPr>
        <w:t>mg</w:t>
      </w:r>
      <w:r>
        <w:rPr>
          <w:rFonts w:ascii="SimSun" w:hAnsi="SimSun" w:eastAsia="SimSun" w:cs="SimSun"/>
          <w:sz w:val="23"/>
          <w:szCs w:val="23"/>
          <w:spacing w:val="12"/>
        </w:rPr>
        <w:t>~</w:t>
      </w:r>
      <w:r>
        <w:rPr>
          <w:rFonts w:ascii="SimSun" w:hAnsi="SimSun" w:eastAsia="SimSun" w:cs="SimSun"/>
          <w:sz w:val="23"/>
          <w:szCs w:val="23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-4"/>
        </w:rPr>
        <w:t>3.0mg/d)</w:t>
      </w:r>
      <w:r>
        <w:rPr>
          <w:rFonts w:ascii="SimSun" w:hAnsi="SimSun" w:eastAsia="SimSun" w:cs="SimSun"/>
          <w:sz w:val="23"/>
          <w:szCs w:val="23"/>
          <w:spacing w:val="85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4"/>
        </w:rPr>
        <w:t>开始，初始剂量治疗INR</w:t>
      </w:r>
      <w:r>
        <w:rPr>
          <w:rFonts w:ascii="SimSun" w:hAnsi="SimSun" w:eastAsia="SimSun" w:cs="SimSun"/>
          <w:sz w:val="23"/>
          <w:szCs w:val="23"/>
          <w:spacing w:val="2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4"/>
        </w:rPr>
        <w:t>不达标(靶目标值INR:2.0</w:t>
      </w:r>
    </w:p>
    <w:p>
      <w:pPr>
        <w:ind w:right="49"/>
        <w:spacing w:before="73" w:line="265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7"/>
        </w:rPr>
        <w:t>~3</w:t>
      </w:r>
      <w:r>
        <w:rPr>
          <w:rFonts w:ascii="SimSun" w:hAnsi="SimSun" w:eastAsia="SimSun" w:cs="SimSun"/>
          <w:sz w:val="23"/>
          <w:szCs w:val="23"/>
          <w:spacing w:val="-6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7"/>
        </w:rPr>
        <w:t>.0))时，可按照1.0</w:t>
      </w:r>
      <w:r>
        <w:rPr>
          <w:rFonts w:ascii="SimSun" w:hAnsi="SimSun" w:eastAsia="SimSun" w:cs="SimSun"/>
          <w:sz w:val="23"/>
          <w:szCs w:val="23"/>
        </w:rPr>
        <w:t>mg</w:t>
      </w:r>
      <w:r>
        <w:rPr>
          <w:rFonts w:ascii="SimSun" w:hAnsi="SimSun" w:eastAsia="SimSun" w:cs="SimSun"/>
          <w:sz w:val="23"/>
          <w:szCs w:val="23"/>
          <w:spacing w:val="7"/>
        </w:rPr>
        <w:t>~1.5</w:t>
      </w:r>
      <w:r>
        <w:rPr>
          <w:rFonts w:ascii="SimSun" w:hAnsi="SimSun" w:eastAsia="SimSun" w:cs="SimSun"/>
          <w:sz w:val="23"/>
          <w:szCs w:val="23"/>
        </w:rPr>
        <w:t>mg</w:t>
      </w:r>
      <w:r>
        <w:rPr>
          <w:rFonts w:ascii="SimSun" w:hAnsi="SimSun" w:eastAsia="SimSun" w:cs="SimSun"/>
          <w:sz w:val="23"/>
          <w:szCs w:val="23"/>
          <w:spacing w:val="7"/>
        </w:rPr>
        <w:t>/d</w:t>
      </w:r>
      <w:r>
        <w:rPr>
          <w:rFonts w:ascii="SimSun" w:hAnsi="SimSun" w:eastAsia="SimSun" w:cs="SimSun"/>
          <w:sz w:val="23"/>
          <w:szCs w:val="23"/>
          <w:spacing w:val="41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7"/>
        </w:rPr>
        <w:t>的幅度逐渐递增并连续</w:t>
      </w:r>
      <w:r>
        <w:rPr>
          <w:rFonts w:ascii="SimSun" w:hAnsi="SimSun" w:eastAsia="SimSun" w:cs="SimSun"/>
          <w:sz w:val="23"/>
          <w:szCs w:val="23"/>
          <w:spacing w:val="1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7"/>
        </w:rPr>
        <w:t>检测INR,</w:t>
      </w:r>
      <w:r>
        <w:rPr>
          <w:rFonts w:ascii="SimSun" w:hAnsi="SimSun" w:eastAsia="SimSun" w:cs="SimSun"/>
          <w:sz w:val="23"/>
          <w:szCs w:val="23"/>
          <w:spacing w:val="7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-7"/>
        </w:rPr>
        <w:t>直至达标；初始时每周检测INR</w:t>
      </w:r>
      <w:r>
        <w:rPr>
          <w:rFonts w:ascii="SimSun" w:hAnsi="SimSun" w:eastAsia="SimSun" w:cs="SimSun"/>
          <w:sz w:val="23"/>
          <w:szCs w:val="23"/>
          <w:spacing w:val="-7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7"/>
        </w:rPr>
        <w:t>值，稳定后每月监测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5"/>
        </w:rPr>
        <w:t>一次；特殊人群(如老年人、体质虚弱、营养不良、心力衰竭</w:t>
      </w:r>
      <w:r>
        <w:rPr>
          <w:rFonts w:ascii="SimSun" w:hAnsi="SimSun" w:eastAsia="SimSun" w:cs="SimSun"/>
          <w:sz w:val="23"/>
          <w:szCs w:val="23"/>
          <w:spacing w:val="-6"/>
        </w:rPr>
        <w:t>、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7"/>
        </w:rPr>
        <w:t>肝脏疾病、近期曾进行手术治疗或正在服用可增</w:t>
      </w:r>
      <w:r>
        <w:rPr>
          <w:rFonts w:ascii="SimSun" w:hAnsi="SimSun" w:eastAsia="SimSun" w:cs="SimSun"/>
          <w:sz w:val="23"/>
          <w:szCs w:val="23"/>
          <w:spacing w:val="-8"/>
        </w:rPr>
        <w:t>强华法林作用的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1"/>
        </w:rPr>
        <w:t>药物者)应从更低剂量(如&lt;1.5</w:t>
      </w:r>
      <w:r>
        <w:rPr>
          <w:rFonts w:ascii="SimSun" w:hAnsi="SimSun" w:eastAsia="SimSun" w:cs="SimSun"/>
          <w:sz w:val="23"/>
          <w:szCs w:val="23"/>
        </w:rPr>
        <w:t>mg</w:t>
      </w:r>
      <w:r>
        <w:rPr>
          <w:rFonts w:ascii="SimSun" w:hAnsi="SimSun" w:eastAsia="SimSun" w:cs="SimSun"/>
          <w:sz w:val="23"/>
          <w:szCs w:val="23"/>
          <w:spacing w:val="1"/>
        </w:rPr>
        <w:t>/d)</w:t>
      </w:r>
      <w:r>
        <w:rPr>
          <w:rFonts w:ascii="SimSun" w:hAnsi="SimSun" w:eastAsia="SimSun" w:cs="SimSun"/>
          <w:sz w:val="23"/>
          <w:szCs w:val="23"/>
          <w:spacing w:val="70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1"/>
        </w:rPr>
        <w:t>开始用药；</w:t>
      </w:r>
      <w:r>
        <w:rPr>
          <w:rFonts w:ascii="SimSun" w:hAnsi="SimSun" w:eastAsia="SimSun" w:cs="SimSun"/>
          <w:sz w:val="23"/>
          <w:szCs w:val="23"/>
          <w:spacing w:val="-35"/>
        </w:rPr>
        <w:t xml:space="preserve"> </w:t>
      </w:r>
      <w:r>
        <w:rPr>
          <w:rFonts w:ascii="SimSun" w:hAnsi="SimSun" w:eastAsia="SimSun" w:cs="SimSun"/>
          <w:sz w:val="23"/>
          <w:szCs w:val="23"/>
        </w:rPr>
        <w:t>INR</w:t>
      </w:r>
      <w:r>
        <w:rPr>
          <w:rFonts w:ascii="SimSun" w:hAnsi="SimSun" w:eastAsia="SimSun" w:cs="SimSun"/>
          <w:sz w:val="23"/>
          <w:szCs w:val="23"/>
          <w:spacing w:val="72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1"/>
        </w:rPr>
        <w:t>监测频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30"/>
        </w:rPr>
        <w:t>率同上193-95。</w:t>
      </w:r>
    </w:p>
    <w:p>
      <w:pPr>
        <w:ind w:firstLine="499"/>
        <w:spacing w:before="46" w:line="264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5"/>
        </w:rPr>
        <w:t>ACTIVE-A96</w:t>
      </w:r>
      <w:r>
        <w:rPr>
          <w:rFonts w:ascii="SimSun" w:hAnsi="SimSun" w:eastAsia="SimSun" w:cs="SimSun"/>
          <w:sz w:val="23"/>
          <w:szCs w:val="23"/>
          <w:spacing w:val="22"/>
        </w:rPr>
        <w:t xml:space="preserve">   </w:t>
      </w:r>
      <w:r>
        <w:rPr>
          <w:rFonts w:ascii="SimSun" w:hAnsi="SimSun" w:eastAsia="SimSun" w:cs="SimSun"/>
          <w:sz w:val="23"/>
          <w:szCs w:val="23"/>
          <w:spacing w:val="-5"/>
        </w:rPr>
        <w:t>研究提示与阿司匹林单药相比，阿司匹林与</w:t>
      </w:r>
      <w:r>
        <w:rPr>
          <w:rFonts w:ascii="SimSun" w:hAnsi="SimSun" w:eastAsia="SimSun" w:cs="SimSun"/>
          <w:sz w:val="23"/>
          <w:szCs w:val="23"/>
          <w:spacing w:val="1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8"/>
        </w:rPr>
        <w:t>氯吡格雷联合应用可使心房颤动患者的卒中相对风险降低，但可</w:t>
      </w:r>
      <w:r>
        <w:rPr>
          <w:rFonts w:ascii="SimSun" w:hAnsi="SimSun" w:eastAsia="SimSun" w:cs="SimSun"/>
          <w:sz w:val="23"/>
          <w:szCs w:val="23"/>
          <w:spacing w:val="12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9"/>
        </w:rPr>
        <w:t>使心房颤动患者发生大出血的相对风险增加。ACTIVE-W</w:t>
      </w:r>
      <w:r>
        <w:rPr>
          <w:rFonts w:ascii="SimSun" w:hAnsi="SimSun" w:eastAsia="SimSun" w:cs="SimSun"/>
          <w:sz w:val="23"/>
          <w:szCs w:val="23"/>
          <w:spacing w:val="15"/>
        </w:rPr>
        <w:t xml:space="preserve">    </w:t>
      </w:r>
      <w:r>
        <w:rPr>
          <w:rFonts w:ascii="SimSun" w:hAnsi="SimSun" w:eastAsia="SimSun" w:cs="SimSun"/>
          <w:sz w:val="23"/>
          <w:szCs w:val="23"/>
          <w:spacing w:val="-9"/>
        </w:rPr>
        <w:t>研究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8"/>
        </w:rPr>
        <w:t>显示，与阿司匹林和氯吡格雷联合应用相比，华法林治疗使心房</w:t>
      </w:r>
      <w:r>
        <w:rPr>
          <w:rFonts w:ascii="SimSun" w:hAnsi="SimSun" w:eastAsia="SimSun" w:cs="SimSun"/>
          <w:sz w:val="23"/>
          <w:szCs w:val="23"/>
          <w:spacing w:val="18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8"/>
        </w:rPr>
        <w:t>颤动患者发生卒中的相对风险降低，并且使心房颤动患者的总体</w:t>
      </w:r>
      <w:r>
        <w:rPr>
          <w:rFonts w:ascii="SimSun" w:hAnsi="SimSun" w:eastAsia="SimSun" w:cs="SimSun"/>
          <w:sz w:val="23"/>
          <w:szCs w:val="23"/>
          <w:spacing w:val="12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3"/>
        </w:rPr>
        <w:t>出血事件发生风险降低。</w:t>
      </w:r>
    </w:p>
    <w:p>
      <w:pPr>
        <w:ind w:right="1" w:firstLine="499"/>
        <w:spacing w:before="55" w:line="260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4"/>
        </w:rPr>
        <w:t>RE-LY</w:t>
      </w:r>
      <w:r>
        <w:rPr>
          <w:rFonts w:ascii="SimSun" w:hAnsi="SimSun" w:eastAsia="SimSun" w:cs="SimSun"/>
          <w:sz w:val="23"/>
          <w:szCs w:val="23"/>
          <w:spacing w:val="67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4"/>
        </w:rPr>
        <w:t>和ROCKET-AF</w:t>
      </w:r>
      <w:r>
        <w:rPr>
          <w:rFonts w:ascii="SimSun" w:hAnsi="SimSun" w:eastAsia="SimSun" w:cs="SimSun"/>
          <w:sz w:val="23"/>
          <w:szCs w:val="23"/>
          <w:spacing w:val="32"/>
        </w:rPr>
        <w:t xml:space="preserve">   </w:t>
      </w:r>
      <w:r>
        <w:rPr>
          <w:rFonts w:ascii="SimSun" w:hAnsi="SimSun" w:eastAsia="SimSun" w:cs="SimSun"/>
          <w:sz w:val="23"/>
          <w:szCs w:val="23"/>
          <w:spacing w:val="-4"/>
        </w:rPr>
        <w:t>随机试验分别证</w:t>
      </w:r>
      <w:r>
        <w:rPr>
          <w:rFonts w:ascii="SimSun" w:hAnsi="SimSun" w:eastAsia="SimSun" w:cs="SimSun"/>
          <w:sz w:val="23"/>
          <w:szCs w:val="23"/>
          <w:spacing w:val="-5"/>
        </w:rPr>
        <w:t>实了达比加群、利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8"/>
        </w:rPr>
        <w:t>伐沙班在预防卒中与全身性栓塞方面不劣于华法林，且出血风险</w:t>
      </w:r>
      <w:r>
        <w:rPr>
          <w:rFonts w:ascii="SimSun" w:hAnsi="SimSun" w:eastAsia="SimSun" w:cs="SimSun"/>
          <w:sz w:val="23"/>
          <w:szCs w:val="23"/>
          <w:spacing w:val="12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5"/>
        </w:rPr>
        <w:t>较低87.89,9。ARISTOTLE</w:t>
      </w:r>
      <w:r>
        <w:rPr>
          <w:rFonts w:ascii="SimSun" w:hAnsi="SimSun" w:eastAsia="SimSun" w:cs="SimSun"/>
          <w:sz w:val="23"/>
          <w:szCs w:val="23"/>
          <w:spacing w:val="24"/>
        </w:rPr>
        <w:t xml:space="preserve">    </w:t>
      </w:r>
      <w:r>
        <w:rPr>
          <w:rFonts w:ascii="SimSun" w:hAnsi="SimSun" w:eastAsia="SimSun" w:cs="SimSun"/>
          <w:sz w:val="23"/>
          <w:szCs w:val="23"/>
          <w:spacing w:val="-15"/>
        </w:rPr>
        <w:t>试验结果提示，阿哌沙班在预防卒中</w:t>
      </w:r>
      <w:r>
        <w:rPr>
          <w:rFonts w:ascii="SimSun" w:hAnsi="SimSun" w:eastAsia="SimSun" w:cs="SimSun"/>
          <w:sz w:val="23"/>
          <w:szCs w:val="23"/>
          <w:spacing w:val="2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8"/>
        </w:rPr>
        <w:t>与全身性栓塞疾病方面优于华法林，其出血率及死亡率均低于华</w:t>
      </w:r>
    </w:p>
    <w:p>
      <w:pPr>
        <w:spacing w:line="330" w:lineRule="auto"/>
        <w:rPr>
          <w:rFonts w:ascii="Arial"/>
          <w:sz w:val="21"/>
        </w:rPr>
      </w:pPr>
      <w:r/>
    </w:p>
    <w:p>
      <w:pPr>
        <w:ind w:right="282"/>
        <w:spacing w:before="52" w:line="184" w:lineRule="auto"/>
        <w:jc w:val="right"/>
        <w:rPr>
          <w:rFonts w:ascii="SimSun" w:hAnsi="SimSun" w:eastAsia="SimSun" w:cs="SimSun"/>
          <w:sz w:val="16"/>
          <w:szCs w:val="16"/>
        </w:rPr>
      </w:pPr>
      <w:r>
        <w:rPr>
          <w:rFonts w:ascii="SimSun" w:hAnsi="SimSun" w:eastAsia="SimSun" w:cs="SimSun"/>
          <w:sz w:val="16"/>
          <w:szCs w:val="16"/>
          <w:spacing w:val="-3"/>
        </w:rPr>
        <w:t>21</w:t>
      </w:r>
    </w:p>
    <w:p>
      <w:pPr>
        <w:spacing w:before="177" w:line="313" w:lineRule="exact"/>
        <w:jc w:val="right"/>
        <w:rPr>
          <w:rFonts w:ascii="Arial" w:hAnsi="Arial" w:eastAsia="Arial" w:cs="Arial"/>
          <w:sz w:val="23"/>
          <w:szCs w:val="23"/>
        </w:rPr>
      </w:pPr>
      <w:r>
        <w:rPr>
          <w:rFonts w:ascii="Arial" w:hAnsi="Arial" w:eastAsia="Arial" w:cs="Arial"/>
          <w:sz w:val="23"/>
          <w:szCs w:val="23"/>
          <w:color w:val="0000FF"/>
          <w:spacing w:val="-14"/>
          <w:position w:val="4"/>
        </w:rPr>
        <w:t>guide.medlive.cn</w:t>
      </w:r>
    </w:p>
    <w:p>
      <w:pPr>
        <w:sectPr>
          <w:pgSz w:w="7570" w:h="11780"/>
          <w:pgMar w:top="901" w:right="771" w:bottom="53" w:left="509" w:header="0" w:footer="0" w:gutter="0"/>
        </w:sectPr>
        <w:rPr/>
      </w:pPr>
    </w:p>
    <w:p>
      <w:pPr>
        <w:ind w:right="19"/>
        <w:spacing w:before="45" w:line="258" w:lineRule="auto"/>
        <w:jc w:val="both"/>
        <w:rPr>
          <w:rFonts w:ascii="SimSun" w:hAnsi="SimSun" w:eastAsia="SimSun" w:cs="SimSun"/>
          <w:sz w:val="23"/>
          <w:szCs w:val="23"/>
        </w:rPr>
      </w:pPr>
      <w:r>
        <w:pict>
          <v:rect id="_x0000_s18" style="position:absolute;margin-left:24.0004pt;margin-top:542.998pt;mso-position-vertical-relative:page;mso-position-horizontal-relative:page;width:0.55pt;height:14.55pt;z-index:251715584;" o:allowincell="f" fillcolor="#000000" filled="true" stroked="false"/>
        </w:pict>
      </w:r>
      <w:r>
        <w:drawing>
          <wp:anchor distT="0" distB="0" distL="0" distR="0" simplePos="0" relativeHeight="251714560" behindDoc="0" locked="0" layoutInCell="0" allowOverlap="1">
            <wp:simplePos x="0" y="0"/>
            <wp:positionH relativeFrom="page">
              <wp:posOffset>412771</wp:posOffset>
            </wp:positionH>
            <wp:positionV relativeFrom="page">
              <wp:posOffset>6826281</wp:posOffset>
            </wp:positionV>
            <wp:extent cx="603245" cy="234886"/>
            <wp:effectExtent l="0" t="0" r="0" b="0"/>
            <wp:wrapNone/>
            <wp:docPr id="25" name="IM 25"/>
            <wp:cNvGraphicFramePr/>
            <a:graphic>
              <a:graphicData uri="http://schemas.openxmlformats.org/drawingml/2006/picture">
                <pic:pic>
                  <pic:nvPicPr>
                    <pic:cNvPr id="25" name="IM 25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03245" cy="2348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Sun" w:hAnsi="SimSun" w:eastAsia="SimSun" w:cs="SimSun"/>
          <w:sz w:val="23"/>
          <w:szCs w:val="23"/>
          <w:spacing w:val="-11"/>
        </w:rPr>
        <w:t>法林88。AVERROES</w:t>
      </w:r>
      <w:r>
        <w:rPr>
          <w:rFonts w:ascii="SimSun" w:hAnsi="SimSun" w:eastAsia="SimSun" w:cs="SimSun"/>
          <w:sz w:val="23"/>
          <w:szCs w:val="23"/>
          <w:spacing w:val="31"/>
        </w:rPr>
        <w:t xml:space="preserve">    </w:t>
      </w:r>
      <w:r>
        <w:rPr>
          <w:rFonts w:ascii="SimSun" w:hAnsi="SimSun" w:eastAsia="SimSun" w:cs="SimSun"/>
          <w:sz w:val="23"/>
          <w:szCs w:val="23"/>
          <w:spacing w:val="-11"/>
        </w:rPr>
        <w:t>试验提示在不适合使用华法林的心房颤动</w:t>
      </w:r>
      <w:r>
        <w:rPr>
          <w:rFonts w:ascii="SimSun" w:hAnsi="SimSun" w:eastAsia="SimSun" w:cs="SimSun"/>
          <w:sz w:val="23"/>
          <w:szCs w:val="23"/>
          <w:spacing w:val="1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9"/>
        </w:rPr>
        <w:t>患者中，与阿司匹林相比，阿哌沙班可降低卒中及全身性栓塞的</w:t>
      </w:r>
      <w:r>
        <w:rPr>
          <w:rFonts w:ascii="SimSun" w:hAnsi="SimSun" w:eastAsia="SimSun" w:cs="SimSun"/>
          <w:sz w:val="23"/>
          <w:szCs w:val="23"/>
          <w:spacing w:val="18"/>
        </w:rPr>
        <w:t xml:space="preserve"> </w:t>
      </w:r>
      <w:r>
        <w:rPr>
          <w:rFonts w:ascii="SimSun" w:hAnsi="SimSun" w:eastAsia="SimSun" w:cs="SimSun"/>
          <w:sz w:val="23"/>
          <w:szCs w:val="23"/>
        </w:rPr>
        <w:t>风险，且不增加大出血及颅内出血的风险。新型口服抗凝药物</w:t>
      </w:r>
      <w:r>
        <w:rPr>
          <w:rFonts w:ascii="SimSun" w:hAnsi="SimSun" w:eastAsia="SimSun" w:cs="SimSun"/>
          <w:sz w:val="23"/>
          <w:szCs w:val="23"/>
          <w:spacing w:val="10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8"/>
        </w:rPr>
        <w:t>不与食品药品发生相互反应，且不需要监测凝血指标。新型口服</w:t>
      </w:r>
      <w:r>
        <w:rPr>
          <w:rFonts w:ascii="SimSun" w:hAnsi="SimSun" w:eastAsia="SimSun" w:cs="SimSun"/>
          <w:sz w:val="23"/>
          <w:szCs w:val="23"/>
          <w:spacing w:val="1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8"/>
        </w:rPr>
        <w:t>抗凝剂的临床研究证据主要来自于非瓣膜性心房颤动动患者，关</w:t>
      </w:r>
      <w:r>
        <w:rPr>
          <w:rFonts w:ascii="SimSun" w:hAnsi="SimSun" w:eastAsia="SimSun" w:cs="SimSun"/>
          <w:sz w:val="23"/>
          <w:szCs w:val="23"/>
          <w:spacing w:val="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8"/>
        </w:rPr>
        <w:t>于其在瓣膜性心房颤动与人工瓣膜置换和瓣膜修补术后患者的应</w:t>
      </w:r>
      <w:r>
        <w:rPr>
          <w:rFonts w:ascii="SimSun" w:hAnsi="SimSun" w:eastAsia="SimSun" w:cs="SimSun"/>
          <w:sz w:val="23"/>
          <w:szCs w:val="23"/>
          <w:spacing w:val="2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2"/>
        </w:rPr>
        <w:t>用价值尚有待探讨。</w:t>
      </w:r>
    </w:p>
    <w:p>
      <w:pPr>
        <w:ind w:right="16" w:firstLine="450"/>
        <w:spacing w:before="59" w:line="250" w:lineRule="auto"/>
        <w:jc w:val="both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8"/>
        </w:rPr>
        <w:t>2.1.3对于合并终末期肾病(肌酐清除率&lt;15</w:t>
      </w:r>
      <w:r>
        <w:rPr>
          <w:rFonts w:ascii="SimSun" w:hAnsi="SimSun" w:eastAsia="SimSun" w:cs="SimSun"/>
          <w:sz w:val="23"/>
          <w:szCs w:val="23"/>
        </w:rPr>
        <w:t>ml</w:t>
      </w:r>
      <w:r>
        <w:rPr>
          <w:rFonts w:ascii="SimSun" w:hAnsi="SimSun" w:eastAsia="SimSun" w:cs="SimSun"/>
          <w:sz w:val="23"/>
          <w:szCs w:val="23"/>
          <w:spacing w:val="8"/>
        </w:rPr>
        <w:t>/</w:t>
      </w:r>
      <w:r>
        <w:rPr>
          <w:rFonts w:ascii="SimSun" w:hAnsi="SimSun" w:eastAsia="SimSun" w:cs="SimSun"/>
          <w:sz w:val="23"/>
          <w:szCs w:val="23"/>
        </w:rPr>
        <w:t>min</w:t>
      </w:r>
      <w:r>
        <w:rPr>
          <w:rFonts w:ascii="SimSun" w:hAnsi="SimSun" w:eastAsia="SimSun" w:cs="SimSun"/>
          <w:sz w:val="23"/>
          <w:szCs w:val="23"/>
          <w:spacing w:val="8"/>
        </w:rPr>
        <w:t>)</w:t>
      </w:r>
      <w:r>
        <w:rPr>
          <w:rFonts w:ascii="SimSun" w:hAnsi="SimSun" w:eastAsia="SimSun" w:cs="SimSun"/>
          <w:sz w:val="23"/>
          <w:szCs w:val="23"/>
          <w:spacing w:val="24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8"/>
        </w:rPr>
        <w:t>或</w:t>
      </w:r>
      <w:r>
        <w:rPr>
          <w:rFonts w:ascii="SimSun" w:hAnsi="SimSun" w:eastAsia="SimSun" w:cs="SimSun"/>
          <w:sz w:val="23"/>
          <w:szCs w:val="23"/>
          <w:spacing w:val="1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2"/>
        </w:rPr>
        <w:t>透</w:t>
      </w:r>
      <w:r>
        <w:rPr>
          <w:rFonts w:ascii="SimSun" w:hAnsi="SimSun" w:eastAsia="SimSun" w:cs="SimSun"/>
          <w:sz w:val="23"/>
          <w:szCs w:val="23"/>
          <w:spacing w:val="-21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2"/>
        </w:rPr>
        <w:t>析</w:t>
      </w:r>
      <w:r>
        <w:rPr>
          <w:rFonts w:ascii="SimSun" w:hAnsi="SimSun" w:eastAsia="SimSun" w:cs="SimSun"/>
          <w:sz w:val="23"/>
          <w:szCs w:val="23"/>
          <w:spacing w:val="-48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2"/>
        </w:rPr>
        <w:t>，CHA2DS2-VASc</w:t>
      </w:r>
      <w:r>
        <w:rPr>
          <w:rFonts w:ascii="SimSun" w:hAnsi="SimSun" w:eastAsia="SimSun" w:cs="SimSun"/>
          <w:sz w:val="23"/>
          <w:szCs w:val="23"/>
          <w:spacing w:val="4"/>
        </w:rPr>
        <w:t xml:space="preserve">   </w:t>
      </w:r>
      <w:r>
        <w:rPr>
          <w:rFonts w:ascii="SimSun" w:hAnsi="SimSun" w:eastAsia="SimSun" w:cs="SimSun"/>
          <w:sz w:val="23"/>
          <w:szCs w:val="23"/>
          <w:spacing w:val="-12"/>
        </w:rPr>
        <w:t>评分≥2分的心房颤动患者，使用华法林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3"/>
        </w:rPr>
        <w:t>是安全有效的0。对于冠状动脉血运重</w:t>
      </w:r>
      <w:r>
        <w:rPr>
          <w:rFonts w:ascii="SimSun" w:hAnsi="SimSun" w:eastAsia="SimSun" w:cs="SimSun"/>
          <w:sz w:val="23"/>
          <w:szCs w:val="23"/>
          <w:spacing w:val="-4"/>
        </w:rPr>
        <w:t>建后，</w:t>
      </w:r>
      <w:r>
        <w:rPr>
          <w:rFonts w:ascii="SimSun" w:hAnsi="SimSun" w:eastAsia="SimSun" w:cs="SimSun"/>
          <w:sz w:val="23"/>
          <w:szCs w:val="23"/>
          <w:spacing w:val="-3"/>
        </w:rPr>
        <w:t>CHA</w:t>
      </w:r>
      <w:r>
        <w:rPr>
          <w:rFonts w:ascii="SimSun" w:hAnsi="SimSun" w:eastAsia="SimSun" w:cs="SimSun"/>
          <w:sz w:val="23"/>
          <w:szCs w:val="23"/>
          <w:spacing w:val="-4"/>
        </w:rPr>
        <w:t>2</w:t>
      </w:r>
      <w:r>
        <w:rPr>
          <w:rFonts w:ascii="SimSun" w:hAnsi="SimSun" w:eastAsia="SimSun" w:cs="SimSun"/>
          <w:sz w:val="23"/>
          <w:szCs w:val="23"/>
          <w:spacing w:val="-3"/>
        </w:rPr>
        <w:t>DS</w:t>
      </w:r>
      <w:r>
        <w:rPr>
          <w:rFonts w:ascii="SimSun" w:hAnsi="SimSun" w:eastAsia="SimSun" w:cs="SimSun"/>
          <w:sz w:val="23"/>
          <w:szCs w:val="23"/>
          <w:spacing w:val="-4"/>
        </w:rPr>
        <w:t>2-</w:t>
      </w:r>
      <w:r>
        <w:rPr>
          <w:rFonts w:ascii="SimSun" w:hAnsi="SimSun" w:eastAsia="SimSun" w:cs="SimSun"/>
          <w:sz w:val="23"/>
          <w:szCs w:val="23"/>
          <w:spacing w:val="-3"/>
        </w:rPr>
        <w:t>VASc</w:t>
      </w:r>
    </w:p>
    <w:p>
      <w:pPr>
        <w:ind w:right="6"/>
        <w:spacing w:before="54" w:line="254" w:lineRule="auto"/>
        <w:jc w:val="both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</w:rPr>
        <w:t>评分≥2分的心房颤动患者，WOEST</w:t>
      </w:r>
      <w:r>
        <w:rPr>
          <w:rFonts w:ascii="SimSun" w:hAnsi="SimSun" w:eastAsia="SimSun" w:cs="SimSun"/>
          <w:sz w:val="23"/>
          <w:szCs w:val="23"/>
          <w:spacing w:val="13"/>
        </w:rPr>
        <w:t xml:space="preserve">  </w:t>
      </w:r>
      <w:r>
        <w:rPr>
          <w:rFonts w:ascii="SimSun" w:hAnsi="SimSun" w:eastAsia="SimSun" w:cs="SimSun"/>
          <w:sz w:val="23"/>
          <w:szCs w:val="23"/>
        </w:rPr>
        <w:t>研究显示，与华法林联用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8"/>
        </w:rPr>
        <w:t>氯吡格雷和阿司匹林两种抗血栓药物相比，华法林与氯吡格雷联</w:t>
      </w:r>
      <w:r>
        <w:rPr>
          <w:rFonts w:ascii="SimSun" w:hAnsi="SimSun" w:eastAsia="SimSun" w:cs="SimSun"/>
          <w:sz w:val="23"/>
          <w:szCs w:val="23"/>
          <w:spacing w:val="1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8"/>
        </w:rPr>
        <w:t>用可同样有效降低患者栓塞事件的发生率，同时出血风险较前者</w:t>
      </w:r>
      <w:r>
        <w:rPr>
          <w:rFonts w:ascii="SimSun" w:hAnsi="SimSun" w:eastAsia="SimSun" w:cs="SimSun"/>
          <w:sz w:val="23"/>
          <w:szCs w:val="23"/>
          <w:spacing w:val="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8"/>
        </w:rPr>
        <w:t>降低。</w:t>
      </w:r>
    </w:p>
    <w:p>
      <w:pPr>
        <w:ind w:right="16" w:firstLine="450"/>
        <w:spacing w:before="52" w:line="258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1"/>
        </w:rPr>
        <w:t>2.1.4</w:t>
      </w:r>
      <w:r>
        <w:rPr>
          <w:rFonts w:ascii="SimSun" w:hAnsi="SimSun" w:eastAsia="SimSun" w:cs="SimSun"/>
          <w:sz w:val="23"/>
          <w:szCs w:val="23"/>
          <w:spacing w:val="38"/>
        </w:rPr>
        <w:t xml:space="preserve">   </w:t>
      </w:r>
      <w:r>
        <w:rPr>
          <w:rFonts w:ascii="SimSun" w:hAnsi="SimSun" w:eastAsia="SimSun" w:cs="SimSun"/>
          <w:sz w:val="23"/>
          <w:szCs w:val="23"/>
        </w:rPr>
        <w:t>HAS</w:t>
      </w:r>
      <w:r>
        <w:rPr>
          <w:rFonts w:ascii="SimSun" w:hAnsi="SimSun" w:eastAsia="SimSun" w:cs="SimSun"/>
          <w:sz w:val="23"/>
          <w:szCs w:val="23"/>
          <w:spacing w:val="1"/>
        </w:rPr>
        <w:t>-</w:t>
      </w:r>
      <w:r>
        <w:rPr>
          <w:rFonts w:ascii="SimSun" w:hAnsi="SimSun" w:eastAsia="SimSun" w:cs="SimSun"/>
          <w:sz w:val="23"/>
          <w:szCs w:val="23"/>
        </w:rPr>
        <w:t>BLED</w:t>
      </w:r>
      <w:r>
        <w:rPr>
          <w:rFonts w:ascii="SimSun" w:hAnsi="SimSun" w:eastAsia="SimSun" w:cs="SimSun"/>
          <w:sz w:val="23"/>
          <w:szCs w:val="23"/>
          <w:spacing w:val="1"/>
        </w:rPr>
        <w:t>评分(见表9)为评价接受抗凝治疗的房</w:t>
      </w:r>
      <w:r>
        <w:rPr>
          <w:rFonts w:ascii="SimSun" w:hAnsi="SimSun" w:eastAsia="SimSun" w:cs="SimSun"/>
          <w:sz w:val="23"/>
          <w:szCs w:val="23"/>
          <w:spacing w:val="2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7"/>
        </w:rPr>
        <w:t>颤患者发生出血风险的主要方法，该评分于2010年在欧洲心</w:t>
      </w:r>
      <w:r>
        <w:rPr>
          <w:rFonts w:ascii="SimSun" w:hAnsi="SimSun" w:eastAsia="SimSun" w:cs="SimSun"/>
          <w:sz w:val="23"/>
          <w:szCs w:val="23"/>
          <w:spacing w:val="-8"/>
        </w:rPr>
        <w:t>脏调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7"/>
        </w:rPr>
        <w:t>查数据库基础上提出。研究发现随着HAS-BLED</w:t>
      </w:r>
      <w:r>
        <w:rPr>
          <w:rFonts w:ascii="SimSun" w:hAnsi="SimSun" w:eastAsia="SimSun" w:cs="SimSun"/>
          <w:sz w:val="23"/>
          <w:szCs w:val="23"/>
          <w:spacing w:val="34"/>
        </w:rPr>
        <w:t xml:space="preserve">   </w:t>
      </w:r>
      <w:r>
        <w:rPr>
          <w:rFonts w:ascii="SimSun" w:hAnsi="SimSun" w:eastAsia="SimSun" w:cs="SimSun"/>
          <w:sz w:val="23"/>
          <w:szCs w:val="23"/>
          <w:spacing w:val="-7"/>
        </w:rPr>
        <w:t>评分增高，年</w:t>
      </w:r>
      <w:r>
        <w:rPr>
          <w:rFonts w:ascii="SimSun" w:hAnsi="SimSun" w:eastAsia="SimSun" w:cs="SimSun"/>
          <w:sz w:val="23"/>
          <w:szCs w:val="23"/>
          <w:spacing w:val="1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7"/>
        </w:rPr>
        <w:t>出血率增加，</w:t>
      </w:r>
      <w:r>
        <w:rPr>
          <w:rFonts w:ascii="SimSun" w:hAnsi="SimSun" w:eastAsia="SimSun" w:cs="SimSun"/>
          <w:sz w:val="23"/>
          <w:szCs w:val="23"/>
          <w:spacing w:val="-40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7"/>
        </w:rPr>
        <w:t>AUC</w:t>
      </w:r>
      <w:r>
        <w:rPr>
          <w:rFonts w:ascii="SimSun" w:hAnsi="SimSun" w:eastAsia="SimSun" w:cs="SimSun"/>
          <w:sz w:val="23"/>
          <w:szCs w:val="23"/>
          <w:spacing w:val="13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-7"/>
        </w:rPr>
        <w:t>为0.72;对于CHADS2&gt;2</w:t>
      </w:r>
      <w:r>
        <w:rPr>
          <w:rFonts w:ascii="SimSun" w:hAnsi="SimSun" w:eastAsia="SimSun" w:cs="SimSun"/>
          <w:sz w:val="23"/>
          <w:szCs w:val="23"/>
          <w:spacing w:val="10"/>
        </w:rPr>
        <w:t xml:space="preserve">   </w:t>
      </w:r>
      <w:r>
        <w:rPr>
          <w:rFonts w:ascii="SimSun" w:hAnsi="SimSun" w:eastAsia="SimSun" w:cs="SimSun"/>
          <w:sz w:val="23"/>
          <w:szCs w:val="23"/>
          <w:spacing w:val="-7"/>
        </w:rPr>
        <w:t>的口服抗凝药物</w:t>
      </w:r>
      <w:r>
        <w:rPr>
          <w:rFonts w:ascii="SimSun" w:hAnsi="SimSun" w:eastAsia="SimSun" w:cs="SimSun"/>
          <w:sz w:val="23"/>
          <w:szCs w:val="23"/>
          <w:spacing w:val="-8"/>
        </w:rPr>
        <w:t>的</w:t>
      </w:r>
      <w:r>
        <w:rPr>
          <w:rFonts w:ascii="SimSun" w:hAnsi="SimSun" w:eastAsia="SimSun" w:cs="SimSun"/>
          <w:sz w:val="23"/>
          <w:szCs w:val="23"/>
          <w:spacing w:val="2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3"/>
        </w:rPr>
        <w:t>房颤患者，当HAS-BLED</w:t>
      </w:r>
      <w:r>
        <w:rPr>
          <w:rFonts w:ascii="SimSun" w:hAnsi="SimSun" w:eastAsia="SimSun" w:cs="SimSun"/>
          <w:sz w:val="23"/>
          <w:szCs w:val="23"/>
          <w:spacing w:val="16"/>
        </w:rPr>
        <w:t xml:space="preserve">   </w:t>
      </w:r>
      <w:r>
        <w:rPr>
          <w:rFonts w:ascii="SimSun" w:hAnsi="SimSun" w:eastAsia="SimSun" w:cs="SimSun"/>
          <w:sz w:val="23"/>
          <w:szCs w:val="23"/>
          <w:spacing w:val="-3"/>
        </w:rPr>
        <w:t>评分&gt;CHADS</w:t>
      </w:r>
      <w:r>
        <w:rPr>
          <w:rFonts w:ascii="SimSun" w:hAnsi="SimSun" w:eastAsia="SimSun" w:cs="SimSun"/>
          <w:sz w:val="23"/>
          <w:szCs w:val="23"/>
          <w:spacing w:val="-4"/>
        </w:rPr>
        <w:t>2</w:t>
      </w:r>
      <w:r>
        <w:rPr>
          <w:rFonts w:ascii="SimSun" w:hAnsi="SimSun" w:eastAsia="SimSun" w:cs="SimSun"/>
          <w:sz w:val="23"/>
          <w:szCs w:val="23"/>
          <w:spacing w:val="33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-4"/>
        </w:rPr>
        <w:t>评分时，患者风险大</w:t>
      </w:r>
      <w:r>
        <w:rPr>
          <w:rFonts w:ascii="SimSun" w:hAnsi="SimSun" w:eastAsia="SimSun" w:cs="SimSun"/>
          <w:sz w:val="23"/>
          <w:szCs w:val="23"/>
          <w:spacing w:val="1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8"/>
        </w:rPr>
        <w:t>于获益10。该评分对出血风险的预测作用在不同的国家及人群中</w:t>
      </w:r>
      <w:r>
        <w:rPr>
          <w:rFonts w:ascii="SimSun" w:hAnsi="SimSun" w:eastAsia="SimSun" w:cs="SimSun"/>
          <w:sz w:val="23"/>
          <w:szCs w:val="23"/>
          <w:spacing w:val="5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20"/>
        </w:rPr>
        <w:t>已经得到验证03,104,105。</w:t>
      </w:r>
    </w:p>
    <w:p>
      <w:pPr>
        <w:ind w:right="14" w:firstLine="450"/>
        <w:spacing w:before="62" w:line="250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7"/>
        </w:rPr>
        <w:t>2.1.5一项随机比较经皮左心耳WATCHMAN</w:t>
      </w:r>
      <w:r>
        <w:rPr>
          <w:rFonts w:ascii="SimSun" w:hAnsi="SimSun" w:eastAsia="SimSun" w:cs="SimSun"/>
          <w:sz w:val="23"/>
          <w:szCs w:val="23"/>
          <w:spacing w:val="27"/>
        </w:rPr>
        <w:t xml:space="preserve">    </w:t>
      </w:r>
      <w:r>
        <w:rPr>
          <w:rFonts w:ascii="SimSun" w:hAnsi="SimSun" w:eastAsia="SimSun" w:cs="SimSun"/>
          <w:sz w:val="23"/>
          <w:szCs w:val="23"/>
          <w:spacing w:val="-7"/>
        </w:rPr>
        <w:t>封堵器与华法</w:t>
      </w:r>
      <w:r>
        <w:rPr>
          <w:rFonts w:ascii="SimSun" w:hAnsi="SimSun" w:eastAsia="SimSun" w:cs="SimSun"/>
          <w:sz w:val="23"/>
          <w:szCs w:val="23"/>
          <w:spacing w:val="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4"/>
        </w:rPr>
        <w:t>林治疗的研究显示，左心耳封堵术可以作为非瓣膜性AF</w:t>
      </w:r>
      <w:r>
        <w:rPr>
          <w:rFonts w:ascii="SimSun" w:hAnsi="SimSun" w:eastAsia="SimSun" w:cs="SimSun"/>
          <w:sz w:val="23"/>
          <w:szCs w:val="23"/>
          <w:spacing w:val="16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4"/>
        </w:rPr>
        <w:t>患者卒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7"/>
        </w:rPr>
        <w:t>中预防的一种替代疗法11%。</w:t>
      </w:r>
    </w:p>
    <w:p>
      <w:pPr>
        <w:ind w:left="450"/>
        <w:spacing w:before="58" w:line="220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8"/>
        </w:rPr>
        <w:t>2.2</w:t>
      </w:r>
      <w:r>
        <w:rPr>
          <w:rFonts w:ascii="SimSun" w:hAnsi="SimSun" w:eastAsia="SimSun" w:cs="SimSun"/>
          <w:sz w:val="23"/>
          <w:szCs w:val="23"/>
          <w:spacing w:val="-10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8"/>
        </w:rPr>
        <w:t>其他心脏病与卒中</w:t>
      </w:r>
    </w:p>
    <w:p>
      <w:pPr>
        <w:ind w:firstLine="450"/>
        <w:spacing w:before="57" w:line="253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4"/>
        </w:rPr>
        <w:t>2.2.1除心房颤动外，其他类型心脏病也可能增加血栓栓</w:t>
      </w:r>
      <w:r>
        <w:rPr>
          <w:rFonts w:ascii="SimSun" w:hAnsi="SimSun" w:eastAsia="SimSun" w:cs="SimSun"/>
          <w:sz w:val="23"/>
          <w:szCs w:val="23"/>
          <w:spacing w:val="6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8"/>
        </w:rPr>
        <w:t>塞性卒中的风险，如：左心房血栓、原发性心脏肿瘤、瓣膜赘生</w:t>
      </w:r>
      <w:r>
        <w:rPr>
          <w:rFonts w:ascii="SimSun" w:hAnsi="SimSun" w:eastAsia="SimSun" w:cs="SimSun"/>
          <w:sz w:val="23"/>
          <w:szCs w:val="23"/>
          <w:spacing w:val="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7"/>
        </w:rPr>
        <w:t>物、人工心脏瓣膜、扩张性心肌炎、冠心病、瓣膜性心脏病和心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4"/>
        </w:rPr>
        <w:t>内膜炎等。在行心脏手术(如心导管术、起搏器植入术和冠状动</w:t>
      </w:r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ind w:right="61"/>
        <w:spacing w:before="67" w:line="313" w:lineRule="exact"/>
        <w:jc w:val="right"/>
        <w:rPr>
          <w:rFonts w:ascii="Arial" w:hAnsi="Arial" w:eastAsia="Arial" w:cs="Arial"/>
          <w:sz w:val="23"/>
          <w:szCs w:val="23"/>
        </w:rPr>
      </w:pPr>
      <w:r>
        <w:rPr>
          <w:rFonts w:ascii="Arial" w:hAnsi="Arial" w:eastAsia="Arial" w:cs="Arial"/>
          <w:sz w:val="23"/>
          <w:szCs w:val="23"/>
          <w:color w:val="0000FE"/>
          <w:spacing w:val="-13"/>
          <w:position w:val="4"/>
        </w:rPr>
        <w:t>guide.medlive.cn</w:t>
      </w:r>
    </w:p>
    <w:p>
      <w:pPr>
        <w:sectPr>
          <w:pgSz w:w="7370" w:h="11250"/>
          <w:pgMar w:top="753" w:right="655" w:bottom="33" w:left="469" w:header="0" w:footer="0" w:gutter="0"/>
        </w:sectPr>
        <w:rPr/>
      </w:pPr>
    </w:p>
    <w:p>
      <w:pPr>
        <w:ind w:left="9" w:right="49"/>
        <w:spacing w:before="43" w:line="270" w:lineRule="auto"/>
        <w:rPr>
          <w:rFonts w:ascii="SimSun" w:hAnsi="SimSun" w:eastAsia="SimSun" w:cs="SimSun"/>
          <w:sz w:val="21"/>
          <w:szCs w:val="21"/>
        </w:rPr>
      </w:pPr>
      <w:r>
        <w:pict>
          <v:rect id="_x0000_s19" style="position:absolute;margin-left:337.999pt;margin-top:546.002pt;mso-position-vertical-relative:page;mso-position-horizontal-relative:page;width:0.55pt;height:16pt;z-index:251719680;" o:allowincell="f" fillcolor="#000000" filled="true" stroked="false"/>
        </w:pict>
      </w:r>
      <w:r>
        <w:drawing>
          <wp:anchor distT="0" distB="0" distL="0" distR="0" simplePos="0" relativeHeight="251718656" behindDoc="0" locked="0" layoutInCell="0" allowOverlap="1">
            <wp:simplePos x="0" y="0"/>
            <wp:positionH relativeFrom="page">
              <wp:posOffset>349265</wp:posOffset>
            </wp:positionH>
            <wp:positionV relativeFrom="page">
              <wp:posOffset>4159233</wp:posOffset>
            </wp:positionV>
            <wp:extent cx="3949691" cy="6357"/>
            <wp:effectExtent l="0" t="0" r="0" b="0"/>
            <wp:wrapNone/>
            <wp:docPr id="26" name="IM 26"/>
            <wp:cNvGraphicFramePr/>
            <a:graphic>
              <a:graphicData uri="http://schemas.openxmlformats.org/drawingml/2006/picture">
                <pic:pic>
                  <pic:nvPicPr>
                    <pic:cNvPr id="26" name="IM 26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949691" cy="63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17632" behindDoc="0" locked="0" layoutInCell="0" allowOverlap="1">
            <wp:simplePos x="0" y="0"/>
            <wp:positionH relativeFrom="page">
              <wp:posOffset>520691</wp:posOffset>
            </wp:positionH>
            <wp:positionV relativeFrom="page">
              <wp:posOffset>6807207</wp:posOffset>
            </wp:positionV>
            <wp:extent cx="565150" cy="279392"/>
            <wp:effectExtent l="0" t="0" r="0" b="0"/>
            <wp:wrapNone/>
            <wp:docPr id="27" name="IM 27"/>
            <wp:cNvGraphicFramePr/>
            <a:graphic>
              <a:graphicData uri="http://schemas.openxmlformats.org/drawingml/2006/picture">
                <pic:pic>
                  <pic:nvPicPr>
                    <pic:cNvPr id="27" name="IM 27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65150" cy="2793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Sun" w:hAnsi="SimSun" w:eastAsia="SimSun" w:cs="SimSun"/>
          <w:sz w:val="21"/>
          <w:szCs w:val="21"/>
          <w:spacing w:val="10"/>
        </w:rPr>
        <w:t>脉搭桥术等)的过程中，患者也可能出现心源性卒中107,108。手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2"/>
        </w:rPr>
        <w:t>术的方式和时长均和卒中发病风险相关10。主</w:t>
      </w:r>
      <w:r>
        <w:rPr>
          <w:rFonts w:ascii="SimSun" w:hAnsi="SimSun" w:eastAsia="SimSun" w:cs="SimSun"/>
          <w:sz w:val="21"/>
          <w:szCs w:val="21"/>
          <w:spacing w:val="11"/>
        </w:rPr>
        <w:t>动脉弓粥样硬化是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心源性栓塞的重要来源之一，特别是主动脉弓斑块厚度超过4</w:t>
      </w:r>
      <w:r>
        <w:rPr>
          <w:rFonts w:ascii="SimSun" w:hAnsi="SimSun" w:eastAsia="SimSun" w:cs="SimSun"/>
          <w:sz w:val="21"/>
          <w:szCs w:val="21"/>
        </w:rPr>
        <w:t>mm</w:t>
      </w:r>
    </w:p>
    <w:p>
      <w:pPr>
        <w:ind w:left="9" w:right="49"/>
        <w:spacing w:before="101" w:line="25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9"/>
        </w:rPr>
        <w:t>时1010。目前尚缺少关于如何对升主动脉弓粥样硬化疾病进</w:t>
      </w:r>
      <w:r>
        <w:rPr>
          <w:rFonts w:ascii="SimSun" w:hAnsi="SimSun" w:eastAsia="SimSun" w:cs="SimSun"/>
          <w:sz w:val="21"/>
          <w:szCs w:val="21"/>
          <w:spacing w:val="18"/>
        </w:rPr>
        <w:t>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干预以降低卒中风险的前瞻性随机试验。</w:t>
      </w:r>
      <w:r>
        <w:rPr>
          <w:rFonts w:ascii="SimSun" w:hAnsi="SimSun" w:eastAsia="SimSun" w:cs="SimSun"/>
          <w:sz w:val="21"/>
          <w:szCs w:val="21"/>
          <w:spacing w:val="-78"/>
        </w:rPr>
        <w:t xml:space="preserve"> </w:t>
      </w:r>
      <w:r>
        <w:rPr>
          <w:rFonts w:ascii="SimSun" w:hAnsi="SimSun" w:eastAsia="SimSun" w:cs="SimSun"/>
          <w:sz w:val="21"/>
          <w:szCs w:val="21"/>
          <w:strike/>
        </w:rPr>
        <w:t xml:space="preserve">                        </w:t>
      </w:r>
    </w:p>
    <w:p>
      <w:pPr>
        <w:ind w:left="9" w:right="27" w:firstLine="450"/>
        <w:spacing w:before="81" w:line="277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0"/>
        </w:rPr>
        <w:t>2.2.2</w:t>
      </w:r>
      <w:r>
        <w:rPr>
          <w:rFonts w:ascii="SimSun" w:hAnsi="SimSun" w:eastAsia="SimSun" w:cs="SimSun"/>
          <w:sz w:val="21"/>
          <w:szCs w:val="21"/>
          <w:spacing w:val="47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30"/>
        </w:rPr>
        <w:t>急性冠脉综合征的患者卒中发病风</w:t>
      </w:r>
      <w:r>
        <w:rPr>
          <w:rFonts w:ascii="SimSun" w:hAnsi="SimSun" w:eastAsia="SimSun" w:cs="SimSun"/>
          <w:sz w:val="21"/>
          <w:szCs w:val="21"/>
          <w:spacing w:val="29"/>
        </w:rPr>
        <w:t>险相应增加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[111-113],有meta</w:t>
      </w:r>
      <w:r>
        <w:rPr>
          <w:rFonts w:ascii="SimSun" w:hAnsi="SimSun" w:eastAsia="SimSun" w:cs="SimSun"/>
          <w:sz w:val="21"/>
          <w:szCs w:val="21"/>
          <w:spacing w:val="7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分析表明，阿司匹林</w:t>
      </w:r>
      <w:r>
        <w:rPr>
          <w:rFonts w:ascii="SimSun" w:hAnsi="SimSun" w:eastAsia="SimSun" w:cs="SimSun"/>
          <w:sz w:val="21"/>
          <w:szCs w:val="21"/>
          <w:u w:val="single" w:color="auto"/>
          <w:spacing w:val="-3"/>
        </w:rPr>
        <w:t>联</w:t>
      </w:r>
      <w:r>
        <w:rPr>
          <w:rFonts w:ascii="SimSun" w:hAnsi="SimSun" w:eastAsia="SimSun" w:cs="SimSun"/>
          <w:sz w:val="21"/>
          <w:szCs w:val="21"/>
          <w:u w:val="single" w:color="auto"/>
          <w:spacing w:val="-46"/>
        </w:rPr>
        <w:t xml:space="preserve"> </w:t>
      </w:r>
      <w:r>
        <w:rPr>
          <w:rFonts w:ascii="SimSun" w:hAnsi="SimSun" w:eastAsia="SimSun" w:cs="SimSun"/>
          <w:sz w:val="21"/>
          <w:szCs w:val="21"/>
          <w:u w:val="single" w:color="auto"/>
          <w:spacing w:val="-3"/>
        </w:rPr>
        <w:t>合</w:t>
      </w:r>
      <w:r>
        <w:rPr>
          <w:rFonts w:ascii="SimSun" w:hAnsi="SimSun" w:eastAsia="SimSun" w:cs="SimSun"/>
          <w:sz w:val="21"/>
          <w:szCs w:val="21"/>
          <w:u w:val="single" w:color="auto"/>
          <w:spacing w:val="-47"/>
        </w:rPr>
        <w:t xml:space="preserve"> </w:t>
      </w:r>
      <w:r>
        <w:rPr>
          <w:rFonts w:ascii="SimSun" w:hAnsi="SimSun" w:eastAsia="SimSun" w:cs="SimSun"/>
          <w:sz w:val="21"/>
          <w:szCs w:val="21"/>
          <w:u w:val="single" w:color="auto"/>
          <w:spacing w:val="-3"/>
        </w:rPr>
        <w:t>华</w:t>
      </w:r>
      <w:r>
        <w:rPr>
          <w:rFonts w:ascii="SimSun" w:hAnsi="SimSun" w:eastAsia="SimSun" w:cs="SimSun"/>
          <w:sz w:val="21"/>
          <w:szCs w:val="21"/>
          <w:u w:val="single" w:color="auto"/>
          <w:spacing w:val="-47"/>
        </w:rPr>
        <w:t xml:space="preserve"> </w:t>
      </w:r>
      <w:r>
        <w:rPr>
          <w:rFonts w:ascii="SimSun" w:hAnsi="SimSun" w:eastAsia="SimSun" w:cs="SimSun"/>
          <w:sz w:val="21"/>
          <w:szCs w:val="21"/>
          <w:u w:val="single" w:color="auto"/>
          <w:spacing w:val="-3"/>
        </w:rPr>
        <w:t>法</w:t>
      </w:r>
      <w:r>
        <w:rPr>
          <w:rFonts w:ascii="SimSun" w:hAnsi="SimSun" w:eastAsia="SimSun" w:cs="SimSun"/>
          <w:sz w:val="21"/>
          <w:szCs w:val="21"/>
          <w:u w:val="single" w:color="auto"/>
          <w:spacing w:val="-47"/>
        </w:rPr>
        <w:t xml:space="preserve"> </w:t>
      </w:r>
      <w:r>
        <w:rPr>
          <w:rFonts w:ascii="SimSun" w:hAnsi="SimSun" w:eastAsia="SimSun" w:cs="SimSun"/>
          <w:sz w:val="21"/>
          <w:szCs w:val="21"/>
          <w:u w:val="single" w:color="auto"/>
          <w:spacing w:val="-3"/>
        </w:rPr>
        <w:t>林</w:t>
      </w:r>
      <w:r>
        <w:rPr>
          <w:rFonts w:ascii="SimSun" w:hAnsi="SimSun" w:eastAsia="SimSun" w:cs="SimSun"/>
          <w:sz w:val="21"/>
          <w:szCs w:val="21"/>
          <w:u w:val="single" w:color="auto"/>
          <w:spacing w:val="-11"/>
        </w:rPr>
        <w:t xml:space="preserve"> </w:t>
      </w:r>
      <w:r>
        <w:rPr>
          <w:rFonts w:ascii="SimSun" w:hAnsi="SimSun" w:eastAsia="SimSun" w:cs="SimSun"/>
          <w:sz w:val="21"/>
          <w:szCs w:val="21"/>
          <w:u w:val="single" w:color="auto"/>
          <w:spacing w:val="-3"/>
        </w:rPr>
        <w:t>(</w:t>
      </w:r>
      <w:r>
        <w:rPr>
          <w:rFonts w:ascii="SimSun" w:hAnsi="SimSun" w:eastAsia="SimSun" w:cs="SimSun"/>
          <w:sz w:val="21"/>
          <w:szCs w:val="21"/>
          <w:u w:val="single" w:color="auto"/>
          <w:spacing w:val="-36"/>
        </w:rPr>
        <w:t xml:space="preserve"> </w:t>
      </w:r>
      <w:r>
        <w:rPr>
          <w:rFonts w:ascii="SimSun" w:hAnsi="SimSun" w:eastAsia="SimSun" w:cs="SimSun"/>
          <w:sz w:val="21"/>
          <w:szCs w:val="21"/>
          <w:u w:val="single" w:color="auto"/>
          <w:spacing w:val="-3"/>
        </w:rPr>
        <w:t>I</w:t>
      </w:r>
      <w:r>
        <w:rPr>
          <w:rFonts w:ascii="SimSun" w:hAnsi="SimSun" w:eastAsia="SimSun" w:cs="SimSun"/>
          <w:sz w:val="21"/>
          <w:szCs w:val="21"/>
          <w:u w:val="single" w:color="auto"/>
          <w:spacing w:val="-54"/>
        </w:rPr>
        <w:t xml:space="preserve"> </w:t>
      </w:r>
      <w:r>
        <w:rPr>
          <w:rFonts w:ascii="SimSun" w:hAnsi="SimSun" w:eastAsia="SimSun" w:cs="SimSun"/>
          <w:sz w:val="21"/>
          <w:szCs w:val="21"/>
          <w:u w:val="single" w:color="auto"/>
          <w:spacing w:val="-3"/>
        </w:rPr>
        <w:t>N</w:t>
      </w:r>
      <w:r>
        <w:rPr>
          <w:rFonts w:ascii="SimSun" w:hAnsi="SimSun" w:eastAsia="SimSun" w:cs="SimSun"/>
          <w:sz w:val="21"/>
          <w:szCs w:val="21"/>
          <w:u w:val="single" w:color="auto"/>
          <w:spacing w:val="-49"/>
        </w:rPr>
        <w:t xml:space="preserve"> </w:t>
      </w:r>
      <w:r>
        <w:rPr>
          <w:rFonts w:ascii="SimSun" w:hAnsi="SimSun" w:eastAsia="SimSun" w:cs="SimSun"/>
          <w:sz w:val="21"/>
          <w:szCs w:val="21"/>
          <w:u w:val="single" w:color="auto"/>
          <w:spacing w:val="-3"/>
        </w:rPr>
        <w:t>R</w:t>
      </w:r>
      <w:r>
        <w:rPr>
          <w:rFonts w:ascii="SimSun" w:hAnsi="SimSun" w:eastAsia="SimSun" w:cs="SimSun"/>
          <w:sz w:val="21"/>
          <w:szCs w:val="21"/>
          <w:spacing w:val="-3"/>
        </w:rPr>
        <w:t>控制于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9"/>
        </w:rPr>
        <w:t>2-3)比单独应用阿司匹林死亡、非致死性心肌梗死与非致死性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4"/>
        </w:rPr>
        <w:t>血栓栓塞性卒中风险降低，但是大出血风险增加</w:t>
      </w:r>
      <w:r>
        <w:rPr>
          <w:rFonts w:ascii="SimSun" w:hAnsi="SimSun" w:eastAsia="SimSun" w:cs="SimSun"/>
          <w:sz w:val="21"/>
          <w:szCs w:val="21"/>
          <w:u w:val="single" w:color="auto"/>
          <w:spacing w:val="14"/>
        </w:rPr>
        <w:t>。</w:t>
      </w:r>
      <w:r>
        <w:rPr>
          <w:rFonts w:ascii="SimSun" w:hAnsi="SimSun" w:eastAsia="SimSun" w:cs="SimSun"/>
          <w:sz w:val="21"/>
          <w:szCs w:val="21"/>
          <w:u w:val="single" w:color="auto"/>
        </w:rPr>
        <w:t xml:space="preserve">             </w:t>
      </w:r>
    </w:p>
    <w:p>
      <w:pPr>
        <w:ind w:left="9" w:right="38" w:firstLine="450"/>
        <w:spacing w:before="79" w:line="278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8"/>
        </w:rPr>
        <w:t>2.2.3</w:t>
      </w:r>
      <w:r>
        <w:rPr>
          <w:rFonts w:ascii="SimSun" w:hAnsi="SimSun" w:eastAsia="SimSun" w:cs="SimSun"/>
          <w:sz w:val="21"/>
          <w:szCs w:val="21"/>
          <w:spacing w:val="9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有病例对照研究的荟萃分析结果显示，在年轻卒中患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2"/>
        </w:rPr>
        <w:t>者(&lt;55岁)中，卵圆孔未闭和房间隔瘤会增加卒中发生的风险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4"/>
        </w:rPr>
        <w:t>115。但是前瞻性人群研究并没有发现卵圆孔未闭和首次卒中发</w:t>
      </w:r>
    </w:p>
    <w:p>
      <w:pPr>
        <w:spacing w:before="13" w:line="20" w:lineRule="exact"/>
        <w:textAlignment w:val="center"/>
        <w:rPr/>
      </w:pPr>
      <w:r>
        <w:drawing>
          <wp:inline distT="0" distB="0" distL="0" distR="0">
            <wp:extent cx="3987784" cy="12715"/>
            <wp:effectExtent l="0" t="0" r="0" b="0"/>
            <wp:docPr id="28" name="IM 28"/>
            <wp:cNvGraphicFramePr/>
            <a:graphic>
              <a:graphicData uri="http://schemas.openxmlformats.org/drawingml/2006/picture">
                <pic:pic>
                  <pic:nvPicPr>
                    <pic:cNvPr id="28" name="IM 28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987784" cy="1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9"/>
        <w:spacing w:before="49" w:line="220" w:lineRule="auto"/>
        <w:rPr>
          <w:rFonts w:ascii="SimSun" w:hAnsi="SimSun" w:eastAsia="SimSun" w:cs="SimSun"/>
          <w:sz w:val="21"/>
          <w:szCs w:val="21"/>
        </w:rPr>
      </w:pPr>
      <w:r>
        <w:drawing>
          <wp:anchor distT="0" distB="0" distL="0" distR="0" simplePos="0" relativeHeight="251721728" behindDoc="0" locked="0" layoutInCell="1" allowOverlap="1">
            <wp:simplePos x="0" y="0"/>
            <wp:positionH relativeFrom="column">
              <wp:posOffset>405390</wp:posOffset>
            </wp:positionH>
            <wp:positionV relativeFrom="paragraph">
              <wp:posOffset>157841</wp:posOffset>
            </wp:positionV>
            <wp:extent cx="3556982" cy="6667"/>
            <wp:effectExtent l="0" t="0" r="0" b="0"/>
            <wp:wrapNone/>
            <wp:docPr id="29" name="IM 29"/>
            <wp:cNvGraphicFramePr/>
            <a:graphic>
              <a:graphicData uri="http://schemas.openxmlformats.org/drawingml/2006/picture">
                <pic:pic>
                  <pic:nvPicPr>
                    <pic:cNvPr id="29" name="IM 29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556982" cy="66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Sun" w:hAnsi="SimSun" w:eastAsia="SimSun" w:cs="SimSun"/>
          <w:sz w:val="21"/>
          <w:szCs w:val="21"/>
          <w:spacing w:val="-13"/>
        </w:rPr>
        <w:t>病的相关</w:t>
      </w:r>
      <w:r>
        <w:rPr>
          <w:rFonts w:ascii="SimSun" w:hAnsi="SimSun" w:eastAsia="SimSun" w:cs="SimSun"/>
          <w:sz w:val="21"/>
          <w:szCs w:val="21"/>
          <w:spacing w:val="-2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3"/>
        </w:rPr>
        <w:t>性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3"/>
        </w:rPr>
        <w:t>[</w:t>
      </w:r>
      <w:r>
        <w:rPr>
          <w:rFonts w:ascii="SimSun" w:hAnsi="SimSun" w:eastAsia="SimSun" w:cs="SimSun"/>
          <w:sz w:val="21"/>
          <w:szCs w:val="21"/>
          <w:spacing w:val="-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3"/>
        </w:rPr>
        <w:t>1</w:t>
      </w:r>
      <w:r>
        <w:rPr>
          <w:rFonts w:ascii="SimSun" w:hAnsi="SimSun" w:eastAsia="SimSun" w:cs="SimSun"/>
          <w:sz w:val="21"/>
          <w:szCs w:val="21"/>
          <w:spacing w:val="-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3"/>
        </w:rPr>
        <w:t>1</w:t>
      </w:r>
      <w:r>
        <w:rPr>
          <w:rFonts w:ascii="SimSun" w:hAnsi="SimSun" w:eastAsia="SimSun" w:cs="SimSun"/>
          <w:sz w:val="21"/>
          <w:szCs w:val="21"/>
          <w:spacing w:val="-2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3"/>
        </w:rPr>
        <w:t>6</w:t>
      </w:r>
      <w:r>
        <w:rPr>
          <w:rFonts w:ascii="SimSun" w:hAnsi="SimSun" w:eastAsia="SimSun" w:cs="SimSun"/>
          <w:sz w:val="21"/>
          <w:szCs w:val="21"/>
          <w:spacing w:val="-3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3"/>
        </w:rPr>
        <w:t>-</w:t>
      </w:r>
      <w:r>
        <w:rPr>
          <w:rFonts w:ascii="SimSun" w:hAnsi="SimSun" w:eastAsia="SimSun" w:cs="SimSun"/>
          <w:sz w:val="21"/>
          <w:szCs w:val="21"/>
          <w:spacing w:val="-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3"/>
        </w:rPr>
        <w:t>1</w:t>
      </w:r>
      <w:r>
        <w:rPr>
          <w:rFonts w:ascii="SimSun" w:hAnsi="SimSun" w:eastAsia="SimSun" w:cs="SimSun"/>
          <w:sz w:val="21"/>
          <w:szCs w:val="21"/>
          <w:spacing w:val="-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3"/>
        </w:rPr>
        <w:t>1</w:t>
      </w:r>
      <w:r>
        <w:rPr>
          <w:rFonts w:ascii="SimSun" w:hAnsi="SimSun" w:eastAsia="SimSun" w:cs="SimSun"/>
          <w:sz w:val="21"/>
          <w:szCs w:val="21"/>
          <w:spacing w:val="-2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3"/>
        </w:rPr>
        <w:t>8</w:t>
      </w:r>
      <w:r>
        <w:rPr>
          <w:rFonts w:ascii="SimSun" w:hAnsi="SimSun" w:eastAsia="SimSun" w:cs="SimSun"/>
          <w:sz w:val="21"/>
          <w:szCs w:val="21"/>
          <w:spacing w:val="-2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3"/>
        </w:rPr>
        <w:t>]</w:t>
      </w:r>
      <w:r>
        <w:rPr>
          <w:rFonts w:ascii="SimSun" w:hAnsi="SimSun" w:eastAsia="SimSun" w:cs="SimSun"/>
          <w:sz w:val="21"/>
          <w:szCs w:val="21"/>
          <w:spacing w:val="-3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3"/>
        </w:rPr>
        <w:t>。</w:t>
      </w:r>
    </w:p>
    <w:p>
      <w:pPr>
        <w:ind w:left="9" w:right="45" w:firstLine="450"/>
        <w:spacing w:before="79" w:line="27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"/>
        </w:rPr>
        <w:t>2.2.4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"/>
        </w:rPr>
        <w:t>卒中发病风险与左心室射血分数呈负相关</w:t>
      </w:r>
      <w:r>
        <w:rPr>
          <w:rFonts w:ascii="SimSun" w:hAnsi="SimSun" w:eastAsia="SimSun" w:cs="SimSun"/>
          <w:sz w:val="21"/>
          <w:szCs w:val="21"/>
          <w:spacing w:val="-5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[</w:t>
      </w:r>
      <w:r>
        <w:rPr>
          <w:rFonts w:ascii="SimSun" w:hAnsi="SimSun" w:eastAsia="SimSun" w:cs="SimSun"/>
          <w:sz w:val="21"/>
          <w:szCs w:val="21"/>
          <w:u w:val="single" w:color="auto"/>
          <w:spacing w:val="1"/>
        </w:rPr>
        <w:t>119-1221</w:t>
      </w:r>
      <w:r>
        <w:rPr>
          <w:rFonts w:ascii="SimSun" w:hAnsi="SimSun" w:eastAsia="SimSun" w:cs="SimSun"/>
          <w:sz w:val="21"/>
          <w:szCs w:val="21"/>
          <w:spacing w:val="1"/>
        </w:rPr>
        <w:t>射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3"/>
        </w:rPr>
        <w:t>血分数&lt;28%的心肌梗死患者与射血分数&gt;35%的患者相比较，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7"/>
        </w:rPr>
        <w:t>射血分数每降低5%,卒中的危险度增加18%。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WARCEF</w:t>
      </w:r>
      <w:r>
        <w:rPr>
          <w:rFonts w:ascii="SimSun" w:hAnsi="SimSun" w:eastAsia="SimSun" w:cs="SimSun"/>
          <w:sz w:val="21"/>
          <w:szCs w:val="21"/>
        </w:rPr>
        <w:t xml:space="preserve">    </w:t>
      </w:r>
      <w:r>
        <w:rPr>
          <w:rFonts w:ascii="SimSun" w:hAnsi="SimSun" w:eastAsia="SimSun" w:cs="SimSun"/>
          <w:sz w:val="21"/>
          <w:szCs w:val="21"/>
          <w:spacing w:val="16"/>
        </w:rPr>
        <w:t>研究显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2"/>
        </w:rPr>
        <w:t>示，对于窦性心律的左室射血分数降低患者服用华法林和阿司匹</w:t>
      </w:r>
    </w:p>
    <w:p>
      <w:pPr>
        <w:ind w:left="9"/>
        <w:spacing w:before="91" w:line="219" w:lineRule="auto"/>
        <w:rPr>
          <w:rFonts w:ascii="SimSun" w:hAnsi="SimSun" w:eastAsia="SimSun" w:cs="SimSun"/>
          <w:sz w:val="21"/>
          <w:szCs w:val="21"/>
        </w:rPr>
      </w:pPr>
      <w:r>
        <w:drawing>
          <wp:anchor distT="0" distB="0" distL="0" distR="0" simplePos="0" relativeHeight="251720704" behindDoc="0" locked="0" layoutInCell="1" allowOverlap="1">
            <wp:simplePos x="0" y="0"/>
            <wp:positionH relativeFrom="column">
              <wp:posOffset>565200</wp:posOffset>
            </wp:positionH>
            <wp:positionV relativeFrom="paragraph">
              <wp:posOffset>184247</wp:posOffset>
            </wp:positionV>
            <wp:extent cx="3397170" cy="6667"/>
            <wp:effectExtent l="0" t="0" r="0" b="0"/>
            <wp:wrapNone/>
            <wp:docPr id="30" name="IM 30"/>
            <wp:cNvGraphicFramePr/>
            <a:graphic>
              <a:graphicData uri="http://schemas.openxmlformats.org/drawingml/2006/picture">
                <pic:pic>
                  <pic:nvPicPr>
                    <pic:cNvPr id="30" name="IM 30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397170" cy="66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Sun" w:hAnsi="SimSun" w:eastAsia="SimSun" w:cs="SimSun"/>
          <w:sz w:val="21"/>
          <w:szCs w:val="21"/>
          <w:spacing w:val="-6"/>
        </w:rPr>
        <w:t>林治疗的主</w:t>
      </w:r>
      <w:r>
        <w:rPr>
          <w:rFonts w:ascii="SimSun" w:hAnsi="SimSun" w:eastAsia="SimSun" w:cs="SimSun"/>
          <w:sz w:val="21"/>
          <w:szCs w:val="21"/>
          <w:spacing w:val="-4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要</w:t>
      </w:r>
      <w:r>
        <w:rPr>
          <w:rFonts w:ascii="SimSun" w:hAnsi="SimSun" w:eastAsia="SimSun" w:cs="SimSun"/>
          <w:sz w:val="21"/>
          <w:szCs w:val="21"/>
          <w:spacing w:val="-3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终</w:t>
      </w:r>
      <w:r>
        <w:rPr>
          <w:rFonts w:ascii="SimSun" w:hAnsi="SimSun" w:eastAsia="SimSun" w:cs="SimSun"/>
          <w:sz w:val="21"/>
          <w:szCs w:val="21"/>
          <w:spacing w:val="-3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点</w:t>
      </w:r>
      <w:r>
        <w:rPr>
          <w:rFonts w:ascii="SimSun" w:hAnsi="SimSun" w:eastAsia="SimSun" w:cs="SimSun"/>
          <w:sz w:val="21"/>
          <w:szCs w:val="21"/>
          <w:spacing w:val="-4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事</w:t>
      </w:r>
      <w:r>
        <w:rPr>
          <w:rFonts w:ascii="SimSun" w:hAnsi="SimSun" w:eastAsia="SimSun" w:cs="SimSun"/>
          <w:sz w:val="21"/>
          <w:szCs w:val="21"/>
          <w:spacing w:val="-4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件</w:t>
      </w:r>
      <w:r>
        <w:rPr>
          <w:rFonts w:ascii="SimSun" w:hAnsi="SimSun" w:eastAsia="SimSun" w:cs="SimSun"/>
          <w:sz w:val="21"/>
          <w:szCs w:val="21"/>
          <w:spacing w:val="-3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无</w:t>
      </w:r>
      <w:r>
        <w:rPr>
          <w:rFonts w:ascii="SimSun" w:hAnsi="SimSun" w:eastAsia="SimSun" w:cs="SimSun"/>
          <w:sz w:val="21"/>
          <w:szCs w:val="21"/>
          <w:spacing w:val="-3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差</w:t>
      </w:r>
      <w:r>
        <w:rPr>
          <w:rFonts w:ascii="SimSun" w:hAnsi="SimSun" w:eastAsia="SimSun" w:cs="SimSun"/>
          <w:sz w:val="21"/>
          <w:szCs w:val="21"/>
          <w:spacing w:val="-3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别</w:t>
      </w:r>
      <w:r>
        <w:rPr>
          <w:rFonts w:ascii="SimSun" w:hAnsi="SimSun" w:eastAsia="SimSun" w:cs="SimSun"/>
          <w:sz w:val="21"/>
          <w:szCs w:val="21"/>
          <w:spacing w:val="-2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1</w:t>
      </w:r>
      <w:r>
        <w:rPr>
          <w:rFonts w:ascii="SimSun" w:hAnsi="SimSun" w:eastAsia="SimSun" w:cs="SimSun"/>
          <w:sz w:val="21"/>
          <w:szCs w:val="21"/>
          <w:spacing w:val="-3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2</w:t>
      </w:r>
      <w:r>
        <w:rPr>
          <w:rFonts w:ascii="SimSun" w:hAnsi="SimSun" w:eastAsia="SimSun" w:cs="SimSun"/>
          <w:sz w:val="21"/>
          <w:szCs w:val="21"/>
          <w:spacing w:val="-3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3</w:t>
      </w:r>
      <w:r>
        <w:rPr>
          <w:rFonts w:ascii="SimSun" w:hAnsi="SimSun" w:eastAsia="SimSun" w:cs="SimSun"/>
          <w:sz w:val="21"/>
          <w:szCs w:val="21"/>
          <w:spacing w:val="-3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]</w:t>
      </w:r>
      <w:r>
        <w:rPr>
          <w:rFonts w:ascii="SimSun" w:hAnsi="SimSun" w:eastAsia="SimSun" w:cs="SimSun"/>
          <w:sz w:val="21"/>
          <w:szCs w:val="21"/>
          <w:spacing w:val="-4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。</w:t>
      </w:r>
    </w:p>
    <w:p>
      <w:pPr>
        <w:ind w:left="459"/>
        <w:spacing w:before="81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8"/>
        </w:rPr>
        <w:t>2.2.5</w:t>
      </w:r>
      <w:r>
        <w:rPr>
          <w:rFonts w:ascii="SimSun" w:hAnsi="SimSun" w:eastAsia="SimSun" w:cs="SimSun"/>
          <w:sz w:val="21"/>
          <w:szCs w:val="21"/>
          <w:spacing w:val="8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风湿性二尖瓣狭窄患者的卒中发病率较高，而且二尖</w:t>
      </w:r>
    </w:p>
    <w:p>
      <w:pPr>
        <w:ind w:left="9" w:right="51"/>
        <w:spacing w:before="88" w:line="273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4"/>
        </w:rPr>
        <w:t>瓣成形术不能降低卒中风险[124,125。</w:t>
      </w:r>
      <w:r>
        <w:rPr>
          <w:rFonts w:ascii="SimSun" w:hAnsi="SimSun" w:eastAsia="SimSun" w:cs="SimSun"/>
          <w:sz w:val="21"/>
          <w:szCs w:val="21"/>
          <w:spacing w:val="3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一项meta</w:t>
      </w:r>
      <w:r>
        <w:rPr>
          <w:rFonts w:ascii="SimSun" w:hAnsi="SimSun" w:eastAsia="SimSun" w:cs="SimSun"/>
          <w:sz w:val="21"/>
          <w:szCs w:val="21"/>
          <w:spacing w:val="2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分析显示，瓣膜性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2"/>
        </w:rPr>
        <w:t>血栓或栓塞的发病率在未予抗血栓治疗患者中为8.6/100人年，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予抗凝治疗后患者血栓栓塞性事件发病率降至1.8/100人年126。</w:t>
      </w:r>
    </w:p>
    <w:p>
      <w:pPr>
        <w:spacing w:line="122" w:lineRule="exact"/>
        <w:rPr/>
      </w:pPr>
      <w:r/>
    </w:p>
    <w:tbl>
      <w:tblPr>
        <w:tblStyle w:val="2"/>
        <w:tblW w:w="6239" w:type="dxa"/>
        <w:tblInd w:w="29" w:type="dxa"/>
        <w:tblLayout w:type="fixed"/>
        <w:tblBorders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  <w:insideH w:val="none" w:color="000000" w:sz="2" w:space="0"/>
          <w:insideV w:val="none" w:color="000000" w:sz="2" w:space="0"/>
        </w:tblBorders>
      </w:tblPr>
      <w:tblGrid>
        <w:gridCol w:w="6239"/>
      </w:tblGrid>
      <w:tr>
        <w:trPr>
          <w:trHeight w:val="272" w:hRule="atLeast"/>
        </w:trPr>
        <w:tc>
          <w:tcPr>
            <w:tcW w:w="6239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82" w:hRule="atLeast"/>
        </w:trPr>
        <w:tc>
          <w:tcPr>
            <w:tcW w:w="6239" w:type="dxa"/>
            <w:vAlign w:val="top"/>
            <w:tcBorders>
              <w:top w:val="single" w:color="000000" w:sz="4" w:space="0"/>
              <w:bottom w:val="single" w:color="000000" w:sz="8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53" w:hRule="atLeast"/>
        </w:trPr>
        <w:tc>
          <w:tcPr>
            <w:tcW w:w="6239" w:type="dxa"/>
            <w:vAlign w:val="top"/>
            <w:tcBorders>
              <w:bottom w:val="single" w:color="000000" w:sz="4" w:space="0"/>
              <w:top w:val="single" w:color="000000" w:sz="8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73" w:hRule="atLeast"/>
        </w:trPr>
        <w:tc>
          <w:tcPr>
            <w:tcW w:w="6239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</w:tbl>
    <w:p>
      <w:pPr>
        <w:spacing w:line="278" w:lineRule="auto"/>
        <w:rPr>
          <w:rFonts w:ascii="Arial"/>
          <w:sz w:val="21"/>
        </w:rPr>
      </w:pPr>
      <w:r/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/>
    </w:p>
    <w:p>
      <w:pPr>
        <w:ind w:right="157"/>
        <w:spacing w:before="61" w:line="196" w:lineRule="auto"/>
        <w:jc w:val="righ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b/>
          <w:bCs/>
          <w:color w:val="0000FE"/>
          <w:spacing w:val="-17"/>
        </w:rPr>
        <w:t>guide.medlive2ch</w:t>
      </w:r>
    </w:p>
    <w:p>
      <w:pPr>
        <w:sectPr>
          <w:pgSz w:w="7370" w:h="11250"/>
          <w:pgMar w:top="823" w:right="599" w:bottom="110" w:left="490" w:header="0" w:footer="0" w:gutter="0"/>
        </w:sectPr>
        <w:rPr/>
      </w:pPr>
    </w:p>
    <w:p>
      <w:pPr>
        <w:ind w:left="2117"/>
        <w:spacing w:before="130" w:line="189" w:lineRule="auto"/>
        <w:rPr>
          <w:rFonts w:ascii="SimSun" w:hAnsi="SimSun" w:eastAsia="SimSun" w:cs="SimSun"/>
          <w:sz w:val="19"/>
          <w:szCs w:val="19"/>
        </w:rPr>
      </w:pPr>
      <w:r>
        <w:pict>
          <v:rect id="_x0000_s21" style="position:absolute;margin-left:26.0014pt;margin-top:544.503pt;mso-position-vertical-relative:page;mso-position-horizontal-relative:page;width:0.5pt;height:18.5pt;z-index:251724800;" o:allowincell="f" fillcolor="#000000" filled="true" stroked="false"/>
        </w:pict>
      </w:r>
      <w:r>
        <w:pict>
          <v:shape id="_x0000_s22" style="position:absolute;margin-left:279.997pt;margin-top:5.96731pt;mso-position-vertical-relative:text;mso-position-horizontal-relative:text;width:28.15pt;height:14.05pt;z-index:-25159372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222" w:lineRule="auto"/>
                    <w:rPr>
                      <w:rFonts w:ascii="FangSong" w:hAnsi="FangSong" w:eastAsia="FangSong" w:cs="FangSong"/>
                      <w:sz w:val="20"/>
                      <w:szCs w:val="20"/>
                    </w:rPr>
                  </w:pPr>
                  <w:r>
                    <w:rPr>
                      <w:rFonts w:ascii="FangSong" w:hAnsi="FangSong" w:eastAsia="FangSong" w:cs="FangSong"/>
                      <w:sz w:val="20"/>
                      <w:szCs w:val="20"/>
                      <w:spacing w:val="-7"/>
                    </w:rPr>
                    <w:t>计</w:t>
                  </w:r>
                  <w:r>
                    <w:rPr>
                      <w:rFonts w:ascii="FangSong" w:hAnsi="FangSong" w:eastAsia="FangSong" w:cs="FangSong"/>
                      <w:sz w:val="20"/>
                      <w:szCs w:val="20"/>
                      <w:spacing w:val="51"/>
                    </w:rPr>
                    <w:t xml:space="preserve"> </w:t>
                  </w:r>
                  <w:r>
                    <w:rPr>
                      <w:rFonts w:ascii="FangSong" w:hAnsi="FangSong" w:eastAsia="FangSong" w:cs="FangSong"/>
                      <w:sz w:val="20"/>
                      <w:szCs w:val="20"/>
                      <w:spacing w:val="-7"/>
                    </w:rPr>
                    <w:t>分</w:t>
                  </w:r>
                </w:p>
              </w:txbxContent>
            </v:textbox>
          </v:shape>
        </w:pict>
      </w:r>
      <w:r>
        <w:drawing>
          <wp:anchor distT="0" distB="0" distL="0" distR="0" simplePos="0" relativeHeight="251723776" behindDoc="0" locked="0" layoutInCell="0" allowOverlap="1">
            <wp:simplePos x="0" y="0"/>
            <wp:positionH relativeFrom="page">
              <wp:posOffset>431818</wp:posOffset>
            </wp:positionH>
            <wp:positionV relativeFrom="page">
              <wp:posOffset>6838970</wp:posOffset>
            </wp:positionV>
            <wp:extent cx="660387" cy="266671"/>
            <wp:effectExtent l="0" t="0" r="0" b="0"/>
            <wp:wrapNone/>
            <wp:docPr id="31" name="IM 31"/>
            <wp:cNvGraphicFramePr/>
            <a:graphic>
              <a:graphicData uri="http://schemas.openxmlformats.org/drawingml/2006/picture">
                <pic:pic>
                  <pic:nvPicPr>
                    <pic:cNvPr id="31" name="IM 31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60387" cy="2666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Sun" w:hAnsi="SimSun" w:eastAsia="SimSun" w:cs="SimSun"/>
          <w:sz w:val="19"/>
          <w:szCs w:val="19"/>
          <w:spacing w:val="-6"/>
        </w:rPr>
        <w:t>危</w:t>
      </w:r>
      <w:r>
        <w:rPr>
          <w:rFonts w:ascii="SimSun" w:hAnsi="SimSun" w:eastAsia="SimSun" w:cs="SimSun"/>
          <w:sz w:val="19"/>
          <w:szCs w:val="19"/>
          <w:spacing w:val="35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6"/>
        </w:rPr>
        <w:t>险</w:t>
      </w:r>
      <w:r>
        <w:rPr>
          <w:rFonts w:ascii="SimSun" w:hAnsi="SimSun" w:eastAsia="SimSun" w:cs="SimSun"/>
          <w:sz w:val="19"/>
          <w:szCs w:val="19"/>
          <w:spacing w:val="39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6"/>
        </w:rPr>
        <w:t>因</w:t>
      </w:r>
      <w:r>
        <w:rPr>
          <w:rFonts w:ascii="SimSun" w:hAnsi="SimSun" w:eastAsia="SimSun" w:cs="SimSun"/>
          <w:sz w:val="19"/>
          <w:szCs w:val="19"/>
          <w:spacing w:val="26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6"/>
        </w:rPr>
        <w:t>素</w:t>
      </w:r>
    </w:p>
    <w:tbl>
      <w:tblPr>
        <w:tblStyle w:val="2"/>
        <w:tblW w:w="6319" w:type="dxa"/>
        <w:tblInd w:w="0" w:type="dxa"/>
        <w:tblLayout w:type="fixed"/>
        <w:tblBorders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  <w:insideH w:val="none" w:color="000000" w:sz="2" w:space="0"/>
          <w:insideV w:val="none" w:color="000000" w:sz="2" w:space="0"/>
        </w:tblBorders>
      </w:tblPr>
      <w:tblGrid>
        <w:gridCol w:w="5471"/>
        <w:gridCol w:w="848"/>
      </w:tblGrid>
      <w:tr>
        <w:trPr>
          <w:trHeight w:val="276" w:hRule="atLeast"/>
        </w:trPr>
        <w:tc>
          <w:tcPr>
            <w:tcW w:w="6319" w:type="dxa"/>
            <w:vAlign w:val="top"/>
            <w:gridSpan w:val="2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ind w:left="1736"/>
              <w:spacing w:before="74" w:line="186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-10"/>
              </w:rPr>
              <w:t>充</w:t>
            </w:r>
            <w:r>
              <w:rPr>
                <w:rFonts w:ascii="SimSun" w:hAnsi="SimSun" w:eastAsia="SimSun" w:cs="SimSun"/>
                <w:sz w:val="20"/>
                <w:szCs w:val="20"/>
                <w:spacing w:val="24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-10"/>
              </w:rPr>
              <w:t>血</w:t>
            </w:r>
            <w:r>
              <w:rPr>
                <w:rFonts w:ascii="SimSun" w:hAnsi="SimSun" w:eastAsia="SimSun" w:cs="SimSun"/>
                <w:sz w:val="20"/>
                <w:szCs w:val="20"/>
                <w:spacing w:val="21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-10"/>
              </w:rPr>
              <w:t>性</w:t>
            </w:r>
            <w:r>
              <w:rPr>
                <w:rFonts w:ascii="SimSun" w:hAnsi="SimSun" w:eastAsia="SimSun" w:cs="SimSun"/>
                <w:sz w:val="20"/>
                <w:szCs w:val="20"/>
                <w:spacing w:val="26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-10"/>
              </w:rPr>
              <w:t>心</w:t>
            </w:r>
            <w:r>
              <w:rPr>
                <w:rFonts w:ascii="SimSun" w:hAnsi="SimSun" w:eastAsia="SimSun" w:cs="SimSun"/>
                <w:sz w:val="20"/>
                <w:szCs w:val="20"/>
                <w:spacing w:val="22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-10"/>
              </w:rPr>
              <w:t>力</w:t>
            </w:r>
            <w:r>
              <w:rPr>
                <w:rFonts w:ascii="SimSun" w:hAnsi="SimSun" w:eastAsia="SimSun" w:cs="SimSun"/>
                <w:sz w:val="20"/>
                <w:szCs w:val="20"/>
                <w:spacing w:val="19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-10"/>
              </w:rPr>
              <w:t>衰</w:t>
            </w:r>
            <w:r>
              <w:rPr>
                <w:rFonts w:ascii="SimSun" w:hAnsi="SimSun" w:eastAsia="SimSun" w:cs="SimSun"/>
                <w:sz w:val="20"/>
                <w:szCs w:val="20"/>
                <w:spacing w:val="20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-10"/>
              </w:rPr>
              <w:t>竭</w:t>
            </w:r>
          </w:p>
        </w:tc>
      </w:tr>
      <w:tr>
        <w:trPr>
          <w:trHeight w:val="272" w:hRule="atLeast"/>
        </w:trPr>
        <w:tc>
          <w:tcPr>
            <w:tcW w:w="6319" w:type="dxa"/>
            <w:vAlign w:val="top"/>
            <w:gridSpan w:val="2"/>
            <w:tcBorders>
              <w:bottom w:val="single" w:color="000000" w:sz="2" w:space="0"/>
              <w:top w:val="single" w:color="000000" w:sz="4" w:space="0"/>
            </w:tcBorders>
          </w:tcPr>
          <w:p>
            <w:pPr>
              <w:ind w:left="2073"/>
              <w:spacing w:before="78" w:line="188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-8"/>
              </w:rPr>
              <w:t>高</w:t>
            </w:r>
            <w:r>
              <w:rPr>
                <w:rFonts w:ascii="SimSun" w:hAnsi="SimSun" w:eastAsia="SimSun" w:cs="SimSun"/>
                <w:sz w:val="19"/>
                <w:szCs w:val="19"/>
                <w:spacing w:val="23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-8"/>
              </w:rPr>
              <w:t>血</w:t>
            </w:r>
            <w:r>
              <w:rPr>
                <w:rFonts w:ascii="SimSun" w:hAnsi="SimSun" w:eastAsia="SimSun" w:cs="SimSun"/>
                <w:sz w:val="19"/>
                <w:szCs w:val="19"/>
                <w:spacing w:val="21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-8"/>
              </w:rPr>
              <w:t>压</w:t>
            </w:r>
            <w:r>
              <w:rPr>
                <w:rFonts w:ascii="SimSun" w:hAnsi="SimSun" w:eastAsia="SimSun" w:cs="SimSun"/>
                <w:sz w:val="19"/>
                <w:szCs w:val="19"/>
                <w:spacing w:val="18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-8"/>
              </w:rPr>
              <w:t>病</w:t>
            </w:r>
            <w:r>
              <w:rPr>
                <w:rFonts w:ascii="SimSun" w:hAnsi="SimSun" w:eastAsia="SimSun" w:cs="SimSun"/>
                <w:sz w:val="19"/>
                <w:szCs w:val="19"/>
                <w:spacing w:val="24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-8"/>
              </w:rPr>
              <w:t>史</w:t>
            </w:r>
          </w:p>
        </w:tc>
      </w:tr>
      <w:tr>
        <w:trPr>
          <w:trHeight w:val="276" w:hRule="atLeast"/>
        </w:trPr>
        <w:tc>
          <w:tcPr>
            <w:tcW w:w="6319" w:type="dxa"/>
            <w:vAlign w:val="top"/>
            <w:gridSpan w:val="2"/>
            <w:tcBorders>
              <w:top w:val="single" w:color="000000" w:sz="2" w:space="0"/>
              <w:bottom w:val="single" w:color="000000" w:sz="4" w:space="0"/>
            </w:tcBorders>
          </w:tcPr>
          <w:p>
            <w:pPr>
              <w:ind w:right="183"/>
              <w:spacing w:before="72" w:line="188" w:lineRule="auto"/>
              <w:jc w:val="right"/>
              <w:rPr>
                <w:rFonts w:ascii="SimSun" w:hAnsi="SimSun" w:eastAsia="SimSun" w:cs="SimSun"/>
                <w:sz w:val="16"/>
                <w:szCs w:val="16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-12"/>
              </w:rPr>
              <w:t>年</w:t>
            </w:r>
            <w:r>
              <w:rPr>
                <w:rFonts w:ascii="SimSun" w:hAnsi="SimSun" w:eastAsia="SimSun" w:cs="SimSun"/>
                <w:sz w:val="20"/>
                <w:szCs w:val="20"/>
                <w:spacing w:val="6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-12"/>
              </w:rPr>
              <w:t>龄</w:t>
            </w:r>
            <w:r>
              <w:rPr>
                <w:rFonts w:ascii="SimSun" w:hAnsi="SimSun" w:eastAsia="SimSun" w:cs="SimSun"/>
                <w:sz w:val="20"/>
                <w:szCs w:val="20"/>
                <w:spacing w:val="25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-12"/>
              </w:rPr>
              <w:t>≥</w:t>
            </w:r>
            <w:r>
              <w:rPr>
                <w:rFonts w:ascii="SimSun" w:hAnsi="SimSun" w:eastAsia="SimSun" w:cs="SimSun"/>
                <w:sz w:val="20"/>
                <w:szCs w:val="20"/>
                <w:spacing w:val="11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-12"/>
              </w:rPr>
              <w:t>7</w:t>
            </w:r>
            <w:r>
              <w:rPr>
                <w:rFonts w:ascii="SimSun" w:hAnsi="SimSun" w:eastAsia="SimSun" w:cs="SimSun"/>
                <w:sz w:val="20"/>
                <w:szCs w:val="20"/>
                <w:spacing w:val="11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-12"/>
              </w:rPr>
              <w:t>5</w:t>
            </w:r>
            <w:r>
              <w:rPr>
                <w:rFonts w:ascii="SimSun" w:hAnsi="SimSun" w:eastAsia="SimSun" w:cs="SimSun"/>
                <w:sz w:val="20"/>
                <w:szCs w:val="20"/>
                <w:spacing w:val="13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-12"/>
              </w:rPr>
              <w:t>岁</w:t>
            </w:r>
            <w:r>
              <w:rPr>
                <w:rFonts w:ascii="SimSun" w:hAnsi="SimSun" w:eastAsia="SimSun" w:cs="SimSun"/>
                <w:sz w:val="20"/>
                <w:szCs w:val="20"/>
                <w:spacing w:val="1"/>
              </w:rPr>
              <w:t xml:space="preserve">                           </w:t>
            </w:r>
            <w:r>
              <w:rPr>
                <w:rFonts w:ascii="SimSun" w:hAnsi="SimSun" w:eastAsia="SimSun" w:cs="SimSun"/>
                <w:sz w:val="16"/>
                <w:szCs w:val="16"/>
                <w:spacing w:val="-12"/>
              </w:rPr>
              <w:t>2</w:t>
            </w:r>
          </w:p>
        </w:tc>
      </w:tr>
      <w:tr>
        <w:trPr>
          <w:trHeight w:val="266" w:hRule="atLeast"/>
        </w:trPr>
        <w:tc>
          <w:tcPr>
            <w:tcW w:w="6319" w:type="dxa"/>
            <w:vAlign w:val="top"/>
            <w:gridSpan w:val="2"/>
            <w:tcBorders>
              <w:bottom w:val="single" w:color="000000" w:sz="2" w:space="0"/>
              <w:top w:val="single" w:color="000000" w:sz="4" w:space="0"/>
            </w:tcBorders>
          </w:tcPr>
          <w:p>
            <w:pPr>
              <w:ind w:left="2345"/>
              <w:spacing w:before="76" w:line="194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3"/>
              </w:rPr>
              <w:t>糖</w:t>
            </w:r>
            <w:r>
              <w:rPr>
                <w:rFonts w:ascii="SimSun" w:hAnsi="SimSun" w:eastAsia="SimSun" w:cs="SimSun"/>
                <w:sz w:val="18"/>
                <w:szCs w:val="18"/>
                <w:spacing w:val="30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3"/>
              </w:rPr>
              <w:t>尿</w:t>
            </w:r>
            <w:r>
              <w:rPr>
                <w:rFonts w:ascii="SimSun" w:hAnsi="SimSun" w:eastAsia="SimSun" w:cs="SimSun"/>
                <w:sz w:val="18"/>
                <w:szCs w:val="18"/>
                <w:spacing w:val="30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3"/>
              </w:rPr>
              <w:t>病</w:t>
            </w:r>
          </w:p>
        </w:tc>
      </w:tr>
      <w:tr>
        <w:trPr>
          <w:trHeight w:val="281" w:hRule="atLeast"/>
        </w:trPr>
        <w:tc>
          <w:tcPr>
            <w:tcW w:w="5471" w:type="dxa"/>
            <w:vAlign w:val="top"/>
            <w:vMerge w:val="restart"/>
            <w:tcBorders>
              <w:bottom w:val="none" w:color="000000" w:sz="2" w:space="0"/>
              <w:top w:val="single" w:color="000000" w:sz="2" w:space="0"/>
            </w:tcBorders>
          </w:tcPr>
          <w:p>
            <w:pPr>
              <w:ind w:left="39"/>
              <w:spacing w:before="56" w:line="219" w:lineRule="auto"/>
              <w:tabs>
                <w:tab w:val="left" w:pos="1148"/>
              </w:tabs>
              <w:rPr>
                <w:rFonts w:ascii="SimSun" w:hAnsi="SimSun" w:eastAsia="SimSun" w:cs="SimSun"/>
                <w:sz w:val="22"/>
                <w:szCs w:val="22"/>
              </w:rPr>
            </w:pPr>
            <w:r>
              <w:rPr>
                <w:rFonts w:ascii="SimSun" w:hAnsi="SimSun" w:eastAsia="SimSun" w:cs="SimSun"/>
                <w:sz w:val="22"/>
                <w:szCs w:val="22"/>
                <w:u w:val="single" w:color="auto"/>
              </w:rPr>
              <w:tab/>
            </w:r>
            <w:r>
              <w:rPr>
                <w:rFonts w:ascii="SimSun" w:hAnsi="SimSun" w:eastAsia="SimSun" w:cs="SimSun"/>
                <w:sz w:val="22"/>
                <w:szCs w:val="22"/>
                <w:u w:val="single" w:color="auto"/>
                <w:spacing w:val="52"/>
              </w:rPr>
              <w:t>既往卒中/</w:t>
            </w:r>
            <w:r>
              <w:rPr>
                <w:rFonts w:ascii="SimSun" w:hAnsi="SimSun" w:eastAsia="SimSun" w:cs="SimSun"/>
                <w:sz w:val="22"/>
                <w:szCs w:val="22"/>
                <w:u w:val="single" w:color="auto"/>
              </w:rPr>
              <w:t>TIA</w:t>
            </w:r>
            <w:r>
              <w:rPr>
                <w:rFonts w:ascii="SimSun" w:hAnsi="SimSun" w:eastAsia="SimSun" w:cs="SimSun"/>
                <w:sz w:val="22"/>
                <w:szCs w:val="22"/>
                <w:u w:val="single" w:color="auto"/>
                <w:spacing w:val="52"/>
              </w:rPr>
              <w:t>/血栓栓塞</w:t>
            </w:r>
          </w:p>
          <w:p>
            <w:pPr>
              <w:ind w:left="186"/>
              <w:spacing w:before="47" w:line="187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40"/>
              </w:rPr>
              <w:t>血管病变(心肌梗死、周围血管疾病、主动脉斑块)</w:t>
            </w:r>
          </w:p>
        </w:tc>
        <w:tc>
          <w:tcPr>
            <w:tcW w:w="84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00"/>
              <w:spacing w:before="144" w:line="157" w:lineRule="auto"/>
              <w:rPr>
                <w:rFonts w:ascii="SimSun" w:hAnsi="SimSun" w:eastAsia="SimSun" w:cs="SimSun"/>
                <w:sz w:val="16"/>
                <w:szCs w:val="16"/>
              </w:rPr>
            </w:pPr>
            <w:r>
              <w:rPr>
                <w:rFonts w:ascii="SimSun" w:hAnsi="SimSun" w:eastAsia="SimSun" w:cs="SimSun"/>
                <w:sz w:val="16"/>
                <w:szCs w:val="16"/>
              </w:rPr>
              <w:t>2</w:t>
            </w:r>
          </w:p>
        </w:tc>
      </w:tr>
      <w:tr>
        <w:trPr>
          <w:trHeight w:val="271" w:hRule="atLeast"/>
        </w:trPr>
        <w:tc>
          <w:tcPr>
            <w:tcW w:w="5471" w:type="dxa"/>
            <w:vAlign w:val="top"/>
            <w:vMerge w:val="continue"/>
            <w:tcBorders>
              <w:bottom w:val="single" w:color="000000" w:sz="2" w:space="0"/>
              <w:top w:val="non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4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399"/>
              <w:spacing w:before="148" w:line="122" w:lineRule="exact"/>
              <w:rPr>
                <w:rFonts w:ascii="SimSun" w:hAnsi="SimSun" w:eastAsia="SimSun" w:cs="SimSun"/>
                <w:sz w:val="16"/>
                <w:szCs w:val="16"/>
              </w:rPr>
            </w:pPr>
            <w:r>
              <w:rPr>
                <w:rFonts w:ascii="SimSun" w:hAnsi="SimSun" w:eastAsia="SimSun" w:cs="SimSun"/>
                <w:sz w:val="16"/>
                <w:szCs w:val="16"/>
                <w:position w:val="-2"/>
              </w:rPr>
              <w:t>1</w:t>
            </w:r>
          </w:p>
        </w:tc>
      </w:tr>
      <w:tr>
        <w:trPr>
          <w:trHeight w:val="271" w:hRule="atLeast"/>
        </w:trPr>
        <w:tc>
          <w:tcPr>
            <w:tcW w:w="6319" w:type="dxa"/>
            <w:vAlign w:val="top"/>
            <w:gridSpan w:val="2"/>
            <w:tcBorders>
              <w:top w:val="single" w:color="000000" w:sz="2" w:space="0"/>
              <w:bottom w:val="single" w:color="000000" w:sz="4" w:space="0"/>
            </w:tcBorders>
          </w:tcPr>
          <w:p>
            <w:pPr>
              <w:ind w:left="1890"/>
              <w:spacing w:before="82" w:line="193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3"/>
              </w:rPr>
              <w:t>年</w:t>
            </w:r>
            <w:r>
              <w:rPr>
                <w:rFonts w:ascii="SimSun" w:hAnsi="SimSun" w:eastAsia="SimSun" w:cs="SimSun"/>
                <w:sz w:val="18"/>
                <w:szCs w:val="18"/>
                <w:spacing w:val="25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3"/>
              </w:rPr>
              <w:t>龄</w:t>
            </w:r>
            <w:r>
              <w:rPr>
                <w:rFonts w:ascii="SimSun" w:hAnsi="SimSun" w:eastAsia="SimSun" w:cs="SimSun"/>
                <w:sz w:val="18"/>
                <w:szCs w:val="18"/>
                <w:spacing w:val="24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3"/>
              </w:rPr>
              <w:t>6</w:t>
            </w:r>
            <w:r>
              <w:rPr>
                <w:rFonts w:ascii="SimSun" w:hAnsi="SimSun" w:eastAsia="SimSun" w:cs="SimSun"/>
                <w:sz w:val="18"/>
                <w:szCs w:val="18"/>
                <w:spacing w:val="26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3"/>
              </w:rPr>
              <w:t>5</w:t>
            </w:r>
            <w:r>
              <w:rPr>
                <w:rFonts w:ascii="SimSun" w:hAnsi="SimSun" w:eastAsia="SimSun" w:cs="SimSun"/>
                <w:sz w:val="18"/>
                <w:szCs w:val="18"/>
                <w:spacing w:val="28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3"/>
              </w:rPr>
              <w:t>～</w:t>
            </w:r>
            <w:r>
              <w:rPr>
                <w:rFonts w:ascii="SimSun" w:hAnsi="SimSun" w:eastAsia="SimSun" w:cs="SimSun"/>
                <w:sz w:val="18"/>
                <w:szCs w:val="18"/>
                <w:spacing w:val="33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3"/>
              </w:rPr>
              <w:t>7</w:t>
            </w:r>
            <w:r>
              <w:rPr>
                <w:rFonts w:ascii="SimSun" w:hAnsi="SimSun" w:eastAsia="SimSun" w:cs="SimSun"/>
                <w:sz w:val="18"/>
                <w:szCs w:val="18"/>
                <w:spacing w:val="21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3"/>
              </w:rPr>
              <w:t>4</w:t>
            </w:r>
            <w:r>
              <w:rPr>
                <w:rFonts w:ascii="SimSun" w:hAnsi="SimSun" w:eastAsia="SimSun" w:cs="SimSun"/>
                <w:sz w:val="18"/>
                <w:szCs w:val="18"/>
                <w:spacing w:val="30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3"/>
              </w:rPr>
              <w:t>岁</w:t>
            </w:r>
          </w:p>
        </w:tc>
      </w:tr>
      <w:tr>
        <w:trPr>
          <w:trHeight w:val="266" w:hRule="atLeast"/>
        </w:trPr>
        <w:tc>
          <w:tcPr>
            <w:tcW w:w="6319" w:type="dxa"/>
            <w:vAlign w:val="top"/>
            <w:gridSpan w:val="2"/>
            <w:tcBorders>
              <w:bottom w:val="single" w:color="000000" w:sz="2" w:space="0"/>
              <w:top w:val="single" w:color="000000" w:sz="4" w:space="0"/>
            </w:tcBorders>
          </w:tcPr>
          <w:p>
            <w:pPr>
              <w:ind w:left="2474"/>
              <w:spacing w:before="81" w:line="189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2"/>
              </w:rPr>
              <w:t>女</w:t>
            </w:r>
            <w:r>
              <w:rPr>
                <w:rFonts w:ascii="SimSun" w:hAnsi="SimSun" w:eastAsia="SimSun" w:cs="SimSun"/>
                <w:sz w:val="18"/>
                <w:szCs w:val="18"/>
                <w:spacing w:val="45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2"/>
              </w:rPr>
              <w:t>性</w:t>
            </w:r>
          </w:p>
        </w:tc>
      </w:tr>
    </w:tbl>
    <w:p>
      <w:pPr>
        <w:ind w:left="1159"/>
        <w:spacing w:before="81" w:line="198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3"/>
        </w:rPr>
        <w:t>表9</w:t>
      </w:r>
      <w:r>
        <w:rPr>
          <w:rFonts w:ascii="SimSun" w:hAnsi="SimSun" w:eastAsia="SimSun" w:cs="SimSun"/>
          <w:sz w:val="22"/>
          <w:szCs w:val="22"/>
          <w:spacing w:val="8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3"/>
        </w:rPr>
        <w:t>卒中风险分层</w:t>
      </w:r>
      <w:r>
        <w:rPr>
          <w:rFonts w:ascii="SimSun" w:hAnsi="SimSun" w:eastAsia="SimSun" w:cs="SimSun"/>
          <w:sz w:val="22"/>
          <w:szCs w:val="22"/>
          <w:spacing w:val="-5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3"/>
        </w:rPr>
        <w:t>(</w:t>
      </w:r>
      <w:r>
        <w:rPr>
          <w:rFonts w:ascii="SimSun" w:hAnsi="SimSun" w:eastAsia="SimSun" w:cs="SimSun"/>
          <w:sz w:val="22"/>
          <w:szCs w:val="22"/>
        </w:rPr>
        <w:t>CHA</w:t>
      </w:r>
      <w:r>
        <w:rPr>
          <w:rFonts w:ascii="SimSun" w:hAnsi="SimSun" w:eastAsia="SimSun" w:cs="SimSun"/>
          <w:sz w:val="22"/>
          <w:szCs w:val="22"/>
          <w:spacing w:val="3"/>
        </w:rPr>
        <w:t>2</w:t>
      </w:r>
      <w:r>
        <w:rPr>
          <w:rFonts w:ascii="SimSun" w:hAnsi="SimSun" w:eastAsia="SimSun" w:cs="SimSun"/>
          <w:sz w:val="22"/>
          <w:szCs w:val="22"/>
        </w:rPr>
        <w:t>DS</w:t>
      </w:r>
      <w:r>
        <w:rPr>
          <w:rFonts w:ascii="SimSun" w:hAnsi="SimSun" w:eastAsia="SimSun" w:cs="SimSun"/>
          <w:sz w:val="22"/>
          <w:szCs w:val="22"/>
          <w:spacing w:val="3"/>
        </w:rPr>
        <w:t>2-</w:t>
      </w:r>
      <w:r>
        <w:rPr>
          <w:rFonts w:ascii="SimSun" w:hAnsi="SimSun" w:eastAsia="SimSun" w:cs="SimSun"/>
          <w:sz w:val="22"/>
          <w:szCs w:val="22"/>
        </w:rPr>
        <w:t>VASc</w:t>
      </w:r>
      <w:r>
        <w:rPr>
          <w:rFonts w:ascii="SimSun" w:hAnsi="SimSun" w:eastAsia="SimSun" w:cs="SimSun"/>
          <w:sz w:val="22"/>
          <w:szCs w:val="22"/>
          <w:spacing w:val="3"/>
        </w:rPr>
        <w:t>)</w:t>
      </w:r>
    </w:p>
    <w:tbl>
      <w:tblPr>
        <w:tblStyle w:val="2"/>
        <w:tblW w:w="6279" w:type="dxa"/>
        <w:tblInd w:w="19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2920"/>
        <w:gridCol w:w="3359"/>
      </w:tblGrid>
      <w:tr>
        <w:trPr>
          <w:trHeight w:val="304" w:hRule="atLeast"/>
        </w:trPr>
        <w:tc>
          <w:tcPr>
            <w:shd w:val="clear" w:fill="C8C8C5"/>
            <w:tcW w:w="2920" w:type="dxa"/>
            <w:vAlign w:val="top"/>
            <w:tcBorders>
              <w:right w:val="none" w:color="000000" w:sz="2" w:space="0"/>
            </w:tcBorders>
          </w:tcPr>
          <w:p>
            <w:pPr>
              <w:ind w:left="1235"/>
              <w:spacing w:before="83" w:line="185" w:lineRule="auto"/>
              <w:rPr>
                <w:rFonts w:ascii="SimSun" w:hAnsi="SimSun" w:eastAsia="SimSun" w:cs="SimSun"/>
                <w:sz w:val="22"/>
                <w:szCs w:val="22"/>
              </w:rPr>
            </w:pPr>
            <w:r>
              <w:rPr>
                <w:rFonts w:ascii="SimSun" w:hAnsi="SimSun" w:eastAsia="SimSun" w:cs="SimSun"/>
                <w:sz w:val="22"/>
                <w:szCs w:val="22"/>
                <w:spacing w:val="-3"/>
              </w:rPr>
              <w:t>分值</w:t>
            </w:r>
          </w:p>
        </w:tc>
        <w:tc>
          <w:tcPr>
            <w:shd w:val="clear" w:fill="C8C8C5"/>
            <w:tcW w:w="3359" w:type="dxa"/>
            <w:vAlign w:val="top"/>
            <w:tcBorders>
              <w:left w:val="none" w:color="000000" w:sz="2" w:space="0"/>
            </w:tcBorders>
          </w:tcPr>
          <w:p>
            <w:pPr>
              <w:ind w:left="1090"/>
              <w:spacing w:before="93" w:line="185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10"/>
              </w:rPr>
              <w:t>卒中发生率/年</w:t>
            </w:r>
          </w:p>
        </w:tc>
      </w:tr>
      <w:tr>
        <w:trPr>
          <w:trHeight w:val="548" w:hRule="atLeast"/>
        </w:trPr>
        <w:tc>
          <w:tcPr>
            <w:tcW w:w="2920" w:type="dxa"/>
            <w:vAlign w:val="top"/>
            <w:tcBorders>
              <w:right w:val="none" w:color="000000" w:sz="2" w:space="0"/>
            </w:tcBorders>
          </w:tcPr>
          <w:p>
            <w:pPr>
              <w:ind w:left="1395"/>
              <w:spacing w:before="126" w:line="183" w:lineRule="auto"/>
              <w:rPr>
                <w:rFonts w:ascii="SimSun" w:hAnsi="SimSun" w:eastAsia="SimSun" w:cs="SimSun"/>
                <w:sz w:val="22"/>
                <w:szCs w:val="22"/>
              </w:rPr>
            </w:pPr>
            <w:r>
              <w:rPr>
                <w:rFonts w:ascii="SimSun" w:hAnsi="SimSun" w:eastAsia="SimSun" w:cs="SimSun"/>
                <w:sz w:val="22"/>
                <w:szCs w:val="22"/>
              </w:rPr>
              <w:t>0</w:t>
            </w:r>
          </w:p>
        </w:tc>
        <w:tc>
          <w:tcPr>
            <w:tcW w:w="3359" w:type="dxa"/>
            <w:vAlign w:val="top"/>
            <w:tcBorders>
              <w:left w:val="none" w:color="000000" w:sz="2" w:space="0"/>
            </w:tcBorders>
          </w:tcPr>
          <w:p>
            <w:pPr>
              <w:ind w:left="1570"/>
              <w:spacing w:before="106" w:line="288" w:lineRule="exact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"/>
                <w:position w:val="8"/>
              </w:rPr>
              <w:t>0%</w:t>
            </w:r>
          </w:p>
          <w:p>
            <w:pPr>
              <w:ind w:left="1459"/>
              <w:spacing w:line="153" w:lineRule="exact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"/>
                <w:position w:val="-3"/>
              </w:rPr>
              <w:t>1.3%</w:t>
            </w:r>
          </w:p>
        </w:tc>
      </w:tr>
      <w:tr>
        <w:trPr>
          <w:trHeight w:val="279" w:hRule="atLeast"/>
        </w:trPr>
        <w:tc>
          <w:tcPr>
            <w:tcW w:w="2920" w:type="dxa"/>
            <w:vAlign w:val="top"/>
            <w:tcBorders>
              <w:right w:val="none" w:color="000000" w:sz="2" w:space="0"/>
            </w:tcBorders>
          </w:tcPr>
          <w:p>
            <w:pPr>
              <w:ind w:left="1395"/>
              <w:spacing w:before="88" w:line="160" w:lineRule="auto"/>
              <w:rPr>
                <w:rFonts w:ascii="SimSun" w:hAnsi="SimSun" w:eastAsia="SimSun" w:cs="SimSun"/>
                <w:sz w:val="22"/>
                <w:szCs w:val="22"/>
              </w:rPr>
            </w:pPr>
            <w:r>
              <w:rPr>
                <w:rFonts w:ascii="SimSun" w:hAnsi="SimSun" w:eastAsia="SimSun" w:cs="SimSun"/>
                <w:sz w:val="22"/>
                <w:szCs w:val="22"/>
              </w:rPr>
              <w:t>2</w:t>
            </w:r>
          </w:p>
        </w:tc>
        <w:tc>
          <w:tcPr>
            <w:tcW w:w="3359" w:type="dxa"/>
            <w:vAlign w:val="top"/>
            <w:tcBorders>
              <w:left w:val="none" w:color="000000" w:sz="2" w:space="0"/>
            </w:tcBorders>
          </w:tcPr>
          <w:p>
            <w:pPr>
              <w:ind w:left="1459"/>
              <w:spacing w:before="88" w:line="160" w:lineRule="auto"/>
              <w:rPr>
                <w:rFonts w:ascii="SimSun" w:hAnsi="SimSun" w:eastAsia="SimSun" w:cs="SimSun"/>
                <w:sz w:val="22"/>
                <w:szCs w:val="22"/>
              </w:rPr>
            </w:pPr>
            <w:r>
              <w:rPr>
                <w:rFonts w:ascii="SimSun" w:hAnsi="SimSun" w:eastAsia="SimSun" w:cs="SimSun"/>
                <w:sz w:val="22"/>
                <w:szCs w:val="22"/>
                <w:spacing w:val="-2"/>
              </w:rPr>
              <w:t>2.2%</w:t>
            </w:r>
          </w:p>
        </w:tc>
      </w:tr>
      <w:tr>
        <w:trPr>
          <w:trHeight w:val="548" w:hRule="atLeast"/>
        </w:trPr>
        <w:tc>
          <w:tcPr>
            <w:tcW w:w="2920" w:type="dxa"/>
            <w:vAlign w:val="top"/>
            <w:tcBorders>
              <w:right w:val="none" w:color="000000" w:sz="2" w:space="0"/>
            </w:tcBorders>
          </w:tcPr>
          <w:p>
            <w:pPr>
              <w:ind w:left="1534"/>
              <w:spacing w:before="119" w:line="183" w:lineRule="auto"/>
              <w:rPr>
                <w:rFonts w:ascii="SimSun" w:hAnsi="SimSun" w:eastAsia="SimSun" w:cs="SimSun"/>
                <w:sz w:val="22"/>
                <w:szCs w:val="22"/>
              </w:rPr>
            </w:pPr>
            <w:r>
              <w:rPr>
                <w:rFonts w:ascii="SimSun" w:hAnsi="SimSun" w:eastAsia="SimSun" w:cs="SimSun"/>
                <w:sz w:val="22"/>
                <w:szCs w:val="22"/>
              </w:rPr>
              <w:t>3</w:t>
            </w:r>
          </w:p>
          <w:p>
            <w:pPr>
              <w:ind w:left="1534"/>
              <w:spacing w:before="61" w:line="149" w:lineRule="exact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position w:val="-3"/>
              </w:rPr>
              <w:t>4</w:t>
            </w:r>
          </w:p>
        </w:tc>
        <w:tc>
          <w:tcPr>
            <w:tcW w:w="3359" w:type="dxa"/>
            <w:vAlign w:val="top"/>
            <w:tcBorders>
              <w:left w:val="none" w:color="000000" w:sz="2" w:space="0"/>
            </w:tcBorders>
          </w:tcPr>
          <w:p>
            <w:pPr>
              <w:ind w:left="1459"/>
              <w:spacing w:before="109" w:line="287" w:lineRule="exact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1"/>
                <w:position w:val="8"/>
              </w:rPr>
              <w:t>3.2%</w:t>
            </w:r>
          </w:p>
          <w:p>
            <w:pPr>
              <w:ind w:left="1459"/>
              <w:spacing w:line="151" w:lineRule="exact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3"/>
                <w:position w:val="-3"/>
              </w:rPr>
              <w:t>4.0%</w:t>
            </w:r>
          </w:p>
        </w:tc>
      </w:tr>
      <w:tr>
        <w:trPr>
          <w:trHeight w:val="279" w:hRule="atLeast"/>
        </w:trPr>
        <w:tc>
          <w:tcPr>
            <w:tcW w:w="2920" w:type="dxa"/>
            <w:vAlign w:val="top"/>
            <w:tcBorders>
              <w:right w:val="none" w:color="000000" w:sz="2" w:space="0"/>
            </w:tcBorders>
          </w:tcPr>
          <w:p>
            <w:pPr>
              <w:ind w:left="1395"/>
              <w:spacing w:before="93" w:line="186" w:lineRule="exact"/>
              <w:rPr>
                <w:rFonts w:ascii="SimSun" w:hAnsi="SimSun" w:eastAsia="SimSun" w:cs="SimSun"/>
                <w:sz w:val="22"/>
                <w:szCs w:val="22"/>
              </w:rPr>
            </w:pPr>
            <w:r>
              <w:rPr>
                <w:rFonts w:ascii="SimSun" w:hAnsi="SimSun" w:eastAsia="SimSun" w:cs="SimSun"/>
                <w:sz w:val="22"/>
                <w:szCs w:val="22"/>
                <w:position w:val="-2"/>
              </w:rPr>
              <w:t>5</w:t>
            </w:r>
          </w:p>
        </w:tc>
        <w:tc>
          <w:tcPr>
            <w:tcW w:w="3359" w:type="dxa"/>
            <w:vAlign w:val="top"/>
            <w:tcBorders>
              <w:left w:val="none" w:color="000000" w:sz="2" w:space="0"/>
            </w:tcBorders>
          </w:tcPr>
          <w:p>
            <w:pPr>
              <w:ind w:left="1459"/>
              <w:spacing w:before="91" w:line="157" w:lineRule="auto"/>
              <w:rPr>
                <w:rFonts w:ascii="SimSun" w:hAnsi="SimSun" w:eastAsia="SimSun" w:cs="SimSun"/>
                <w:sz w:val="22"/>
                <w:szCs w:val="22"/>
              </w:rPr>
            </w:pPr>
            <w:r>
              <w:rPr>
                <w:rFonts w:ascii="SimSun" w:hAnsi="SimSun" w:eastAsia="SimSun" w:cs="SimSun"/>
                <w:sz w:val="22"/>
                <w:szCs w:val="22"/>
                <w:spacing w:val="-1"/>
              </w:rPr>
              <w:t>6.7%</w:t>
            </w:r>
          </w:p>
        </w:tc>
      </w:tr>
      <w:tr>
        <w:trPr>
          <w:trHeight w:val="549" w:hRule="atLeast"/>
        </w:trPr>
        <w:tc>
          <w:tcPr>
            <w:tcW w:w="2920" w:type="dxa"/>
            <w:vAlign w:val="top"/>
            <w:tcBorders>
              <w:right w:val="none" w:color="000000" w:sz="2" w:space="0"/>
            </w:tcBorders>
          </w:tcPr>
          <w:p>
            <w:pPr>
              <w:ind w:left="1534"/>
              <w:spacing w:before="122" w:line="183" w:lineRule="auto"/>
              <w:rPr>
                <w:rFonts w:ascii="SimSun" w:hAnsi="SimSun" w:eastAsia="SimSun" w:cs="SimSun"/>
                <w:sz w:val="22"/>
                <w:szCs w:val="22"/>
              </w:rPr>
            </w:pPr>
            <w:r>
              <w:rPr>
                <w:rFonts w:ascii="SimSun" w:hAnsi="SimSun" w:eastAsia="SimSun" w:cs="SimSun"/>
                <w:sz w:val="22"/>
                <w:szCs w:val="22"/>
              </w:rPr>
              <w:t>6</w:t>
            </w:r>
          </w:p>
          <w:p>
            <w:pPr>
              <w:ind w:left="1514"/>
              <w:spacing w:before="43" w:line="165" w:lineRule="exact"/>
              <w:rPr>
                <w:rFonts w:ascii="SimSun" w:hAnsi="SimSun" w:eastAsia="SimSun" w:cs="SimSun"/>
                <w:sz w:val="22"/>
                <w:szCs w:val="22"/>
              </w:rPr>
            </w:pPr>
            <w:r>
              <w:rPr>
                <w:rFonts w:ascii="SimSun" w:hAnsi="SimSun" w:eastAsia="SimSun" w:cs="SimSun"/>
                <w:sz w:val="22"/>
                <w:szCs w:val="22"/>
                <w:position w:val="-3"/>
              </w:rPr>
              <w:t>7</w:t>
            </w:r>
          </w:p>
        </w:tc>
        <w:tc>
          <w:tcPr>
            <w:tcW w:w="3359" w:type="dxa"/>
            <w:vAlign w:val="top"/>
            <w:tcBorders>
              <w:left w:val="none" w:color="000000" w:sz="2" w:space="0"/>
            </w:tcBorders>
          </w:tcPr>
          <w:p>
            <w:pPr>
              <w:ind w:left="1459"/>
              <w:spacing w:before="102" w:line="235" w:lineRule="auto"/>
              <w:rPr>
                <w:rFonts w:ascii="SimSun" w:hAnsi="SimSun" w:eastAsia="SimSun" w:cs="SimSun"/>
                <w:sz w:val="22"/>
                <w:szCs w:val="22"/>
              </w:rPr>
            </w:pPr>
            <w:r>
              <w:rPr>
                <w:rFonts w:ascii="SimSun" w:hAnsi="SimSun" w:eastAsia="SimSun" w:cs="SimSun"/>
                <w:sz w:val="22"/>
                <w:szCs w:val="22"/>
                <w:spacing w:val="-2"/>
              </w:rPr>
              <w:t>9.8%</w:t>
            </w:r>
          </w:p>
          <w:p>
            <w:pPr>
              <w:ind w:left="1459"/>
              <w:spacing w:line="166" w:lineRule="exact"/>
              <w:rPr>
                <w:rFonts w:ascii="SimSun" w:hAnsi="SimSun" w:eastAsia="SimSun" w:cs="SimSun"/>
                <w:sz w:val="22"/>
                <w:szCs w:val="22"/>
              </w:rPr>
            </w:pPr>
            <w:r>
              <w:rPr>
                <w:rFonts w:ascii="SimSun" w:hAnsi="SimSun" w:eastAsia="SimSun" w:cs="SimSun"/>
                <w:sz w:val="22"/>
                <w:szCs w:val="22"/>
                <w:spacing w:val="-2"/>
                <w:position w:val="-3"/>
              </w:rPr>
              <w:t>9.6%</w:t>
            </w:r>
          </w:p>
        </w:tc>
      </w:tr>
      <w:tr>
        <w:trPr>
          <w:trHeight w:val="269" w:hRule="atLeast"/>
        </w:trPr>
        <w:tc>
          <w:tcPr>
            <w:tcW w:w="2920" w:type="dxa"/>
            <w:vAlign w:val="top"/>
            <w:tcBorders>
              <w:right w:val="none" w:color="000000" w:sz="2" w:space="0"/>
            </w:tcBorders>
          </w:tcPr>
          <w:p>
            <w:pPr>
              <w:ind w:left="1395"/>
              <w:spacing w:before="93" w:line="175" w:lineRule="exact"/>
              <w:rPr>
                <w:rFonts w:ascii="SimSun" w:hAnsi="SimSun" w:eastAsia="SimSun" w:cs="SimSun"/>
                <w:sz w:val="22"/>
                <w:szCs w:val="22"/>
              </w:rPr>
            </w:pPr>
            <w:r>
              <w:rPr>
                <w:rFonts w:ascii="SimSun" w:hAnsi="SimSun" w:eastAsia="SimSun" w:cs="SimSun"/>
                <w:sz w:val="22"/>
                <w:szCs w:val="22"/>
                <w:position w:val="-2"/>
              </w:rPr>
              <w:t>8</w:t>
            </w:r>
          </w:p>
        </w:tc>
        <w:tc>
          <w:tcPr>
            <w:tcW w:w="3359" w:type="dxa"/>
            <w:vAlign w:val="top"/>
            <w:tcBorders>
              <w:left w:val="none" w:color="000000" w:sz="2" w:space="0"/>
            </w:tcBorders>
          </w:tcPr>
          <w:p>
            <w:pPr>
              <w:ind w:left="1459"/>
              <w:spacing w:before="93" w:line="175" w:lineRule="exact"/>
              <w:rPr>
                <w:rFonts w:ascii="SimSun" w:hAnsi="SimSun" w:eastAsia="SimSun" w:cs="SimSun"/>
                <w:sz w:val="22"/>
                <w:szCs w:val="22"/>
              </w:rPr>
            </w:pPr>
            <w:r>
              <w:rPr>
                <w:rFonts w:ascii="SimSun" w:hAnsi="SimSun" w:eastAsia="SimSun" w:cs="SimSun"/>
                <w:sz w:val="22"/>
                <w:szCs w:val="22"/>
                <w:spacing w:val="-1"/>
                <w:position w:val="-2"/>
              </w:rPr>
              <w:t>6.7%</w:t>
            </w:r>
          </w:p>
        </w:tc>
      </w:tr>
      <w:tr>
        <w:trPr>
          <w:trHeight w:val="284" w:hRule="atLeast"/>
        </w:trPr>
        <w:tc>
          <w:tcPr>
            <w:tcW w:w="2920" w:type="dxa"/>
            <w:vAlign w:val="top"/>
            <w:tcBorders>
              <w:right w:val="none" w:color="000000" w:sz="2" w:space="0"/>
            </w:tcBorders>
          </w:tcPr>
          <w:p>
            <w:pPr>
              <w:ind w:left="1395"/>
              <w:spacing w:before="94" w:line="159" w:lineRule="auto"/>
              <w:rPr>
                <w:rFonts w:ascii="SimSun" w:hAnsi="SimSun" w:eastAsia="SimSun" w:cs="SimSun"/>
                <w:sz w:val="22"/>
                <w:szCs w:val="22"/>
              </w:rPr>
            </w:pPr>
            <w:r>
              <w:rPr>
                <w:rFonts w:ascii="SimSun" w:hAnsi="SimSun" w:eastAsia="SimSun" w:cs="SimSun"/>
                <w:sz w:val="22"/>
                <w:szCs w:val="22"/>
              </w:rPr>
              <w:t>9</w:t>
            </w:r>
          </w:p>
        </w:tc>
        <w:tc>
          <w:tcPr>
            <w:tcW w:w="3359" w:type="dxa"/>
            <w:vAlign w:val="top"/>
            <w:tcBorders>
              <w:left w:val="none" w:color="000000" w:sz="2" w:space="0"/>
            </w:tcBorders>
          </w:tcPr>
          <w:p>
            <w:pPr>
              <w:ind w:left="1350"/>
              <w:spacing w:before="93" w:line="160" w:lineRule="auto"/>
              <w:rPr>
                <w:rFonts w:ascii="SimSun" w:hAnsi="SimSun" w:eastAsia="SimSun" w:cs="SimSun"/>
                <w:sz w:val="22"/>
                <w:szCs w:val="22"/>
              </w:rPr>
            </w:pPr>
            <w:r>
              <w:rPr>
                <w:rFonts w:ascii="SimSun" w:hAnsi="SimSun" w:eastAsia="SimSun" w:cs="SimSun"/>
                <w:sz w:val="22"/>
                <w:szCs w:val="22"/>
                <w:spacing w:val="-4"/>
              </w:rPr>
              <w:t>15.20%</w:t>
            </w:r>
          </w:p>
        </w:tc>
      </w:tr>
    </w:tbl>
    <w:p>
      <w:pPr>
        <w:spacing w:line="308" w:lineRule="auto"/>
        <w:rPr>
          <w:rFonts w:ascii="Arial"/>
          <w:sz w:val="21"/>
        </w:rPr>
      </w:pPr>
      <w:r/>
    </w:p>
    <w:p>
      <w:pPr>
        <w:ind w:left="849"/>
        <w:spacing w:before="72" w:line="218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2"/>
        </w:rPr>
        <w:t>表10</w:t>
      </w:r>
      <w:r>
        <w:rPr>
          <w:rFonts w:ascii="SimSun" w:hAnsi="SimSun" w:eastAsia="SimSun" w:cs="SimSun"/>
          <w:sz w:val="22"/>
          <w:szCs w:val="22"/>
          <w:spacing w:val="1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2"/>
        </w:rPr>
        <w:t>HAS-BLED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  </w:t>
      </w:r>
      <w:r>
        <w:rPr>
          <w:rFonts w:ascii="SimSun" w:hAnsi="SimSun" w:eastAsia="SimSun" w:cs="SimSun"/>
          <w:sz w:val="22"/>
          <w:szCs w:val="22"/>
          <w:spacing w:val="-2"/>
        </w:rPr>
        <w:t>评分：评估抗凝治疗出血风险</w:t>
      </w:r>
    </w:p>
    <w:p>
      <w:pPr>
        <w:spacing w:line="84" w:lineRule="auto"/>
        <w:rPr>
          <w:rFonts w:ascii="Arial"/>
          <w:sz w:val="2"/>
        </w:rPr>
      </w:pPr>
      <w:r>
        <w:rPr>
          <w:rFonts w:ascii="Arial"/>
          <w:sz w:val="2"/>
        </w:rPr>
      </w:r>
    </w:p>
    <w:tbl>
      <w:tblPr>
        <w:tblStyle w:val="2"/>
        <w:tblW w:w="6219" w:type="dxa"/>
        <w:tblInd w:w="49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3234"/>
        <w:gridCol w:w="2985"/>
      </w:tblGrid>
      <w:tr>
        <w:trPr>
          <w:trHeight w:val="269" w:hRule="atLeast"/>
        </w:trPr>
        <w:tc>
          <w:tcPr>
            <w:tcW w:w="3234" w:type="dxa"/>
            <w:vAlign w:val="top"/>
            <w:tcBorders>
              <w:right w:val="none" w:color="000000" w:sz="8" w:space="0"/>
            </w:tcBorders>
          </w:tcPr>
          <w:p>
            <w:pPr>
              <w:ind w:left="1115"/>
              <w:spacing w:before="43" w:line="189" w:lineRule="auto"/>
              <w:rPr>
                <w:rFonts w:ascii="SimSun" w:hAnsi="SimSun" w:eastAsia="SimSun" w:cs="SimSun"/>
                <w:sz w:val="22"/>
                <w:szCs w:val="22"/>
              </w:rPr>
            </w:pPr>
            <w:r>
              <w:rPr>
                <w:rFonts w:ascii="SimSun" w:hAnsi="SimSun" w:eastAsia="SimSun" w:cs="SimSun"/>
                <w:sz w:val="22"/>
                <w:szCs w:val="22"/>
                <w:spacing w:val="2"/>
              </w:rPr>
              <w:t>临床特征</w:t>
            </w:r>
          </w:p>
        </w:tc>
        <w:tc>
          <w:tcPr>
            <w:tcW w:w="2985" w:type="dxa"/>
            <w:vAlign w:val="top"/>
            <w:tcBorders>
              <w:left w:val="none" w:color="000000" w:sz="8" w:space="0"/>
            </w:tcBorders>
          </w:tcPr>
          <w:p>
            <w:pPr>
              <w:ind w:left="1226"/>
              <w:spacing w:before="43" w:line="189" w:lineRule="auto"/>
              <w:rPr>
                <w:rFonts w:ascii="SimSun" w:hAnsi="SimSun" w:eastAsia="SimSun" w:cs="SimSun"/>
                <w:sz w:val="22"/>
                <w:szCs w:val="22"/>
              </w:rPr>
            </w:pPr>
            <w:r>
              <w:rPr>
                <w:rFonts w:ascii="SimSun" w:hAnsi="SimSun" w:eastAsia="SimSun" w:cs="SimSun"/>
                <w:sz w:val="22"/>
                <w:szCs w:val="22"/>
                <w:spacing w:val="-3"/>
              </w:rPr>
              <w:t>分值</w:t>
            </w:r>
          </w:p>
        </w:tc>
      </w:tr>
    </w:tbl>
    <w:p>
      <w:pPr>
        <w:ind w:left="1279"/>
        <w:spacing w:before="23" w:line="173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2"/>
        </w:rPr>
        <w:t>高血压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                       </w:t>
      </w:r>
      <w:r>
        <w:rPr>
          <w:rFonts w:ascii="SimSun" w:hAnsi="SimSun" w:eastAsia="SimSun" w:cs="SimSun"/>
          <w:sz w:val="22"/>
          <w:szCs w:val="22"/>
          <w:spacing w:val="2"/>
          <w:position w:val="-5"/>
        </w:rPr>
        <w:t>1</w:t>
      </w:r>
    </w:p>
    <w:tbl>
      <w:tblPr>
        <w:tblStyle w:val="2"/>
        <w:tblW w:w="6219" w:type="dxa"/>
        <w:tblInd w:w="49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685"/>
        <w:gridCol w:w="2854"/>
        <w:gridCol w:w="2680"/>
      </w:tblGrid>
      <w:tr>
        <w:trPr>
          <w:trHeight w:val="271" w:hRule="atLeast"/>
        </w:trPr>
        <w:tc>
          <w:tcPr>
            <w:tcW w:w="685" w:type="dxa"/>
            <w:vAlign w:val="top"/>
            <w:tcBorders>
              <w:right w:val="none" w:color="000000" w:sz="2" w:space="0"/>
            </w:tcBorders>
          </w:tcPr>
          <w:p>
            <w:pPr>
              <w:ind w:left="295"/>
              <w:spacing w:before="43" w:line="210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-10"/>
              </w:rPr>
              <w:t>肝、</w:t>
            </w:r>
          </w:p>
        </w:tc>
        <w:tc>
          <w:tcPr>
            <w:tcW w:w="2854" w:type="dxa"/>
            <w:vAlign w:val="top"/>
            <w:tcBorders>
              <w:left w:val="none" w:color="000000" w:sz="2" w:space="0"/>
              <w:right w:val="none" w:color="000000" w:sz="2" w:space="0"/>
            </w:tcBorders>
          </w:tcPr>
          <w:p>
            <w:pPr>
              <w:ind w:left="83"/>
              <w:spacing w:before="43" w:line="191" w:lineRule="auto"/>
              <w:rPr>
                <w:rFonts w:ascii="SimSun" w:hAnsi="SimSun" w:eastAsia="SimSun" w:cs="SimSun"/>
                <w:sz w:val="22"/>
                <w:szCs w:val="22"/>
              </w:rPr>
            </w:pPr>
            <w:r>
              <w:rPr>
                <w:rFonts w:ascii="SimSun" w:hAnsi="SimSun" w:eastAsia="SimSun" w:cs="SimSun"/>
                <w:sz w:val="22"/>
                <w:szCs w:val="22"/>
                <w:spacing w:val="1"/>
              </w:rPr>
              <w:t>肾功能异常(各1分)</w:t>
            </w:r>
          </w:p>
        </w:tc>
        <w:tc>
          <w:tcPr>
            <w:tcW w:w="2680" w:type="dxa"/>
            <w:vAlign w:val="top"/>
            <w:tcBorders>
              <w:left w:val="none" w:color="000000" w:sz="2" w:space="0"/>
            </w:tcBorders>
          </w:tcPr>
          <w:p>
            <w:pPr>
              <w:ind w:left="930"/>
              <w:spacing w:before="48" w:line="187" w:lineRule="auto"/>
              <w:rPr>
                <w:rFonts w:ascii="SimSun" w:hAnsi="SimSun" w:eastAsia="SimSun" w:cs="SimSun"/>
                <w:sz w:val="22"/>
                <w:szCs w:val="22"/>
              </w:rPr>
            </w:pPr>
            <w:r>
              <w:rPr>
                <w:rFonts w:ascii="SimSun" w:hAnsi="SimSun" w:eastAsia="SimSun" w:cs="SimSun"/>
                <w:sz w:val="22"/>
                <w:szCs w:val="22"/>
                <w:spacing w:val="4"/>
              </w:rPr>
              <w:t>1或2</w:t>
            </w:r>
          </w:p>
        </w:tc>
      </w:tr>
      <w:tr>
        <w:trPr>
          <w:trHeight w:val="267" w:hRule="atLeast"/>
        </w:trPr>
        <w:tc>
          <w:tcPr>
            <w:tcW w:w="685" w:type="dxa"/>
            <w:vAlign w:val="top"/>
            <w:tcBorders>
              <w:right w:val="non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854" w:type="dxa"/>
            <w:vAlign w:val="top"/>
            <w:tcBorders>
              <w:left w:val="none" w:color="000000" w:sz="2" w:space="0"/>
              <w:right w:val="none" w:color="000000" w:sz="2" w:space="0"/>
            </w:tcBorders>
          </w:tcPr>
          <w:p>
            <w:pPr>
              <w:ind w:left="555"/>
              <w:spacing w:before="53" w:line="188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13"/>
              </w:rPr>
              <w:t>卒中史</w:t>
            </w:r>
          </w:p>
        </w:tc>
        <w:tc>
          <w:tcPr>
            <w:tcW w:w="2680" w:type="dxa"/>
            <w:vAlign w:val="top"/>
            <w:tcBorders>
              <w:left w:val="none" w:color="000000" w:sz="2" w:space="0"/>
            </w:tcBorders>
          </w:tcPr>
          <w:p>
            <w:pPr>
              <w:ind w:left="1101"/>
              <w:spacing w:before="82" w:line="184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</w:rPr>
              <w:t>1</w:t>
            </w:r>
          </w:p>
        </w:tc>
      </w:tr>
      <w:tr>
        <w:trPr>
          <w:trHeight w:val="272" w:hRule="atLeast"/>
        </w:trPr>
        <w:tc>
          <w:tcPr>
            <w:tcW w:w="685" w:type="dxa"/>
            <w:vAlign w:val="top"/>
            <w:tcBorders>
              <w:right w:val="non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854" w:type="dxa"/>
            <w:vAlign w:val="top"/>
            <w:tcBorders>
              <w:left w:val="none" w:color="000000" w:sz="2" w:space="0"/>
              <w:right w:val="none" w:color="000000" w:sz="2" w:space="0"/>
            </w:tcBorders>
          </w:tcPr>
          <w:p>
            <w:pPr>
              <w:ind w:left="555"/>
              <w:spacing w:before="46" w:line="189" w:lineRule="auto"/>
              <w:rPr>
                <w:rFonts w:ascii="SimSun" w:hAnsi="SimSun" w:eastAsia="SimSun" w:cs="SimSun"/>
                <w:sz w:val="22"/>
                <w:szCs w:val="22"/>
              </w:rPr>
            </w:pPr>
            <w:r>
              <w:rPr>
                <w:rFonts w:ascii="SimSun" w:hAnsi="SimSun" w:eastAsia="SimSun" w:cs="SimSun"/>
                <w:sz w:val="22"/>
                <w:szCs w:val="22"/>
                <w:spacing w:val="3"/>
              </w:rPr>
              <w:t>出血史</w:t>
            </w:r>
          </w:p>
        </w:tc>
        <w:tc>
          <w:tcPr>
            <w:tcW w:w="2680" w:type="dxa"/>
            <w:vAlign w:val="top"/>
            <w:tcBorders>
              <w:left w:val="none" w:color="000000" w:sz="2" w:space="0"/>
            </w:tcBorders>
          </w:tcPr>
          <w:p>
            <w:pPr>
              <w:ind w:left="1101"/>
              <w:spacing w:before="85" w:line="184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</w:rPr>
              <w:t>1</w:t>
            </w:r>
          </w:p>
        </w:tc>
      </w:tr>
    </w:tbl>
    <w:sdt>
      <w:sdtPr>
        <w:rPr>
          <w:rFonts w:ascii="SimSun" w:hAnsi="SimSun" w:eastAsia="SimSun" w:cs="SimSun"/>
          <w:sz w:val="22"/>
          <w:szCs w:val="22"/>
        </w:rPr>
        <w:docPartObj>
          <w:docPartGallery w:val="Table of Contents"/>
          <w:docPartUnique/>
        </w:docPartObj>
      </w:sdtPr>
      <w:sdtEndPr>
        <w:rPr>
          <w:rFonts w:ascii="SimSun" w:hAnsi="SimSun" w:eastAsia="SimSun" w:cs="SimSun"/>
          <w:sz w:val="12"/>
          <w:szCs w:val="12"/>
        </w:rPr>
      </w:sdtEndPr>
      <w:sdtContent>
        <w:p>
          <w:pPr>
            <w:ind w:left="1069"/>
            <w:spacing w:before="34" w:line="219" w:lineRule="auto"/>
            <w:rPr>
              <w:rFonts w:ascii="SimSun" w:hAnsi="SimSun" w:eastAsia="SimSun" w:cs="SimSun"/>
              <w:sz w:val="12"/>
              <w:szCs w:val="12"/>
            </w:rPr>
          </w:pPr>
          <w:r>
            <w:rPr>
              <w:rFonts w:ascii="SimSun" w:hAnsi="SimSun" w:eastAsia="SimSun" w:cs="SimSun"/>
              <w:sz w:val="22"/>
              <w:szCs w:val="22"/>
            </w:rPr>
            <w:t>INR</w:t>
          </w:r>
          <w:r>
            <w:rPr>
              <w:rFonts w:ascii="SimSun" w:hAnsi="SimSun" w:eastAsia="SimSun" w:cs="SimSun"/>
              <w:sz w:val="22"/>
              <w:szCs w:val="22"/>
              <w:spacing w:val="3"/>
            </w:rPr>
            <w:t>值波动</w:t>
          </w:r>
          <w:r>
            <w:rPr>
              <w:rFonts w:ascii="SimSun" w:hAnsi="SimSun" w:eastAsia="SimSun" w:cs="SimSun"/>
              <w:sz w:val="22"/>
              <w:szCs w:val="22"/>
              <w:spacing w:val="3"/>
            </w:rPr>
            <w:t xml:space="preserve">                       </w:t>
          </w:r>
          <w:hyperlink w:history="true" w:anchor="_bookmark1">
            <w:r>
              <w:rPr>
                <w:rFonts w:ascii="SimSun" w:hAnsi="SimSun" w:eastAsia="SimSun" w:cs="SimSun"/>
                <w:sz w:val="12"/>
                <w:szCs w:val="12"/>
                <w:spacing w:val="3"/>
                <w:position w:val="3"/>
              </w:rPr>
              <w:t>1</w:t>
            </w:r>
          </w:hyperlink>
        </w:p>
        <w:p>
          <w:pPr>
            <w:ind w:left="879"/>
            <w:spacing w:before="29" w:line="219" w:lineRule="auto"/>
            <w:rPr>
              <w:rFonts w:ascii="SimSun" w:hAnsi="SimSun" w:eastAsia="SimSun" w:cs="SimSun"/>
              <w:sz w:val="12"/>
              <w:szCs w:val="12"/>
            </w:rPr>
          </w:pPr>
          <w:r>
            <w:rPr>
              <w:rFonts w:ascii="SimSun" w:hAnsi="SimSun" w:eastAsia="SimSun" w:cs="SimSun"/>
              <w:sz w:val="22"/>
              <w:szCs w:val="22"/>
              <w:spacing w:val="5"/>
            </w:rPr>
            <w:t>老年(&gt;65岁)</w:t>
          </w:r>
          <w:r>
            <w:rPr>
              <w:rFonts w:ascii="SimSun" w:hAnsi="SimSun" w:eastAsia="SimSun" w:cs="SimSun"/>
              <w:sz w:val="22"/>
              <w:szCs w:val="22"/>
              <w:spacing w:val="1"/>
            </w:rPr>
            <w:t xml:space="preserve">                       </w:t>
          </w:r>
          <w:hyperlink w:history="true" w:anchor="_bookmark2">
            <w:r>
              <w:rPr>
                <w:rFonts w:ascii="SimSun" w:hAnsi="SimSun" w:eastAsia="SimSun" w:cs="SimSun"/>
                <w:sz w:val="12"/>
                <w:szCs w:val="12"/>
                <w:spacing w:val="5"/>
                <w:position w:val="4"/>
              </w:rPr>
              <w:t>1</w:t>
            </w:r>
          </w:hyperlink>
        </w:p>
      </w:sdtContent>
    </w:sdt>
    <w:p>
      <w:pPr>
        <w:ind w:left="79"/>
        <w:spacing w:before="20" w:line="223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4"/>
        </w:rPr>
        <w:t>药物或嗜酒(各1分)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                    </w:t>
      </w:r>
      <w:r>
        <w:rPr>
          <w:rFonts w:ascii="SimSun" w:hAnsi="SimSun" w:eastAsia="SimSun" w:cs="SimSun"/>
          <w:sz w:val="22"/>
          <w:szCs w:val="22"/>
          <w:spacing w:val="4"/>
        </w:rPr>
        <w:t>1或2</w:t>
      </w:r>
    </w:p>
    <w:p>
      <w:pPr>
        <w:ind w:left="39" w:right="1096"/>
        <w:spacing w:before="23" w:line="248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</w:rPr>
        <w:t>注：HAS-BLED评分越高，出血风险越大；HAS-BLED≥3</w:t>
      </w:r>
      <w:r>
        <w:rPr>
          <w:rFonts w:ascii="SimSun" w:hAnsi="SimSun" w:eastAsia="SimSun" w:cs="SimSun"/>
          <w:sz w:val="22"/>
          <w:szCs w:val="22"/>
          <w:spacing w:val="1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4"/>
        </w:rPr>
        <w:t>分，容易发生大出血事件。</w:t>
      </w:r>
    </w:p>
    <w:p>
      <w:pPr>
        <w:spacing w:line="299" w:lineRule="auto"/>
        <w:rPr>
          <w:rFonts w:ascii="Arial"/>
          <w:sz w:val="21"/>
        </w:rPr>
      </w:pPr>
      <w:r/>
    </w:p>
    <w:p>
      <w:pPr>
        <w:ind w:right="158"/>
        <w:spacing w:before="64" w:line="195" w:lineRule="auto"/>
        <w:jc w:val="righ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b/>
          <w:bCs/>
          <w:color w:val="0000FE"/>
          <w:spacing w:val="-16"/>
        </w:rPr>
        <w:t>guide.medlive.cn</w:t>
      </w:r>
    </w:p>
    <w:p>
      <w:pPr>
        <w:sectPr>
          <w:headerReference w:type="default" r:id="rId35"/>
          <w:pgSz w:w="7370" w:h="11280"/>
          <w:pgMar w:top="1047" w:right="559" w:bottom="70" w:left="490" w:header="887" w:footer="0" w:gutter="0"/>
        </w:sectPr>
        <w:rPr/>
      </w:pPr>
    </w:p>
    <w:p>
      <w:pPr>
        <w:spacing w:line="330" w:lineRule="auto"/>
        <w:rPr>
          <w:rFonts w:ascii="Arial"/>
          <w:sz w:val="21"/>
        </w:rPr>
      </w:pPr>
      <w:r/>
    </w:p>
    <w:p>
      <w:pPr>
        <w:spacing w:line="330" w:lineRule="auto"/>
        <w:rPr>
          <w:rFonts w:ascii="Arial"/>
          <w:sz w:val="21"/>
        </w:rPr>
      </w:pPr>
      <w:r/>
    </w:p>
    <w:p>
      <w:pPr>
        <w:ind w:left="3"/>
        <w:spacing w:before="71" w:line="390" w:lineRule="exact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b/>
          <w:bCs/>
          <w:spacing w:val="5"/>
          <w:position w:val="12"/>
        </w:rPr>
        <w:t>五</w:t>
      </w:r>
      <w:r>
        <w:rPr>
          <w:rFonts w:ascii="SimSun" w:hAnsi="SimSun" w:eastAsia="SimSun" w:cs="SimSun"/>
          <w:sz w:val="22"/>
          <w:szCs w:val="22"/>
          <w:spacing w:val="27"/>
          <w:position w:val="12"/>
        </w:rPr>
        <w:t xml:space="preserve"> </w:t>
      </w:r>
      <w:r>
        <w:rPr>
          <w:rFonts w:ascii="SimSun" w:hAnsi="SimSun" w:eastAsia="SimSun" w:cs="SimSun"/>
          <w:sz w:val="22"/>
          <w:szCs w:val="22"/>
          <w:b/>
          <w:bCs/>
          <w:spacing w:val="5"/>
          <w:position w:val="12"/>
        </w:rPr>
        <w:t>、无症状性颈动脉粥样硬化</w:t>
      </w:r>
    </w:p>
    <w:p>
      <w:pPr>
        <w:ind w:left="3"/>
        <w:spacing w:line="222" w:lineRule="auto"/>
        <w:rPr>
          <w:rFonts w:ascii="SimHei" w:hAnsi="SimHei" w:eastAsia="SimHei" w:cs="SimHe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-13"/>
        </w:rPr>
        <w:t>1.</w:t>
      </w:r>
      <w:r>
        <w:rPr>
          <w:rFonts w:ascii="SimHei" w:hAnsi="SimHei" w:eastAsia="SimHei" w:cs="SimHei"/>
          <w:sz w:val="22"/>
          <w:szCs w:val="22"/>
          <w:spacing w:val="-39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-13"/>
        </w:rPr>
        <w:t>指导规范</w:t>
      </w:r>
    </w:p>
    <w:p>
      <w:pPr>
        <w:ind w:right="31" w:firstLine="470"/>
        <w:spacing w:before="57" w:line="267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12"/>
        </w:rPr>
        <w:t>1.1建议对&gt;40岁的人群进行脑卒中危险因素(高血压、血</w:t>
      </w:r>
      <w:r>
        <w:rPr>
          <w:rFonts w:ascii="SimSun" w:hAnsi="SimSun" w:eastAsia="SimSun" w:cs="SimSun"/>
          <w:sz w:val="22"/>
          <w:szCs w:val="22"/>
          <w:spacing w:val="1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2"/>
        </w:rPr>
        <w:t>脂异常、糖尿病、心房颤动、吸烟史、明显超重或肥胖、缺乏运</w:t>
      </w:r>
      <w:r>
        <w:rPr>
          <w:rFonts w:ascii="SimSun" w:hAnsi="SimSun" w:eastAsia="SimSun" w:cs="SimSun"/>
          <w:sz w:val="22"/>
          <w:szCs w:val="22"/>
          <w:spacing w:val="1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4"/>
        </w:rPr>
        <w:t>动和脑卒中家族史)筛查；对于年龄&gt;40岁的高危人群(危险因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6"/>
        </w:rPr>
        <w:t>素≥3个)或既往有脑卒中或</w:t>
      </w:r>
      <w:r>
        <w:rPr>
          <w:rFonts w:ascii="SimSun" w:hAnsi="SimSun" w:eastAsia="SimSun" w:cs="SimSun"/>
          <w:sz w:val="22"/>
          <w:szCs w:val="22"/>
        </w:rPr>
        <w:t>TIA</w:t>
      </w:r>
      <w:r>
        <w:rPr>
          <w:rFonts w:ascii="SimSun" w:hAnsi="SimSun" w:eastAsia="SimSun" w:cs="SimSun"/>
          <w:sz w:val="22"/>
          <w:szCs w:val="22"/>
          <w:spacing w:val="6"/>
        </w:rPr>
        <w:t>病史的人群建议常规检查颈动脉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2"/>
        </w:rPr>
        <w:t>彩超。不推荐对低危人群常规进行常规筛查。</w:t>
      </w:r>
    </w:p>
    <w:p>
      <w:pPr>
        <w:ind w:right="44" w:firstLine="470"/>
        <w:spacing w:before="69" w:line="256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14"/>
        </w:rPr>
        <w:t>1.2对于颈动脉彩超仅发现内膜增厚的人群，建议首先改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6"/>
        </w:rPr>
        <w:t>变生活方式(如戒烟、适量运动和低盐、低脂、低糖、低热量饮</w:t>
      </w:r>
      <w:r>
        <w:rPr>
          <w:rFonts w:ascii="SimSun" w:hAnsi="SimSun" w:eastAsia="SimSun" w:cs="SimSun"/>
          <w:sz w:val="22"/>
          <w:szCs w:val="22"/>
          <w:spacing w:val="1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9"/>
        </w:rPr>
        <w:t>食),并每年复查颈动脉彩超1次。</w:t>
      </w:r>
    </w:p>
    <w:p>
      <w:pPr>
        <w:ind w:right="43" w:firstLine="470"/>
        <w:spacing w:before="75" w:line="248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5"/>
        </w:rPr>
        <w:t>1.3对于颈动脉彩超发现的颈动脉粥样硬化斑块和颈动脉狭</w:t>
      </w:r>
      <w:r>
        <w:rPr>
          <w:rFonts w:ascii="SimSun" w:hAnsi="SimSun" w:eastAsia="SimSun" w:cs="SimSun"/>
          <w:sz w:val="22"/>
          <w:szCs w:val="22"/>
          <w:spacing w:val="1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4"/>
        </w:rPr>
        <w:t>窄，应确定斑块性质及狭窄程度。</w:t>
      </w:r>
    </w:p>
    <w:p>
      <w:pPr>
        <w:ind w:right="44" w:firstLine="470"/>
        <w:spacing w:before="69" w:line="248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7"/>
        </w:rPr>
        <w:t>1.4</w:t>
      </w:r>
      <w:r>
        <w:rPr>
          <w:rFonts w:ascii="SimSun" w:hAnsi="SimSun" w:eastAsia="SimSun" w:cs="SimSun"/>
          <w:sz w:val="22"/>
          <w:szCs w:val="22"/>
          <w:spacing w:val="6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7"/>
        </w:rPr>
        <w:t>确诊的不稳定斑块(包括软斑块或混合性斑块)患者建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2"/>
        </w:rPr>
        <w:t>议在生活方式改变的基础上服用他汀类药物治疗。</w:t>
      </w:r>
    </w:p>
    <w:p>
      <w:pPr>
        <w:ind w:right="42" w:firstLine="470"/>
        <w:spacing w:before="66" w:line="263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20"/>
        </w:rPr>
        <w:t>1.5确诊的颈动脉狭窄(狭窄&gt;50%)患者应当每日给予他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2"/>
        </w:rPr>
        <w:t>汀类药物和阿司匹林。同时，患者应当被筛查其他可干预的脑卒</w:t>
      </w:r>
      <w:r>
        <w:rPr>
          <w:rFonts w:ascii="SimSun" w:hAnsi="SimSun" w:eastAsia="SimSun" w:cs="SimSun"/>
          <w:sz w:val="22"/>
          <w:szCs w:val="22"/>
          <w:spacing w:val="1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2"/>
        </w:rPr>
        <w:t>中危险因素，并给予改变生活方式及恰当的药物治疗，</w:t>
      </w:r>
      <w:r>
        <w:rPr>
          <w:rFonts w:ascii="SimSun" w:hAnsi="SimSun" w:eastAsia="SimSun" w:cs="SimSun"/>
          <w:sz w:val="22"/>
          <w:szCs w:val="22"/>
          <w:spacing w:val="1"/>
        </w:rPr>
        <w:t>建议其在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有资质的医院每年复查颈动脉彩超。</w:t>
      </w:r>
    </w:p>
    <w:p>
      <w:pPr>
        <w:ind w:right="37" w:firstLine="470"/>
        <w:spacing w:before="70" w:line="265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27"/>
        </w:rPr>
        <w:t>1</w:t>
      </w:r>
      <w:r>
        <w:rPr>
          <w:rFonts w:ascii="SimSun" w:hAnsi="SimSun" w:eastAsia="SimSun" w:cs="SimSun"/>
          <w:sz w:val="22"/>
          <w:szCs w:val="22"/>
          <w:spacing w:val="-5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27"/>
        </w:rPr>
        <w:t>.6确诊的颈动脉重度狭窄(狭窄&gt;70%)且预期寿命&gt;5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6"/>
        </w:rPr>
        <w:t>年者，建议其可以在有条件的医院(围手术期卒中和死亡发生率</w:t>
      </w:r>
      <w:r>
        <w:rPr>
          <w:rFonts w:ascii="SimSun" w:hAnsi="SimSun" w:eastAsia="SimSun" w:cs="SimSun"/>
          <w:sz w:val="22"/>
          <w:szCs w:val="22"/>
          <w:spacing w:val="1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2"/>
        </w:rPr>
        <w:t>&lt;3%的医院)行颈动脉剥脱术(</w:t>
      </w:r>
      <w:r>
        <w:rPr>
          <w:rFonts w:ascii="SimSun" w:hAnsi="SimSun" w:eastAsia="SimSun" w:cs="SimSun"/>
          <w:sz w:val="22"/>
          <w:szCs w:val="22"/>
        </w:rPr>
        <w:t>Carotid</w:t>
      </w:r>
      <w:r>
        <w:rPr>
          <w:rFonts w:ascii="SimSun" w:hAnsi="SimSun" w:eastAsia="SimSun" w:cs="SimSun"/>
          <w:sz w:val="22"/>
          <w:szCs w:val="22"/>
          <w:spacing w:val="79"/>
        </w:rPr>
        <w:t xml:space="preserve"> </w:t>
      </w:r>
      <w:r>
        <w:rPr>
          <w:rFonts w:ascii="SimSun" w:hAnsi="SimSun" w:eastAsia="SimSun" w:cs="SimSun"/>
          <w:sz w:val="22"/>
          <w:szCs w:val="22"/>
        </w:rPr>
        <w:t>endarterectomy</w:t>
      </w:r>
      <w:r>
        <w:rPr>
          <w:rFonts w:ascii="SimSun" w:hAnsi="SimSun" w:eastAsia="SimSun" w:cs="SimSun"/>
          <w:sz w:val="22"/>
          <w:szCs w:val="22"/>
          <w:spacing w:val="12"/>
        </w:rPr>
        <w:t>,</w:t>
      </w:r>
      <w:r>
        <w:rPr>
          <w:rFonts w:ascii="SimSun" w:hAnsi="SimSun" w:eastAsia="SimSun" w:cs="SimSun"/>
          <w:sz w:val="22"/>
          <w:szCs w:val="22"/>
        </w:rPr>
        <w:t>CEA</w:t>
      </w:r>
      <w:r>
        <w:rPr>
          <w:rFonts w:ascii="SimSun" w:hAnsi="SimSun" w:eastAsia="SimSun" w:cs="SimSun"/>
          <w:sz w:val="22"/>
          <w:szCs w:val="22"/>
          <w:spacing w:val="12"/>
        </w:rPr>
        <w:t>)治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4"/>
        </w:rPr>
        <w:t>疗，同时推荐联合应用阿司匹林治疗。但是，CEA</w:t>
      </w:r>
      <w:r>
        <w:rPr>
          <w:rFonts w:ascii="SimSun" w:hAnsi="SimSun" w:eastAsia="SimSun" w:cs="SimSun"/>
          <w:sz w:val="22"/>
          <w:szCs w:val="22"/>
          <w:spacing w:val="33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4"/>
        </w:rPr>
        <w:t>相对于单独应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用同时代最佳药物治疗的效果尚不确定。</w:t>
      </w:r>
    </w:p>
    <w:p>
      <w:pPr>
        <w:ind w:right="43" w:firstLine="470"/>
        <w:spacing w:before="69" w:line="258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</w:rPr>
        <w:t>1</w:t>
      </w:r>
      <w:r>
        <w:rPr>
          <w:rFonts w:ascii="SimSun" w:hAnsi="SimSun" w:eastAsia="SimSun" w:cs="SimSun"/>
          <w:sz w:val="22"/>
          <w:szCs w:val="22"/>
          <w:spacing w:val="-45"/>
        </w:rPr>
        <w:t xml:space="preserve"> </w:t>
      </w:r>
      <w:r>
        <w:rPr>
          <w:rFonts w:ascii="SimSun" w:hAnsi="SimSun" w:eastAsia="SimSun" w:cs="SimSun"/>
          <w:sz w:val="22"/>
          <w:szCs w:val="22"/>
        </w:rPr>
        <w:t>.</w:t>
      </w:r>
      <w:r>
        <w:rPr>
          <w:rFonts w:ascii="SimSun" w:hAnsi="SimSun" w:eastAsia="SimSun" w:cs="SimSun"/>
          <w:sz w:val="22"/>
          <w:szCs w:val="22"/>
          <w:spacing w:val="-63"/>
        </w:rPr>
        <w:t xml:space="preserve"> </w:t>
      </w:r>
      <w:r>
        <w:rPr>
          <w:rFonts w:ascii="SimSun" w:hAnsi="SimSun" w:eastAsia="SimSun" w:cs="SimSun"/>
          <w:sz w:val="22"/>
          <w:szCs w:val="22"/>
        </w:rPr>
        <w:t>7对于行CEA</w:t>
      </w:r>
      <w:r>
        <w:rPr>
          <w:rFonts w:ascii="SimSun" w:hAnsi="SimSun" w:eastAsia="SimSun" w:cs="SimSun"/>
          <w:sz w:val="22"/>
          <w:szCs w:val="22"/>
          <w:spacing w:val="37"/>
        </w:rPr>
        <w:t xml:space="preserve"> </w:t>
      </w:r>
      <w:r>
        <w:rPr>
          <w:rFonts w:ascii="SimSun" w:hAnsi="SimSun" w:eastAsia="SimSun" w:cs="SimSun"/>
          <w:sz w:val="22"/>
          <w:szCs w:val="22"/>
        </w:rPr>
        <w:t>风险较高的患者，可以考虑做血管内支架成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形术(</w:t>
      </w:r>
      <w:r>
        <w:rPr>
          <w:rFonts w:ascii="SimSun" w:hAnsi="SimSun" w:eastAsia="SimSun" w:cs="SimSun"/>
          <w:sz w:val="22"/>
          <w:szCs w:val="22"/>
          <w:spacing w:val="-2"/>
        </w:rPr>
        <w:t>Carotid</w:t>
      </w:r>
      <w:r>
        <w:rPr>
          <w:rFonts w:ascii="SimSun" w:hAnsi="SimSun" w:eastAsia="SimSun" w:cs="SimSun"/>
          <w:sz w:val="22"/>
          <w:szCs w:val="22"/>
          <w:spacing w:val="19"/>
        </w:rPr>
        <w:t xml:space="preserve">   </w:t>
      </w:r>
      <w:r>
        <w:rPr>
          <w:rFonts w:ascii="SimSun" w:hAnsi="SimSun" w:eastAsia="SimSun" w:cs="SimSun"/>
          <w:sz w:val="22"/>
          <w:szCs w:val="22"/>
          <w:spacing w:val="-2"/>
        </w:rPr>
        <w:t>artery</w:t>
      </w:r>
      <w:r>
        <w:rPr>
          <w:rFonts w:ascii="SimSun" w:hAnsi="SimSun" w:eastAsia="SimSun" w:cs="SimSun"/>
          <w:sz w:val="22"/>
          <w:szCs w:val="22"/>
          <w:spacing w:val="21"/>
        </w:rPr>
        <w:t xml:space="preserve">   </w:t>
      </w:r>
      <w:r>
        <w:rPr>
          <w:rFonts w:ascii="SimSun" w:hAnsi="SimSun" w:eastAsia="SimSun" w:cs="SimSun"/>
          <w:sz w:val="22"/>
          <w:szCs w:val="22"/>
          <w:spacing w:val="-2"/>
        </w:rPr>
        <w:t>stenting</w:t>
      </w:r>
      <w:r>
        <w:rPr>
          <w:rFonts w:ascii="SimSun" w:hAnsi="SimSun" w:eastAsia="SimSun" w:cs="SimSun"/>
          <w:sz w:val="22"/>
          <w:szCs w:val="22"/>
          <w:spacing w:val="-3"/>
        </w:rPr>
        <w:t>,</w:t>
      </w:r>
      <w:r>
        <w:rPr>
          <w:rFonts w:ascii="SimSun" w:hAnsi="SimSun" w:eastAsia="SimSun" w:cs="SimSun"/>
          <w:sz w:val="22"/>
          <w:szCs w:val="22"/>
          <w:spacing w:val="-2"/>
        </w:rPr>
        <w:t>CAS</w:t>
      </w:r>
      <w:r>
        <w:rPr>
          <w:rFonts w:ascii="SimSun" w:hAnsi="SimSun" w:eastAsia="SimSun" w:cs="SimSun"/>
          <w:sz w:val="22"/>
          <w:szCs w:val="22"/>
          <w:spacing w:val="-3"/>
        </w:rPr>
        <w:t>),但</w:t>
      </w:r>
      <w:r>
        <w:rPr>
          <w:rFonts w:ascii="SimSun" w:hAnsi="SimSun" w:eastAsia="SimSun" w:cs="SimSun"/>
          <w:sz w:val="22"/>
          <w:szCs w:val="22"/>
          <w:spacing w:val="-2"/>
        </w:rPr>
        <w:t>CA</w:t>
      </w:r>
      <w:r>
        <w:rPr>
          <w:rFonts w:ascii="SimSun" w:hAnsi="SimSun" w:eastAsia="SimSun" w:cs="SimSun"/>
          <w:sz w:val="22"/>
          <w:szCs w:val="22"/>
          <w:spacing w:val="-3"/>
        </w:rPr>
        <w:t>S</w:t>
      </w:r>
      <w:r>
        <w:rPr>
          <w:rFonts w:ascii="SimSun" w:hAnsi="SimSun" w:eastAsia="SimSun" w:cs="SimSun"/>
          <w:sz w:val="22"/>
          <w:szCs w:val="22"/>
          <w:spacing w:val="1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能否替代CEA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8"/>
        </w:rPr>
        <w:t>治疗目前尚不明确，经过慎重选择的患者中(</w:t>
      </w:r>
      <w:r>
        <w:rPr>
          <w:rFonts w:ascii="SimSun" w:hAnsi="SimSun" w:eastAsia="SimSun" w:cs="SimSun"/>
          <w:sz w:val="22"/>
          <w:szCs w:val="22"/>
        </w:rPr>
        <w:t>DSA</w:t>
      </w:r>
      <w:r>
        <w:rPr>
          <w:rFonts w:ascii="SimSun" w:hAnsi="SimSun" w:eastAsia="SimSun" w:cs="SimSun"/>
          <w:sz w:val="22"/>
          <w:szCs w:val="22"/>
          <w:spacing w:val="41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8"/>
        </w:rPr>
        <w:t>证实狭窄≥</w:t>
      </w:r>
    </w:p>
    <w:p>
      <w:pPr>
        <w:spacing w:before="65" w:line="533" w:lineRule="exact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23"/>
          <w:position w:val="24"/>
        </w:rPr>
        <w:t>60%,多普勒超声证实狭窄≥70%,或超</w:t>
      </w:r>
      <w:r>
        <w:rPr>
          <w:rFonts w:ascii="SimSun" w:hAnsi="SimSun" w:eastAsia="SimSun" w:cs="SimSun"/>
          <w:sz w:val="22"/>
          <w:szCs w:val="22"/>
          <w:spacing w:val="22"/>
          <w:position w:val="24"/>
        </w:rPr>
        <w:t>声显示狭窄50%～69%</w:t>
      </w:r>
    </w:p>
    <w:p>
      <w:pPr>
        <w:spacing w:before="1" w:line="218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11"/>
        </w:rPr>
        <w:t>而</w:t>
      </w:r>
      <w:r>
        <w:rPr>
          <w:rFonts w:ascii="SimSun" w:hAnsi="SimSun" w:eastAsia="SimSun" w:cs="SimSun"/>
          <w:sz w:val="22"/>
          <w:szCs w:val="22"/>
        </w:rPr>
        <w:t>CTA</w:t>
      </w:r>
      <w:r>
        <w:rPr>
          <w:rFonts w:ascii="SimSun" w:hAnsi="SimSun" w:eastAsia="SimSun" w:cs="SimSun"/>
          <w:sz w:val="22"/>
          <w:szCs w:val="22"/>
          <w:spacing w:val="4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1"/>
        </w:rPr>
        <w:t>和</w:t>
      </w:r>
      <w:r>
        <w:rPr>
          <w:rFonts w:ascii="SimSun" w:hAnsi="SimSun" w:eastAsia="SimSun" w:cs="SimSun"/>
          <w:sz w:val="22"/>
          <w:szCs w:val="22"/>
        </w:rPr>
        <w:t>MRA</w:t>
      </w:r>
      <w:r>
        <w:rPr>
          <w:rFonts w:ascii="SimSun" w:hAnsi="SimSun" w:eastAsia="SimSun" w:cs="SimSun"/>
          <w:sz w:val="22"/>
          <w:szCs w:val="22"/>
          <w:spacing w:val="11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11"/>
        </w:rPr>
        <w:t>证实狭窄&gt;80%)可考虑行预防性</w:t>
      </w:r>
      <w:r>
        <w:rPr>
          <w:rFonts w:ascii="SimSun" w:hAnsi="SimSun" w:eastAsia="SimSun" w:cs="SimSun"/>
          <w:sz w:val="22"/>
          <w:szCs w:val="22"/>
        </w:rPr>
        <w:t>CAS</w:t>
      </w:r>
      <w:r>
        <w:rPr>
          <w:rFonts w:ascii="SimSun" w:hAnsi="SimSun" w:eastAsia="SimSun" w:cs="SimSun"/>
          <w:sz w:val="22"/>
          <w:szCs w:val="22"/>
          <w:spacing w:val="11"/>
        </w:rPr>
        <w:t>。</w:t>
      </w:r>
    </w:p>
    <w:p>
      <w:pPr>
        <w:ind w:left="450"/>
        <w:spacing w:before="191" w:line="475" w:lineRule="exac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color w:val="0000FE"/>
          <w:position w:val="-8"/>
        </w:rPr>
        <w:drawing>
          <wp:inline distT="0" distB="0" distL="0" distR="0">
            <wp:extent cx="577880" cy="285690"/>
            <wp:effectExtent l="0" t="0" r="0" b="0"/>
            <wp:docPr id="32" name="IM 32"/>
            <wp:cNvGraphicFramePr/>
            <a:graphic>
              <a:graphicData uri="http://schemas.openxmlformats.org/drawingml/2006/picture">
                <pic:pic>
                  <pic:nvPicPr>
                    <pic:cNvPr id="32" name="IM 32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7880" cy="28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22"/>
          <w:szCs w:val="22"/>
          <w:color w:val="0000FE"/>
          <w:spacing w:val="1"/>
          <w:position w:val="-4"/>
        </w:rPr>
        <w:t xml:space="preserve">                                                      </w:t>
      </w:r>
      <w:r>
        <w:rPr>
          <w:rFonts w:ascii="Arial" w:hAnsi="Arial" w:eastAsia="Arial" w:cs="Arial"/>
          <w:sz w:val="22"/>
          <w:szCs w:val="22"/>
          <w:color w:val="0000FE"/>
          <w:spacing w:val="-10"/>
          <w:position w:val="-4"/>
        </w:rPr>
        <w:t>guide.medliv25cn</w:t>
      </w:r>
    </w:p>
    <w:p>
      <w:pPr>
        <w:sectPr>
          <w:headerReference w:type="default" r:id="rId37"/>
          <w:pgSz w:w="7370" w:h="11290"/>
          <w:pgMar w:top="400" w:right="726" w:bottom="54" w:left="369" w:header="0" w:footer="0" w:gutter="0"/>
        </w:sectPr>
        <w:rPr/>
      </w:pPr>
    </w:p>
    <w:p>
      <w:pPr>
        <w:spacing w:line="380" w:lineRule="auto"/>
        <w:rPr>
          <w:rFonts w:ascii="Arial"/>
          <w:sz w:val="21"/>
        </w:rPr>
      </w:pPr>
      <w:r>
        <w:pict>
          <v:rect id="_x0000_s23" style="position:absolute;margin-left:24.4998pt;margin-top:546.001pt;mso-position-vertical-relative:page;mso-position-horizontal-relative:page;width:0.55pt;height:17.5pt;z-index:251734016;" o:allowincell="f" fillcolor="#000000" filled="true" stroked="false"/>
        </w:pict>
      </w:r>
      <w:r/>
    </w:p>
    <w:p>
      <w:pPr>
        <w:ind w:left="351"/>
        <w:spacing w:before="75" w:line="224" w:lineRule="auto"/>
        <w:outlineLvl w:val="1"/>
        <w:rPr>
          <w:rFonts w:ascii="SimHei" w:hAnsi="SimHei" w:eastAsia="SimHei" w:cs="SimHei"/>
          <w:sz w:val="23"/>
          <w:szCs w:val="23"/>
        </w:rPr>
      </w:pPr>
      <w:r>
        <w:rPr>
          <w:rFonts w:ascii="SimHei" w:hAnsi="SimHei" w:eastAsia="SimHei" w:cs="SimHei"/>
          <w:sz w:val="23"/>
          <w:szCs w:val="23"/>
          <w:b/>
          <w:bCs/>
          <w:spacing w:val="-13"/>
        </w:rPr>
        <w:t>2.</w:t>
      </w:r>
      <w:r>
        <w:rPr>
          <w:rFonts w:ascii="SimHei" w:hAnsi="SimHei" w:eastAsia="SimHei" w:cs="SimHei"/>
          <w:sz w:val="23"/>
          <w:szCs w:val="23"/>
          <w:spacing w:val="-28"/>
        </w:rPr>
        <w:t xml:space="preserve"> </w:t>
      </w:r>
      <w:r>
        <w:rPr>
          <w:rFonts w:ascii="SimHei" w:hAnsi="SimHei" w:eastAsia="SimHei" w:cs="SimHei"/>
          <w:sz w:val="23"/>
          <w:szCs w:val="23"/>
          <w:b/>
          <w:bCs/>
          <w:spacing w:val="-13"/>
        </w:rPr>
        <w:t>证据</w:t>
      </w:r>
    </w:p>
    <w:p>
      <w:pPr>
        <w:ind w:left="348" w:right="33" w:firstLine="459"/>
        <w:spacing w:before="45" w:line="261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9"/>
        </w:rPr>
        <w:t>2.1</w:t>
      </w:r>
      <w:r>
        <w:rPr>
          <w:rFonts w:ascii="SimSun" w:hAnsi="SimSun" w:eastAsia="SimSun" w:cs="SimSun"/>
          <w:sz w:val="23"/>
          <w:szCs w:val="23"/>
          <w:spacing w:val="61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9"/>
        </w:rPr>
        <w:t>国家卫生计生委《脑卒中筛查与防治技术规范》要求对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8"/>
        </w:rPr>
        <w:t>&gt;40岁的人群进行脑卒中危险因素(高血压、血脂异常、糖尿病、</w:t>
      </w:r>
      <w:r>
        <w:rPr>
          <w:rFonts w:ascii="SimSun" w:hAnsi="SimSun" w:eastAsia="SimSun" w:cs="SimSun"/>
          <w:sz w:val="23"/>
          <w:szCs w:val="23"/>
          <w:spacing w:val="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5"/>
        </w:rPr>
        <w:t>心房颤动、吸烟史、明显超重或肥胖、缺乏运动和脑卒中家族史)</w:t>
      </w:r>
      <w:r>
        <w:rPr>
          <w:rFonts w:ascii="SimSun" w:hAnsi="SimSun" w:eastAsia="SimSun" w:cs="SimSun"/>
          <w:sz w:val="23"/>
          <w:szCs w:val="23"/>
          <w:spacing w:val="8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-7"/>
        </w:rPr>
        <w:t>筛查；对于年龄&gt;40岁的高危人群(危险因素≥3个)或既往有</w:t>
      </w:r>
      <w:r>
        <w:rPr>
          <w:rFonts w:ascii="SimSun" w:hAnsi="SimSun" w:eastAsia="SimSun" w:cs="SimSun"/>
          <w:sz w:val="23"/>
          <w:szCs w:val="23"/>
          <w:spacing w:val="-8"/>
        </w:rPr>
        <w:t>脑卒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3"/>
        </w:rPr>
        <w:t>中或TIA病史的人群进行颈动彩超检查[12。但是没有直接证据证</w:t>
      </w:r>
      <w:r>
        <w:rPr>
          <w:rFonts w:ascii="SimSun" w:hAnsi="SimSun" w:eastAsia="SimSun" w:cs="SimSun"/>
          <w:sz w:val="23"/>
          <w:szCs w:val="23"/>
          <w:spacing w:val="-14"/>
        </w:rPr>
        <w:t>明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4"/>
        </w:rPr>
        <w:t>颈动脉彩超筛查无症状性颈动脉狭窄可以减低脑卒中发生率2。</w:t>
      </w:r>
    </w:p>
    <w:p>
      <w:pPr>
        <w:ind w:left="348" w:right="44" w:firstLine="459"/>
        <w:spacing w:before="57" w:line="239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7"/>
        </w:rPr>
        <w:t>2.2</w:t>
      </w:r>
      <w:r>
        <w:rPr>
          <w:rFonts w:ascii="SimSun" w:hAnsi="SimSun" w:eastAsia="SimSun" w:cs="SimSun"/>
          <w:sz w:val="23"/>
          <w:szCs w:val="23"/>
          <w:spacing w:val="41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7"/>
        </w:rPr>
        <w:t>颈动脉内膜中层厚度(CIMT)</w:t>
      </w:r>
      <w:r>
        <w:rPr>
          <w:rFonts w:ascii="SimSun" w:hAnsi="SimSun" w:eastAsia="SimSun" w:cs="SimSun"/>
          <w:sz w:val="23"/>
          <w:szCs w:val="23"/>
          <w:spacing w:val="28"/>
        </w:rPr>
        <w:t xml:space="preserve">   </w:t>
      </w:r>
      <w:r>
        <w:rPr>
          <w:rFonts w:ascii="SimSun" w:hAnsi="SimSun" w:eastAsia="SimSun" w:cs="SimSun"/>
          <w:sz w:val="23"/>
          <w:szCs w:val="23"/>
          <w:spacing w:val="-7"/>
        </w:rPr>
        <w:t>与心</w:t>
      </w:r>
      <w:r>
        <w:rPr>
          <w:rFonts w:ascii="SimSun" w:hAnsi="SimSun" w:eastAsia="SimSun" w:cs="SimSun"/>
          <w:sz w:val="23"/>
          <w:szCs w:val="23"/>
          <w:spacing w:val="-8"/>
        </w:rPr>
        <w:t>血管疾病之间的相</w:t>
      </w:r>
      <w:r>
        <w:rPr>
          <w:rFonts w:ascii="SimSun" w:hAnsi="SimSun" w:eastAsia="SimSun" w:cs="SimSun"/>
          <w:sz w:val="23"/>
          <w:szCs w:val="23"/>
          <w:spacing w:val="1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8"/>
        </w:rPr>
        <w:t>关性研究显示，而颈动脉内膜中层厚度(CIMT)</w:t>
      </w:r>
      <w:r>
        <w:rPr>
          <w:rFonts w:ascii="SimSun" w:hAnsi="SimSun" w:eastAsia="SimSun" w:cs="SimSun"/>
          <w:sz w:val="23"/>
          <w:szCs w:val="23"/>
          <w:spacing w:val="110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8"/>
        </w:rPr>
        <w:t>每增加0.1mm,</w:t>
      </w:r>
    </w:p>
    <w:p>
      <w:pPr>
        <w:ind w:left="348" w:right="48"/>
        <w:spacing w:before="63" w:line="248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1"/>
        </w:rPr>
        <w:t>卒中风险提高13%2。有明确的证据显示不当的生活方式如吸烟</w:t>
      </w:r>
      <w:r>
        <w:rPr>
          <w:rFonts w:ascii="SimSun" w:hAnsi="SimSun" w:eastAsia="SimSun" w:cs="SimSun"/>
          <w:sz w:val="23"/>
          <w:szCs w:val="23"/>
          <w:spacing w:val="4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"/>
        </w:rPr>
        <w:t>与颈动脉狭窄的严重程度相关，使脑卒中的相对风险升高25%~</w:t>
      </w:r>
      <w:r>
        <w:rPr>
          <w:rFonts w:ascii="SimSun" w:hAnsi="SimSun" w:eastAsia="SimSun" w:cs="SimSun"/>
          <w:sz w:val="23"/>
          <w:szCs w:val="23"/>
          <w:spacing w:val="7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1"/>
        </w:rPr>
        <w:t>50%,而健康的生活方式则可以阻止颈动脉斑块的形成3。</w:t>
      </w:r>
    </w:p>
    <w:p>
      <w:pPr>
        <w:ind w:left="348" w:right="53" w:firstLine="459"/>
        <w:spacing w:before="62" w:line="250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9"/>
        </w:rPr>
        <w:t>2.3</w:t>
      </w:r>
      <w:r>
        <w:rPr>
          <w:rFonts w:ascii="SimSun" w:hAnsi="SimSun" w:eastAsia="SimSun" w:cs="SimSun"/>
          <w:sz w:val="23"/>
          <w:szCs w:val="23"/>
          <w:spacing w:val="41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9"/>
        </w:rPr>
        <w:t>颈部血管超声检查通常无禁忌证，能够判断脑、颈部血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7"/>
        </w:rPr>
        <w:t>管狭窄病变的程度和范围，为临床干预提供重要</w:t>
      </w:r>
      <w:r>
        <w:rPr>
          <w:rFonts w:ascii="SimSun" w:hAnsi="SimSun" w:eastAsia="SimSun" w:cs="SimSun"/>
          <w:sz w:val="23"/>
          <w:szCs w:val="23"/>
          <w:spacing w:val="-8"/>
        </w:rPr>
        <w:t>信息，但是执业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6"/>
        </w:rPr>
        <w:t>人员应经过血管超声筛查知识、技术的专门培训3。</w:t>
      </w:r>
    </w:p>
    <w:p>
      <w:pPr>
        <w:ind w:left="348" w:right="38" w:firstLine="459"/>
        <w:spacing w:before="59" w:line="256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8"/>
        </w:rPr>
        <w:t>2.4</w:t>
      </w:r>
      <w:r>
        <w:rPr>
          <w:rFonts w:ascii="SimSun" w:hAnsi="SimSun" w:eastAsia="SimSun" w:cs="SimSun"/>
          <w:sz w:val="23"/>
          <w:szCs w:val="23"/>
          <w:spacing w:val="16"/>
        </w:rPr>
        <w:t xml:space="preserve">   </w:t>
      </w:r>
      <w:r>
        <w:rPr>
          <w:rFonts w:ascii="SimSun" w:hAnsi="SimSun" w:eastAsia="SimSun" w:cs="SimSun"/>
          <w:sz w:val="23"/>
          <w:szCs w:val="23"/>
          <w:spacing w:val="-8"/>
        </w:rPr>
        <w:t>Tromso研究显示，无论是男性还是女性，缺血</w:t>
      </w:r>
      <w:r>
        <w:rPr>
          <w:rFonts w:ascii="SimSun" w:hAnsi="SimSun" w:eastAsia="SimSun" w:cs="SimSun"/>
          <w:sz w:val="23"/>
          <w:szCs w:val="23"/>
          <w:spacing w:val="-9"/>
        </w:rPr>
        <w:t>性卒中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7"/>
        </w:rPr>
        <w:t>的发生风险均随着斑块面积的增大而升高。由此可见，斑块面积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3"/>
        </w:rPr>
        <w:t>是缺血性卒中发生的强预测因子"。动脉粥样硬化是一种</w:t>
      </w:r>
      <w:r>
        <w:rPr>
          <w:rFonts w:ascii="SimSun" w:hAnsi="SimSun" w:eastAsia="SimSun" w:cs="SimSun"/>
          <w:sz w:val="23"/>
          <w:szCs w:val="23"/>
          <w:spacing w:val="-4"/>
        </w:rPr>
        <w:t>慢性持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7"/>
        </w:rPr>
        <w:t>续进展的病变，既往的大规模他汀类药物的降脂研究证实；</w:t>
      </w:r>
      <w:r>
        <w:rPr>
          <w:rFonts w:ascii="SimSun" w:hAnsi="SimSun" w:eastAsia="SimSun" w:cs="SimSun"/>
          <w:sz w:val="23"/>
          <w:szCs w:val="23"/>
          <w:spacing w:val="-8"/>
        </w:rPr>
        <w:t>随着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"/>
        </w:rPr>
        <w:t>他汀治疗降低LDL→C,</w:t>
      </w:r>
      <w:r>
        <w:rPr>
          <w:rFonts w:ascii="SimSun" w:hAnsi="SimSun" w:eastAsia="SimSun" w:cs="SimSun"/>
          <w:sz w:val="23"/>
          <w:szCs w:val="23"/>
          <w:spacing w:val="47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"/>
        </w:rPr>
        <w:t>可稳定、延缓动脉粥样硬化的进展，甚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2"/>
        </w:rPr>
        <w:t>至逆转动脉粥样硬化斑块8,123.126。</w:t>
      </w:r>
    </w:p>
    <w:p>
      <w:pPr>
        <w:ind w:left="348" w:right="21" w:firstLine="459"/>
        <w:spacing w:before="62" w:line="259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18"/>
        </w:rPr>
        <w:t>2.5</w:t>
      </w:r>
      <w:r>
        <w:rPr>
          <w:rFonts w:ascii="SimSun" w:hAnsi="SimSun" w:eastAsia="SimSun" w:cs="SimSun"/>
          <w:sz w:val="23"/>
          <w:szCs w:val="23"/>
          <w:spacing w:val="25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18"/>
        </w:rPr>
        <w:t>根据流行病学调查33,美国65岁以上人群中，约</w:t>
      </w:r>
      <w:r>
        <w:rPr>
          <w:rFonts w:ascii="SimSun" w:hAnsi="SimSun" w:eastAsia="SimSun" w:cs="SimSun"/>
          <w:sz w:val="23"/>
          <w:szCs w:val="23"/>
          <w:spacing w:val="1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10"/>
        </w:rPr>
        <w:t>5%-10%的人颈动脉狭窄&gt;50%,约1%的人颈动脉狭窄&gt;80%。研</w:t>
      </w:r>
      <w:r>
        <w:rPr>
          <w:rFonts w:ascii="SimSun" w:hAnsi="SimSun" w:eastAsia="SimSun" w:cs="SimSun"/>
          <w:sz w:val="23"/>
          <w:szCs w:val="23"/>
          <w:spacing w:val="1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1"/>
        </w:rPr>
        <w:t>究证明无症状性颈动脉狭窄与缺血性卒中的发病风险呈正相关</w:t>
      </w:r>
      <w:r>
        <w:rPr>
          <w:rFonts w:ascii="SimSun" w:hAnsi="SimSun" w:eastAsia="SimSun" w:cs="SimSun"/>
          <w:sz w:val="23"/>
          <w:szCs w:val="23"/>
          <w:spacing w:val="2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2"/>
        </w:rPr>
        <w:t>U34.139,颈动脉狭窄程度在50%-99%的无症状患者，每年卒中风</w:t>
      </w:r>
      <w:r>
        <w:rPr>
          <w:rFonts w:ascii="SimSun" w:hAnsi="SimSun" w:eastAsia="SimSun" w:cs="SimSun"/>
          <w:sz w:val="23"/>
          <w:szCs w:val="23"/>
          <w:spacing w:val="4"/>
        </w:rPr>
        <w:t xml:space="preserve"> </w:t>
      </w:r>
      <w:r>
        <w:rPr>
          <w:rFonts w:ascii="SimSun" w:hAnsi="SimSun" w:eastAsia="SimSun" w:cs="SimSun"/>
          <w:sz w:val="23"/>
          <w:szCs w:val="23"/>
        </w:rPr>
        <w:t>险为1%-3.4%,药物治疗可使无症状性颈动脉狭窄患者的卒中年</w:t>
      </w:r>
      <w:r>
        <w:rPr>
          <w:rFonts w:ascii="SimSun" w:hAnsi="SimSun" w:eastAsia="SimSun" w:cs="SimSun"/>
          <w:sz w:val="23"/>
          <w:szCs w:val="23"/>
          <w:spacing w:val="8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8"/>
        </w:rPr>
        <w:t>发生率降低至≤1%。并且他汀类药物无论对于是否行血管成形术</w:t>
      </w:r>
      <w:r>
        <w:rPr>
          <w:rFonts w:ascii="SimSun" w:hAnsi="SimSun" w:eastAsia="SimSun" w:cs="SimSun"/>
          <w:sz w:val="23"/>
          <w:szCs w:val="23"/>
          <w:spacing w:val="11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4"/>
        </w:rPr>
        <w:t>的患者都是合适的136。同时，对于这些颈动脉狭窄&gt;50%的患者</w:t>
      </w:r>
      <w:r>
        <w:rPr>
          <w:rFonts w:ascii="SimSun" w:hAnsi="SimSun" w:eastAsia="SimSun" w:cs="SimSun"/>
          <w:sz w:val="23"/>
          <w:szCs w:val="23"/>
          <w:spacing w:val="18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7"/>
        </w:rPr>
        <w:t>每年到有资质的医院复查颈动脉彩超来评估病</w:t>
      </w:r>
      <w:r>
        <w:rPr>
          <w:rFonts w:ascii="SimSun" w:hAnsi="SimSun" w:eastAsia="SimSun" w:cs="SimSun"/>
          <w:sz w:val="23"/>
          <w:szCs w:val="23"/>
          <w:spacing w:val="-8"/>
        </w:rPr>
        <w:t>情的进展或观察治</w:t>
      </w:r>
    </w:p>
    <w:p>
      <w:pPr>
        <w:rPr/>
      </w:pPr>
      <w:r/>
    </w:p>
    <w:p>
      <w:pPr>
        <w:spacing w:line="119" w:lineRule="exact"/>
        <w:rPr/>
      </w:pPr>
      <w:r/>
    </w:p>
    <w:p>
      <w:pPr>
        <w:sectPr>
          <w:pgSz w:w="7490" w:h="11290"/>
          <w:pgMar w:top="400" w:right="737" w:bottom="19" w:left="111" w:header="0" w:footer="0" w:gutter="0"/>
          <w:cols w:equalWidth="0" w:num="1">
            <w:col w:w="6642" w:space="0"/>
          </w:cols>
        </w:sectPr>
        <w:rPr/>
      </w:pPr>
    </w:p>
    <w:p>
      <w:pPr>
        <w:ind w:left="568"/>
        <w:spacing w:before="278" w:line="183" w:lineRule="auto"/>
        <w:rPr>
          <w:rFonts w:ascii="SimSun" w:hAnsi="SimSun" w:eastAsia="SimSun" w:cs="SimSun"/>
          <w:sz w:val="16"/>
          <w:szCs w:val="16"/>
        </w:rPr>
      </w:pPr>
      <w:r>
        <w:rPr>
          <w:rFonts w:ascii="SimSun" w:hAnsi="SimSun" w:eastAsia="SimSun" w:cs="SimSun"/>
          <w:sz w:val="16"/>
          <w:szCs w:val="16"/>
          <w:spacing w:val="-3"/>
        </w:rPr>
        <w:t>26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429" w:lineRule="exact"/>
        <w:textAlignment w:val="center"/>
        <w:rPr/>
      </w:pPr>
      <w:r>
        <w:drawing>
          <wp:inline distT="0" distB="0" distL="0" distR="0">
            <wp:extent cx="546101" cy="272196"/>
            <wp:effectExtent l="0" t="0" r="0" b="0"/>
            <wp:docPr id="33" name="IM 33"/>
            <wp:cNvGraphicFramePr/>
            <a:graphic>
              <a:graphicData uri="http://schemas.openxmlformats.org/drawingml/2006/picture">
                <pic:pic>
                  <pic:nvPicPr>
                    <pic:cNvPr id="33" name="IM 33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46101" cy="272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163" w:line="196" w:lineRule="auto"/>
        <w:rPr>
          <w:rFonts w:ascii="Arial" w:hAnsi="Arial" w:eastAsia="Arial" w:cs="Arial"/>
          <w:sz w:val="23"/>
          <w:szCs w:val="23"/>
        </w:rPr>
      </w:pPr>
      <w:r>
        <w:rPr>
          <w:rFonts w:ascii="Arial" w:hAnsi="Arial" w:eastAsia="Arial" w:cs="Arial"/>
          <w:sz w:val="23"/>
          <w:szCs w:val="23"/>
          <w:b/>
          <w:bCs/>
          <w:color w:val="0010FE"/>
          <w:spacing w:val="-22"/>
        </w:rPr>
        <w:t>guide.medlive.cn</w:t>
      </w:r>
    </w:p>
    <w:p>
      <w:pPr>
        <w:sectPr>
          <w:type w:val="continuous"/>
          <w:pgSz w:w="7490" w:h="11290"/>
          <w:pgMar w:top="400" w:right="737" w:bottom="19" w:left="111" w:header="0" w:footer="0" w:gutter="0"/>
          <w:cols w:equalWidth="0" w:num="3">
            <w:col w:w="749" w:space="100"/>
            <w:col w:w="4170" w:space="100"/>
            <w:col w:w="1523" w:space="0"/>
          </w:cols>
        </w:sectPr>
        <w:rPr/>
      </w:pPr>
    </w:p>
    <w:p>
      <w:pPr>
        <w:spacing w:line="272" w:lineRule="auto"/>
        <w:rPr>
          <w:rFonts w:ascii="Arial"/>
          <w:sz w:val="21"/>
        </w:rPr>
      </w:pPr>
      <w:r>
        <w:pict>
          <v:shape id="_x0000_s24" style="position:absolute;margin-left:39.9993pt;margin-top:541.502pt;mso-position-vertical-relative:page;mso-position-horizontal-relative:page;width:291.65pt;height:25.55pt;z-index:251739136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before="283" w:line="196" w:lineRule="auto"/>
                    <w:jc w:val="right"/>
                    <w:rPr>
                      <w:rFonts w:ascii="Arial" w:hAnsi="Arial" w:eastAsia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eastAsia="Arial" w:cs="Arial"/>
                      <w:sz w:val="22"/>
                      <w:szCs w:val="22"/>
                      <w:b/>
                      <w:bCs/>
                      <w:color w:val="0000FE"/>
                      <w:spacing w:val="-22"/>
                    </w:rPr>
                    <w:t>.medlivezcn</w:t>
                  </w:r>
                </w:p>
              </w:txbxContent>
            </v:textbox>
          </v:shape>
        </w:pict>
      </w:r>
      <w:r>
        <w:pict>
          <v:shape id="_x0000_s25" style="position:absolute;margin-left:39.9993pt;margin-top:541.502pt;mso-position-vertical-relative:page;mso-position-horizontal-relative:page;width:47.05pt;height:23pt;z-index:251740160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419" w:lineRule="exact"/>
                    <w:rPr/>
                  </w:pPr>
                  <w:r>
                    <w:rPr>
                      <w:position w:val="-8"/>
                    </w:rPr>
                    <w:drawing>
                      <wp:inline distT="0" distB="0" distL="0" distR="0">
                        <wp:extent cx="571515" cy="266650"/>
                        <wp:effectExtent l="0" t="0" r="0" b="0"/>
                        <wp:docPr id="34" name="IM 34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34" name="IM 34"/>
                                <pic:cNvPicPr/>
                              </pic:nvPicPr>
                              <pic:blipFill>
                                <a:blip r:embed="rId41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571515" cy="2666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/>
    </w:p>
    <w:p>
      <w:pPr>
        <w:spacing w:line="272" w:lineRule="auto"/>
        <w:rPr>
          <w:rFonts w:ascii="Arial"/>
          <w:sz w:val="21"/>
        </w:rPr>
      </w:pPr>
      <w:r/>
    </w:p>
    <w:p>
      <w:pPr>
        <w:spacing w:before="71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17"/>
        </w:rPr>
        <w:t>疗措施的反应被认为是合理的。</w:t>
      </w:r>
    </w:p>
    <w:p>
      <w:pPr>
        <w:ind w:right="16" w:firstLine="470"/>
        <w:spacing w:before="70" w:line="267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3"/>
        </w:rPr>
        <w:t>2.6</w:t>
      </w:r>
      <w:r>
        <w:rPr>
          <w:rFonts w:ascii="SimSun" w:hAnsi="SimSun" w:eastAsia="SimSun" w:cs="SimSun"/>
          <w:sz w:val="22"/>
          <w:szCs w:val="22"/>
          <w:spacing w:val="25"/>
        </w:rPr>
        <w:t xml:space="preserve">   </w:t>
      </w:r>
      <w:r>
        <w:rPr>
          <w:rFonts w:ascii="SimSun" w:hAnsi="SimSun" w:eastAsia="SimSun" w:cs="SimSun"/>
          <w:sz w:val="22"/>
          <w:szCs w:val="22"/>
        </w:rPr>
        <w:t>CAS</w:t>
      </w:r>
      <w:r>
        <w:rPr>
          <w:rFonts w:ascii="SimSun" w:hAnsi="SimSun" w:eastAsia="SimSun" w:cs="SimSun"/>
          <w:sz w:val="22"/>
          <w:szCs w:val="22"/>
          <w:spacing w:val="3"/>
        </w:rPr>
        <w:t>的发展主要体现在围手术期管理和支架设计的进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步。</w:t>
      </w:r>
      <w:r>
        <w:rPr>
          <w:rFonts w:ascii="SimSun" w:hAnsi="SimSun" w:eastAsia="SimSun" w:cs="SimSun"/>
          <w:sz w:val="22"/>
          <w:szCs w:val="22"/>
          <w:spacing w:val="-6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CEA</w:t>
      </w:r>
      <w:r>
        <w:rPr>
          <w:rFonts w:ascii="SimSun" w:hAnsi="SimSun" w:eastAsia="SimSun" w:cs="SimSun"/>
          <w:sz w:val="22"/>
          <w:szCs w:val="22"/>
          <w:spacing w:val="8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对女性无症状性颈动脉狭窄患者是否获益目</w:t>
      </w:r>
      <w:r>
        <w:rPr>
          <w:rFonts w:ascii="SimSun" w:hAnsi="SimSun" w:eastAsia="SimSun" w:cs="SimSun"/>
          <w:sz w:val="22"/>
          <w:szCs w:val="22"/>
          <w:spacing w:val="-4"/>
        </w:rPr>
        <w:t>前仍存争议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2"/>
        </w:rPr>
        <w:t>138]。对于手术高危人群的短期(30天)和长期(3年)的观察研</w:t>
      </w:r>
      <w:r>
        <w:rPr>
          <w:rFonts w:ascii="SimSun" w:hAnsi="SimSun" w:eastAsia="SimSun" w:cs="SimSun"/>
          <w:sz w:val="22"/>
          <w:szCs w:val="22"/>
          <w:spacing w:val="1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2"/>
        </w:rPr>
        <w:t>究，目前仍不能确定无症状性颈动脉狭窄患者的手术必要性和最</w:t>
      </w:r>
      <w:r>
        <w:rPr>
          <w:rFonts w:ascii="SimSun" w:hAnsi="SimSun" w:eastAsia="SimSun" w:cs="SimSun"/>
          <w:sz w:val="22"/>
          <w:szCs w:val="22"/>
          <w:spacing w:val="1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"/>
        </w:rPr>
        <w:t>佳手术时机。关于CAS</w:t>
      </w:r>
      <w:r>
        <w:rPr>
          <w:rFonts w:ascii="SimSun" w:hAnsi="SimSun" w:eastAsia="SimSun" w:cs="SimSun"/>
          <w:sz w:val="22"/>
          <w:szCs w:val="22"/>
          <w:spacing w:val="4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"/>
        </w:rPr>
        <w:t>和CEA</w:t>
      </w:r>
      <w:r>
        <w:rPr>
          <w:rFonts w:ascii="SimSun" w:hAnsi="SimSun" w:eastAsia="SimSun" w:cs="SimSun"/>
          <w:sz w:val="22"/>
          <w:szCs w:val="22"/>
          <w:spacing w:val="5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"/>
        </w:rPr>
        <w:t>的长期疗效仍需要更多的研究进一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步证实138。</w:t>
      </w:r>
    </w:p>
    <w:p>
      <w:pPr>
        <w:spacing w:line="314" w:lineRule="auto"/>
        <w:rPr>
          <w:rFonts w:ascii="Arial"/>
          <w:sz w:val="21"/>
        </w:rPr>
      </w:pPr>
      <w:r/>
    </w:p>
    <w:p>
      <w:pPr>
        <w:ind w:left="3"/>
        <w:spacing w:before="81" w:line="220" w:lineRule="auto"/>
        <w:outlineLvl w:val="1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b/>
          <w:bCs/>
          <w:spacing w:val="-13"/>
        </w:rPr>
        <w:t>六、生活方式</w:t>
      </w:r>
    </w:p>
    <w:p>
      <w:pPr>
        <w:ind w:left="3"/>
        <w:spacing w:before="99" w:line="222" w:lineRule="auto"/>
        <w:outlineLvl w:val="1"/>
        <w:rPr>
          <w:rFonts w:ascii="SimHei" w:hAnsi="SimHei" w:eastAsia="SimHei" w:cs="SimHe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-14"/>
        </w:rPr>
        <w:t>1.</w:t>
      </w:r>
      <w:r>
        <w:rPr>
          <w:rFonts w:ascii="SimHei" w:hAnsi="SimHei" w:eastAsia="SimHei" w:cs="SimHei"/>
          <w:sz w:val="22"/>
          <w:szCs w:val="22"/>
          <w:spacing w:val="-57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-14"/>
        </w:rPr>
        <w:t>饮酒与卒中</w:t>
      </w:r>
    </w:p>
    <w:p>
      <w:pPr>
        <w:ind w:left="470"/>
        <w:spacing w:before="81" w:line="221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"/>
        </w:rPr>
        <w:t>1.1</w:t>
      </w:r>
      <w:r>
        <w:rPr>
          <w:rFonts w:ascii="SimSun" w:hAnsi="SimSun" w:eastAsia="SimSun" w:cs="SimSun"/>
          <w:sz w:val="22"/>
          <w:szCs w:val="22"/>
          <w:spacing w:val="1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"/>
        </w:rPr>
        <w:t>指导规范</w:t>
      </w:r>
    </w:p>
    <w:p>
      <w:pPr>
        <w:ind w:left="470"/>
        <w:spacing w:before="76" w:line="220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3"/>
        </w:rPr>
        <w:t>1.1.1大量饮酒者应减少饮酒或戒酒。</w:t>
      </w:r>
    </w:p>
    <w:p>
      <w:pPr>
        <w:ind w:firstLine="290"/>
        <w:spacing w:before="75" w:line="260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4"/>
        </w:rPr>
        <w:t>中1.1.2对饮酒者，不要酗酒；男性每日酒精的摄入量不应超</w:t>
      </w:r>
      <w:r>
        <w:rPr>
          <w:rFonts w:ascii="SimSun" w:hAnsi="SimSun" w:eastAsia="SimSun" w:cs="SimSun"/>
          <w:sz w:val="22"/>
          <w:szCs w:val="22"/>
          <w:spacing w:val="1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2"/>
        </w:rPr>
        <w:t>过2个标准杯，女性每日酒精的摄入量应不超过1个标准杯(1个标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2"/>
        </w:rPr>
        <w:t>准杯=12g酒精)。</w:t>
      </w:r>
    </w:p>
    <w:p>
      <w:pPr>
        <w:ind w:left="470"/>
        <w:spacing w:before="93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3"/>
        </w:rPr>
        <w:t>1.2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证据</w:t>
      </w:r>
    </w:p>
    <w:p>
      <w:pPr>
        <w:ind w:right="17" w:firstLine="470"/>
        <w:spacing w:before="52" w:line="275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3"/>
        </w:rPr>
        <w:t>1.2.1</w:t>
      </w:r>
      <w:r>
        <w:rPr>
          <w:rFonts w:ascii="SimSun" w:hAnsi="SimSun" w:eastAsia="SimSun" w:cs="SimSun"/>
          <w:sz w:val="22"/>
          <w:szCs w:val="22"/>
          <w:spacing w:val="2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大多数研究表明139,140,每周酒精摄入超过300mg称为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2"/>
        </w:rPr>
        <w:t>大量饮酒，可增加卒中发病风险；每周酒精摄入150-300</w:t>
      </w:r>
      <w:r>
        <w:rPr>
          <w:rFonts w:ascii="SimSun" w:hAnsi="SimSun" w:eastAsia="SimSun" w:cs="SimSun"/>
          <w:sz w:val="22"/>
          <w:szCs w:val="22"/>
        </w:rPr>
        <w:t>mg</w:t>
      </w:r>
      <w:r>
        <w:rPr>
          <w:rFonts w:ascii="SimSun" w:hAnsi="SimSun" w:eastAsia="SimSun" w:cs="SimSun"/>
          <w:sz w:val="22"/>
          <w:szCs w:val="22"/>
          <w:spacing w:val="-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2"/>
        </w:rPr>
        <w:t>称</w:t>
      </w:r>
      <w:r>
        <w:rPr>
          <w:rFonts w:ascii="SimSun" w:hAnsi="SimSun" w:eastAsia="SimSun" w:cs="SimSun"/>
          <w:sz w:val="22"/>
          <w:szCs w:val="22"/>
          <w:spacing w:val="1"/>
        </w:rPr>
        <w:t>为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2"/>
        </w:rPr>
        <w:t>中度饮酒，每周酒精摄入小于150</w:t>
      </w:r>
      <w:r>
        <w:rPr>
          <w:rFonts w:ascii="SimSun" w:hAnsi="SimSun" w:eastAsia="SimSun" w:cs="SimSun"/>
          <w:sz w:val="22"/>
          <w:szCs w:val="22"/>
        </w:rPr>
        <w:t>mg</w:t>
      </w:r>
      <w:r>
        <w:rPr>
          <w:rFonts w:ascii="SimSun" w:hAnsi="SimSun" w:eastAsia="SimSun" w:cs="SimSun"/>
          <w:sz w:val="22"/>
          <w:szCs w:val="22"/>
          <w:spacing w:val="1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2"/>
        </w:rPr>
        <w:t>称为少量饮酒，均可降低卒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2"/>
        </w:rPr>
        <w:t>中发病风险。对中国男性人群一项前瞻性队列研究结果显示，较</w:t>
      </w:r>
      <w:r>
        <w:rPr>
          <w:rFonts w:ascii="SimSun" w:hAnsi="SimSun" w:eastAsia="SimSun" w:cs="SimSun"/>
          <w:sz w:val="22"/>
          <w:szCs w:val="22"/>
          <w:spacing w:val="1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8"/>
        </w:rPr>
        <w:t>少量饮酒或戒酒者相比，大量饮酒者卒中发病风险增加22%4。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5"/>
        </w:rPr>
        <w:t>一项纳入35个观察性研究的</w:t>
      </w:r>
      <w:r>
        <w:rPr>
          <w:rFonts w:ascii="SimSun" w:hAnsi="SimSun" w:eastAsia="SimSun" w:cs="SimSun"/>
          <w:sz w:val="22"/>
          <w:szCs w:val="22"/>
        </w:rPr>
        <w:t>Meta</w:t>
      </w:r>
      <w:r>
        <w:rPr>
          <w:rFonts w:ascii="SimSun" w:hAnsi="SimSun" w:eastAsia="SimSun" w:cs="SimSun"/>
          <w:sz w:val="22"/>
          <w:szCs w:val="22"/>
          <w:spacing w:val="4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5"/>
        </w:rPr>
        <w:t>分析显示，与轻中度饮酒者对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6"/>
        </w:rPr>
        <w:t>比，每日酒精摄入量大于60g的人群，卒中风险增加6</w:t>
      </w:r>
      <w:r>
        <w:rPr>
          <w:rFonts w:ascii="SimSun" w:hAnsi="SimSun" w:eastAsia="SimSun" w:cs="SimSun"/>
          <w:sz w:val="22"/>
          <w:szCs w:val="22"/>
          <w:spacing w:val="5"/>
        </w:rPr>
        <w:t>4%4。</w:t>
      </w:r>
    </w:p>
    <w:p>
      <w:pPr>
        <w:ind w:right="18" w:firstLine="470"/>
        <w:spacing w:before="93" w:line="274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2"/>
        </w:rPr>
        <w:t>1.2.2</w:t>
      </w:r>
      <w:r>
        <w:rPr>
          <w:rFonts w:ascii="SimSun" w:hAnsi="SimSun" w:eastAsia="SimSun" w:cs="SimSun"/>
          <w:sz w:val="22"/>
          <w:szCs w:val="22"/>
          <w:spacing w:val="44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2"/>
        </w:rPr>
        <w:t>NHS研究显示，缺血性卒中发病风险与饮酒量之间则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7"/>
        </w:rPr>
        <w:t>呈</w:t>
      </w:r>
      <w:r>
        <w:rPr>
          <w:rFonts w:ascii="SimSun" w:hAnsi="SimSun" w:eastAsia="SimSun" w:cs="SimSun"/>
          <w:sz w:val="22"/>
          <w:szCs w:val="22"/>
          <w:spacing w:val="-5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7"/>
        </w:rPr>
        <w:t>“J”形风险曲线，适量饮酒可以改善脂质构成(增加高</w:t>
      </w:r>
      <w:r>
        <w:rPr>
          <w:rFonts w:ascii="SimSun" w:hAnsi="SimSun" w:eastAsia="SimSun" w:cs="SimSun"/>
          <w:sz w:val="22"/>
          <w:szCs w:val="22"/>
          <w:spacing w:val="6"/>
        </w:rPr>
        <w:t>密度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8"/>
        </w:rPr>
        <w:t>脂蛋白与胆固醇比例),降低血小板聚集性和纤维蛋白原浓度，</w:t>
      </w:r>
      <w:r>
        <w:rPr>
          <w:rFonts w:ascii="SimSun" w:hAnsi="SimSun" w:eastAsia="SimSun" w:cs="SimSun"/>
          <w:sz w:val="22"/>
          <w:szCs w:val="22"/>
          <w:spacing w:val="1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0"/>
        </w:rPr>
        <w:t>减少血栓形成，从而降低缺血性卒中的发病风险4,而过量饮酒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9"/>
        </w:rPr>
        <w:t>可使卒中发病风险升高。在美国既往膳食指南!</w:t>
      </w:r>
      <w:r>
        <w:rPr>
          <w:rFonts w:ascii="SimSun" w:hAnsi="SimSun" w:eastAsia="SimSun" w:cs="SimSun"/>
          <w:sz w:val="22"/>
          <w:szCs w:val="22"/>
          <w:spacing w:val="3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9"/>
        </w:rPr>
        <w:t>中推荐男性日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0"/>
        </w:rPr>
        <w:t>饮酒量小于2个标准杯，女性日饮酒量小于1标准杯(1个标准杯</w:t>
      </w:r>
    </w:p>
    <w:p>
      <w:pPr>
        <w:sectPr>
          <w:footerReference w:type="default" r:id="rId40"/>
          <w:pgSz w:w="7370" w:h="11380"/>
          <w:pgMar w:top="400" w:right="720" w:bottom="265" w:left="399" w:header="0" w:footer="59" w:gutter="0"/>
        </w:sectPr>
        <w:rPr/>
      </w:pPr>
    </w:p>
    <w:p>
      <w:pPr>
        <w:spacing w:line="414" w:lineRule="auto"/>
        <w:rPr>
          <w:rFonts w:ascii="Arial"/>
          <w:sz w:val="21"/>
        </w:rPr>
      </w:pPr>
      <w:r>
        <w:pict>
          <v:rect id="_x0000_s26" style="position:absolute;margin-left:23.0018pt;margin-top:548.001pt;mso-position-vertical-relative:page;mso-position-horizontal-relative:page;width:0.5pt;height:19pt;z-index:251745280;" o:allowincell="f" fillcolor="#000000" filled="true" stroked="false"/>
        </w:pict>
      </w:r>
      <w:r>
        <w:drawing>
          <wp:anchor distT="0" distB="0" distL="0" distR="0" simplePos="0" relativeHeight="251744256" behindDoc="0" locked="0" layoutInCell="0" allowOverlap="1">
            <wp:simplePos x="0" y="0"/>
            <wp:positionH relativeFrom="page">
              <wp:posOffset>400042</wp:posOffset>
            </wp:positionH>
            <wp:positionV relativeFrom="page">
              <wp:posOffset>6870671</wp:posOffset>
            </wp:positionV>
            <wp:extent cx="698529" cy="266740"/>
            <wp:effectExtent l="0" t="0" r="0" b="0"/>
            <wp:wrapNone/>
            <wp:docPr id="35" name="IM 35"/>
            <wp:cNvGraphicFramePr/>
            <a:graphic>
              <a:graphicData uri="http://schemas.openxmlformats.org/drawingml/2006/picture">
                <pic:pic>
                  <pic:nvPicPr>
                    <pic:cNvPr id="35" name="IM 35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98529" cy="266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ind w:left="9"/>
        <w:spacing w:before="74" w:line="214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11"/>
        </w:rPr>
        <w:t>=12g酒精)。</w:t>
      </w:r>
    </w:p>
    <w:p>
      <w:pPr>
        <w:ind w:left="13"/>
        <w:spacing w:before="76" w:line="222" w:lineRule="auto"/>
        <w:outlineLvl w:val="1"/>
        <w:rPr>
          <w:rFonts w:ascii="SimHei" w:hAnsi="SimHei" w:eastAsia="SimHei" w:cs="SimHei"/>
          <w:sz w:val="23"/>
          <w:szCs w:val="23"/>
        </w:rPr>
      </w:pPr>
      <w:r>
        <w:rPr>
          <w:rFonts w:ascii="SimHei" w:hAnsi="SimHei" w:eastAsia="SimHei" w:cs="SimHei"/>
          <w:sz w:val="23"/>
          <w:szCs w:val="23"/>
          <w:b/>
          <w:bCs/>
          <w:spacing w:val="-23"/>
        </w:rPr>
        <w:t>2.</w:t>
      </w:r>
      <w:r>
        <w:rPr>
          <w:rFonts w:ascii="SimHei" w:hAnsi="SimHei" w:eastAsia="SimHei" w:cs="SimHei"/>
          <w:sz w:val="23"/>
          <w:szCs w:val="23"/>
          <w:spacing w:val="-54"/>
        </w:rPr>
        <w:t xml:space="preserve"> </w:t>
      </w:r>
      <w:r>
        <w:rPr>
          <w:rFonts w:ascii="SimHei" w:hAnsi="SimHei" w:eastAsia="SimHei" w:cs="SimHei"/>
          <w:sz w:val="23"/>
          <w:szCs w:val="23"/>
          <w:b/>
          <w:bCs/>
          <w:spacing w:val="-23"/>
        </w:rPr>
        <w:t>缺乏锻炼与卒中</w:t>
      </w:r>
    </w:p>
    <w:p>
      <w:pPr>
        <w:ind w:left="449"/>
        <w:spacing w:before="59" w:line="221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11"/>
        </w:rPr>
        <w:t>2.1指导规范</w:t>
      </w:r>
    </w:p>
    <w:p>
      <w:pPr>
        <w:ind w:left="449"/>
        <w:spacing w:before="63" w:line="219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9"/>
        </w:rPr>
        <w:t>2.1.1(应进行适当体力活动来降低卒中风险。</w:t>
      </w:r>
    </w:p>
    <w:p>
      <w:pPr>
        <w:ind w:left="9" w:right="8" w:firstLine="439"/>
        <w:spacing w:before="67" w:line="246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4"/>
        </w:rPr>
        <w:t>2.1.2建议健康成年人从事有氧运动，每周3～4次，每次持</w:t>
      </w:r>
      <w:r>
        <w:rPr>
          <w:rFonts w:ascii="SimSun" w:hAnsi="SimSun" w:eastAsia="SimSun" w:cs="SimSun"/>
          <w:sz w:val="23"/>
          <w:szCs w:val="23"/>
          <w:spacing w:val="18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0"/>
        </w:rPr>
        <w:t>续约40分钟，可涉及中度至强度的体力活动。</w:t>
      </w:r>
    </w:p>
    <w:p>
      <w:pPr>
        <w:ind w:left="449"/>
        <w:spacing w:before="67" w:line="219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4"/>
        </w:rPr>
        <w:t>2.2</w:t>
      </w:r>
      <w:r>
        <w:rPr>
          <w:rFonts w:ascii="SimSun" w:hAnsi="SimSun" w:eastAsia="SimSun" w:cs="SimSun"/>
          <w:sz w:val="23"/>
          <w:szCs w:val="23"/>
          <w:spacing w:val="4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4"/>
        </w:rPr>
        <w:t>证据</w:t>
      </w:r>
    </w:p>
    <w:p>
      <w:pPr>
        <w:ind w:left="9" w:right="5" w:firstLine="439"/>
        <w:spacing w:before="67" w:line="262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9"/>
        </w:rPr>
        <w:t>2.2.1</w:t>
      </w:r>
      <w:r>
        <w:rPr>
          <w:rFonts w:ascii="SimSun" w:hAnsi="SimSun" w:eastAsia="SimSun" w:cs="SimSun"/>
          <w:sz w:val="23"/>
          <w:szCs w:val="23"/>
          <w:spacing w:val="41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9"/>
        </w:rPr>
        <w:t>多个大型研究证实，缺乏锻炼可增加总死亡率、心</w:t>
      </w:r>
      <w:r>
        <w:rPr>
          <w:rFonts w:ascii="SimSun" w:hAnsi="SimSun" w:eastAsia="SimSun" w:cs="SimSun"/>
          <w:sz w:val="23"/>
          <w:szCs w:val="23"/>
          <w:spacing w:val="-10"/>
        </w:rPr>
        <w:t>血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8"/>
        </w:rPr>
        <w:t>管疾病的发病率和死亡率及卒中的风险；长期规</w:t>
      </w:r>
      <w:r>
        <w:rPr>
          <w:rFonts w:ascii="SimSun" w:hAnsi="SimSun" w:eastAsia="SimSun" w:cs="SimSun"/>
          <w:sz w:val="23"/>
          <w:szCs w:val="23"/>
          <w:spacing w:val="-9"/>
        </w:rPr>
        <w:t>律的体力活动可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8"/>
        </w:rPr>
        <w:t>以提高神经认知功能，促进神经生长因子分泌，</w:t>
      </w:r>
      <w:r>
        <w:rPr>
          <w:rFonts w:ascii="SimSun" w:hAnsi="SimSun" w:eastAsia="SimSun" w:cs="SimSun"/>
          <w:sz w:val="23"/>
          <w:szCs w:val="23"/>
          <w:spacing w:val="-9"/>
        </w:rPr>
        <w:t>并通过调节神经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7"/>
        </w:rPr>
        <w:t>内分泌系统提高机体对应激事件的自我保护能力145,14</w:t>
      </w:r>
      <w:r>
        <w:rPr>
          <w:rFonts w:ascii="SimSun" w:hAnsi="SimSun" w:eastAsia="SimSun" w:cs="SimSun"/>
          <w:sz w:val="23"/>
          <w:szCs w:val="23"/>
          <w:spacing w:val="-8"/>
        </w:rPr>
        <w:t>6,还可降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2"/>
        </w:rPr>
        <w:t>低血压，减少糖尿病、肥胖的发生，从而减少卒中的风险。</w:t>
      </w:r>
    </w:p>
    <w:p>
      <w:pPr>
        <w:ind w:left="9" w:right="6" w:firstLine="439"/>
        <w:spacing w:before="66" w:line="260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4"/>
        </w:rPr>
        <w:t>2.2.2流行病学研究提示：经常进行体力活动者发生卒中或</w:t>
      </w:r>
      <w:r>
        <w:rPr>
          <w:rFonts w:ascii="SimSun" w:hAnsi="SimSun" w:eastAsia="SimSun" w:cs="SimSun"/>
          <w:sz w:val="23"/>
          <w:szCs w:val="23"/>
          <w:spacing w:val="16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4"/>
        </w:rPr>
        <w:t>死亡的风险较平时不运动者降低25%～30%</w:t>
      </w:r>
      <w:r>
        <w:rPr>
          <w:rFonts w:ascii="SimSun" w:hAnsi="SimSun" w:eastAsia="SimSun" w:cs="SimSun"/>
          <w:sz w:val="23"/>
          <w:szCs w:val="23"/>
          <w:spacing w:val="3"/>
        </w:rPr>
        <w:t>414。各种类型的体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8"/>
        </w:rPr>
        <w:t>力活动均有益，如闲暇时的休闲活动、职业运动</w:t>
      </w:r>
      <w:r>
        <w:rPr>
          <w:rFonts w:ascii="SimSun" w:hAnsi="SimSun" w:eastAsia="SimSun" w:cs="SimSun"/>
          <w:sz w:val="23"/>
          <w:szCs w:val="23"/>
          <w:spacing w:val="-9"/>
        </w:rPr>
        <w:t>以及散步等。体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2"/>
        </w:rPr>
        <w:t>力活动与卒中之间的关系不受年龄和性别的影响。</w:t>
      </w:r>
    </w:p>
    <w:p>
      <w:pPr>
        <w:ind w:left="13"/>
        <w:spacing w:before="52" w:line="222" w:lineRule="auto"/>
        <w:outlineLvl w:val="1"/>
        <w:rPr>
          <w:rFonts w:ascii="SimHei" w:hAnsi="SimHei" w:eastAsia="SimHei" w:cs="SimHei"/>
          <w:sz w:val="23"/>
          <w:szCs w:val="23"/>
        </w:rPr>
      </w:pPr>
      <w:r>
        <w:rPr>
          <w:rFonts w:ascii="SimHei" w:hAnsi="SimHei" w:eastAsia="SimHei" w:cs="SimHei"/>
          <w:sz w:val="23"/>
          <w:szCs w:val="23"/>
          <w:b/>
          <w:bCs/>
          <w:spacing w:val="-18"/>
        </w:rPr>
        <w:t>3.</w:t>
      </w:r>
      <w:r>
        <w:rPr>
          <w:rFonts w:ascii="SimHei" w:hAnsi="SimHei" w:eastAsia="SimHei" w:cs="SimHei"/>
          <w:sz w:val="23"/>
          <w:szCs w:val="23"/>
          <w:spacing w:val="-54"/>
        </w:rPr>
        <w:t xml:space="preserve"> </w:t>
      </w:r>
      <w:r>
        <w:rPr>
          <w:rFonts w:ascii="SimHei" w:hAnsi="SimHei" w:eastAsia="SimHei" w:cs="SimHei"/>
          <w:sz w:val="23"/>
          <w:szCs w:val="23"/>
          <w:b/>
          <w:bCs/>
          <w:spacing w:val="-18"/>
        </w:rPr>
        <w:t>肥胖与卒中</w:t>
      </w:r>
    </w:p>
    <w:p>
      <w:pPr>
        <w:ind w:left="449"/>
        <w:spacing w:before="59" w:line="221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4"/>
        </w:rPr>
        <w:t>3.1</w:t>
      </w:r>
      <w:r>
        <w:rPr>
          <w:rFonts w:ascii="SimSun" w:hAnsi="SimSun" w:eastAsia="SimSun" w:cs="SimSun"/>
          <w:sz w:val="23"/>
          <w:szCs w:val="23"/>
          <w:spacing w:val="-32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4"/>
        </w:rPr>
        <w:t>指导规范</w:t>
      </w:r>
    </w:p>
    <w:p>
      <w:pPr>
        <w:ind w:left="9" w:right="5" w:firstLine="439"/>
        <w:spacing w:before="62" w:line="246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4"/>
        </w:rPr>
        <w:t>3.1.1超重和肥胖者可通过健康的生活方式、良好的饮食习</w:t>
      </w:r>
      <w:r>
        <w:rPr>
          <w:rFonts w:ascii="SimSun" w:hAnsi="SimSun" w:eastAsia="SimSun" w:cs="SimSun"/>
          <w:sz w:val="23"/>
          <w:szCs w:val="23"/>
          <w:spacing w:val="18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1"/>
        </w:rPr>
        <w:t>惯、增加体力活动等措施减轻体重。</w:t>
      </w:r>
    </w:p>
    <w:p>
      <w:pPr>
        <w:ind w:left="449"/>
        <w:spacing w:before="67" w:line="219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20"/>
        </w:rPr>
        <w:t>3.1.2超重和肥胖者应减轻体重，以降低血压和卒中发病风险。</w:t>
      </w:r>
    </w:p>
    <w:p>
      <w:pPr>
        <w:ind w:left="449"/>
        <w:spacing w:before="69" w:line="219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</w:rPr>
        <w:t>3.2</w:t>
      </w:r>
      <w:r>
        <w:rPr>
          <w:rFonts w:ascii="SimSun" w:hAnsi="SimSun" w:eastAsia="SimSun" w:cs="SimSun"/>
          <w:sz w:val="23"/>
          <w:szCs w:val="23"/>
          <w:spacing w:val="-27"/>
        </w:rPr>
        <w:t xml:space="preserve"> </w:t>
      </w:r>
      <w:r>
        <w:rPr>
          <w:rFonts w:ascii="SimSun" w:hAnsi="SimSun" w:eastAsia="SimSun" w:cs="SimSun"/>
          <w:sz w:val="23"/>
          <w:szCs w:val="23"/>
        </w:rPr>
        <w:t>证据</w:t>
      </w:r>
    </w:p>
    <w:p>
      <w:pPr>
        <w:ind w:left="449"/>
        <w:spacing w:before="66" w:line="219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12"/>
        </w:rPr>
        <w:t>3.2.1卒中、高血压、糖尿病、心脏病都与超重和肥胖相关，</w:t>
      </w:r>
    </w:p>
    <w:p>
      <w:pPr>
        <w:ind w:left="9" w:right="9"/>
        <w:spacing w:before="56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16"/>
        </w:rPr>
        <w:t>在我国肥胖已经成为一个社会问题，减轻体重可明显降低超重或肥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4"/>
        </w:rPr>
        <w:t>胖者患心脑血管疾病的风险。体重分类多根据体质指</w:t>
      </w:r>
      <w:r>
        <w:rPr>
          <w:rFonts w:ascii="SimSun" w:hAnsi="SimSun" w:eastAsia="SimSun" w:cs="SimSun"/>
          <w:sz w:val="23"/>
          <w:szCs w:val="23"/>
          <w:spacing w:val="-15"/>
        </w:rPr>
        <w:t>数(</w:t>
      </w:r>
      <w:r>
        <w:rPr>
          <w:rFonts w:ascii="SimSun" w:hAnsi="SimSun" w:eastAsia="SimSun" w:cs="SimSun"/>
          <w:sz w:val="23"/>
          <w:szCs w:val="23"/>
          <w:spacing w:val="-14"/>
        </w:rPr>
        <w:t>BMI</w:t>
      </w:r>
      <w:r>
        <w:rPr>
          <w:rFonts w:ascii="SimSun" w:hAnsi="SimSun" w:eastAsia="SimSun" w:cs="SimSun"/>
          <w:sz w:val="23"/>
          <w:szCs w:val="23"/>
          <w:spacing w:val="-15"/>
        </w:rPr>
        <w:t>),</w:t>
      </w:r>
    </w:p>
    <w:p>
      <w:pPr>
        <w:ind w:left="9"/>
        <w:spacing w:before="54" w:line="254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7"/>
        </w:rPr>
        <w:t>即体重(kg)/</w:t>
      </w:r>
      <w:r>
        <w:rPr>
          <w:rFonts w:ascii="SimSun" w:hAnsi="SimSun" w:eastAsia="SimSun" w:cs="SimSun"/>
          <w:sz w:val="23"/>
          <w:szCs w:val="23"/>
          <w:spacing w:val="32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7"/>
        </w:rPr>
        <w:t>身高(m)</w:t>
      </w:r>
      <w:r>
        <w:rPr>
          <w:rFonts w:ascii="SimSun" w:hAnsi="SimSun" w:eastAsia="SimSun" w:cs="SimSun"/>
          <w:sz w:val="23"/>
          <w:szCs w:val="23"/>
          <w:spacing w:val="29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7"/>
        </w:rPr>
        <w:t>的平方，依据WHO</w:t>
      </w:r>
      <w:r>
        <w:rPr>
          <w:rFonts w:ascii="SimSun" w:hAnsi="SimSun" w:eastAsia="SimSun" w:cs="SimSun"/>
          <w:sz w:val="23"/>
          <w:szCs w:val="23"/>
          <w:spacing w:val="23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-7"/>
        </w:rPr>
        <w:t>针对亚洲人群推荐的</w:t>
      </w:r>
      <w:r>
        <w:rPr>
          <w:rFonts w:ascii="SimSun" w:hAnsi="SimSun" w:eastAsia="SimSun" w:cs="SimSun"/>
          <w:sz w:val="23"/>
          <w:szCs w:val="23"/>
          <w:spacing w:val="1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1"/>
        </w:rPr>
        <w:t>BMI</w:t>
      </w:r>
      <w:r>
        <w:rPr>
          <w:rFonts w:ascii="SimSun" w:hAnsi="SimSun" w:eastAsia="SimSun" w:cs="SimSun"/>
          <w:sz w:val="23"/>
          <w:szCs w:val="23"/>
          <w:spacing w:val="-16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1"/>
        </w:rPr>
        <w:t>切点，BMI&lt;18.5</w:t>
      </w:r>
      <w:r>
        <w:rPr>
          <w:rFonts w:ascii="SimSun" w:hAnsi="SimSun" w:eastAsia="SimSun" w:cs="SimSun"/>
          <w:sz w:val="23"/>
          <w:szCs w:val="23"/>
          <w:spacing w:val="109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1"/>
        </w:rPr>
        <w:t>为消瘦，18.5～22.9为正常，23～27.4为超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8"/>
        </w:rPr>
        <w:t>重，≥27.5为肥胖。目前关于肥胖与卒中</w:t>
      </w:r>
      <w:r>
        <w:rPr>
          <w:rFonts w:ascii="SimSun" w:hAnsi="SimSun" w:eastAsia="SimSun" w:cs="SimSun"/>
          <w:sz w:val="23"/>
          <w:szCs w:val="23"/>
          <w:spacing w:val="-9"/>
        </w:rPr>
        <w:t>关系的研究结论较为统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24"/>
        </w:rPr>
        <w:t>一</w:t>
      </w:r>
      <w:r>
        <w:rPr>
          <w:rFonts w:ascii="SimSun" w:hAnsi="SimSun" w:eastAsia="SimSun" w:cs="SimSun"/>
          <w:sz w:val="23"/>
          <w:szCs w:val="23"/>
          <w:spacing w:val="-10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24"/>
        </w:rPr>
        <w:t>：BMI</w:t>
      </w:r>
      <w:r>
        <w:rPr>
          <w:rFonts w:ascii="SimSun" w:hAnsi="SimSun" w:eastAsia="SimSun" w:cs="SimSun"/>
          <w:sz w:val="23"/>
          <w:szCs w:val="23"/>
          <w:spacing w:val="-36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24"/>
        </w:rPr>
        <w:t>增高和腹型肥胖均是卒中的独立危险因素49,150。</w:t>
      </w:r>
    </w:p>
    <w:p>
      <w:pPr>
        <w:spacing w:line="309" w:lineRule="auto"/>
        <w:rPr>
          <w:rFonts w:ascii="Arial"/>
          <w:sz w:val="21"/>
        </w:rPr>
      </w:pPr>
      <w:r/>
    </w:p>
    <w:p>
      <w:pPr>
        <w:ind w:right="62"/>
        <w:spacing w:before="67" w:line="314" w:lineRule="exact"/>
        <w:jc w:val="right"/>
        <w:rPr>
          <w:rFonts w:ascii="Arial" w:hAnsi="Arial" w:eastAsia="Arial" w:cs="Arial"/>
          <w:sz w:val="23"/>
          <w:szCs w:val="23"/>
        </w:rPr>
      </w:pPr>
      <w:r>
        <w:rPr>
          <w:rFonts w:ascii="Arial" w:hAnsi="Arial" w:eastAsia="Arial" w:cs="Arial"/>
          <w:sz w:val="23"/>
          <w:szCs w:val="23"/>
          <w:color w:val="0000FE"/>
          <w:spacing w:val="-14"/>
          <w:position w:val="4"/>
        </w:rPr>
        <w:t>guide.medlive.cn</w:t>
      </w:r>
    </w:p>
    <w:p>
      <w:pPr>
        <w:sectPr>
          <w:footerReference w:type="default" r:id="rId1"/>
          <w:pgSz w:w="7370" w:h="11350"/>
          <w:pgMar w:top="400" w:right="682" w:bottom="63" w:left="460" w:header="0" w:footer="0" w:gutter="0"/>
        </w:sectPr>
        <w:rPr/>
      </w:pPr>
    </w:p>
    <w:p>
      <w:pPr>
        <w:spacing w:line="452" w:lineRule="auto"/>
        <w:rPr>
          <w:rFonts w:ascii="Arial"/>
          <w:sz w:val="21"/>
        </w:rPr>
      </w:pPr>
      <w:r>
        <w:drawing>
          <wp:anchor distT="0" distB="0" distL="0" distR="0" simplePos="0" relativeHeight="251749376" behindDoc="0" locked="0" layoutInCell="0" allowOverlap="1">
            <wp:simplePos x="0" y="0"/>
            <wp:positionH relativeFrom="page">
              <wp:posOffset>514373</wp:posOffset>
            </wp:positionH>
            <wp:positionV relativeFrom="page">
              <wp:posOffset>6838916</wp:posOffset>
            </wp:positionV>
            <wp:extent cx="584198" cy="279445"/>
            <wp:effectExtent l="0" t="0" r="0" b="0"/>
            <wp:wrapNone/>
            <wp:docPr id="36" name="IM 36"/>
            <wp:cNvGraphicFramePr/>
            <a:graphic>
              <a:graphicData uri="http://schemas.openxmlformats.org/drawingml/2006/picture">
                <pic:pic>
                  <pic:nvPicPr>
                    <pic:cNvPr id="36" name="IM 36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84198" cy="279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ind w:left="439"/>
        <w:spacing w:before="74" w:line="219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5"/>
        </w:rPr>
        <w:t>3.2.2</w:t>
      </w:r>
      <w:r>
        <w:rPr>
          <w:rFonts w:ascii="SimSun" w:hAnsi="SimSun" w:eastAsia="SimSun" w:cs="SimSun"/>
          <w:sz w:val="23"/>
          <w:szCs w:val="23"/>
          <w:spacing w:val="46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5"/>
        </w:rPr>
        <w:t>一项纳入25项临床实验的Meta</w:t>
      </w:r>
      <w:r>
        <w:rPr>
          <w:rFonts w:ascii="SimSun" w:hAnsi="SimSun" w:eastAsia="SimSun" w:cs="SimSun"/>
          <w:sz w:val="23"/>
          <w:szCs w:val="23"/>
          <w:spacing w:val="17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5"/>
        </w:rPr>
        <w:t>分析显示平均体重减</w:t>
      </w:r>
    </w:p>
    <w:p>
      <w:pPr>
        <w:spacing w:before="49" w:line="214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6"/>
        </w:rPr>
        <w:t>轻5.1kg,收缩压和舒张压分别平均下降4.4和3.6mmHg5。</w:t>
      </w:r>
      <w:r>
        <w:rPr>
          <w:rFonts w:ascii="SimSun" w:hAnsi="SimSun" w:eastAsia="SimSun" w:cs="SimSun"/>
          <w:sz w:val="23"/>
          <w:szCs w:val="23"/>
          <w:spacing w:val="26"/>
        </w:rPr>
        <w:t xml:space="preserve">    </w:t>
      </w:r>
      <w:r>
        <w:rPr>
          <w:rFonts w:ascii="SimSun" w:hAnsi="SimSun" w:eastAsia="SimSun" w:cs="SimSun"/>
          <w:sz w:val="23"/>
          <w:szCs w:val="23"/>
          <w:spacing w:val="-6"/>
        </w:rPr>
        <w:t>另</w:t>
      </w:r>
    </w:p>
    <w:p>
      <w:pPr>
        <w:spacing w:before="69" w:line="256" w:lineRule="auto"/>
        <w:jc w:val="both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3"/>
        </w:rPr>
        <w:t>外一项纳入25项观察性研究的Meta</w:t>
      </w:r>
      <w:r>
        <w:rPr>
          <w:rFonts w:ascii="SimSun" w:hAnsi="SimSun" w:eastAsia="SimSun" w:cs="SimSun"/>
          <w:sz w:val="23"/>
          <w:szCs w:val="23"/>
          <w:spacing w:val="6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3"/>
        </w:rPr>
        <w:t>分析显示15</w:t>
      </w:r>
      <w:r>
        <w:rPr>
          <w:rFonts w:ascii="SimSun" w:hAnsi="SimSun" w:eastAsia="SimSun" w:cs="SimSun"/>
          <w:sz w:val="23"/>
          <w:szCs w:val="23"/>
          <w:spacing w:val="-4"/>
        </w:rPr>
        <w:t>2,与正常人群相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3"/>
        </w:rPr>
        <w:t>比，超重和肥胖患者缺血性卒中发病风险分别增加22%和64%。</w:t>
      </w:r>
      <w:r>
        <w:rPr>
          <w:rFonts w:ascii="SimSun" w:hAnsi="SimSun" w:eastAsia="SimSun" w:cs="SimSun"/>
          <w:sz w:val="23"/>
          <w:szCs w:val="23"/>
          <w:spacing w:val="1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8"/>
        </w:rPr>
        <w:t>一项对4000名肥胖患者进行10到20年的随访研究发现，通过外科</w:t>
      </w:r>
      <w:r>
        <w:rPr>
          <w:rFonts w:ascii="SimSun" w:hAnsi="SimSun" w:eastAsia="SimSun" w:cs="SimSun"/>
          <w:sz w:val="23"/>
          <w:szCs w:val="23"/>
          <w:spacing w:val="1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-8"/>
        </w:rPr>
        <w:t>手术、体育锻炼、健康饮食方式减轻体重的患者</w:t>
      </w:r>
      <w:r>
        <w:rPr>
          <w:rFonts w:ascii="SimSun" w:hAnsi="SimSun" w:eastAsia="SimSun" w:cs="SimSun"/>
          <w:sz w:val="23"/>
          <w:szCs w:val="23"/>
          <w:spacing w:val="-9"/>
        </w:rPr>
        <w:t>，可显著降低糖</w:t>
      </w:r>
      <w:r>
        <w:rPr>
          <w:rFonts w:ascii="SimSun" w:hAnsi="SimSun" w:eastAsia="SimSun" w:cs="SimSun"/>
          <w:sz w:val="23"/>
          <w:szCs w:val="23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-10"/>
        </w:rPr>
        <w:t>尿病、心肌梗死和卒中的发病率53。</w:t>
      </w:r>
    </w:p>
    <w:p>
      <w:pPr>
        <w:ind w:left="3"/>
        <w:spacing w:before="111" w:line="221" w:lineRule="auto"/>
        <w:outlineLvl w:val="1"/>
        <w:rPr>
          <w:rFonts w:ascii="SimHei" w:hAnsi="SimHei" w:eastAsia="SimHei" w:cs="SimHei"/>
          <w:sz w:val="23"/>
          <w:szCs w:val="23"/>
        </w:rPr>
      </w:pPr>
      <w:r>
        <w:rPr>
          <w:rFonts w:ascii="SimHei" w:hAnsi="SimHei" w:eastAsia="SimHei" w:cs="SimHei"/>
          <w:sz w:val="23"/>
          <w:szCs w:val="23"/>
          <w:b/>
          <w:bCs/>
          <w:spacing w:val="-22"/>
        </w:rPr>
        <w:t>4.</w:t>
      </w:r>
      <w:r>
        <w:rPr>
          <w:rFonts w:ascii="SimHei" w:hAnsi="SimHei" w:eastAsia="SimHei" w:cs="SimHei"/>
          <w:sz w:val="23"/>
          <w:szCs w:val="23"/>
          <w:spacing w:val="-63"/>
        </w:rPr>
        <w:t xml:space="preserve"> </w:t>
      </w:r>
      <w:r>
        <w:rPr>
          <w:rFonts w:ascii="SimHei" w:hAnsi="SimHei" w:eastAsia="SimHei" w:cs="SimHei"/>
          <w:sz w:val="23"/>
          <w:szCs w:val="23"/>
          <w:b/>
          <w:bCs/>
          <w:spacing w:val="-22"/>
        </w:rPr>
        <w:t>膳食营养与卒中</w:t>
      </w:r>
    </w:p>
    <w:p>
      <w:pPr>
        <w:ind w:left="439"/>
        <w:spacing w:before="71" w:line="221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6"/>
        </w:rPr>
        <w:t>4.1</w:t>
      </w:r>
      <w:r>
        <w:rPr>
          <w:rFonts w:ascii="SimSun" w:hAnsi="SimSun" w:eastAsia="SimSun" w:cs="SimSun"/>
          <w:sz w:val="23"/>
          <w:szCs w:val="23"/>
          <w:spacing w:val="-7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6"/>
        </w:rPr>
        <w:t>指导规范</w:t>
      </w:r>
    </w:p>
    <w:p>
      <w:pPr>
        <w:ind w:left="89"/>
        <w:spacing w:before="64" w:line="219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13"/>
        </w:rPr>
        <w:t>立4.1.1</w:t>
      </w:r>
      <w:r>
        <w:rPr>
          <w:rFonts w:ascii="SimSun" w:hAnsi="SimSun" w:eastAsia="SimSun" w:cs="SimSun"/>
          <w:sz w:val="23"/>
          <w:szCs w:val="23"/>
          <w:spacing w:val="-7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3"/>
        </w:rPr>
        <w:t>建议减少钠的摄入，增加钾的摄入，有益于降低血压。</w:t>
      </w:r>
    </w:p>
    <w:p>
      <w:pPr>
        <w:ind w:right="83" w:firstLine="439"/>
        <w:spacing w:before="53" w:line="244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5"/>
        </w:rPr>
        <w:t>4.1.2建议多摄入蔬菜、(水果(富钾食物),可能有助于降</w:t>
      </w:r>
      <w:r>
        <w:rPr>
          <w:rFonts w:ascii="SimSun" w:hAnsi="SimSun" w:eastAsia="SimSun" w:cs="SimSun"/>
          <w:sz w:val="23"/>
          <w:szCs w:val="23"/>
          <w:spacing w:val="10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4"/>
        </w:rPr>
        <w:t>低卒中风险。</w:t>
      </w:r>
    </w:p>
    <w:p>
      <w:pPr>
        <w:ind w:right="98" w:firstLine="439"/>
        <w:spacing w:before="56" w:line="242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9"/>
        </w:rPr>
        <w:t>4.1.3</w:t>
      </w:r>
      <w:r>
        <w:rPr>
          <w:rFonts w:ascii="SimSun" w:hAnsi="SimSun" w:eastAsia="SimSun" w:cs="SimSun"/>
          <w:sz w:val="23"/>
          <w:szCs w:val="23"/>
          <w:spacing w:val="47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9"/>
        </w:rPr>
        <w:t>建议多摄入富含坚果类食物的地中海饮食，可能有利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5"/>
        </w:rPr>
        <w:t>于降低卒中风险。</w:t>
      </w:r>
    </w:p>
    <w:p>
      <w:pPr>
        <w:ind w:left="439"/>
        <w:spacing w:before="58" w:line="21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1"/>
        </w:rPr>
        <w:t>4.2证据</w:t>
      </w:r>
    </w:p>
    <w:p>
      <w:pPr>
        <w:ind w:right="96" w:firstLine="439"/>
        <w:spacing w:before="82" w:line="259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4"/>
        </w:rPr>
        <w:t>4.2.1研究证据表明，合理膳食对卒中的预防有积极作用。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0"/>
        </w:rPr>
        <w:t>合理膳食可以通过控制卒中的多种高危因素如高血压病、肥胖、</w:t>
      </w:r>
      <w:r>
        <w:rPr>
          <w:rFonts w:ascii="SimSun" w:hAnsi="SimSun" w:eastAsia="SimSun" w:cs="SimSun"/>
          <w:sz w:val="23"/>
          <w:szCs w:val="23"/>
          <w:spacing w:val="14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8"/>
        </w:rPr>
        <w:t>高血脂、糖尿病等降低卒中风险。国内外流行病学</w:t>
      </w:r>
      <w:r>
        <w:rPr>
          <w:rFonts w:ascii="SimSun" w:hAnsi="SimSun" w:eastAsia="SimSun" w:cs="SimSun"/>
          <w:sz w:val="23"/>
          <w:szCs w:val="23"/>
          <w:spacing w:val="-9"/>
        </w:rPr>
        <w:t>调查显示：食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8"/>
        </w:rPr>
        <w:t>用高钾、高镁、高钙、高膳食纤维、富含不饱和脂肪酸、低饱和</w:t>
      </w:r>
      <w:r>
        <w:rPr>
          <w:rFonts w:ascii="SimSun" w:hAnsi="SimSun" w:eastAsia="SimSun" w:cs="SimSun"/>
          <w:sz w:val="23"/>
          <w:szCs w:val="23"/>
          <w:spacing w:val="1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8"/>
        </w:rPr>
        <w:t>脂肪酸的食物，对降低血压和低密度脂蛋白有明</w:t>
      </w:r>
      <w:r>
        <w:rPr>
          <w:rFonts w:ascii="SimSun" w:hAnsi="SimSun" w:eastAsia="SimSun" w:cs="SimSun"/>
          <w:sz w:val="23"/>
          <w:szCs w:val="23"/>
          <w:spacing w:val="-9"/>
        </w:rPr>
        <w:t>确效果，亦可控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8"/>
        </w:rPr>
        <w:t>制肥胖，降低高血脂、糖尿病的发病风险，从而降</w:t>
      </w:r>
      <w:r>
        <w:rPr>
          <w:rFonts w:ascii="SimSun" w:hAnsi="SimSun" w:eastAsia="SimSun" w:cs="SimSun"/>
          <w:sz w:val="23"/>
          <w:szCs w:val="23"/>
          <w:spacing w:val="-9"/>
        </w:rPr>
        <w:t>低卒中发病风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9"/>
        </w:rPr>
        <w:t>险。多项研究发现，在老年人群中，用富钾食盐替</w:t>
      </w:r>
      <w:r>
        <w:rPr>
          <w:rFonts w:ascii="SimSun" w:hAnsi="SimSun" w:eastAsia="SimSun" w:cs="SimSun"/>
          <w:sz w:val="23"/>
          <w:szCs w:val="23"/>
          <w:spacing w:val="8"/>
        </w:rPr>
        <w:t>代常规食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5"/>
        </w:rPr>
        <w:t>盐，不仅可以降低血压，还可以降低其脑血管病</w:t>
      </w:r>
      <w:r>
        <w:rPr>
          <w:rFonts w:ascii="SimSun" w:hAnsi="SimSun" w:eastAsia="SimSun" w:cs="SimSun"/>
          <w:sz w:val="23"/>
          <w:szCs w:val="23"/>
          <w:spacing w:val="-6"/>
        </w:rPr>
        <w:t>死亡率5。</w:t>
      </w:r>
    </w:p>
    <w:p>
      <w:pPr>
        <w:ind w:right="100" w:firstLine="439"/>
        <w:spacing w:before="59" w:line="253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3"/>
        </w:rPr>
        <w:t>4.2.2一项Meta分析显示：水果蔬菜的摄入量</w:t>
      </w:r>
      <w:r>
        <w:rPr>
          <w:rFonts w:ascii="SimSun" w:hAnsi="SimSun" w:eastAsia="SimSun" w:cs="SimSun"/>
          <w:sz w:val="23"/>
          <w:szCs w:val="23"/>
          <w:spacing w:val="-4"/>
        </w:rPr>
        <w:t>和卒中风险呈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8"/>
        </w:rPr>
        <w:t>负相关。与每日摄入小于3份蔬菜水果的群体相比，每日摄入3-5</w:t>
      </w:r>
      <w:r>
        <w:rPr>
          <w:rFonts w:ascii="SimSun" w:hAnsi="SimSun" w:eastAsia="SimSun" w:cs="SimSun"/>
          <w:sz w:val="23"/>
          <w:szCs w:val="23"/>
          <w:spacing w:val="12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4"/>
        </w:rPr>
        <w:t>份水果蔬菜的群体缺血性卒中的发病风险明显降低，每日摄入5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3"/>
        </w:rPr>
        <w:t>份以上蔬菜水果的群体卒中发病风险降低更为显著156。</w:t>
      </w:r>
    </w:p>
    <w:p>
      <w:pPr>
        <w:ind w:right="90" w:firstLine="439"/>
        <w:spacing w:before="57" w:line="242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9"/>
        </w:rPr>
        <w:t>4.2.3</w:t>
      </w:r>
      <w:r>
        <w:rPr>
          <w:rFonts w:ascii="SimSun" w:hAnsi="SimSun" w:eastAsia="SimSun" w:cs="SimSun"/>
          <w:sz w:val="23"/>
          <w:szCs w:val="23"/>
          <w:spacing w:val="31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9"/>
        </w:rPr>
        <w:t>在心血管病高危人群中进行的一项RCT</w:t>
      </w:r>
      <w:r>
        <w:rPr>
          <w:rFonts w:ascii="SimSun" w:hAnsi="SimSun" w:eastAsia="SimSun" w:cs="SimSun"/>
          <w:sz w:val="23"/>
          <w:szCs w:val="23"/>
          <w:spacing w:val="27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9"/>
        </w:rPr>
        <w:t>研究显示：与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8"/>
        </w:rPr>
        <w:t>对照组相比，无能量限制的辅以坚果类食物的地中海饮食组卒中</w:t>
      </w:r>
    </w:p>
    <w:p>
      <w:pPr>
        <w:spacing w:line="374" w:lineRule="auto"/>
        <w:rPr>
          <w:rFonts w:ascii="Arial"/>
          <w:sz w:val="21"/>
        </w:rPr>
      </w:pPr>
      <w:r/>
    </w:p>
    <w:p>
      <w:pPr>
        <w:ind w:left="4699"/>
        <w:spacing w:before="44" w:line="205" w:lineRule="exact"/>
        <w:rPr>
          <w:rFonts w:ascii="Arial" w:hAnsi="Arial" w:eastAsia="Arial" w:cs="Arial"/>
          <w:sz w:val="15"/>
          <w:szCs w:val="15"/>
        </w:rPr>
      </w:pPr>
      <w:r>
        <w:rPr>
          <w:rFonts w:ascii="Arial" w:hAnsi="Arial" w:eastAsia="Arial" w:cs="Arial"/>
          <w:sz w:val="15"/>
          <w:szCs w:val="15"/>
          <w:color w:val="0000FF"/>
          <w:spacing w:val="-1"/>
          <w:position w:val="2"/>
        </w:rPr>
        <w:t>guide.medlivegcn</w:t>
      </w:r>
    </w:p>
    <w:p>
      <w:pPr>
        <w:sectPr>
          <w:pgSz w:w="7370" w:h="11310"/>
          <w:pgMar w:top="400" w:right="635" w:bottom="102" w:left="420" w:header="0" w:footer="0" w:gutter="0"/>
        </w:sectPr>
        <w:rPr/>
      </w:pPr>
    </w:p>
    <w:p>
      <w:pPr>
        <w:spacing w:line="256" w:lineRule="auto"/>
        <w:rPr>
          <w:rFonts w:ascii="Arial"/>
          <w:sz w:val="21"/>
        </w:rPr>
      </w:pPr>
      <w:r>
        <w:pict>
          <v:rect id="_x0000_s27" style="position:absolute;margin-left:24.5016pt;margin-top:553.499pt;mso-position-vertical-relative:page;mso-position-horizontal-relative:page;width:0.5pt;height:15.55pt;z-index:251754496;" o:allowincell="f" fillcolor="#000000" filled="true" stroked="false"/>
        </w:pict>
      </w: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before="75" w:line="220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22"/>
        </w:rPr>
        <w:t>发病风险更低。</w:t>
      </w:r>
    </w:p>
    <w:p>
      <w:pPr>
        <w:spacing w:line="285" w:lineRule="auto"/>
        <w:rPr>
          <w:rFonts w:ascii="Arial"/>
          <w:sz w:val="21"/>
        </w:rPr>
      </w:pPr>
      <w:r/>
    </w:p>
    <w:p>
      <w:pPr>
        <w:ind w:left="3"/>
        <w:spacing w:before="75" w:line="219" w:lineRule="auto"/>
        <w:outlineLvl w:val="1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b/>
          <w:bCs/>
          <w:spacing w:val="2"/>
        </w:rPr>
        <w:t>七、偏头痛</w:t>
      </w:r>
    </w:p>
    <w:p>
      <w:pPr>
        <w:ind w:left="3"/>
        <w:spacing w:before="107" w:line="222" w:lineRule="auto"/>
        <w:outlineLvl w:val="1"/>
        <w:rPr>
          <w:rFonts w:ascii="SimHei" w:hAnsi="SimHei" w:eastAsia="SimHei" w:cs="SimHei"/>
          <w:sz w:val="23"/>
          <w:szCs w:val="23"/>
        </w:rPr>
      </w:pPr>
      <w:r>
        <w:rPr>
          <w:rFonts w:ascii="SimHei" w:hAnsi="SimHei" w:eastAsia="SimHei" w:cs="SimHei"/>
          <w:sz w:val="23"/>
          <w:szCs w:val="23"/>
          <w:b/>
          <w:bCs/>
          <w:spacing w:val="-17"/>
        </w:rPr>
        <w:t>1.</w:t>
      </w:r>
      <w:r>
        <w:rPr>
          <w:rFonts w:ascii="SimHei" w:hAnsi="SimHei" w:eastAsia="SimHei" w:cs="SimHei"/>
          <w:sz w:val="23"/>
          <w:szCs w:val="23"/>
          <w:spacing w:val="-53"/>
        </w:rPr>
        <w:t xml:space="preserve"> </w:t>
      </w:r>
      <w:r>
        <w:rPr>
          <w:rFonts w:ascii="SimHei" w:hAnsi="SimHei" w:eastAsia="SimHei" w:cs="SimHei"/>
          <w:sz w:val="23"/>
          <w:szCs w:val="23"/>
          <w:b/>
          <w:bCs/>
          <w:spacing w:val="-17"/>
        </w:rPr>
        <w:t>指导规范</w:t>
      </w:r>
    </w:p>
    <w:p>
      <w:pPr>
        <w:ind w:right="30" w:firstLine="450"/>
        <w:spacing w:before="66" w:line="243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4"/>
        </w:rPr>
        <w:t>1.1有先兆的女性偏头痛患者，建议改变生活方式：包括戒</w:t>
      </w:r>
      <w:r>
        <w:rPr>
          <w:rFonts w:ascii="SimSun" w:hAnsi="SimSun" w:eastAsia="SimSun" w:cs="SimSun"/>
          <w:sz w:val="23"/>
          <w:szCs w:val="23"/>
          <w:spacing w:val="2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2"/>
        </w:rPr>
        <w:t>烟、减少口服避孕药摄入。</w:t>
      </w:r>
    </w:p>
    <w:p>
      <w:pPr>
        <w:ind w:right="28" w:firstLine="450"/>
        <w:spacing w:before="56" w:line="241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10"/>
        </w:rPr>
        <w:t>1.2</w:t>
      </w:r>
      <w:r>
        <w:rPr>
          <w:rFonts w:ascii="SimSun" w:hAnsi="SimSun" w:eastAsia="SimSun" w:cs="SimSun"/>
          <w:sz w:val="23"/>
          <w:szCs w:val="23"/>
          <w:spacing w:val="52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0"/>
        </w:rPr>
        <w:t>降低偏头疼发作频率可以减少卒中发生，但不建议过度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1"/>
        </w:rPr>
        <w:t>使用缩血管药物来治疗偏头痛。</w:t>
      </w:r>
    </w:p>
    <w:p>
      <w:pPr>
        <w:ind w:left="3"/>
        <w:spacing w:before="76" w:line="224" w:lineRule="auto"/>
        <w:outlineLvl w:val="1"/>
        <w:rPr>
          <w:rFonts w:ascii="SimHei" w:hAnsi="SimHei" w:eastAsia="SimHei" w:cs="SimHei"/>
          <w:sz w:val="23"/>
          <w:szCs w:val="23"/>
        </w:rPr>
      </w:pPr>
      <w:r>
        <w:rPr>
          <w:rFonts w:ascii="SimHei" w:hAnsi="SimHei" w:eastAsia="SimHei" w:cs="SimHei"/>
          <w:sz w:val="23"/>
          <w:szCs w:val="23"/>
          <w:b/>
          <w:bCs/>
          <w:spacing w:val="-9"/>
        </w:rPr>
        <w:t>2.</w:t>
      </w:r>
      <w:r>
        <w:rPr>
          <w:rFonts w:ascii="SimHei" w:hAnsi="SimHei" w:eastAsia="SimHei" w:cs="SimHei"/>
          <w:sz w:val="23"/>
          <w:szCs w:val="23"/>
          <w:spacing w:val="-48"/>
        </w:rPr>
        <w:t xml:space="preserve"> </w:t>
      </w:r>
      <w:r>
        <w:rPr>
          <w:rFonts w:ascii="SimHei" w:hAnsi="SimHei" w:eastAsia="SimHei" w:cs="SimHei"/>
          <w:sz w:val="23"/>
          <w:szCs w:val="23"/>
          <w:b/>
          <w:bCs/>
          <w:spacing w:val="-9"/>
        </w:rPr>
        <w:t>证据</w:t>
      </w:r>
    </w:p>
    <w:p>
      <w:pPr>
        <w:ind w:firstLine="450"/>
        <w:spacing w:before="70" w:line="254" w:lineRule="auto"/>
        <w:jc w:val="both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8"/>
        </w:rPr>
        <w:t>2.1</w:t>
      </w:r>
      <w:r>
        <w:rPr>
          <w:rFonts w:ascii="SimSun" w:hAnsi="SimSun" w:eastAsia="SimSun" w:cs="SimSun"/>
          <w:sz w:val="23"/>
          <w:szCs w:val="23"/>
          <w:spacing w:val="26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8"/>
        </w:rPr>
        <w:t>研究表明，有先兆的偏头痛是缺血性卒中的一项独立危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7"/>
        </w:rPr>
        <w:t>险因素15,并且育龄女性(&lt;45岁)</w:t>
      </w:r>
      <w:r>
        <w:rPr>
          <w:rFonts w:ascii="SimSun" w:hAnsi="SimSun" w:eastAsia="SimSun" w:cs="SimSun"/>
          <w:sz w:val="23"/>
          <w:szCs w:val="23"/>
          <w:spacing w:val="17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7"/>
        </w:rPr>
        <w:t>吸烟、口服避孕药均会增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8"/>
        </w:rPr>
        <w:t>加卒中风险，而无先兆的偏头痛及男性患者中未观</w:t>
      </w:r>
      <w:r>
        <w:rPr>
          <w:rFonts w:ascii="SimSun" w:hAnsi="SimSun" w:eastAsia="SimSun" w:cs="SimSun"/>
          <w:sz w:val="23"/>
          <w:szCs w:val="23"/>
          <w:spacing w:val="-9"/>
        </w:rPr>
        <w:t>察到缺血性事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4"/>
        </w:rPr>
        <w:t>件的显著增加5。</w:t>
      </w:r>
    </w:p>
    <w:p>
      <w:pPr>
        <w:ind w:firstLine="450"/>
        <w:spacing w:before="56" w:line="258" w:lineRule="auto"/>
        <w:jc w:val="both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16"/>
        </w:rPr>
        <w:t>2.2</w:t>
      </w:r>
      <w:r>
        <w:rPr>
          <w:rFonts w:ascii="SimSun" w:hAnsi="SimSun" w:eastAsia="SimSun" w:cs="SimSun"/>
          <w:sz w:val="23"/>
          <w:szCs w:val="23"/>
          <w:spacing w:val="-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6"/>
        </w:rPr>
        <w:t>近期研究提示偏头痛的发生机制可能是皮层兴奋失衡、脑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9"/>
        </w:rPr>
        <w:t>膜炎症、三叉神经血管系统激活等多重因素的相互作用160。偏头痛</w:t>
      </w:r>
      <w:r>
        <w:rPr>
          <w:rFonts w:ascii="SimSun" w:hAnsi="SimSun" w:eastAsia="SimSun" w:cs="SimSun"/>
          <w:sz w:val="23"/>
          <w:szCs w:val="23"/>
          <w:spacing w:val="12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6"/>
        </w:rPr>
        <w:t>与卒中发生风险之间的关联尚未得到明确阐释，研究热点集中在卵</w:t>
      </w:r>
      <w:r>
        <w:rPr>
          <w:rFonts w:ascii="SimSun" w:hAnsi="SimSun" w:eastAsia="SimSun" w:cs="SimSun"/>
          <w:sz w:val="23"/>
          <w:szCs w:val="23"/>
          <w:spacing w:val="1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9"/>
        </w:rPr>
        <w:t>圆孔未闭(Patent</w:t>
      </w:r>
      <w:r>
        <w:rPr>
          <w:rFonts w:ascii="SimSun" w:hAnsi="SimSun" w:eastAsia="SimSun" w:cs="SimSun"/>
          <w:sz w:val="23"/>
          <w:szCs w:val="23"/>
          <w:spacing w:val="2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-9"/>
        </w:rPr>
        <w:t>foramen</w:t>
      </w:r>
      <w:r>
        <w:rPr>
          <w:rFonts w:ascii="SimSun" w:hAnsi="SimSun" w:eastAsia="SimSun" w:cs="SimSun"/>
          <w:sz w:val="23"/>
          <w:szCs w:val="23"/>
          <w:spacing w:val="115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9"/>
        </w:rPr>
        <w:t>ovale,PFO),临床流行病学调查显示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8"/>
        </w:rPr>
        <w:t>PFO</w:t>
      </w:r>
      <w:r>
        <w:rPr>
          <w:rFonts w:ascii="SimSun" w:hAnsi="SimSun" w:eastAsia="SimSun" w:cs="SimSun"/>
          <w:sz w:val="23"/>
          <w:szCs w:val="23"/>
          <w:spacing w:val="40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8"/>
        </w:rPr>
        <w:t>更多发生在有先兆的偏头痛患者中6,可能机制为微栓子经未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20"/>
        </w:rPr>
        <w:t>闭合的卵圆孔流出，导致脑缺血并诱发偏头痛；</w:t>
      </w:r>
      <w:r>
        <w:rPr>
          <w:rFonts w:ascii="SimSun" w:hAnsi="SimSun" w:eastAsia="SimSun" w:cs="SimSun"/>
          <w:sz w:val="23"/>
          <w:szCs w:val="23"/>
          <w:spacing w:val="-21"/>
        </w:rPr>
        <w:t>另外，</w:t>
      </w:r>
      <w:r>
        <w:rPr>
          <w:rFonts w:ascii="SimSun" w:hAnsi="SimSun" w:eastAsia="SimSun" w:cs="SimSun"/>
          <w:sz w:val="23"/>
          <w:szCs w:val="23"/>
          <w:spacing w:val="52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21"/>
        </w:rPr>
        <w:t>一项以55岁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6"/>
        </w:rPr>
        <w:t>以下患者为对象的前瞻性研究发现，偏头痛组的高凝状态出现比例</w:t>
      </w:r>
      <w:r>
        <w:rPr>
          <w:rFonts w:ascii="SimSun" w:hAnsi="SimSun" w:eastAsia="SimSun" w:cs="SimSun"/>
          <w:sz w:val="23"/>
          <w:szCs w:val="23"/>
          <w:spacing w:val="10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3"/>
        </w:rPr>
        <w:t>明显高于无偏头痛组(38.6%比16.4</w:t>
      </w:r>
      <w:r>
        <w:rPr>
          <w:rFonts w:ascii="SimSun" w:hAnsi="SimSun" w:eastAsia="SimSun" w:cs="SimSun"/>
          <w:sz w:val="23"/>
          <w:szCs w:val="23"/>
          <w:spacing w:val="-4"/>
        </w:rPr>
        <w:t>%,p&lt;0.01)</w:t>
      </w:r>
      <w:r>
        <w:rPr>
          <w:rFonts w:ascii="Calibri" w:hAnsi="Calibri" w:eastAsia="Calibri" w:cs="Calibri"/>
          <w:sz w:val="23"/>
          <w:szCs w:val="23"/>
          <w:spacing w:val="-4"/>
        </w:rPr>
        <w:t>⁶</w:t>
      </w:r>
      <w:r>
        <w:rPr>
          <w:rFonts w:ascii="SimSun" w:hAnsi="SimSun" w:eastAsia="SimSun" w:cs="SimSun"/>
          <w:sz w:val="23"/>
          <w:szCs w:val="23"/>
          <w:spacing w:val="-4"/>
        </w:rPr>
        <w:t>2。</w:t>
      </w:r>
    </w:p>
    <w:p>
      <w:pPr>
        <w:ind w:right="17" w:firstLine="450"/>
        <w:spacing w:before="186" w:line="256" w:lineRule="auto"/>
        <w:jc w:val="both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8"/>
        </w:rPr>
        <w:t>对于偏头痛患者，迄今没有明确推荐的预防血管</w:t>
      </w:r>
      <w:r>
        <w:rPr>
          <w:rFonts w:ascii="SimSun" w:hAnsi="SimSun" w:eastAsia="SimSun" w:cs="SimSun"/>
          <w:sz w:val="23"/>
          <w:szCs w:val="23"/>
          <w:spacing w:val="-9"/>
        </w:rPr>
        <w:t>事件发生的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8"/>
        </w:rPr>
        <w:t>药物，有无偏头痛病史对于卒中患者的急性期治</w:t>
      </w:r>
      <w:r>
        <w:rPr>
          <w:rFonts w:ascii="SimSun" w:hAnsi="SimSun" w:eastAsia="SimSun" w:cs="SimSun"/>
          <w:sz w:val="23"/>
          <w:szCs w:val="23"/>
          <w:spacing w:val="-9"/>
        </w:rPr>
        <w:t>疗和二级预防并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8"/>
        </w:rPr>
        <w:t>无区别。用于治疗急性偏头痛发作的药物曲普坦及麦角胺在卒中</w:t>
      </w:r>
      <w:r>
        <w:rPr>
          <w:rFonts w:ascii="SimSun" w:hAnsi="SimSun" w:eastAsia="SimSun" w:cs="SimSun"/>
          <w:sz w:val="23"/>
          <w:szCs w:val="23"/>
          <w:spacing w:val="7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8"/>
        </w:rPr>
        <w:t>低危人群中应用是安全的，但对于有心脑血管缺</w:t>
      </w:r>
      <w:r>
        <w:rPr>
          <w:rFonts w:ascii="SimSun" w:hAnsi="SimSun" w:eastAsia="SimSun" w:cs="SimSun"/>
          <w:sz w:val="23"/>
          <w:szCs w:val="23"/>
          <w:spacing w:val="-9"/>
        </w:rPr>
        <w:t>血性事件发作史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0"/>
        </w:rPr>
        <w:t>及卒中危险因素的患者，可能会增加卒中发生的风险16。</w:t>
      </w:r>
    </w:p>
    <w:p>
      <w:pPr>
        <w:spacing w:line="318" w:lineRule="auto"/>
        <w:rPr>
          <w:rFonts w:ascii="Arial"/>
          <w:sz w:val="21"/>
        </w:rPr>
      </w:pPr>
      <w:r/>
    </w:p>
    <w:p>
      <w:pPr>
        <w:ind w:left="3"/>
        <w:spacing w:before="75" w:line="219" w:lineRule="auto"/>
        <w:outlineLvl w:val="1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b/>
          <w:bCs/>
          <w:spacing w:val="-4"/>
        </w:rPr>
        <w:t>八、</w:t>
      </w:r>
      <w:r>
        <w:rPr>
          <w:rFonts w:ascii="SimSun" w:hAnsi="SimSun" w:eastAsia="SimSun" w:cs="SimSun"/>
          <w:sz w:val="23"/>
          <w:szCs w:val="23"/>
          <w:spacing w:val="-51"/>
        </w:rPr>
        <w:t xml:space="preserve"> </w:t>
      </w:r>
      <w:r>
        <w:rPr>
          <w:rFonts w:ascii="SimSun" w:hAnsi="SimSun" w:eastAsia="SimSun" w:cs="SimSun"/>
          <w:sz w:val="23"/>
          <w:szCs w:val="23"/>
          <w:b/>
          <w:bCs/>
          <w:spacing w:val="-4"/>
        </w:rPr>
        <w:t>睡眠呼吸障碍</w:t>
      </w:r>
    </w:p>
    <w:p>
      <w:pPr>
        <w:ind w:left="3"/>
        <w:spacing w:before="107" w:line="222" w:lineRule="auto"/>
        <w:outlineLvl w:val="1"/>
        <w:rPr>
          <w:rFonts w:ascii="SimHei" w:hAnsi="SimHei" w:eastAsia="SimHei" w:cs="SimHei"/>
          <w:sz w:val="23"/>
          <w:szCs w:val="23"/>
        </w:rPr>
      </w:pPr>
      <w:r>
        <w:rPr>
          <w:rFonts w:ascii="SimHei" w:hAnsi="SimHei" w:eastAsia="SimHei" w:cs="SimHei"/>
          <w:sz w:val="23"/>
          <w:szCs w:val="23"/>
          <w:b/>
          <w:bCs/>
          <w:spacing w:val="-20"/>
        </w:rPr>
        <w:t>1.</w:t>
      </w:r>
      <w:r>
        <w:rPr>
          <w:rFonts w:ascii="SimHei" w:hAnsi="SimHei" w:eastAsia="SimHei" w:cs="SimHei"/>
          <w:sz w:val="23"/>
          <w:szCs w:val="23"/>
          <w:spacing w:val="-60"/>
        </w:rPr>
        <w:t xml:space="preserve"> </w:t>
      </w:r>
      <w:r>
        <w:rPr>
          <w:rFonts w:ascii="SimHei" w:hAnsi="SimHei" w:eastAsia="SimHei" w:cs="SimHei"/>
          <w:sz w:val="23"/>
          <w:szCs w:val="23"/>
          <w:b/>
          <w:bCs/>
          <w:spacing w:val="-20"/>
        </w:rPr>
        <w:t>指导规范</w:t>
      </w:r>
    </w:p>
    <w:p>
      <w:pPr>
        <w:spacing w:line="264" w:lineRule="auto"/>
        <w:rPr>
          <w:rFonts w:ascii="Arial"/>
          <w:sz w:val="21"/>
        </w:rPr>
      </w:pPr>
      <w:r/>
    </w:p>
    <w:p>
      <w:pPr>
        <w:ind w:left="249"/>
        <w:spacing w:before="66" w:line="195" w:lineRule="auto"/>
        <w:rPr>
          <w:rFonts w:ascii="Arial" w:hAnsi="Arial" w:eastAsia="Arial" w:cs="Arial"/>
          <w:sz w:val="23"/>
          <w:szCs w:val="23"/>
        </w:rPr>
      </w:pPr>
      <w:r>
        <w:rPr>
          <w:rFonts w:ascii="SimSun" w:hAnsi="SimSun" w:eastAsia="SimSun" w:cs="SimSun"/>
          <w:sz w:val="11"/>
          <w:szCs w:val="11"/>
          <w:spacing w:val="-1"/>
          <w:position w:val="3"/>
        </w:rPr>
        <w:t>30</w:t>
      </w:r>
      <w:r>
        <w:rPr>
          <w:rFonts w:ascii="SimSun" w:hAnsi="SimSun" w:eastAsia="SimSun" w:cs="SimSun"/>
          <w:sz w:val="11"/>
          <w:szCs w:val="11"/>
          <w:spacing w:val="3"/>
          <w:position w:val="3"/>
        </w:rPr>
        <w:t xml:space="preserve">        </w:t>
      </w:r>
      <w:r>
        <w:rPr>
          <w:rFonts w:ascii="Times New Roman" w:hAnsi="Times New Roman" w:eastAsia="Times New Roman" w:cs="Times New Roman"/>
          <w:sz w:val="6"/>
          <w:szCs w:val="6"/>
          <w:spacing w:val="-1"/>
        </w:rPr>
        <w:t>medovn.cn</w:t>
      </w:r>
      <w:r>
        <w:rPr>
          <w:rFonts w:ascii="Times New Roman" w:hAnsi="Times New Roman" w:eastAsia="Times New Roman" w:cs="Times New Roman"/>
          <w:sz w:val="6"/>
          <w:szCs w:val="6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Arial" w:hAnsi="Arial" w:eastAsia="Arial" w:cs="Arial"/>
          <w:sz w:val="23"/>
          <w:szCs w:val="23"/>
          <w:b/>
          <w:bCs/>
          <w:color w:val="0000FE"/>
          <w:spacing w:val="-21"/>
        </w:rPr>
        <w:t>guide.medlive.cn</w:t>
      </w:r>
    </w:p>
    <w:p>
      <w:pPr>
        <w:sectPr>
          <w:pgSz w:w="7370" w:h="11400"/>
          <w:pgMar w:top="400" w:right="658" w:bottom="89" w:left="469" w:header="0" w:footer="0" w:gutter="0"/>
        </w:sectPr>
        <w:rPr/>
      </w:pPr>
    </w:p>
    <w:p>
      <w:pPr>
        <w:spacing w:line="442" w:lineRule="auto"/>
        <w:rPr>
          <w:rFonts w:ascii="Arial"/>
          <w:sz w:val="21"/>
        </w:rPr>
      </w:pPr>
      <w:r/>
    </w:p>
    <w:p>
      <w:pPr>
        <w:ind w:right="7" w:firstLine="449"/>
        <w:spacing w:before="75" w:line="250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4"/>
        </w:rPr>
        <w:t>1.1</w:t>
      </w:r>
      <w:r>
        <w:rPr>
          <w:rFonts w:ascii="SimSun" w:hAnsi="SimSun" w:eastAsia="SimSun" w:cs="SimSun"/>
          <w:sz w:val="23"/>
          <w:szCs w:val="23"/>
          <w:spacing w:val="3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4"/>
        </w:rPr>
        <w:t>对于成年人(尤其是腹型肥胖，高血压，心脏病或药物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4"/>
        </w:rPr>
        <w:t>抵抗的高血压者)应详细询问病史，评估是否</w:t>
      </w:r>
      <w:r>
        <w:rPr>
          <w:rFonts w:ascii="SimSun" w:hAnsi="SimSun" w:eastAsia="SimSun" w:cs="SimSun"/>
          <w:sz w:val="23"/>
          <w:szCs w:val="23"/>
          <w:spacing w:val="-5"/>
        </w:rPr>
        <w:t>有睡眠呼吸障碍，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4"/>
        </w:rPr>
        <w:t>必要时行呼吸睡眠监测。</w:t>
      </w:r>
    </w:p>
    <w:p>
      <w:pPr>
        <w:ind w:right="29" w:firstLine="449"/>
        <w:spacing w:before="55" w:line="242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8"/>
        </w:rPr>
        <w:t>1.2</w:t>
      </w:r>
      <w:r>
        <w:rPr>
          <w:rFonts w:ascii="SimSun" w:hAnsi="SimSun" w:eastAsia="SimSun" w:cs="SimSun"/>
          <w:sz w:val="23"/>
          <w:szCs w:val="23"/>
          <w:spacing w:val="7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8"/>
        </w:rPr>
        <w:t>通过持续气道正压通气(CPAP)</w:t>
      </w:r>
      <w:r>
        <w:rPr>
          <w:rFonts w:ascii="SimSun" w:hAnsi="SimSun" w:eastAsia="SimSun" w:cs="SimSun"/>
          <w:sz w:val="23"/>
          <w:szCs w:val="23"/>
          <w:spacing w:val="18"/>
        </w:rPr>
        <w:t xml:space="preserve">   </w:t>
      </w:r>
      <w:r>
        <w:rPr>
          <w:rFonts w:ascii="SimSun" w:hAnsi="SimSun" w:eastAsia="SimSun" w:cs="SimSun"/>
          <w:sz w:val="23"/>
          <w:szCs w:val="23"/>
          <w:spacing w:val="-8"/>
        </w:rPr>
        <w:t>治疗睡眠呼吸暂停来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1"/>
        </w:rPr>
        <w:t>降低卒中风险是合理的，尽管其有效性尚不明</w:t>
      </w:r>
      <w:r>
        <w:rPr>
          <w:rFonts w:ascii="SimSun" w:hAnsi="SimSun" w:eastAsia="SimSun" w:cs="SimSun"/>
          <w:sz w:val="23"/>
          <w:szCs w:val="23"/>
          <w:spacing w:val="-12"/>
        </w:rPr>
        <w:t>确。</w:t>
      </w:r>
    </w:p>
    <w:p>
      <w:pPr>
        <w:ind w:left="449"/>
        <w:spacing w:before="134" w:line="219" w:lineRule="auto"/>
        <w:rPr>
          <w:rFonts w:ascii="SimSun" w:hAnsi="SimSun" w:eastAsia="SimSun" w:cs="SimSun"/>
          <w:sz w:val="17"/>
          <w:szCs w:val="17"/>
        </w:rPr>
      </w:pPr>
      <w:r>
        <w:rPr>
          <w:rFonts w:ascii="SimSun" w:hAnsi="SimSun" w:eastAsia="SimSun" w:cs="SimSun"/>
          <w:sz w:val="17"/>
          <w:szCs w:val="17"/>
          <w:spacing w:val="-4"/>
        </w:rPr>
        <w:t>2.</w:t>
      </w:r>
      <w:r>
        <w:rPr>
          <w:rFonts w:ascii="SimSun" w:hAnsi="SimSun" w:eastAsia="SimSun" w:cs="SimSun"/>
          <w:sz w:val="17"/>
          <w:szCs w:val="17"/>
          <w:spacing w:val="19"/>
        </w:rPr>
        <w:t xml:space="preserve">  </w:t>
      </w:r>
      <w:r>
        <w:rPr>
          <w:rFonts w:ascii="SimSun" w:hAnsi="SimSun" w:eastAsia="SimSun" w:cs="SimSun"/>
          <w:sz w:val="17"/>
          <w:szCs w:val="17"/>
          <w:spacing w:val="-4"/>
        </w:rPr>
        <w:t>证</w:t>
      </w:r>
      <w:r>
        <w:rPr>
          <w:rFonts w:ascii="SimSun" w:hAnsi="SimSun" w:eastAsia="SimSun" w:cs="SimSun"/>
          <w:sz w:val="17"/>
          <w:szCs w:val="17"/>
          <w:spacing w:val="-3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4"/>
        </w:rPr>
        <w:t>据</w:t>
      </w:r>
    </w:p>
    <w:p>
      <w:pPr>
        <w:ind w:right="9" w:firstLine="449"/>
        <w:spacing w:before="100" w:line="255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10"/>
        </w:rPr>
        <w:t>2.1</w:t>
      </w:r>
      <w:r>
        <w:rPr>
          <w:rFonts w:ascii="SimSun" w:hAnsi="SimSun" w:eastAsia="SimSun" w:cs="SimSun"/>
          <w:sz w:val="23"/>
          <w:szCs w:val="23"/>
          <w:spacing w:val="61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0"/>
        </w:rPr>
        <w:t>流行病学证据显示，习惯性打鼾是缺血性卒中的独立</w:t>
      </w:r>
      <w:r>
        <w:rPr>
          <w:rFonts w:ascii="SimSun" w:hAnsi="SimSun" w:eastAsia="SimSun" w:cs="SimSun"/>
          <w:sz w:val="23"/>
          <w:szCs w:val="23"/>
          <w:spacing w:val="-11"/>
        </w:rPr>
        <w:t>危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3"/>
        </w:rPr>
        <w:t>险因素6。睡眠呼吸障碍可以增加卒中的发病率、复发率</w:t>
      </w:r>
      <w:r>
        <w:rPr>
          <w:rFonts w:ascii="SimSun" w:hAnsi="SimSun" w:eastAsia="SimSun" w:cs="SimSun"/>
          <w:sz w:val="23"/>
          <w:szCs w:val="23"/>
          <w:spacing w:val="-4"/>
        </w:rPr>
        <w:t>和致死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"/>
        </w:rPr>
        <w:t>率16。</w:t>
      </w:r>
    </w:p>
    <w:p>
      <w:pPr>
        <w:ind w:firstLine="449"/>
        <w:spacing w:before="63" w:line="268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1"/>
        </w:rPr>
        <w:t>2.2一项长达6年的前瞻性研究证实，在调整</w:t>
      </w:r>
      <w:r>
        <w:rPr>
          <w:rFonts w:ascii="SimSun" w:hAnsi="SimSun" w:eastAsia="SimSun" w:cs="SimSun"/>
          <w:sz w:val="23"/>
          <w:szCs w:val="23"/>
        </w:rPr>
        <w:t>其他混杂因素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3"/>
        </w:rPr>
        <w:t>后，严重的阻塞性睡眠睡呼吸暂停-低通气综合征仍可增加</w:t>
      </w:r>
      <w:r>
        <w:rPr>
          <w:rFonts w:ascii="SimSun" w:hAnsi="SimSun" w:eastAsia="SimSun" w:cs="SimSun"/>
          <w:sz w:val="23"/>
          <w:szCs w:val="23"/>
          <w:spacing w:val="-4"/>
        </w:rPr>
        <w:t>缺血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3"/>
        </w:rPr>
        <w:t>性卒中发病风险。另一项对392例行冠状动脉介入治疗的患者进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7"/>
        </w:rPr>
        <w:t>行长达10年的前瞻性研究发现，在调整其他混杂因素后，呼吸暂</w:t>
      </w:r>
      <w:r>
        <w:rPr>
          <w:rFonts w:ascii="SimSun" w:hAnsi="SimSun" w:eastAsia="SimSun" w:cs="SimSun"/>
          <w:sz w:val="23"/>
          <w:szCs w:val="23"/>
          <w:spacing w:val="2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3"/>
        </w:rPr>
        <w:t>停一低通气指数≥5和≥15分别能使卒中发病风险增加2.89倍和</w:t>
      </w:r>
      <w:r>
        <w:rPr>
          <w:rFonts w:ascii="SimSun" w:hAnsi="SimSun" w:eastAsia="SimSun" w:cs="SimSun"/>
          <w:sz w:val="23"/>
          <w:szCs w:val="23"/>
          <w:spacing w:val="15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3"/>
        </w:rPr>
        <w:t>3.56倍。</w:t>
      </w:r>
      <w:r>
        <w:rPr>
          <w:rFonts w:ascii="SimSun" w:hAnsi="SimSun" w:eastAsia="SimSun" w:cs="SimSun"/>
          <w:sz w:val="23"/>
          <w:szCs w:val="23"/>
          <w:spacing w:val="71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3"/>
        </w:rPr>
        <w:t>一项关于CPAP</w:t>
      </w:r>
      <w:r>
        <w:rPr>
          <w:rFonts w:ascii="SimSun" w:hAnsi="SimSun" w:eastAsia="SimSun" w:cs="SimSun"/>
          <w:sz w:val="23"/>
          <w:szCs w:val="23"/>
          <w:spacing w:val="92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3"/>
        </w:rPr>
        <w:t>治疗睡眠呼</w:t>
      </w:r>
      <w:r>
        <w:rPr>
          <w:rFonts w:ascii="SimSun" w:hAnsi="SimSun" w:eastAsia="SimSun" w:cs="SimSun"/>
          <w:sz w:val="23"/>
          <w:szCs w:val="23"/>
          <w:spacing w:val="-4"/>
        </w:rPr>
        <w:t>吸暂停的研究提示</w:t>
      </w:r>
      <w:r>
        <w:rPr>
          <w:rFonts w:ascii="SimSun" w:hAnsi="SimSun" w:eastAsia="SimSun" w:cs="SimSun"/>
          <w:sz w:val="23"/>
          <w:szCs w:val="23"/>
          <w:spacing w:val="-3"/>
        </w:rPr>
        <w:t>CPAP</w:t>
      </w:r>
      <w:r>
        <w:rPr>
          <w:rFonts w:ascii="SimSun" w:hAnsi="SimSun" w:eastAsia="SimSun" w:cs="SimSun"/>
          <w:sz w:val="23"/>
          <w:szCs w:val="23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-7"/>
        </w:rPr>
        <w:t>治疗能降低非致死性心肌梗死、卒中、需要血运重建</w:t>
      </w:r>
      <w:r>
        <w:rPr>
          <w:rFonts w:ascii="SimSun" w:hAnsi="SimSun" w:eastAsia="SimSun" w:cs="SimSun"/>
          <w:sz w:val="23"/>
          <w:szCs w:val="23"/>
          <w:spacing w:val="-8"/>
        </w:rPr>
        <w:t>的急性冠脉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7"/>
        </w:rPr>
        <w:t>综合征和致死性(死于心肌梗死或卒中)心血管事件。但是目前仍</w:t>
      </w:r>
      <w:r>
        <w:rPr>
          <w:rFonts w:ascii="SimSun" w:hAnsi="SimSun" w:eastAsia="SimSun" w:cs="SimSun"/>
          <w:sz w:val="23"/>
          <w:szCs w:val="23"/>
          <w:spacing w:val="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7"/>
        </w:rPr>
        <w:t>没有前瞻性的随机对照试验来证实治疗呼吸睡眠障</w:t>
      </w:r>
      <w:r>
        <w:rPr>
          <w:rFonts w:ascii="SimSun" w:hAnsi="SimSun" w:eastAsia="SimSun" w:cs="SimSun"/>
          <w:sz w:val="23"/>
          <w:szCs w:val="23"/>
          <w:spacing w:val="-8"/>
        </w:rPr>
        <w:t>碍可以降低缺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19"/>
        </w:rPr>
        <w:t>血性卒中的发生。</w:t>
      </w:r>
    </w:p>
    <w:p>
      <w:pPr>
        <w:spacing w:line="265" w:lineRule="auto"/>
        <w:rPr>
          <w:rFonts w:ascii="Arial"/>
          <w:sz w:val="21"/>
        </w:rPr>
      </w:pPr>
      <w:r/>
    </w:p>
    <w:p>
      <w:pPr>
        <w:ind w:left="3"/>
        <w:spacing w:before="75" w:line="219" w:lineRule="auto"/>
        <w:outlineLvl w:val="1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b/>
          <w:bCs/>
          <w:spacing w:val="-2"/>
        </w:rPr>
        <w:t>九、</w:t>
      </w:r>
      <w:r>
        <w:rPr>
          <w:rFonts w:ascii="SimSun" w:hAnsi="SimSun" w:eastAsia="SimSun" w:cs="SimSun"/>
          <w:sz w:val="23"/>
          <w:szCs w:val="23"/>
          <w:spacing w:val="-52"/>
        </w:rPr>
        <w:t xml:space="preserve"> </w:t>
      </w:r>
      <w:r>
        <w:rPr>
          <w:rFonts w:ascii="SimSun" w:hAnsi="SimSun" w:eastAsia="SimSun" w:cs="SimSun"/>
          <w:sz w:val="23"/>
          <w:szCs w:val="23"/>
          <w:b/>
          <w:bCs/>
          <w:spacing w:val="-2"/>
        </w:rPr>
        <w:t>阿司匹林与卒中</w:t>
      </w:r>
    </w:p>
    <w:p>
      <w:pPr>
        <w:ind w:left="3"/>
        <w:spacing w:before="117" w:line="222" w:lineRule="auto"/>
        <w:outlineLvl w:val="1"/>
        <w:rPr>
          <w:rFonts w:ascii="SimHei" w:hAnsi="SimHei" w:eastAsia="SimHei" w:cs="SimHei"/>
          <w:sz w:val="23"/>
          <w:szCs w:val="23"/>
        </w:rPr>
      </w:pPr>
      <w:r>
        <w:rPr>
          <w:rFonts w:ascii="SimHei" w:hAnsi="SimHei" w:eastAsia="SimHei" w:cs="SimHei"/>
          <w:sz w:val="23"/>
          <w:szCs w:val="23"/>
          <w:b/>
          <w:bCs/>
          <w:spacing w:val="-18"/>
        </w:rPr>
        <w:t>1.</w:t>
      </w:r>
      <w:r>
        <w:rPr>
          <w:rFonts w:ascii="SimHei" w:hAnsi="SimHei" w:eastAsia="SimHei" w:cs="SimHei"/>
          <w:sz w:val="23"/>
          <w:szCs w:val="23"/>
          <w:spacing w:val="-35"/>
        </w:rPr>
        <w:t xml:space="preserve"> </w:t>
      </w:r>
      <w:r>
        <w:rPr>
          <w:rFonts w:ascii="SimHei" w:hAnsi="SimHei" w:eastAsia="SimHei" w:cs="SimHei"/>
          <w:sz w:val="23"/>
          <w:szCs w:val="23"/>
          <w:b/>
          <w:bCs/>
          <w:spacing w:val="-18"/>
        </w:rPr>
        <w:t>指导规范</w:t>
      </w:r>
    </w:p>
    <w:p>
      <w:pPr>
        <w:ind w:right="27" w:firstLine="449"/>
        <w:spacing w:before="67" w:line="250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1"/>
        </w:rPr>
        <w:t>1.1对于心脑血管疾病高危人群(10年心</w:t>
      </w:r>
      <w:r>
        <w:rPr>
          <w:rFonts w:ascii="SimSun" w:hAnsi="SimSun" w:eastAsia="SimSun" w:cs="SimSun"/>
          <w:sz w:val="23"/>
          <w:szCs w:val="23"/>
        </w:rPr>
        <w:t>脑血管疾病发病率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8"/>
        </w:rPr>
        <w:t>≥10%),推荐使用阿司匹林预防心脑血管</w:t>
      </w:r>
      <w:r>
        <w:rPr>
          <w:rFonts w:ascii="SimSun" w:hAnsi="SimSun" w:eastAsia="SimSun" w:cs="SimSun"/>
          <w:sz w:val="23"/>
          <w:szCs w:val="23"/>
          <w:spacing w:val="7"/>
        </w:rPr>
        <w:t>疾病(包括但不限于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4"/>
        </w:rPr>
        <w:t>卒中)的发生；</w:t>
      </w:r>
    </w:p>
    <w:p>
      <w:pPr>
        <w:ind w:right="6" w:firstLine="449"/>
        <w:spacing w:before="84" w:line="243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7"/>
        </w:rPr>
        <w:t>对于卒中低危人群，不推荐使用阿司匹林作为</w:t>
      </w:r>
      <w:r>
        <w:rPr>
          <w:rFonts w:ascii="SimSun" w:hAnsi="SimSun" w:eastAsia="SimSun" w:cs="SimSun"/>
          <w:sz w:val="23"/>
          <w:szCs w:val="23"/>
          <w:spacing w:val="-8"/>
        </w:rPr>
        <w:t>卒中一级预防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5"/>
        </w:rPr>
        <w:t>用药。</w:t>
      </w:r>
    </w:p>
    <w:p>
      <w:pPr>
        <w:ind w:right="23" w:firstLine="449"/>
        <w:spacing w:before="74" w:line="237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9"/>
        </w:rPr>
        <w:t>1.2</w:t>
      </w:r>
      <w:r>
        <w:rPr>
          <w:rFonts w:ascii="SimSun" w:hAnsi="SimSun" w:eastAsia="SimSun" w:cs="SimSun"/>
          <w:sz w:val="23"/>
          <w:szCs w:val="23"/>
          <w:spacing w:val="37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9"/>
        </w:rPr>
        <w:t>当女性发生卒中风险超过治疗本身风险时，服用阿司匹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4"/>
        </w:rPr>
        <w:t>林(每日75mg</w:t>
      </w:r>
      <w:r>
        <w:rPr>
          <w:rFonts w:ascii="SimSun" w:hAnsi="SimSun" w:eastAsia="SimSun" w:cs="SimSun"/>
          <w:sz w:val="23"/>
          <w:szCs w:val="23"/>
          <w:spacing w:val="-32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4"/>
        </w:rPr>
        <w:t>或隔日100mg)</w:t>
      </w:r>
      <w:r>
        <w:rPr>
          <w:rFonts w:ascii="SimSun" w:hAnsi="SimSun" w:eastAsia="SimSun" w:cs="SimSun"/>
          <w:sz w:val="23"/>
          <w:szCs w:val="23"/>
          <w:spacing w:val="52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4"/>
        </w:rPr>
        <w:t>有助于预防首次卒中的发生。</w:t>
      </w:r>
    </w:p>
    <w:p>
      <w:pPr>
        <w:spacing w:line="338" w:lineRule="auto"/>
        <w:rPr>
          <w:rFonts w:ascii="Arial"/>
          <w:sz w:val="21"/>
        </w:rPr>
      </w:pPr>
      <w:r/>
    </w:p>
    <w:p>
      <w:pPr>
        <w:ind w:left="4589"/>
        <w:spacing w:before="49" w:line="232" w:lineRule="exact"/>
        <w:rPr>
          <w:rFonts w:ascii="Arial" w:hAnsi="Arial" w:eastAsia="Arial" w:cs="Arial"/>
          <w:sz w:val="17"/>
          <w:szCs w:val="17"/>
        </w:rPr>
      </w:pPr>
      <w:r>
        <w:pict>
          <v:shape id="_x0000_s28" style="position:absolute;margin-left:14.4986pt;margin-top:-7.91341pt;mso-position-vertical-relative:text;mso-position-horizontal-relative:text;width:45.5pt;height:23.05pt;z-index:25175961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420" w:lineRule="exact"/>
                    <w:rPr/>
                  </w:pPr>
                  <w:r>
                    <w:rPr>
                      <w:position w:val="-8"/>
                    </w:rPr>
                    <w:drawing>
                      <wp:inline distT="0" distB="0" distL="0" distR="0">
                        <wp:extent cx="552449" cy="266701"/>
                        <wp:effectExtent l="0" t="0" r="0" b="0"/>
                        <wp:docPr id="37" name="IM 37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37" name="IM 37"/>
                                <pic:cNvPicPr/>
                              </pic:nvPicPr>
                              <pic:blipFill>
                                <a:blip r:embed="rId44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552449" cy="26670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rFonts w:ascii="Arial" w:hAnsi="Arial" w:eastAsia="Arial" w:cs="Arial"/>
          <w:sz w:val="17"/>
          <w:szCs w:val="17"/>
          <w:color w:val="0010FE"/>
          <w:spacing w:val="-1"/>
          <w:position w:val="3"/>
        </w:rPr>
        <w:t>guide.medlive3dh</w:t>
      </w:r>
    </w:p>
    <w:p>
      <w:pPr>
        <w:sectPr>
          <w:pgSz w:w="7480" w:h="11410"/>
          <w:pgMar w:top="400" w:right="611" w:bottom="120" w:left="620" w:header="0" w:footer="0" w:gutter="0"/>
        </w:sectPr>
        <w:rPr/>
      </w:pPr>
    </w:p>
    <w:p>
      <w:pPr>
        <w:spacing w:line="410" w:lineRule="auto"/>
        <w:rPr>
          <w:rFonts w:ascii="Arial"/>
          <w:sz w:val="21"/>
        </w:rPr>
      </w:pPr>
      <w:r>
        <w:pict>
          <v:rect id="_x0000_s29" style="position:absolute;margin-left:21.9995pt;margin-top:548.499pt;mso-position-vertical-relative:page;mso-position-horizontal-relative:page;width:0.55pt;height:16.5pt;z-index:251765760;" o:allowincell="f" fillcolor="#000000" filled="true" stroked="false"/>
        </w:pict>
      </w:r>
      <w:r>
        <w:drawing>
          <wp:anchor distT="0" distB="0" distL="0" distR="0" simplePos="0" relativeHeight="251764736" behindDoc="0" locked="0" layoutInCell="0" allowOverlap="1">
            <wp:simplePos x="0" y="0"/>
            <wp:positionH relativeFrom="page">
              <wp:posOffset>419089</wp:posOffset>
            </wp:positionH>
            <wp:positionV relativeFrom="page">
              <wp:posOffset>6864371</wp:posOffset>
            </wp:positionV>
            <wp:extent cx="679481" cy="266682"/>
            <wp:effectExtent l="0" t="0" r="0" b="0"/>
            <wp:wrapNone/>
            <wp:docPr id="38" name="IM 38"/>
            <wp:cNvGraphicFramePr/>
            <a:graphic>
              <a:graphicData uri="http://schemas.openxmlformats.org/drawingml/2006/picture">
                <pic:pic>
                  <pic:nvPicPr>
                    <pic:cNvPr id="38" name="IM 38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79481" cy="2666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ind w:right="8" w:firstLine="450"/>
        <w:spacing w:before="75" w:line="250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4"/>
        </w:rPr>
        <w:t>1.3对于无其他明确的心血管疾病证据或伴无症状周围动脉</w:t>
      </w:r>
      <w:r>
        <w:rPr>
          <w:rFonts w:ascii="SimSun" w:hAnsi="SimSun" w:eastAsia="SimSun" w:cs="SimSun"/>
          <w:sz w:val="23"/>
          <w:szCs w:val="23"/>
          <w:spacing w:val="11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1"/>
        </w:rPr>
        <w:t>性疾病(定义为踝肱指数≤0.99)的糖尿病患者，不推荐使用阿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2"/>
        </w:rPr>
        <w:t>司匹林作为卒中一级预防用药。</w:t>
      </w:r>
    </w:p>
    <w:p>
      <w:pPr>
        <w:ind w:right="16" w:firstLine="450"/>
        <w:spacing w:before="54" w:line="247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8"/>
        </w:rPr>
        <w:t>1.4对于慢性肾脏病(肾小球滤过率&lt;45</w:t>
      </w:r>
      <w:r>
        <w:rPr>
          <w:rFonts w:ascii="SimSun" w:hAnsi="SimSun" w:eastAsia="SimSun" w:cs="SimSun"/>
          <w:sz w:val="23"/>
          <w:szCs w:val="23"/>
        </w:rPr>
        <w:t>ml</w:t>
      </w:r>
      <w:r>
        <w:rPr>
          <w:rFonts w:ascii="SimSun" w:hAnsi="SimSun" w:eastAsia="SimSun" w:cs="SimSun"/>
          <w:sz w:val="23"/>
          <w:szCs w:val="23"/>
          <w:spacing w:val="8"/>
        </w:rPr>
        <w:t>/</w:t>
      </w:r>
      <w:r>
        <w:rPr>
          <w:rFonts w:ascii="SimSun" w:hAnsi="SimSun" w:eastAsia="SimSun" w:cs="SimSun"/>
          <w:sz w:val="23"/>
          <w:szCs w:val="23"/>
        </w:rPr>
        <w:t>min</w:t>
      </w:r>
      <w:r>
        <w:rPr>
          <w:rFonts w:ascii="SimSun" w:hAnsi="SimSun" w:eastAsia="SimSun" w:cs="SimSun"/>
          <w:sz w:val="23"/>
          <w:szCs w:val="23"/>
          <w:spacing w:val="8"/>
        </w:rPr>
        <w:t>/1.73m²)</w:t>
      </w:r>
      <w:r>
        <w:rPr>
          <w:rFonts w:ascii="SimSun" w:hAnsi="SimSun" w:eastAsia="SimSun" w:cs="SimSun"/>
          <w:sz w:val="23"/>
          <w:szCs w:val="23"/>
          <w:spacing w:val="4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-9"/>
        </w:rPr>
        <w:t>患者，可考虑服用阿司匹林来预防首次脑卒中的发生。但该建议</w:t>
      </w:r>
      <w:r>
        <w:rPr>
          <w:rFonts w:ascii="SimSun" w:hAnsi="SimSun" w:eastAsia="SimSun" w:cs="SimSun"/>
          <w:sz w:val="23"/>
          <w:szCs w:val="23"/>
          <w:spacing w:val="11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5"/>
        </w:rPr>
        <w:t>不使用于严重慢性肾脏病患者(4或5期，肾小</w:t>
      </w:r>
      <w:r>
        <w:rPr>
          <w:rFonts w:ascii="SimSun" w:hAnsi="SimSun" w:eastAsia="SimSun" w:cs="SimSun"/>
          <w:sz w:val="23"/>
          <w:szCs w:val="23"/>
          <w:spacing w:val="4"/>
        </w:rPr>
        <w:t>球滤过率&lt;30</w:t>
      </w:r>
      <w:r>
        <w:rPr>
          <w:rFonts w:ascii="SimSun" w:hAnsi="SimSun" w:eastAsia="SimSun" w:cs="SimSun"/>
          <w:sz w:val="23"/>
          <w:szCs w:val="23"/>
        </w:rPr>
        <w:t>ml</w:t>
      </w:r>
      <w:r>
        <w:rPr>
          <w:rFonts w:ascii="SimSun" w:hAnsi="SimSun" w:eastAsia="SimSun" w:cs="SimSun"/>
          <w:sz w:val="23"/>
          <w:szCs w:val="23"/>
          <w:spacing w:val="4"/>
        </w:rPr>
        <w:t>/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1"/>
        </w:rPr>
        <w:t>min/1.73m²)</w:t>
      </w:r>
      <w:r>
        <w:rPr>
          <w:rFonts w:ascii="SimSun" w:hAnsi="SimSun" w:eastAsia="SimSun" w:cs="SimSun"/>
          <w:sz w:val="23"/>
          <w:szCs w:val="23"/>
          <w:spacing w:val="-1"/>
        </w:rPr>
        <w:t>。</w:t>
      </w:r>
    </w:p>
    <w:p>
      <w:pPr>
        <w:ind w:left="3"/>
        <w:spacing w:before="120" w:line="224" w:lineRule="auto"/>
        <w:outlineLvl w:val="1"/>
        <w:rPr>
          <w:rFonts w:ascii="SimHei" w:hAnsi="SimHei" w:eastAsia="SimHei" w:cs="SimHei"/>
          <w:sz w:val="27"/>
          <w:szCs w:val="27"/>
        </w:rPr>
      </w:pPr>
      <w:r>
        <w:rPr>
          <w:rFonts w:ascii="SimHei" w:hAnsi="SimHei" w:eastAsia="SimHei" w:cs="SimHei"/>
          <w:sz w:val="27"/>
          <w:szCs w:val="27"/>
          <w:b/>
          <w:bCs/>
          <w:spacing w:val="-16"/>
        </w:rPr>
        <w:t>2.证据</w:t>
      </w:r>
    </w:p>
    <w:p>
      <w:pPr>
        <w:ind w:firstLine="450"/>
        <w:spacing w:before="24" w:line="262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1"/>
        </w:rPr>
        <w:t>2.1</w:t>
      </w:r>
      <w:r>
        <w:rPr>
          <w:rFonts w:ascii="SimSun" w:hAnsi="SimSun" w:eastAsia="SimSun" w:cs="SimSun"/>
          <w:sz w:val="23"/>
          <w:szCs w:val="23"/>
          <w:spacing w:val="74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"/>
        </w:rPr>
        <w:t>预防心脑血管疾病的总体原则是依据患者合并的危险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9"/>
        </w:rPr>
        <w:t>因素，对卒中高危人群给予阿司匹林。</w:t>
      </w:r>
      <w:r>
        <w:rPr>
          <w:rFonts w:ascii="SimSun" w:hAnsi="SimSun" w:eastAsia="SimSun" w:cs="SimSun"/>
          <w:sz w:val="23"/>
          <w:szCs w:val="23"/>
          <w:spacing w:val="49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9"/>
        </w:rPr>
        <w:t>一项在我国6万人群中进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</w:rPr>
        <w:t>行长达20年的前瞻性队列研究根据7个危险因素(</w:t>
      </w:r>
      <w:r>
        <w:rPr>
          <w:rFonts w:ascii="SimSun" w:hAnsi="SimSun" w:eastAsia="SimSun" w:cs="SimSun"/>
          <w:sz w:val="23"/>
          <w:szCs w:val="23"/>
          <w:spacing w:val="-1"/>
        </w:rPr>
        <w:t>年龄、性别、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4"/>
        </w:rPr>
        <w:t>收缩压、体质指数、总胆固醇、吸烟、糖尿病</w:t>
      </w:r>
      <w:r>
        <w:rPr>
          <w:rFonts w:ascii="SimSun" w:hAnsi="SimSun" w:eastAsia="SimSun" w:cs="SimSun"/>
          <w:sz w:val="23"/>
          <w:szCs w:val="23"/>
          <w:spacing w:val="-5"/>
        </w:rPr>
        <w:t>)进行分别评分，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7"/>
        </w:rPr>
        <w:t>根据评分结果提出10年心脑血管发病风险分层。既往的指南中推</w:t>
      </w:r>
      <w:r>
        <w:rPr>
          <w:rFonts w:ascii="SimSun" w:hAnsi="SimSun" w:eastAsia="SimSun" w:cs="SimSun"/>
          <w:sz w:val="23"/>
          <w:szCs w:val="23"/>
          <w:spacing w:val="1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6"/>
        </w:rPr>
        <w:t>荐，对于心脑血管疾病的高危人群(10年发病风险大于10%),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</w:rPr>
        <w:t>当获益大于治疗风险时，可使用阿司匹林(</w:t>
      </w:r>
      <w:r>
        <w:rPr>
          <w:rFonts w:ascii="SimSun" w:hAnsi="SimSun" w:eastAsia="SimSun" w:cs="SimSun"/>
          <w:sz w:val="23"/>
          <w:szCs w:val="23"/>
          <w:spacing w:val="-1"/>
        </w:rPr>
        <w:t>75～100</w:t>
      </w:r>
      <w:r>
        <w:rPr>
          <w:rFonts w:ascii="SimSun" w:hAnsi="SimSun" w:eastAsia="SimSun" w:cs="SimSun"/>
          <w:sz w:val="23"/>
          <w:szCs w:val="23"/>
          <w:spacing w:val="11"/>
        </w:rPr>
        <w:t xml:space="preserve"> </w:t>
      </w:r>
      <w:r>
        <w:rPr>
          <w:rFonts w:ascii="SimSun" w:hAnsi="SimSun" w:eastAsia="SimSun" w:cs="SimSun"/>
          <w:sz w:val="23"/>
          <w:szCs w:val="23"/>
        </w:rPr>
        <w:t>mg</w:t>
      </w:r>
      <w:r>
        <w:rPr>
          <w:rFonts w:ascii="SimSun" w:hAnsi="SimSun" w:eastAsia="SimSun" w:cs="SimSun"/>
          <w:sz w:val="23"/>
          <w:szCs w:val="23"/>
          <w:spacing w:val="-1"/>
        </w:rPr>
        <w:t>/d)</w:t>
      </w:r>
      <w:r>
        <w:rPr>
          <w:rFonts w:ascii="SimSun" w:hAnsi="SimSun" w:eastAsia="SimSun" w:cs="SimSun"/>
          <w:sz w:val="23"/>
          <w:szCs w:val="23"/>
          <w:spacing w:val="13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-1"/>
        </w:rPr>
        <w:t>预</w:t>
      </w:r>
      <w:r>
        <w:rPr>
          <w:rFonts w:ascii="SimSun" w:hAnsi="SimSun" w:eastAsia="SimSun" w:cs="SimSun"/>
          <w:sz w:val="23"/>
          <w:szCs w:val="23"/>
          <w:spacing w:val="1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1"/>
        </w:rPr>
        <w:t>防心脑血管疾病。这些推荐意见针对的是心脑血管疾病，包括</w:t>
      </w:r>
      <w:r>
        <w:rPr>
          <w:rFonts w:ascii="SimSun" w:hAnsi="SimSun" w:eastAsia="SimSun" w:cs="SimSun"/>
          <w:sz w:val="23"/>
          <w:szCs w:val="23"/>
          <w:spacing w:val="1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3"/>
        </w:rPr>
        <w:t>但不限于卒中[168,169。日本糖尿病人群阿司匹林对动脉粥样</w:t>
      </w:r>
      <w:r>
        <w:rPr>
          <w:rFonts w:ascii="SimSun" w:hAnsi="SimSun" w:eastAsia="SimSun" w:cs="SimSun"/>
          <w:sz w:val="23"/>
          <w:szCs w:val="23"/>
          <w:spacing w:val="-14"/>
        </w:rPr>
        <w:t>硬化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8"/>
        </w:rPr>
        <w:t>的一级预防</w:t>
      </w:r>
      <w:r>
        <w:rPr>
          <w:rFonts w:ascii="SimSun" w:hAnsi="SimSun" w:eastAsia="SimSun" w:cs="SimSun"/>
          <w:sz w:val="23"/>
          <w:szCs w:val="23"/>
          <w:spacing w:val="-38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8"/>
        </w:rPr>
        <w:t>(Japanese</w:t>
      </w:r>
      <w:r>
        <w:rPr>
          <w:rFonts w:ascii="SimSun" w:hAnsi="SimSun" w:eastAsia="SimSun" w:cs="SimSun"/>
          <w:sz w:val="23"/>
          <w:szCs w:val="23"/>
          <w:spacing w:val="-1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8"/>
        </w:rPr>
        <w:t>Primary</w:t>
      </w:r>
      <w:r>
        <w:rPr>
          <w:rFonts w:ascii="SimSun" w:hAnsi="SimSun" w:eastAsia="SimSun" w:cs="SimSun"/>
          <w:sz w:val="23"/>
          <w:szCs w:val="23"/>
          <w:spacing w:val="-1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8"/>
        </w:rPr>
        <w:t>Prevention</w:t>
      </w:r>
      <w:r>
        <w:rPr>
          <w:rFonts w:ascii="SimSun" w:hAnsi="SimSun" w:eastAsia="SimSun" w:cs="SimSun"/>
          <w:sz w:val="23"/>
          <w:szCs w:val="23"/>
          <w:spacing w:val="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8"/>
        </w:rPr>
        <w:t>of</w:t>
      </w:r>
      <w:r>
        <w:rPr>
          <w:rFonts w:ascii="SimSun" w:hAnsi="SimSun" w:eastAsia="SimSun" w:cs="SimSun"/>
          <w:sz w:val="23"/>
          <w:szCs w:val="23"/>
          <w:spacing w:val="-4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8"/>
        </w:rPr>
        <w:t>Atherosclerosis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5"/>
        </w:rPr>
        <w:t>With</w:t>
      </w:r>
      <w:r>
        <w:rPr>
          <w:rFonts w:ascii="SimSun" w:hAnsi="SimSun" w:eastAsia="SimSun" w:cs="SimSun"/>
          <w:sz w:val="23"/>
          <w:szCs w:val="23"/>
          <w:spacing w:val="30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5"/>
        </w:rPr>
        <w:t>Aspirin</w:t>
      </w:r>
      <w:r>
        <w:rPr>
          <w:rFonts w:ascii="SimSun" w:hAnsi="SimSun" w:eastAsia="SimSun" w:cs="SimSun"/>
          <w:sz w:val="23"/>
          <w:szCs w:val="23"/>
          <w:spacing w:val="41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5"/>
        </w:rPr>
        <w:t>for</w:t>
      </w:r>
      <w:r>
        <w:rPr>
          <w:rFonts w:ascii="SimSun" w:hAnsi="SimSun" w:eastAsia="SimSun" w:cs="SimSun"/>
          <w:sz w:val="23"/>
          <w:szCs w:val="23"/>
          <w:spacing w:val="34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5"/>
        </w:rPr>
        <w:t>Diabetes,JPAD)试验发现服用</w:t>
      </w:r>
      <w:r>
        <w:rPr>
          <w:rFonts w:ascii="SimSun" w:hAnsi="SimSun" w:eastAsia="SimSun" w:cs="SimSun"/>
          <w:sz w:val="23"/>
          <w:szCs w:val="23"/>
          <w:spacing w:val="-6"/>
        </w:rPr>
        <w:t>小剂量阿司匹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</w:rPr>
        <w:t>林(81mg/d</w:t>
      </w:r>
      <w:r>
        <w:rPr>
          <w:rFonts w:ascii="SimSun" w:hAnsi="SimSun" w:eastAsia="SimSun" w:cs="SimSun"/>
          <w:sz w:val="23"/>
          <w:szCs w:val="23"/>
          <w:spacing w:val="70"/>
        </w:rPr>
        <w:t xml:space="preserve"> </w:t>
      </w:r>
      <w:r>
        <w:rPr>
          <w:rFonts w:ascii="SimSun" w:hAnsi="SimSun" w:eastAsia="SimSun" w:cs="SimSun"/>
          <w:sz w:val="23"/>
          <w:szCs w:val="23"/>
        </w:rPr>
        <w:t>或100mg/d)</w:t>
      </w:r>
      <w:r>
        <w:rPr>
          <w:rFonts w:ascii="SimSun" w:hAnsi="SimSun" w:eastAsia="SimSun" w:cs="SimSun"/>
          <w:sz w:val="23"/>
          <w:szCs w:val="23"/>
          <w:spacing w:val="73"/>
        </w:rPr>
        <w:t xml:space="preserve"> </w:t>
      </w:r>
      <w:r>
        <w:rPr>
          <w:rFonts w:ascii="SimSun" w:hAnsi="SimSun" w:eastAsia="SimSun" w:cs="SimSun"/>
          <w:sz w:val="23"/>
          <w:szCs w:val="23"/>
        </w:rPr>
        <w:t>不能降低糖尿病患者的脑血管疾病发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4"/>
        </w:rPr>
        <w:t>病风险</w:t>
      </w:r>
      <w:r>
        <w:rPr>
          <w:rFonts w:ascii="SimSun" w:hAnsi="SimSun" w:eastAsia="SimSun" w:cs="SimSun"/>
          <w:sz w:val="23"/>
          <w:szCs w:val="23"/>
          <w:spacing w:val="-9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4"/>
        </w:rPr>
        <w:t>(HR</w:t>
      </w:r>
      <w:r>
        <w:rPr>
          <w:rFonts w:ascii="SimSun" w:hAnsi="SimSun" w:eastAsia="SimSun" w:cs="SimSun"/>
          <w:sz w:val="23"/>
          <w:szCs w:val="23"/>
          <w:spacing w:val="52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-4"/>
        </w:rPr>
        <w:t>0.84;95%</w:t>
      </w:r>
      <w:r>
        <w:rPr>
          <w:rFonts w:ascii="SimSun" w:hAnsi="SimSun" w:eastAsia="SimSun" w:cs="SimSun"/>
          <w:sz w:val="23"/>
          <w:szCs w:val="23"/>
          <w:spacing w:val="51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-4"/>
        </w:rPr>
        <w:t>CI</w:t>
      </w:r>
      <w:r>
        <w:rPr>
          <w:rFonts w:ascii="SimSun" w:hAnsi="SimSun" w:eastAsia="SimSun" w:cs="SimSun"/>
          <w:sz w:val="23"/>
          <w:szCs w:val="23"/>
          <w:spacing w:val="53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-4"/>
        </w:rPr>
        <w:t>0.53-1.32)17。</w:t>
      </w:r>
    </w:p>
    <w:p>
      <w:pPr>
        <w:ind w:right="3" w:firstLine="450"/>
        <w:spacing w:before="50" w:line="259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5"/>
        </w:rPr>
        <w:t>2.2</w:t>
      </w:r>
      <w:r>
        <w:rPr>
          <w:rFonts w:ascii="SimSun" w:hAnsi="SimSun" w:eastAsia="SimSun" w:cs="SimSun"/>
          <w:sz w:val="23"/>
          <w:szCs w:val="23"/>
          <w:spacing w:val="-5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5"/>
        </w:rPr>
        <w:t>女性健康研究</w:t>
      </w:r>
      <w:r>
        <w:rPr>
          <w:rFonts w:ascii="SimSun" w:hAnsi="SimSun" w:eastAsia="SimSun" w:cs="SimSun"/>
          <w:sz w:val="23"/>
          <w:szCs w:val="23"/>
          <w:spacing w:val="-17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5"/>
        </w:rPr>
        <w:t>(Women's</w:t>
      </w:r>
      <w:r>
        <w:rPr>
          <w:rFonts w:ascii="SimSun" w:hAnsi="SimSun" w:eastAsia="SimSun" w:cs="SimSun"/>
          <w:sz w:val="23"/>
          <w:szCs w:val="23"/>
          <w:spacing w:val="8"/>
        </w:rPr>
        <w:t xml:space="preserve">   </w:t>
      </w:r>
      <w:r>
        <w:rPr>
          <w:rFonts w:ascii="SimSun" w:hAnsi="SimSun" w:eastAsia="SimSun" w:cs="SimSun"/>
          <w:sz w:val="23"/>
          <w:szCs w:val="23"/>
          <w:spacing w:val="-5"/>
        </w:rPr>
        <w:t>Health</w:t>
      </w:r>
      <w:r>
        <w:rPr>
          <w:rFonts w:ascii="SimSun" w:hAnsi="SimSun" w:eastAsia="SimSun" w:cs="SimSun"/>
          <w:sz w:val="23"/>
          <w:szCs w:val="23"/>
          <w:spacing w:val="9"/>
        </w:rPr>
        <w:t xml:space="preserve">   </w:t>
      </w:r>
      <w:r>
        <w:rPr>
          <w:rFonts w:ascii="SimSun" w:hAnsi="SimSun" w:eastAsia="SimSun" w:cs="SimSun"/>
          <w:sz w:val="23"/>
          <w:szCs w:val="23"/>
          <w:spacing w:val="-5"/>
        </w:rPr>
        <w:t>Study,WHS)试</w:t>
      </w:r>
      <w:r>
        <w:rPr>
          <w:rFonts w:ascii="SimSun" w:hAnsi="SimSun" w:eastAsia="SimSun" w:cs="SimSun"/>
          <w:sz w:val="23"/>
          <w:szCs w:val="23"/>
          <w:spacing w:val="-46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5"/>
        </w:rPr>
        <w:t>验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8"/>
        </w:rPr>
        <w:t>发现，阿司匹林可以使中老年女性(≥45岁)发生首次卒中的风险</w:t>
      </w:r>
      <w:r>
        <w:rPr>
          <w:rFonts w:ascii="SimSun" w:hAnsi="SimSun" w:eastAsia="SimSun" w:cs="SimSun"/>
          <w:sz w:val="23"/>
          <w:szCs w:val="23"/>
          <w:spacing w:val="18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5"/>
        </w:rPr>
        <w:t>降低17%,缺血性卒中风险可降低24%,其中老年女性(≥65岁)</w:t>
      </w:r>
      <w:r>
        <w:rPr>
          <w:rFonts w:ascii="SimSun" w:hAnsi="SimSun" w:eastAsia="SimSun" w:cs="SimSun"/>
          <w:sz w:val="23"/>
          <w:szCs w:val="23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-11"/>
        </w:rPr>
        <w:t>的缺血性卒中风险降低30%。该研究亚组分析显示，阿司匹林可使</w:t>
      </w:r>
      <w:r>
        <w:rPr>
          <w:rFonts w:ascii="SimSun" w:hAnsi="SimSun" w:eastAsia="SimSun" w:cs="SimSun"/>
          <w:sz w:val="23"/>
          <w:szCs w:val="23"/>
          <w:spacing w:val="15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0"/>
        </w:rPr>
        <w:t>有高血压、高脂血症、糖尿病史或10年发生心</w:t>
      </w:r>
      <w:r>
        <w:rPr>
          <w:rFonts w:ascii="SimSun" w:hAnsi="SimSun" w:eastAsia="SimSun" w:cs="SimSun"/>
          <w:sz w:val="23"/>
          <w:szCs w:val="23"/>
          <w:spacing w:val="-11"/>
        </w:rPr>
        <w:t>血管疾病风险≥10%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7"/>
        </w:rPr>
        <w:t>的女性患心脑血管疾病的风险降低。但是在男性人群中，阿司匹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9"/>
        </w:rPr>
        <w:t>林没有显示同等益处，造成该性别差异的原因尚不确定"。</w:t>
      </w:r>
    </w:p>
    <w:p>
      <w:pPr>
        <w:ind w:left="450"/>
        <w:spacing w:before="57" w:line="220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12"/>
        </w:rPr>
        <w:t>2.3预防动脉病和糖尿病进展(</w:t>
      </w:r>
      <w:r>
        <w:rPr>
          <w:rFonts w:ascii="SimSun" w:hAnsi="SimSun" w:eastAsia="SimSun" w:cs="SimSun"/>
          <w:sz w:val="23"/>
          <w:szCs w:val="23"/>
        </w:rPr>
        <w:t>The</w:t>
      </w:r>
      <w:r>
        <w:rPr>
          <w:rFonts w:ascii="SimSun" w:hAnsi="SimSun" w:eastAsia="SimSun" w:cs="SimSun"/>
          <w:sz w:val="23"/>
          <w:szCs w:val="23"/>
          <w:spacing w:val="14"/>
        </w:rPr>
        <w:t xml:space="preserve">   </w:t>
      </w:r>
      <w:r>
        <w:rPr>
          <w:rFonts w:ascii="SimSun" w:hAnsi="SimSun" w:eastAsia="SimSun" w:cs="SimSun"/>
          <w:sz w:val="23"/>
          <w:szCs w:val="23"/>
        </w:rPr>
        <w:t>Prevention</w:t>
      </w:r>
      <w:r>
        <w:rPr>
          <w:rFonts w:ascii="SimSun" w:hAnsi="SimSun" w:eastAsia="SimSun" w:cs="SimSun"/>
          <w:sz w:val="23"/>
          <w:szCs w:val="23"/>
          <w:spacing w:val="12"/>
        </w:rPr>
        <w:t>)</w:t>
      </w:r>
      <w:r>
        <w:rPr>
          <w:rFonts w:ascii="SimSun" w:hAnsi="SimSun" w:eastAsia="SimSun" w:cs="SimSun"/>
          <w:sz w:val="23"/>
          <w:szCs w:val="23"/>
          <w:spacing w:val="12"/>
        </w:rPr>
        <w:t xml:space="preserve">   </w:t>
      </w:r>
      <w:r>
        <w:rPr>
          <w:rFonts w:ascii="SimSun" w:hAnsi="SimSun" w:eastAsia="SimSun" w:cs="SimSun"/>
          <w:sz w:val="23"/>
          <w:szCs w:val="23"/>
        </w:rPr>
        <w:t>of</w:t>
      </w:r>
    </w:p>
    <w:p>
      <w:pPr>
        <w:spacing w:line="471" w:lineRule="auto"/>
        <w:rPr>
          <w:rFonts w:ascii="Arial"/>
          <w:sz w:val="21"/>
        </w:rPr>
      </w:pPr>
      <w:r/>
    </w:p>
    <w:p>
      <w:pPr>
        <w:ind w:right="47"/>
        <w:spacing w:before="67" w:line="195" w:lineRule="auto"/>
        <w:jc w:val="right"/>
        <w:rPr>
          <w:rFonts w:ascii="Arial" w:hAnsi="Arial" w:eastAsia="Arial" w:cs="Arial"/>
          <w:sz w:val="23"/>
          <w:szCs w:val="23"/>
        </w:rPr>
      </w:pPr>
      <w:r>
        <w:rPr>
          <w:rFonts w:ascii="Arial" w:hAnsi="Arial" w:eastAsia="Arial" w:cs="Arial"/>
          <w:sz w:val="23"/>
          <w:szCs w:val="23"/>
          <w:b/>
          <w:bCs/>
          <w:color w:val="0000FE"/>
          <w:spacing w:val="-23"/>
        </w:rPr>
        <w:t>guide.medlive.cn</w:t>
      </w:r>
    </w:p>
    <w:p>
      <w:pPr>
        <w:sectPr>
          <w:pgSz w:w="7370" w:h="11320"/>
          <w:pgMar w:top="400" w:right="720" w:bottom="99" w:left="399" w:header="0" w:footer="0" w:gutter="0"/>
        </w:sectPr>
        <w:rPr/>
      </w:pPr>
    </w:p>
    <w:p>
      <w:pPr>
        <w:spacing w:line="397" w:lineRule="auto"/>
        <w:rPr>
          <w:rFonts w:ascii="Arial"/>
          <w:sz w:val="21"/>
        </w:rPr>
      </w:pPr>
      <w:r>
        <w:drawing>
          <wp:anchor distT="0" distB="0" distL="0" distR="0" simplePos="0" relativeHeight="251769856" behindDoc="0" locked="0" layoutInCell="0" allowOverlap="1">
            <wp:simplePos x="0" y="0"/>
            <wp:positionH relativeFrom="page">
              <wp:posOffset>520691</wp:posOffset>
            </wp:positionH>
            <wp:positionV relativeFrom="page">
              <wp:posOffset>6832630</wp:posOffset>
            </wp:positionV>
            <wp:extent cx="571515" cy="279381"/>
            <wp:effectExtent l="0" t="0" r="0" b="0"/>
            <wp:wrapNone/>
            <wp:docPr id="39" name="IM 39"/>
            <wp:cNvGraphicFramePr/>
            <a:graphic>
              <a:graphicData uri="http://schemas.openxmlformats.org/drawingml/2006/picture">
                <pic:pic>
                  <pic:nvPicPr>
                    <pic:cNvPr id="39" name="IM 39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1515" cy="2793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ind w:right="26"/>
        <w:spacing w:before="69" w:line="251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Progression</w:t>
      </w:r>
      <w:r>
        <w:rPr>
          <w:rFonts w:ascii="Times New Roman" w:hAnsi="Times New Roman" w:eastAsia="Times New Roman" w:cs="Times New Roman"/>
          <w:sz w:val="24"/>
          <w:szCs w:val="24"/>
          <w:spacing w:val="29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of</w:t>
      </w:r>
      <w:r>
        <w:rPr>
          <w:rFonts w:ascii="Times New Roman" w:hAnsi="Times New Roman" w:eastAsia="Times New Roman" w:cs="Times New Roman"/>
          <w:sz w:val="24"/>
          <w:szCs w:val="24"/>
          <w:spacing w:val="1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Arterial</w:t>
      </w:r>
      <w:r>
        <w:rPr>
          <w:rFonts w:ascii="Times New Roman" w:hAnsi="Times New Roman" w:eastAsia="Times New Roman" w:cs="Times New Roman"/>
          <w:sz w:val="24"/>
          <w:szCs w:val="24"/>
          <w:spacing w:val="27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Disease</w:t>
      </w:r>
      <w:r>
        <w:rPr>
          <w:rFonts w:ascii="Times New Roman" w:hAnsi="Times New Roman" w:eastAsia="Times New Roman" w:cs="Times New Roman"/>
          <w:sz w:val="24"/>
          <w:szCs w:val="24"/>
          <w:spacing w:val="30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and</w:t>
      </w:r>
      <w:r>
        <w:rPr>
          <w:rFonts w:ascii="Times New Roman" w:hAnsi="Times New Roman" w:eastAsia="Times New Roman" w:cs="Times New Roman"/>
          <w:sz w:val="24"/>
          <w:szCs w:val="24"/>
          <w:spacing w:val="27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Diabet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es,POPADAD)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21"/>
        </w:rPr>
        <w:t>的试验发现，糖尿病伴无症状周围动脉性疾病(定</w:t>
      </w:r>
      <w:r>
        <w:rPr>
          <w:rFonts w:ascii="SimSun" w:hAnsi="SimSun" w:eastAsia="SimSun" w:cs="SimSun"/>
          <w:sz w:val="24"/>
          <w:szCs w:val="24"/>
          <w:spacing w:val="-22"/>
        </w:rPr>
        <w:t>义为踝肱指数≤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5"/>
        </w:rPr>
        <w:t>0.99)的患者，服用小剂量阿司匹林(100mg/d)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5"/>
        </w:rPr>
        <w:t>不能降低致死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4"/>
        </w:rPr>
        <w:t>性卒中及非致死性卒中风险172。</w:t>
      </w:r>
    </w:p>
    <w:p>
      <w:pPr>
        <w:ind w:firstLine="460"/>
        <w:spacing w:before="83" w:line="248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6"/>
        </w:rPr>
        <w:t>2.4</w:t>
      </w:r>
      <w:r>
        <w:rPr>
          <w:rFonts w:ascii="SimSun" w:hAnsi="SimSun" w:eastAsia="SimSun" w:cs="SimSun"/>
          <w:sz w:val="24"/>
          <w:szCs w:val="24"/>
          <w:spacing w:val="-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6"/>
        </w:rPr>
        <w:t>高血压理想治疗</w:t>
      </w:r>
      <w:r>
        <w:rPr>
          <w:rFonts w:ascii="SimSun" w:hAnsi="SimSun" w:eastAsia="SimSun" w:cs="SimSun"/>
          <w:sz w:val="24"/>
          <w:szCs w:val="24"/>
          <w:spacing w:val="-2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6"/>
        </w:rPr>
        <w:t>(HOT)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16"/>
        </w:rPr>
        <w:t>研究的亚组分析显示，肾功能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5"/>
        </w:rPr>
        <w:t>衰竭患者(估计肾小球滤过率&lt;45ml/min/1.73m²)</w:t>
      </w:r>
      <w:r>
        <w:rPr>
          <w:rFonts w:ascii="SimSun" w:hAnsi="SimSun" w:eastAsia="SimSun" w:cs="SimSun"/>
          <w:sz w:val="24"/>
          <w:szCs w:val="24"/>
          <w:spacing w:val="2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5"/>
        </w:rPr>
        <w:t>服用阿司匹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9"/>
        </w:rPr>
        <w:t>林可以降低脑卒中风险，而且总死亡率降低了50%,心血管事件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4"/>
        </w:rPr>
        <w:t>死亡率降低了64%。HOT</w:t>
      </w:r>
      <w:r>
        <w:rPr>
          <w:rFonts w:ascii="SimSun" w:hAnsi="SimSun" w:eastAsia="SimSun" w:cs="SimSun"/>
          <w:sz w:val="24"/>
          <w:szCs w:val="24"/>
          <w:spacing w:val="21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14"/>
        </w:rPr>
        <w:t>研究中慢性肾脏病4期或5期患者(估计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7"/>
        </w:rPr>
        <w:t>肾小球滤过率&lt;30ml/min/1.73m²)</w:t>
      </w:r>
      <w:r>
        <w:rPr>
          <w:rFonts w:ascii="SimSun" w:hAnsi="SimSun" w:eastAsia="SimSun" w:cs="SimSun"/>
          <w:sz w:val="24"/>
          <w:szCs w:val="24"/>
          <w:spacing w:val="-1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7"/>
        </w:rPr>
        <w:t>例数较少，服用阿司匹林的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4"/>
        </w:rPr>
        <w:t>益处和相对危险比还不清楚173。</w:t>
      </w:r>
    </w:p>
    <w:p>
      <w:pPr>
        <w:spacing w:line="291" w:lineRule="auto"/>
        <w:rPr>
          <w:rFonts w:ascii="Arial"/>
          <w:sz w:val="21"/>
        </w:rPr>
      </w:pPr>
      <w:r/>
    </w:p>
    <w:p>
      <w:pPr>
        <w:ind w:left="3"/>
        <w:spacing w:before="78" w:line="380" w:lineRule="exac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b/>
          <w:bCs/>
          <w:spacing w:val="-5"/>
          <w:position w:val="10"/>
        </w:rPr>
        <w:t>十、高凝状态与卒中</w:t>
      </w:r>
    </w:p>
    <w:p>
      <w:pPr>
        <w:ind w:left="3"/>
        <w:spacing w:line="222" w:lineRule="auto"/>
        <w:rPr>
          <w:rFonts w:ascii="SimHei" w:hAnsi="SimHei" w:eastAsia="SimHei" w:cs="SimHei"/>
          <w:sz w:val="24"/>
          <w:szCs w:val="24"/>
        </w:rPr>
      </w:pPr>
      <w:r>
        <w:rPr>
          <w:rFonts w:ascii="SimHei" w:hAnsi="SimHei" w:eastAsia="SimHei" w:cs="SimHei"/>
          <w:sz w:val="24"/>
          <w:szCs w:val="24"/>
          <w:b/>
          <w:bCs/>
          <w:spacing w:val="-17"/>
        </w:rPr>
        <w:t>1.指导规范</w:t>
      </w:r>
    </w:p>
    <w:p>
      <w:pPr>
        <w:ind w:right="40" w:firstLine="460"/>
        <w:spacing w:before="73" w:line="237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4"/>
        </w:rPr>
        <w:t>1.1目前尚无足够证据表明需对具有遗传性或获得性血栓形</w:t>
      </w:r>
      <w:r>
        <w:rPr>
          <w:rFonts w:ascii="SimSun" w:hAnsi="SimSun" w:eastAsia="SimSun" w:cs="SimSun"/>
          <w:sz w:val="24"/>
          <w:szCs w:val="24"/>
          <w:spacing w:val="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1"/>
        </w:rPr>
        <w:t>成倾向的患者进行筛查及卒中的预防性治疗。</w:t>
      </w:r>
    </w:p>
    <w:p>
      <w:pPr>
        <w:ind w:right="42" w:firstLine="460"/>
        <w:spacing w:before="43" w:line="238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20"/>
        </w:rPr>
        <w:t>1.2</w:t>
      </w:r>
      <w:r>
        <w:rPr>
          <w:rFonts w:ascii="SimSun" w:hAnsi="SimSun" w:eastAsia="SimSun" w:cs="SimSun"/>
          <w:sz w:val="24"/>
          <w:szCs w:val="24"/>
          <w:spacing w:val="4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0"/>
        </w:rPr>
        <w:t>对于抗磷脂抗体阳性的患者不建议给予低剂量阿司匹林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0"/>
        </w:rPr>
        <w:t>预防卒中。</w:t>
      </w:r>
    </w:p>
    <w:p>
      <w:pPr>
        <w:ind w:left="3"/>
        <w:spacing w:before="62" w:line="224" w:lineRule="auto"/>
        <w:outlineLvl w:val="2"/>
        <w:rPr>
          <w:rFonts w:ascii="SimHei" w:hAnsi="SimHei" w:eastAsia="SimHei" w:cs="SimHei"/>
          <w:sz w:val="24"/>
          <w:szCs w:val="24"/>
        </w:rPr>
      </w:pPr>
      <w:r>
        <w:rPr>
          <w:rFonts w:ascii="SimHei" w:hAnsi="SimHei" w:eastAsia="SimHei" w:cs="SimHei"/>
          <w:sz w:val="24"/>
          <w:szCs w:val="24"/>
          <w:b/>
          <w:bCs/>
        </w:rPr>
        <w:t>2.证据</w:t>
      </w:r>
    </w:p>
    <w:p>
      <w:pPr>
        <w:ind w:right="21" w:firstLine="460"/>
        <w:spacing w:before="58" w:line="243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7"/>
        </w:rPr>
        <w:t>2.1</w:t>
      </w:r>
      <w:r>
        <w:rPr>
          <w:rFonts w:ascii="SimSun" w:hAnsi="SimSun" w:eastAsia="SimSun" w:cs="SimSun"/>
          <w:sz w:val="24"/>
          <w:szCs w:val="24"/>
          <w:spacing w:val="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7"/>
        </w:rPr>
        <w:t>抗磷脂抗体</w:t>
      </w:r>
      <w:r>
        <w:rPr>
          <w:rFonts w:ascii="SimSun" w:hAnsi="SimSun" w:eastAsia="SimSun" w:cs="SimSun"/>
          <w:sz w:val="24"/>
          <w:szCs w:val="24"/>
          <w:spacing w:val="-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7"/>
        </w:rPr>
        <w:t>(aPLs)</w:t>
      </w:r>
      <w:r>
        <w:rPr>
          <w:rFonts w:ascii="SimSun" w:hAnsi="SimSun" w:eastAsia="SimSun" w:cs="SimSun"/>
          <w:sz w:val="24"/>
          <w:szCs w:val="24"/>
          <w:spacing w:val="-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7"/>
        </w:rPr>
        <w:t>的出现机率随着年</w:t>
      </w:r>
      <w:r>
        <w:rPr>
          <w:rFonts w:ascii="SimSun" w:hAnsi="SimSun" w:eastAsia="SimSun" w:cs="SimSun"/>
          <w:sz w:val="24"/>
          <w:szCs w:val="24"/>
          <w:spacing w:val="-18"/>
        </w:rPr>
        <w:t>龄增长而升高，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7"/>
        </w:rPr>
        <w:t>而在女性缺血性卒中患者中出现的机率更高[7。在获得性高凝状</w:t>
      </w:r>
      <w:r>
        <w:rPr>
          <w:rFonts w:ascii="SimSun" w:hAnsi="SimSun" w:eastAsia="SimSun" w:cs="SimSun"/>
          <w:sz w:val="24"/>
          <w:szCs w:val="24"/>
          <w:spacing w:val="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3"/>
        </w:rPr>
        <w:t>态情况下，抗磷脂抗体与动脉血栓形成有紧密的联系175。</w:t>
      </w:r>
    </w:p>
    <w:p>
      <w:pPr>
        <w:ind w:right="16" w:firstLine="460"/>
        <w:spacing w:before="42" w:line="247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2"/>
        </w:rPr>
        <w:t>2.2</w:t>
      </w:r>
      <w:r>
        <w:rPr>
          <w:rFonts w:ascii="SimSun" w:hAnsi="SimSun" w:eastAsia="SimSun" w:cs="SimSun"/>
          <w:sz w:val="24"/>
          <w:szCs w:val="24"/>
          <w:spacing w:val="-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一项研究结果显示76,对于抗磷脂抗体阳性的患者</w:t>
      </w:r>
      <w:r>
        <w:rPr>
          <w:rFonts w:ascii="SimSun" w:hAnsi="SimSun" w:eastAsia="SimSun" w:cs="SimSun"/>
          <w:sz w:val="24"/>
          <w:szCs w:val="24"/>
          <w:spacing w:val="-13"/>
        </w:rPr>
        <w:t>，低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9"/>
        </w:rPr>
        <w:t>剂量(81mg/d)</w:t>
      </w:r>
      <w:r>
        <w:rPr>
          <w:rFonts w:ascii="SimSun" w:hAnsi="SimSun" w:eastAsia="SimSun" w:cs="SimSun"/>
          <w:sz w:val="24"/>
          <w:szCs w:val="24"/>
          <w:spacing w:val="1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9"/>
        </w:rPr>
        <w:t>的阿司匹林不能降低卒中的发病风险</w:t>
      </w:r>
      <w:r>
        <w:rPr>
          <w:rFonts w:ascii="SimSun" w:hAnsi="SimSun" w:eastAsia="SimSun" w:cs="SimSun"/>
          <w:sz w:val="24"/>
          <w:szCs w:val="24"/>
          <w:spacing w:val="-10"/>
        </w:rPr>
        <w:t>。大多数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8"/>
        </w:rPr>
        <w:t>的病例对照研究均未发现其他遗传性高凝状态与卒</w:t>
      </w:r>
      <w:r>
        <w:rPr>
          <w:rFonts w:ascii="SimSun" w:hAnsi="SimSun" w:eastAsia="SimSun" w:cs="SimSun"/>
          <w:sz w:val="24"/>
          <w:szCs w:val="24"/>
          <w:spacing w:val="-19"/>
        </w:rPr>
        <w:t>中之间的相关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9"/>
        </w:rPr>
        <w:t>性177.178。目前关于血栓形成异常和静脉</w:t>
      </w:r>
      <w:r>
        <w:rPr>
          <w:rFonts w:ascii="SimSun" w:hAnsi="SimSun" w:eastAsia="SimSun" w:cs="SimSun"/>
          <w:sz w:val="24"/>
          <w:szCs w:val="24"/>
          <w:spacing w:val="-20"/>
        </w:rPr>
        <w:t>血栓性栓塞症的危险因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8"/>
        </w:rPr>
        <w:t>素及其和卒中的相关性仍需要大规模的前瞻性研究</w:t>
      </w:r>
      <w:r>
        <w:rPr>
          <w:rFonts w:ascii="SimSun" w:hAnsi="SimSun" w:eastAsia="SimSun" w:cs="SimSun"/>
          <w:sz w:val="24"/>
          <w:szCs w:val="24"/>
          <w:spacing w:val="-19"/>
        </w:rPr>
        <w:t>证实17。</w:t>
      </w:r>
    </w:p>
    <w:p>
      <w:pPr>
        <w:spacing w:line="311" w:lineRule="auto"/>
        <w:rPr>
          <w:rFonts w:ascii="Arial"/>
          <w:sz w:val="21"/>
        </w:rPr>
      </w:pPr>
      <w:r/>
    </w:p>
    <w:p>
      <w:pPr>
        <w:ind w:left="3"/>
        <w:spacing w:before="79" w:line="218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b/>
          <w:bCs/>
          <w:spacing w:val="-9"/>
        </w:rPr>
        <w:t>十一、卒中发生风险评估表</w:t>
      </w:r>
    </w:p>
    <w:p>
      <w:pPr>
        <w:ind w:left="150"/>
        <w:spacing w:before="75" w:line="189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1"/>
        </w:rPr>
        <w:t>(Framingham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 xml:space="preserve">   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1"/>
        </w:rPr>
        <w:t>Stroke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 xml:space="preserve">   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1"/>
        </w:rPr>
        <w:t>Profile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2"/>
        </w:rPr>
        <w:t>,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1"/>
        </w:rPr>
        <w:t>FSP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2"/>
        </w:rPr>
        <w:t>)</w:t>
      </w:r>
    </w:p>
    <w:p>
      <w:pPr>
        <w:spacing w:line="360" w:lineRule="auto"/>
        <w:rPr>
          <w:rFonts w:ascii="Arial"/>
          <w:sz w:val="21"/>
        </w:rPr>
      </w:pPr>
      <w:r/>
    </w:p>
    <w:p>
      <w:pPr>
        <w:ind w:right="61"/>
        <w:spacing w:before="58" w:line="272" w:lineRule="exact"/>
        <w:jc w:val="righ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0000FD"/>
          <w:spacing w:val="-5"/>
          <w:position w:val="3"/>
        </w:rPr>
        <w:t>guide.medliva3cn</w:t>
      </w:r>
    </w:p>
    <w:p>
      <w:pPr>
        <w:sectPr>
          <w:pgSz w:w="7370" w:h="11290"/>
          <w:pgMar w:top="400" w:right="718" w:bottom="77" w:left="399" w:header="0" w:footer="0" w:gutter="0"/>
        </w:sectPr>
        <w:rPr/>
      </w:pPr>
    </w:p>
    <w:p>
      <w:pPr>
        <w:spacing w:line="399" w:lineRule="auto"/>
        <w:rPr>
          <w:rFonts w:ascii="Arial"/>
          <w:sz w:val="21"/>
        </w:rPr>
      </w:pPr>
      <w:r>
        <w:pict>
          <v:rect id="_x0000_s30" style="position:absolute;margin-left:22.5006pt;margin-top:547.998pt;mso-position-vertical-relative:page;mso-position-horizontal-relative:page;width:0.55pt;height:15.05pt;z-index:251777024;" o:allowincell="f" fillcolor="#000000" filled="true" stroked="false"/>
        </w:pict>
      </w:r>
      <w:r>
        <w:drawing>
          <wp:anchor distT="0" distB="0" distL="0" distR="0" simplePos="0" relativeHeight="251774976" behindDoc="0" locked="0" layoutInCell="0" allowOverlap="1">
            <wp:simplePos x="0" y="0"/>
            <wp:positionH relativeFrom="page">
              <wp:posOffset>527055</wp:posOffset>
            </wp:positionH>
            <wp:positionV relativeFrom="page">
              <wp:posOffset>6819882</wp:posOffset>
            </wp:positionV>
            <wp:extent cx="514326" cy="253982"/>
            <wp:effectExtent l="0" t="0" r="0" b="0"/>
            <wp:wrapNone/>
            <wp:docPr id="40" name="IM 40"/>
            <wp:cNvGraphicFramePr/>
            <a:graphic>
              <a:graphicData uri="http://schemas.openxmlformats.org/drawingml/2006/picture">
                <pic:pic>
                  <pic:nvPicPr>
                    <pic:cNvPr id="40" name="IM 40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14326" cy="2539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ind w:left="3"/>
        <w:spacing w:before="74" w:line="222" w:lineRule="auto"/>
        <w:outlineLvl w:val="2"/>
        <w:rPr>
          <w:rFonts w:ascii="SimHei" w:hAnsi="SimHei" w:eastAsia="SimHei" w:cs="SimHei"/>
          <w:sz w:val="23"/>
          <w:szCs w:val="23"/>
        </w:rPr>
      </w:pPr>
      <w:r>
        <w:rPr>
          <w:rFonts w:ascii="SimHei" w:hAnsi="SimHei" w:eastAsia="SimHei" w:cs="SimHei"/>
          <w:sz w:val="23"/>
          <w:szCs w:val="23"/>
          <w:b/>
          <w:bCs/>
          <w:spacing w:val="-7"/>
        </w:rPr>
        <w:t>1.指导规范</w:t>
      </w:r>
    </w:p>
    <w:p>
      <w:pPr>
        <w:ind w:right="12" w:firstLine="480"/>
        <w:spacing w:before="65" w:line="259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9"/>
        </w:rPr>
        <w:t>建议40岁以上及所有卒中高危人群都应进行卒中风险评估。</w:t>
      </w:r>
      <w:r>
        <w:rPr>
          <w:rFonts w:ascii="SimSun" w:hAnsi="SimSun" w:eastAsia="SimSun" w:cs="SimSun"/>
          <w:sz w:val="23"/>
          <w:szCs w:val="23"/>
          <w:spacing w:val="7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9"/>
        </w:rPr>
        <w:t>可以根据实际选择包括改良的Framingham</w:t>
      </w:r>
      <w:r>
        <w:rPr>
          <w:rFonts w:ascii="SimSun" w:hAnsi="SimSun" w:eastAsia="SimSun" w:cs="SimSun"/>
          <w:sz w:val="23"/>
          <w:szCs w:val="23"/>
          <w:spacing w:val="12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-9"/>
        </w:rPr>
        <w:t>卒中风险评估</w:t>
      </w:r>
      <w:r>
        <w:rPr>
          <w:rFonts w:ascii="SimSun" w:hAnsi="SimSun" w:eastAsia="SimSun" w:cs="SimSun"/>
          <w:sz w:val="23"/>
          <w:szCs w:val="23"/>
          <w:spacing w:val="-10"/>
        </w:rPr>
        <w:t>工具、</w:t>
      </w:r>
      <w:r>
        <w:rPr>
          <w:rFonts w:ascii="SimSun" w:hAnsi="SimSun" w:eastAsia="SimSun" w:cs="SimSun"/>
          <w:sz w:val="23"/>
          <w:szCs w:val="23"/>
          <w:spacing w:val="1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8"/>
        </w:rPr>
        <w:t>汇总队列风险评估方程、卒中风险计算器等任一种卒中风险评估</w:t>
      </w:r>
      <w:r>
        <w:rPr>
          <w:rFonts w:ascii="SimSun" w:hAnsi="SimSun" w:eastAsia="SimSun" w:cs="SimSun"/>
          <w:sz w:val="23"/>
          <w:szCs w:val="23"/>
          <w:spacing w:val="1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6"/>
        </w:rPr>
        <w:t>工具进行评估。</w:t>
      </w:r>
    </w:p>
    <w:p>
      <w:pPr>
        <w:ind w:left="3"/>
        <w:spacing w:before="58" w:line="224" w:lineRule="auto"/>
        <w:outlineLvl w:val="2"/>
        <w:rPr>
          <w:rFonts w:ascii="SimHei" w:hAnsi="SimHei" w:eastAsia="SimHei" w:cs="SimHei"/>
          <w:sz w:val="23"/>
          <w:szCs w:val="23"/>
        </w:rPr>
      </w:pPr>
      <w:r>
        <w:rPr>
          <w:rFonts w:ascii="SimHei" w:hAnsi="SimHei" w:eastAsia="SimHei" w:cs="SimHei"/>
          <w:sz w:val="23"/>
          <w:szCs w:val="23"/>
          <w:b/>
          <w:bCs/>
          <w:spacing w:val="-9"/>
        </w:rPr>
        <w:t>2.</w:t>
      </w:r>
      <w:r>
        <w:rPr>
          <w:rFonts w:ascii="SimHei" w:hAnsi="SimHei" w:eastAsia="SimHei" w:cs="SimHei"/>
          <w:sz w:val="23"/>
          <w:szCs w:val="23"/>
          <w:spacing w:val="-58"/>
        </w:rPr>
        <w:t xml:space="preserve"> </w:t>
      </w:r>
      <w:r>
        <w:rPr>
          <w:rFonts w:ascii="SimHei" w:hAnsi="SimHei" w:eastAsia="SimHei" w:cs="SimHei"/>
          <w:sz w:val="23"/>
          <w:szCs w:val="23"/>
          <w:b/>
          <w:bCs/>
          <w:spacing w:val="-9"/>
        </w:rPr>
        <w:t>证据</w:t>
      </w:r>
    </w:p>
    <w:p>
      <w:pPr>
        <w:ind w:firstLine="480"/>
        <w:spacing w:before="61" w:line="259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10"/>
        </w:rPr>
        <w:t>目前有一些卒中发生风险评估工具，多数根据性</w:t>
      </w:r>
      <w:r>
        <w:rPr>
          <w:rFonts w:ascii="SimSun" w:hAnsi="SimSun" w:eastAsia="SimSun" w:cs="SimSun"/>
          <w:sz w:val="23"/>
          <w:szCs w:val="23"/>
          <w:spacing w:val="-11"/>
        </w:rPr>
        <w:t>别，年龄，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8"/>
        </w:rPr>
        <w:t>种族，高血压、糖尿病等进行风险评估。改良的FSP</w:t>
      </w:r>
      <w:r>
        <w:rPr>
          <w:rFonts w:ascii="SimSun" w:hAnsi="SimSun" w:eastAsia="SimSun" w:cs="SimSun"/>
          <w:sz w:val="23"/>
          <w:szCs w:val="23"/>
          <w:spacing w:val="21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8"/>
        </w:rPr>
        <w:t>被用来评估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3"/>
        </w:rPr>
        <w:t>不同性别人群未来10年的卒中发病风险10,其风险评估的危险因</w:t>
      </w:r>
      <w:r>
        <w:rPr>
          <w:rFonts w:ascii="SimSun" w:hAnsi="SimSun" w:eastAsia="SimSun" w:cs="SimSun"/>
          <w:sz w:val="23"/>
          <w:szCs w:val="23"/>
          <w:spacing w:val="7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8"/>
        </w:rPr>
        <w:t>素包括年龄、收缩压、高血压、降压治疗、糖尿病、吸烟史、心</w:t>
      </w:r>
      <w:r>
        <w:rPr>
          <w:rFonts w:ascii="SimSun" w:hAnsi="SimSun" w:eastAsia="SimSun" w:cs="SimSun"/>
          <w:sz w:val="23"/>
          <w:szCs w:val="23"/>
          <w:spacing w:val="17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4"/>
        </w:rPr>
        <w:t>脏疾病(包括心肌梗塞、心绞痛、冠脉供血不足、充血性心力衰</w:t>
      </w:r>
      <w:r>
        <w:rPr>
          <w:rFonts w:ascii="SimSun" w:hAnsi="SimSun" w:eastAsia="SimSun" w:cs="SimSun"/>
          <w:sz w:val="23"/>
          <w:szCs w:val="23"/>
          <w:spacing w:val="16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9"/>
        </w:rPr>
        <w:t>竭)、心房纤颤和左室肥大(心电图)[181,182。改良</w:t>
      </w:r>
      <w:r>
        <w:rPr>
          <w:rFonts w:ascii="SimSun" w:hAnsi="SimSun" w:eastAsia="SimSun" w:cs="SimSun"/>
          <w:sz w:val="23"/>
          <w:szCs w:val="23"/>
          <w:spacing w:val="-10"/>
        </w:rPr>
        <w:t>的</w:t>
      </w:r>
      <w:r>
        <w:rPr>
          <w:rFonts w:ascii="SimSun" w:hAnsi="SimSun" w:eastAsia="SimSun" w:cs="SimSun"/>
          <w:sz w:val="23"/>
          <w:szCs w:val="23"/>
          <w:spacing w:val="-9"/>
        </w:rPr>
        <w:t>FSP</w:t>
      </w:r>
      <w:r>
        <w:rPr>
          <w:rFonts w:ascii="SimSun" w:hAnsi="SimSun" w:eastAsia="SimSun" w:cs="SimSun"/>
          <w:sz w:val="23"/>
          <w:szCs w:val="23"/>
          <w:spacing w:val="-5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0"/>
        </w:rPr>
        <w:t>评估卒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1"/>
        </w:rPr>
        <w:t>中风险的价值尚未在全球内得到很好的验证，</w:t>
      </w:r>
      <w:r>
        <w:rPr>
          <w:rFonts w:ascii="SimSun" w:hAnsi="SimSun" w:eastAsia="SimSun" w:cs="SimSun"/>
          <w:sz w:val="23"/>
          <w:szCs w:val="23"/>
          <w:spacing w:val="24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-11"/>
        </w:rPr>
        <w:t>但它已被</w:t>
      </w:r>
      <w:r>
        <w:rPr>
          <w:rFonts w:ascii="SimSun" w:hAnsi="SimSun" w:eastAsia="SimSun" w:cs="SimSun"/>
          <w:sz w:val="23"/>
          <w:szCs w:val="23"/>
          <w:spacing w:val="-12"/>
        </w:rPr>
        <w:t>世界各</w:t>
      </w:r>
      <w:r>
        <w:rPr>
          <w:rFonts w:ascii="SimSun" w:hAnsi="SimSun" w:eastAsia="SimSun" w:cs="SimSun"/>
          <w:sz w:val="23"/>
          <w:szCs w:val="23"/>
          <w:spacing w:val="1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6"/>
        </w:rPr>
        <w:t>国广泛应用，也被很多指南推荐作为卒中风险评估的依据。</w:t>
      </w:r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ind w:right="24"/>
        <w:spacing w:before="66" w:line="195" w:lineRule="auto"/>
        <w:jc w:val="right"/>
        <w:rPr>
          <w:rFonts w:ascii="Arial" w:hAnsi="Arial" w:eastAsia="Arial" w:cs="Arial"/>
          <w:sz w:val="23"/>
          <w:szCs w:val="23"/>
        </w:rPr>
      </w:pPr>
      <w:r>
        <w:pict>
          <v:shape id="_x0000_s31" style="position:absolute;margin-left:10.5009pt;margin-top:3.99182pt;mso-position-vertical-relative:text;mso-position-horizontal-relative:text;width:14.25pt;height:14.9pt;z-index:25177600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83" w:lineRule="auto"/>
                    <w:rPr>
                      <w:rFonts w:ascii="SimSun" w:hAnsi="SimSun" w:eastAsia="SimSun" w:cs="SimSun"/>
                      <w:sz w:val="26"/>
                      <w:szCs w:val="26"/>
                    </w:rPr>
                  </w:pPr>
                  <w:r>
                    <w:rPr>
                      <w:rFonts w:ascii="SimSun" w:hAnsi="SimSun" w:eastAsia="SimSun" w:cs="SimSun"/>
                      <w:sz w:val="26"/>
                      <w:szCs w:val="26"/>
                      <w:spacing w:val="-4"/>
                    </w:rPr>
                    <w:t>34</w:t>
                  </w:r>
                </w:p>
              </w:txbxContent>
            </v:textbox>
          </v:shape>
        </w:pict>
      </w:r>
      <w:r>
        <w:rPr>
          <w:rFonts w:ascii="Arial" w:hAnsi="Arial" w:eastAsia="Arial" w:cs="Arial"/>
          <w:sz w:val="23"/>
          <w:szCs w:val="23"/>
          <w:b/>
          <w:bCs/>
          <w:color w:val="0000FE"/>
          <w:spacing w:val="-21"/>
        </w:rPr>
        <w:t>guide.medlive.cn</w:t>
      </w:r>
    </w:p>
    <w:p>
      <w:pPr>
        <w:sectPr>
          <w:pgSz w:w="7370" w:h="11270"/>
          <w:pgMar w:top="400" w:right="696" w:bottom="80" w:left="429" w:header="0" w:footer="0" w:gutter="0"/>
        </w:sectPr>
        <w:rPr/>
      </w:pPr>
    </w:p>
    <w:p>
      <w:pPr>
        <w:rPr/>
      </w:pPr>
      <w:r>
        <w:drawing>
          <wp:anchor distT="0" distB="0" distL="0" distR="0" simplePos="0" relativeHeight="251781120" behindDoc="0" locked="0" layoutInCell="0" allowOverlap="1">
            <wp:simplePos x="0" y="0"/>
            <wp:positionH relativeFrom="page">
              <wp:posOffset>539738</wp:posOffset>
            </wp:positionH>
            <wp:positionV relativeFrom="page">
              <wp:posOffset>6743714</wp:posOffset>
            </wp:positionV>
            <wp:extent cx="514373" cy="254007"/>
            <wp:effectExtent l="0" t="0" r="0" b="0"/>
            <wp:wrapNone/>
            <wp:docPr id="41" name="IM 41"/>
            <wp:cNvGraphicFramePr/>
            <a:graphic>
              <a:graphicData uri="http://schemas.openxmlformats.org/drawingml/2006/picture">
                <pic:pic>
                  <pic:nvPicPr>
                    <pic:cNvPr id="41" name="IM 41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14373" cy="2540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spacing w:line="123" w:lineRule="exact"/>
        <w:rPr/>
      </w:pPr>
      <w:r/>
    </w:p>
    <w:tbl>
      <w:tblPr>
        <w:tblStyle w:val="2"/>
        <w:tblW w:w="6339" w:type="dxa"/>
        <w:tblInd w:w="5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1067"/>
        <w:gridCol w:w="461"/>
        <w:gridCol w:w="480"/>
        <w:gridCol w:w="512"/>
        <w:gridCol w:w="192"/>
        <w:gridCol w:w="304"/>
        <w:gridCol w:w="398"/>
        <w:gridCol w:w="579"/>
        <w:gridCol w:w="449"/>
        <w:gridCol w:w="435"/>
        <w:gridCol w:w="430"/>
        <w:gridCol w:w="564"/>
        <w:gridCol w:w="468"/>
      </w:tblGrid>
      <w:tr>
        <w:trPr>
          <w:trHeight w:val="265" w:hRule="atLeast"/>
        </w:trPr>
        <w:tc>
          <w:tcPr>
            <w:tcW w:w="6339" w:type="dxa"/>
            <w:vAlign w:val="top"/>
            <w:gridSpan w:val="13"/>
          </w:tcPr>
          <w:p>
            <w:pPr>
              <w:ind w:left="484"/>
              <w:spacing w:before="46" w:line="214" w:lineRule="auto"/>
              <w:rPr>
                <w:rFonts w:ascii="SimSun" w:hAnsi="SimSun" w:eastAsia="SimSun" w:cs="SimSun"/>
                <w:sz w:val="17"/>
                <w:szCs w:val="17"/>
              </w:rPr>
            </w:pPr>
            <w:r>
              <w:rPr>
                <w:rFonts w:ascii="SimSun" w:hAnsi="SimSun" w:eastAsia="SimSun" w:cs="SimSun"/>
                <w:sz w:val="17"/>
                <w:szCs w:val="17"/>
                <w:spacing w:val="1"/>
              </w:rPr>
              <w:t>表10改良</w:t>
            </w:r>
            <w:r>
              <w:rPr>
                <w:rFonts w:ascii="SimSun" w:hAnsi="SimSun" w:eastAsia="SimSun" w:cs="SimSun"/>
                <w:sz w:val="17"/>
                <w:szCs w:val="17"/>
              </w:rPr>
              <w:t>Framingham</w:t>
            </w:r>
            <w:r>
              <w:rPr>
                <w:rFonts w:ascii="SimSun" w:hAnsi="SimSun" w:eastAsia="SimSun" w:cs="SimSun"/>
                <w:sz w:val="17"/>
                <w:szCs w:val="17"/>
                <w:spacing w:val="1"/>
              </w:rPr>
              <w:t>卒中风险评估表(男性、女性)</w:t>
            </w:r>
          </w:p>
        </w:tc>
      </w:tr>
      <w:tr>
        <w:trPr>
          <w:trHeight w:val="639" w:hRule="atLeast"/>
        </w:trPr>
        <w:tc>
          <w:tcPr>
            <w:shd w:val="clear" w:fill="CCCCC9"/>
            <w:tcW w:w="3414" w:type="dxa"/>
            <w:vAlign w:val="top"/>
            <w:gridSpan w:val="7"/>
            <w:tcBorders>
              <w:right w:val="none" w:color="000000" w:sz="8" w:space="0"/>
            </w:tcBorders>
          </w:tcPr>
          <w:p>
            <w:pPr>
              <w:ind w:right="128"/>
              <w:spacing w:before="279" w:line="184" w:lineRule="auto"/>
              <w:jc w:val="right"/>
              <w:rPr>
                <w:rFonts w:ascii="SimSun" w:hAnsi="SimSun" w:eastAsia="SimSun" w:cs="SimSun"/>
                <w:sz w:val="17"/>
                <w:szCs w:val="17"/>
              </w:rPr>
            </w:pPr>
            <w:r>
              <w:rPr>
                <w:rFonts w:ascii="SimSun" w:hAnsi="SimSun" w:eastAsia="SimSun" w:cs="SimSun"/>
                <w:sz w:val="17"/>
                <w:szCs w:val="17"/>
                <w:spacing w:val="-10"/>
              </w:rPr>
              <w:t>0</w:t>
            </w:r>
            <w:r>
              <w:rPr>
                <w:rFonts w:ascii="SimSun" w:hAnsi="SimSun" w:eastAsia="SimSun" w:cs="SimSun"/>
                <w:sz w:val="17"/>
                <w:szCs w:val="17"/>
                <w:spacing w:val="6"/>
              </w:rPr>
              <w:t xml:space="preserve">    </w:t>
            </w:r>
            <w:r>
              <w:rPr>
                <w:rFonts w:ascii="SimSun" w:hAnsi="SimSun" w:eastAsia="SimSun" w:cs="SimSun"/>
                <w:sz w:val="17"/>
                <w:szCs w:val="17"/>
                <w:spacing w:val="-10"/>
              </w:rPr>
              <w:t>1</w:t>
            </w:r>
            <w:r>
              <w:rPr>
                <w:rFonts w:ascii="SimSun" w:hAnsi="SimSun" w:eastAsia="SimSun" w:cs="SimSun"/>
                <w:sz w:val="17"/>
                <w:szCs w:val="17"/>
                <w:spacing w:val="1"/>
              </w:rPr>
              <w:t xml:space="preserve">     </w:t>
            </w:r>
            <w:r>
              <w:rPr>
                <w:rFonts w:ascii="SimSun" w:hAnsi="SimSun" w:eastAsia="SimSun" w:cs="SimSun"/>
                <w:sz w:val="17"/>
                <w:szCs w:val="17"/>
                <w:spacing w:val="-10"/>
              </w:rPr>
              <w:t>2</w:t>
            </w:r>
            <w:r>
              <w:rPr>
                <w:rFonts w:ascii="SimSun" w:hAnsi="SimSun" w:eastAsia="SimSun" w:cs="SimSun"/>
                <w:sz w:val="17"/>
                <w:szCs w:val="17"/>
              </w:rPr>
              <w:t xml:space="preserve">      </w:t>
            </w:r>
            <w:r>
              <w:rPr>
                <w:rFonts w:ascii="SimSun" w:hAnsi="SimSun" w:eastAsia="SimSun" w:cs="SimSun"/>
                <w:sz w:val="17"/>
                <w:szCs w:val="17"/>
                <w:spacing w:val="-10"/>
              </w:rPr>
              <w:t>3</w:t>
            </w:r>
            <w:r>
              <w:rPr>
                <w:rFonts w:ascii="SimSun" w:hAnsi="SimSun" w:eastAsia="SimSun" w:cs="SimSun"/>
                <w:sz w:val="17"/>
                <w:szCs w:val="17"/>
                <w:spacing w:val="1"/>
              </w:rPr>
              <w:t xml:space="preserve">    </w:t>
            </w:r>
            <w:r>
              <w:rPr>
                <w:rFonts w:ascii="SimSun" w:hAnsi="SimSun" w:eastAsia="SimSun" w:cs="SimSun"/>
                <w:sz w:val="17"/>
                <w:szCs w:val="17"/>
                <w:spacing w:val="-10"/>
              </w:rPr>
              <w:t>4</w:t>
            </w:r>
          </w:p>
          <w:p>
            <w:pPr>
              <w:ind w:left="385"/>
              <w:spacing w:before="28" w:line="186" w:lineRule="auto"/>
              <w:rPr>
                <w:rFonts w:ascii="SimSun" w:hAnsi="SimSun" w:eastAsia="SimSun" w:cs="SimSun"/>
                <w:sz w:val="16"/>
                <w:szCs w:val="16"/>
              </w:rPr>
            </w:pPr>
            <w:r>
              <w:rPr>
                <w:rFonts w:ascii="SimSun" w:hAnsi="SimSun" w:eastAsia="SimSun" w:cs="SimSun"/>
                <w:sz w:val="16"/>
                <w:szCs w:val="16"/>
                <w:spacing w:val="3"/>
              </w:rPr>
              <w:t>男性</w:t>
            </w:r>
          </w:p>
        </w:tc>
        <w:tc>
          <w:tcPr>
            <w:shd w:val="clear" w:fill="CCCCC9"/>
            <w:tcW w:w="579" w:type="dxa"/>
            <w:vAlign w:val="top"/>
            <w:tcBorders>
              <w:left w:val="none" w:color="000000" w:sz="8" w:space="0"/>
              <w:right w:val="none" w:color="000000" w:sz="8" w:space="0"/>
            </w:tcBorders>
          </w:tcPr>
          <w:p>
            <w:pPr>
              <w:ind w:left="420" w:right="82" w:hanging="285"/>
              <w:spacing w:before="76" w:line="235" w:lineRule="auto"/>
              <w:rPr>
                <w:rFonts w:ascii="SimSun" w:hAnsi="SimSun" w:eastAsia="SimSun" w:cs="SimSun"/>
                <w:sz w:val="17"/>
                <w:szCs w:val="17"/>
              </w:rPr>
            </w:pPr>
            <w:r>
              <w:rPr>
                <w:rFonts w:ascii="SimSun" w:hAnsi="SimSun" w:eastAsia="SimSun" w:cs="SimSun"/>
                <w:sz w:val="17"/>
                <w:szCs w:val="17"/>
                <w:spacing w:val="-5"/>
              </w:rPr>
              <w:t>分值</w:t>
            </w:r>
            <w:r>
              <w:rPr>
                <w:rFonts w:ascii="SimSun" w:hAnsi="SimSun" w:eastAsia="SimSun" w:cs="SimSun"/>
                <w:sz w:val="17"/>
                <w:szCs w:val="17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11"/>
              </w:rPr>
              <w:t>5</w:t>
            </w:r>
          </w:p>
        </w:tc>
        <w:tc>
          <w:tcPr>
            <w:shd w:val="clear" w:fill="CCCCC9"/>
            <w:tcW w:w="2346" w:type="dxa"/>
            <w:vAlign w:val="top"/>
            <w:gridSpan w:val="5"/>
            <w:tcBorders>
              <w:left w:val="none" w:color="000000" w:sz="8" w:space="0"/>
            </w:tcBorders>
          </w:tcPr>
          <w:p>
            <w:pPr>
              <w:ind w:left="86"/>
              <w:spacing w:before="266" w:line="199" w:lineRule="auto"/>
              <w:rPr>
                <w:rFonts w:ascii="SimSun" w:hAnsi="SimSun" w:eastAsia="SimSun" w:cs="SimSun"/>
                <w:sz w:val="17"/>
                <w:szCs w:val="17"/>
              </w:rPr>
            </w:pPr>
            <w:r>
              <w:rPr>
                <w:rFonts w:ascii="SimSun" w:hAnsi="SimSun" w:eastAsia="SimSun" w:cs="SimSun"/>
                <w:sz w:val="17"/>
                <w:szCs w:val="17"/>
                <w:spacing w:val="-7"/>
              </w:rPr>
              <w:t>6</w:t>
            </w:r>
            <w:r>
              <w:rPr>
                <w:rFonts w:ascii="SimSun" w:hAnsi="SimSun" w:eastAsia="SimSun" w:cs="SimSun"/>
                <w:sz w:val="17"/>
                <w:szCs w:val="17"/>
                <w:spacing w:val="2"/>
              </w:rPr>
              <w:t xml:space="preserve">     </w:t>
            </w:r>
            <w:r>
              <w:rPr>
                <w:rFonts w:ascii="SimSun" w:hAnsi="SimSun" w:eastAsia="SimSun" w:cs="SimSun"/>
                <w:sz w:val="17"/>
                <w:szCs w:val="17"/>
                <w:spacing w:val="-7"/>
              </w:rPr>
              <w:t>7</w:t>
            </w:r>
            <w:r>
              <w:rPr>
                <w:rFonts w:ascii="SimSun" w:hAnsi="SimSun" w:eastAsia="SimSun" w:cs="SimSun"/>
                <w:sz w:val="17"/>
                <w:szCs w:val="17"/>
                <w:spacing w:val="5"/>
              </w:rPr>
              <w:t xml:space="preserve">    </w:t>
            </w:r>
            <w:r>
              <w:rPr>
                <w:rFonts w:ascii="SimSun" w:hAnsi="SimSun" w:eastAsia="SimSun" w:cs="SimSun"/>
                <w:sz w:val="12"/>
                <w:szCs w:val="12"/>
                <w:spacing w:val="-7"/>
                <w:position w:val="4"/>
              </w:rPr>
              <w:t>8</w:t>
            </w:r>
            <w:r>
              <w:rPr>
                <w:rFonts w:ascii="SimSun" w:hAnsi="SimSun" w:eastAsia="SimSun" w:cs="SimSun"/>
                <w:sz w:val="12"/>
                <w:szCs w:val="12"/>
                <w:spacing w:val="9"/>
                <w:position w:val="4"/>
              </w:rPr>
              <w:t xml:space="preserve">      </w:t>
            </w:r>
            <w:r>
              <w:rPr>
                <w:rFonts w:ascii="SimSun" w:hAnsi="SimSun" w:eastAsia="SimSun" w:cs="SimSun"/>
                <w:sz w:val="17"/>
                <w:szCs w:val="17"/>
                <w:spacing w:val="-7"/>
              </w:rPr>
              <w:t>9</w:t>
            </w:r>
            <w:r>
              <w:rPr>
                <w:rFonts w:ascii="SimSun" w:hAnsi="SimSun" w:eastAsia="SimSun" w:cs="SimSun"/>
                <w:sz w:val="17"/>
                <w:szCs w:val="17"/>
                <w:spacing w:val="9"/>
              </w:rPr>
              <w:t xml:space="preserve">     </w:t>
            </w:r>
            <w:r>
              <w:rPr>
                <w:rFonts w:ascii="SimSun" w:hAnsi="SimSun" w:eastAsia="SimSun" w:cs="SimSun"/>
                <w:sz w:val="17"/>
                <w:szCs w:val="17"/>
                <w:spacing w:val="-7"/>
              </w:rPr>
              <w:t>10</w:t>
            </w:r>
          </w:p>
        </w:tc>
      </w:tr>
      <w:tr>
        <w:trPr>
          <w:trHeight w:val="609" w:hRule="atLeast"/>
        </w:trPr>
        <w:tc>
          <w:tcPr>
            <w:tcW w:w="6339" w:type="dxa"/>
            <w:vAlign w:val="top"/>
            <w:gridSpan w:val="13"/>
          </w:tcPr>
          <w:p>
            <w:pPr>
              <w:ind w:left="95"/>
              <w:spacing w:before="191" w:line="185" w:lineRule="auto"/>
              <w:rPr>
                <w:rFonts w:ascii="SimSun" w:hAnsi="SimSun" w:eastAsia="SimSun" w:cs="SimSun"/>
                <w:sz w:val="17"/>
                <w:szCs w:val="17"/>
              </w:rPr>
            </w:pPr>
            <w:r>
              <w:rPr>
                <w:rFonts w:ascii="SimSun" w:hAnsi="SimSun" w:eastAsia="SimSun" w:cs="SimSun"/>
                <w:sz w:val="17"/>
                <w:szCs w:val="17"/>
                <w:spacing w:val="-2"/>
                <w:position w:val="-2"/>
              </w:rPr>
              <w:t>年龄(岁)</w:t>
            </w:r>
            <w:r>
              <w:rPr>
                <w:rFonts w:ascii="SimSun" w:hAnsi="SimSun" w:eastAsia="SimSun" w:cs="SimSun"/>
                <w:sz w:val="17"/>
                <w:szCs w:val="17"/>
                <w:spacing w:val="6"/>
                <w:position w:val="-2"/>
              </w:rPr>
              <w:t xml:space="preserve">    </w:t>
            </w:r>
            <w:r>
              <w:rPr>
                <w:rFonts w:ascii="SimSun" w:hAnsi="SimSun" w:eastAsia="SimSun" w:cs="SimSun"/>
                <w:sz w:val="17"/>
                <w:szCs w:val="17"/>
                <w:spacing w:val="-2"/>
                <w:position w:val="2"/>
              </w:rPr>
              <w:t>54-</w:t>
            </w:r>
            <w:r>
              <w:rPr>
                <w:rFonts w:ascii="SimSun" w:hAnsi="SimSun" w:eastAsia="SimSun" w:cs="SimSun"/>
                <w:sz w:val="17"/>
                <w:szCs w:val="17"/>
                <w:spacing w:val="29"/>
                <w:position w:val="2"/>
              </w:rPr>
              <w:t xml:space="preserve">  </w:t>
            </w:r>
            <w:r>
              <w:rPr>
                <w:rFonts w:ascii="SimSun" w:hAnsi="SimSun" w:eastAsia="SimSun" w:cs="SimSun"/>
                <w:sz w:val="17"/>
                <w:szCs w:val="17"/>
                <w:spacing w:val="-2"/>
                <w:position w:val="2"/>
              </w:rPr>
              <w:t>57-</w:t>
            </w:r>
            <w:r>
              <w:rPr>
                <w:rFonts w:ascii="SimSun" w:hAnsi="SimSun" w:eastAsia="SimSun" w:cs="SimSun"/>
                <w:sz w:val="17"/>
                <w:szCs w:val="17"/>
                <w:position w:val="2"/>
              </w:rPr>
              <w:t xml:space="preserve">   </w:t>
            </w:r>
            <w:r>
              <w:rPr>
                <w:rFonts w:ascii="SimSun" w:hAnsi="SimSun" w:eastAsia="SimSun" w:cs="SimSun"/>
                <w:sz w:val="17"/>
                <w:szCs w:val="17"/>
                <w:spacing w:val="-2"/>
                <w:position w:val="2"/>
              </w:rPr>
              <w:t>60-</w:t>
            </w:r>
            <w:r>
              <w:rPr>
                <w:rFonts w:ascii="SimSun" w:hAnsi="SimSun" w:eastAsia="SimSun" w:cs="SimSun"/>
                <w:sz w:val="17"/>
                <w:szCs w:val="17"/>
                <w:spacing w:val="41"/>
                <w:w w:val="101"/>
                <w:position w:val="2"/>
              </w:rPr>
              <w:t xml:space="preserve">  </w:t>
            </w:r>
            <w:r>
              <w:rPr>
                <w:rFonts w:ascii="SimSun" w:hAnsi="SimSun" w:eastAsia="SimSun" w:cs="SimSun"/>
                <w:sz w:val="17"/>
                <w:szCs w:val="17"/>
                <w:spacing w:val="-2"/>
                <w:position w:val="2"/>
              </w:rPr>
              <w:t>63-</w:t>
            </w:r>
            <w:r>
              <w:rPr>
                <w:rFonts w:ascii="SimSun" w:hAnsi="SimSun" w:eastAsia="SimSun" w:cs="SimSun"/>
                <w:sz w:val="17"/>
                <w:szCs w:val="17"/>
                <w:spacing w:val="26"/>
                <w:position w:val="2"/>
              </w:rPr>
              <w:t xml:space="preserve">  </w:t>
            </w:r>
            <w:r>
              <w:rPr>
                <w:rFonts w:ascii="SimSun" w:hAnsi="SimSun" w:eastAsia="SimSun" w:cs="SimSun"/>
                <w:sz w:val="17"/>
                <w:szCs w:val="17"/>
                <w:spacing w:val="-2"/>
                <w:position w:val="1"/>
              </w:rPr>
              <w:t>66-</w:t>
            </w:r>
            <w:r>
              <w:rPr>
                <w:rFonts w:ascii="SimSun" w:hAnsi="SimSun" w:eastAsia="SimSun" w:cs="SimSun"/>
                <w:sz w:val="17"/>
                <w:szCs w:val="17"/>
                <w:spacing w:val="32"/>
                <w:position w:val="1"/>
              </w:rPr>
              <w:t xml:space="preserve">  </w:t>
            </w:r>
            <w:r>
              <w:rPr>
                <w:rFonts w:ascii="SimSun" w:hAnsi="SimSun" w:eastAsia="SimSun" w:cs="SimSun"/>
                <w:sz w:val="17"/>
                <w:szCs w:val="17"/>
                <w:spacing w:val="-2"/>
                <w:position w:val="2"/>
              </w:rPr>
              <w:t>69-</w:t>
            </w:r>
            <w:r>
              <w:rPr>
                <w:rFonts w:ascii="SimSun" w:hAnsi="SimSun" w:eastAsia="SimSun" w:cs="SimSun"/>
                <w:sz w:val="17"/>
                <w:szCs w:val="17"/>
                <w:spacing w:val="36"/>
                <w:position w:val="2"/>
              </w:rPr>
              <w:t xml:space="preserve">  </w:t>
            </w:r>
            <w:r>
              <w:rPr>
                <w:rFonts w:ascii="SimSun" w:hAnsi="SimSun" w:eastAsia="SimSun" w:cs="SimSun"/>
                <w:sz w:val="17"/>
                <w:szCs w:val="17"/>
                <w:spacing w:val="-2"/>
              </w:rPr>
              <w:t>73-</w:t>
            </w:r>
            <w:r>
              <w:rPr>
                <w:rFonts w:ascii="SimSun" w:hAnsi="SimSun" w:eastAsia="SimSun" w:cs="SimSun"/>
                <w:sz w:val="17"/>
                <w:szCs w:val="17"/>
                <w:spacing w:val="23"/>
              </w:rPr>
              <w:t xml:space="preserve">  </w:t>
            </w:r>
            <w:r>
              <w:rPr>
                <w:rFonts w:ascii="SimSun" w:hAnsi="SimSun" w:eastAsia="SimSun" w:cs="SimSun"/>
                <w:sz w:val="17"/>
                <w:szCs w:val="17"/>
                <w:spacing w:val="-2"/>
                <w:position w:val="2"/>
              </w:rPr>
              <w:t>76-</w:t>
            </w:r>
            <w:r>
              <w:rPr>
                <w:rFonts w:ascii="SimSun" w:hAnsi="SimSun" w:eastAsia="SimSun" w:cs="SimSun"/>
                <w:sz w:val="17"/>
                <w:szCs w:val="17"/>
                <w:spacing w:val="38"/>
                <w:position w:val="2"/>
              </w:rPr>
              <w:t xml:space="preserve">  </w:t>
            </w:r>
            <w:r>
              <w:rPr>
                <w:rFonts w:ascii="SimSun" w:hAnsi="SimSun" w:eastAsia="SimSun" w:cs="SimSun"/>
                <w:sz w:val="17"/>
                <w:szCs w:val="17"/>
                <w:spacing w:val="-2"/>
                <w:position w:val="2"/>
              </w:rPr>
              <w:t>79-</w:t>
            </w:r>
            <w:r>
              <w:rPr>
                <w:rFonts w:ascii="SimSun" w:hAnsi="SimSun" w:eastAsia="SimSun" w:cs="SimSun"/>
                <w:sz w:val="17"/>
                <w:szCs w:val="17"/>
                <w:spacing w:val="28"/>
                <w:position w:val="2"/>
              </w:rPr>
              <w:t xml:space="preserve">  </w:t>
            </w:r>
            <w:r>
              <w:rPr>
                <w:rFonts w:ascii="SimSun" w:hAnsi="SimSun" w:eastAsia="SimSun" w:cs="SimSun"/>
                <w:sz w:val="17"/>
                <w:szCs w:val="17"/>
                <w:spacing w:val="-2"/>
                <w:position w:val="2"/>
              </w:rPr>
              <w:t>82-</w:t>
            </w:r>
            <w:r>
              <w:rPr>
                <w:rFonts w:ascii="SimSun" w:hAnsi="SimSun" w:eastAsia="SimSun" w:cs="SimSun"/>
                <w:sz w:val="17"/>
                <w:szCs w:val="17"/>
                <w:spacing w:val="11"/>
                <w:position w:val="2"/>
              </w:rPr>
              <w:t xml:space="preserve">  </w:t>
            </w:r>
            <w:r>
              <w:rPr>
                <w:rFonts w:ascii="SimSun" w:hAnsi="SimSun" w:eastAsia="SimSun" w:cs="SimSun"/>
                <w:sz w:val="17"/>
                <w:szCs w:val="17"/>
                <w:spacing w:val="-2"/>
                <w:position w:val="-4"/>
              </w:rPr>
              <w:t>85</w:t>
            </w:r>
          </w:p>
          <w:p>
            <w:pPr>
              <w:ind w:left="1214"/>
              <w:spacing w:line="192" w:lineRule="auto"/>
              <w:rPr>
                <w:rFonts w:ascii="SimSun" w:hAnsi="SimSun" w:eastAsia="SimSun" w:cs="SimSun"/>
                <w:sz w:val="17"/>
                <w:szCs w:val="17"/>
              </w:rPr>
            </w:pPr>
            <w:r>
              <w:rPr>
                <w:rFonts w:ascii="SimSun" w:hAnsi="SimSun" w:eastAsia="SimSun" w:cs="SimSun"/>
                <w:sz w:val="17"/>
                <w:szCs w:val="17"/>
                <w:spacing w:val="-5"/>
              </w:rPr>
              <w:t>56</w:t>
            </w:r>
            <w:r>
              <w:rPr>
                <w:rFonts w:ascii="SimSun" w:hAnsi="SimSun" w:eastAsia="SimSun" w:cs="SimSun"/>
                <w:sz w:val="17"/>
                <w:szCs w:val="17"/>
                <w:spacing w:val="5"/>
              </w:rPr>
              <w:t xml:space="preserve">   </w:t>
            </w:r>
            <w:r>
              <w:rPr>
                <w:rFonts w:ascii="SimSun" w:hAnsi="SimSun" w:eastAsia="SimSun" w:cs="SimSun"/>
                <w:sz w:val="17"/>
                <w:szCs w:val="17"/>
                <w:spacing w:val="-5"/>
              </w:rPr>
              <w:t>59</w:t>
            </w:r>
            <w:r>
              <w:rPr>
                <w:rFonts w:ascii="SimSun" w:hAnsi="SimSun" w:eastAsia="SimSun" w:cs="SimSun"/>
                <w:sz w:val="17"/>
                <w:szCs w:val="17"/>
                <w:spacing w:val="12"/>
              </w:rPr>
              <w:t xml:space="preserve">    </w:t>
            </w:r>
            <w:r>
              <w:rPr>
                <w:rFonts w:ascii="SimSun" w:hAnsi="SimSun" w:eastAsia="SimSun" w:cs="SimSun"/>
                <w:sz w:val="17"/>
                <w:szCs w:val="17"/>
                <w:spacing w:val="-5"/>
              </w:rPr>
              <w:t>62</w:t>
            </w:r>
            <w:r>
              <w:rPr>
                <w:rFonts w:ascii="SimSun" w:hAnsi="SimSun" w:eastAsia="SimSun" w:cs="SimSun"/>
                <w:sz w:val="17"/>
                <w:szCs w:val="17"/>
                <w:spacing w:val="25"/>
              </w:rPr>
              <w:t xml:space="preserve">   </w:t>
            </w:r>
            <w:r>
              <w:rPr>
                <w:rFonts w:ascii="SimSun" w:hAnsi="SimSun" w:eastAsia="SimSun" w:cs="SimSun"/>
                <w:sz w:val="17"/>
                <w:szCs w:val="17"/>
                <w:spacing w:val="-5"/>
              </w:rPr>
              <w:t>65</w:t>
            </w:r>
            <w:r>
              <w:rPr>
                <w:rFonts w:ascii="SimSun" w:hAnsi="SimSun" w:eastAsia="SimSun" w:cs="SimSun"/>
                <w:sz w:val="17"/>
                <w:szCs w:val="17"/>
                <w:spacing w:val="18"/>
              </w:rPr>
              <w:t xml:space="preserve">   </w:t>
            </w:r>
            <w:r>
              <w:rPr>
                <w:rFonts w:ascii="SimSun" w:hAnsi="SimSun" w:eastAsia="SimSun" w:cs="SimSun"/>
                <w:sz w:val="17"/>
                <w:szCs w:val="17"/>
                <w:spacing w:val="-5"/>
              </w:rPr>
              <w:t>68</w:t>
            </w:r>
            <w:r>
              <w:rPr>
                <w:rFonts w:ascii="SimSun" w:hAnsi="SimSun" w:eastAsia="SimSun" w:cs="SimSun"/>
                <w:sz w:val="17"/>
                <w:szCs w:val="17"/>
                <w:spacing w:val="24"/>
              </w:rPr>
              <w:t xml:space="preserve">   </w:t>
            </w:r>
            <w:r>
              <w:rPr>
                <w:rFonts w:ascii="SimSun" w:hAnsi="SimSun" w:eastAsia="SimSun" w:cs="SimSun"/>
                <w:sz w:val="17"/>
                <w:szCs w:val="17"/>
                <w:spacing w:val="-5"/>
              </w:rPr>
              <w:t>72</w:t>
            </w:r>
            <w:r>
              <w:rPr>
                <w:rFonts w:ascii="SimSun" w:hAnsi="SimSun" w:eastAsia="SimSun" w:cs="SimSun"/>
                <w:sz w:val="17"/>
                <w:szCs w:val="17"/>
                <w:spacing w:val="22"/>
              </w:rPr>
              <w:t xml:space="preserve">   </w:t>
            </w:r>
            <w:r>
              <w:rPr>
                <w:rFonts w:ascii="SimSun" w:hAnsi="SimSun" w:eastAsia="SimSun" w:cs="SimSun"/>
                <w:sz w:val="17"/>
                <w:szCs w:val="17"/>
                <w:spacing w:val="-5"/>
              </w:rPr>
              <w:t>75</w:t>
            </w:r>
            <w:r>
              <w:rPr>
                <w:rFonts w:ascii="SimSun" w:hAnsi="SimSun" w:eastAsia="SimSun" w:cs="SimSun"/>
                <w:sz w:val="17"/>
                <w:szCs w:val="17"/>
                <w:spacing w:val="19"/>
              </w:rPr>
              <w:t xml:space="preserve">   </w:t>
            </w:r>
            <w:r>
              <w:rPr>
                <w:rFonts w:ascii="SimSun" w:hAnsi="SimSun" w:eastAsia="SimSun" w:cs="SimSun"/>
                <w:sz w:val="17"/>
                <w:szCs w:val="17"/>
                <w:spacing w:val="-5"/>
              </w:rPr>
              <w:t>78</w:t>
            </w:r>
            <w:r>
              <w:rPr>
                <w:rFonts w:ascii="SimSun" w:hAnsi="SimSun" w:eastAsia="SimSun" w:cs="SimSun"/>
                <w:sz w:val="17"/>
                <w:szCs w:val="17"/>
                <w:spacing w:val="8"/>
              </w:rPr>
              <w:t xml:space="preserve">   </w:t>
            </w:r>
            <w:r>
              <w:rPr>
                <w:rFonts w:ascii="SimSun" w:hAnsi="SimSun" w:eastAsia="SimSun" w:cs="SimSun"/>
                <w:sz w:val="17"/>
                <w:szCs w:val="17"/>
                <w:spacing w:val="-5"/>
              </w:rPr>
              <w:t>81</w:t>
            </w:r>
            <w:r>
              <w:rPr>
                <w:rFonts w:ascii="SimSun" w:hAnsi="SimSun" w:eastAsia="SimSun" w:cs="SimSun"/>
                <w:sz w:val="17"/>
                <w:szCs w:val="17"/>
                <w:spacing w:val="4"/>
              </w:rPr>
              <w:t xml:space="preserve">    </w:t>
            </w:r>
            <w:r>
              <w:rPr>
                <w:rFonts w:ascii="SimSun" w:hAnsi="SimSun" w:eastAsia="SimSun" w:cs="SimSun"/>
                <w:sz w:val="17"/>
                <w:szCs w:val="17"/>
                <w:spacing w:val="-5"/>
                <w:position w:val="-1"/>
              </w:rPr>
              <w:t>84</w:t>
            </w:r>
          </w:p>
        </w:tc>
      </w:tr>
      <w:tr>
        <w:trPr>
          <w:trHeight w:val="439" w:hRule="atLeast"/>
        </w:trPr>
        <w:tc>
          <w:tcPr>
            <w:tcW w:w="6339" w:type="dxa"/>
            <w:vAlign w:val="top"/>
            <w:gridSpan w:val="13"/>
          </w:tcPr>
          <w:p>
            <w:pPr>
              <w:ind w:left="65"/>
              <w:spacing w:before="48" w:line="201" w:lineRule="auto"/>
              <w:rPr>
                <w:rFonts w:ascii="SimSun" w:hAnsi="SimSun" w:eastAsia="SimSun" w:cs="SimSun"/>
                <w:sz w:val="17"/>
                <w:szCs w:val="17"/>
              </w:rPr>
            </w:pPr>
            <w:r>
              <w:rPr>
                <w:rFonts w:ascii="SimSun" w:hAnsi="SimSun" w:eastAsia="SimSun" w:cs="SimSun"/>
                <w:sz w:val="17"/>
                <w:szCs w:val="17"/>
                <w:spacing w:val="-4"/>
                <w:position w:val="1"/>
              </w:rPr>
              <w:t>未治疗收缩</w:t>
            </w:r>
            <w:r>
              <w:rPr>
                <w:rFonts w:ascii="SimSun" w:hAnsi="SimSun" w:eastAsia="SimSun" w:cs="SimSun"/>
                <w:sz w:val="17"/>
                <w:szCs w:val="17"/>
                <w:spacing w:val="1"/>
                <w:position w:val="1"/>
              </w:rPr>
              <w:t xml:space="preserve">   </w:t>
            </w:r>
            <w:r>
              <w:rPr>
                <w:rFonts w:ascii="SimSun" w:hAnsi="SimSun" w:eastAsia="SimSun" w:cs="SimSun"/>
                <w:sz w:val="17"/>
                <w:szCs w:val="17"/>
                <w:spacing w:val="-4"/>
                <w:position w:val="2"/>
              </w:rPr>
              <w:t>97-</w:t>
            </w:r>
            <w:r>
              <w:rPr>
                <w:rFonts w:ascii="SimSun" w:hAnsi="SimSun" w:eastAsia="SimSun" w:cs="SimSun"/>
                <w:sz w:val="17"/>
                <w:szCs w:val="17"/>
                <w:spacing w:val="26"/>
                <w:position w:val="2"/>
              </w:rPr>
              <w:t xml:space="preserve">  </w:t>
            </w:r>
            <w:r>
              <w:rPr>
                <w:rFonts w:ascii="SimSun" w:hAnsi="SimSun" w:eastAsia="SimSun" w:cs="SimSun"/>
                <w:sz w:val="17"/>
                <w:szCs w:val="17"/>
                <w:spacing w:val="-4"/>
                <w:position w:val="2"/>
              </w:rPr>
              <w:t>106-</w:t>
            </w:r>
            <w:r>
              <w:rPr>
                <w:rFonts w:ascii="SimSun" w:hAnsi="SimSun" w:eastAsia="SimSun" w:cs="SimSun"/>
                <w:sz w:val="17"/>
                <w:szCs w:val="17"/>
                <w:spacing w:val="55"/>
                <w:position w:val="2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4"/>
              </w:rPr>
              <w:t>116-</w:t>
            </w:r>
            <w:r>
              <w:rPr>
                <w:rFonts w:ascii="SimSun" w:hAnsi="SimSun" w:eastAsia="SimSun" w:cs="SimSun"/>
                <w:sz w:val="17"/>
                <w:szCs w:val="17"/>
                <w:spacing w:val="4"/>
              </w:rPr>
              <w:t xml:space="preserve">  </w:t>
            </w:r>
            <w:r>
              <w:rPr>
                <w:rFonts w:ascii="SimSun" w:hAnsi="SimSun" w:eastAsia="SimSun" w:cs="SimSun"/>
                <w:sz w:val="17"/>
                <w:szCs w:val="17"/>
                <w:spacing w:val="-4"/>
              </w:rPr>
              <w:t>126-</w:t>
            </w:r>
            <w:r>
              <w:rPr>
                <w:rFonts w:ascii="SimSun" w:hAnsi="SimSun" w:eastAsia="SimSun" w:cs="SimSun"/>
                <w:sz w:val="17"/>
                <w:szCs w:val="17"/>
                <w:spacing w:val="65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4"/>
              </w:rPr>
              <w:t>136-</w:t>
            </w:r>
            <w:r>
              <w:rPr>
                <w:rFonts w:ascii="SimSun" w:hAnsi="SimSun" w:eastAsia="SimSun" w:cs="SimSun"/>
                <w:sz w:val="17"/>
                <w:szCs w:val="17"/>
                <w:spacing w:val="74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4"/>
                <w:position w:val="-2"/>
              </w:rPr>
              <w:t>14</w:t>
            </w:r>
            <w:r>
              <w:rPr>
                <w:rFonts w:ascii="SimSun" w:hAnsi="SimSun" w:eastAsia="SimSun" w:cs="SimSun"/>
                <w:sz w:val="17"/>
                <w:szCs w:val="17"/>
                <w:spacing w:val="-5"/>
                <w:position w:val="-2"/>
              </w:rPr>
              <w:t>6-</w:t>
            </w:r>
            <w:r>
              <w:rPr>
                <w:rFonts w:ascii="SimSun" w:hAnsi="SimSun" w:eastAsia="SimSun" w:cs="SimSun"/>
                <w:sz w:val="17"/>
                <w:szCs w:val="17"/>
                <w:spacing w:val="84"/>
                <w:w w:val="101"/>
                <w:position w:val="-2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5"/>
                <w:position w:val="-2"/>
              </w:rPr>
              <w:t>156-</w:t>
            </w:r>
            <w:r>
              <w:rPr>
                <w:rFonts w:ascii="SimSun" w:hAnsi="SimSun" w:eastAsia="SimSun" w:cs="SimSun"/>
                <w:sz w:val="17"/>
                <w:szCs w:val="17"/>
                <w:spacing w:val="54"/>
                <w:position w:val="-2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5"/>
              </w:rPr>
              <w:t>166-</w:t>
            </w:r>
            <w:r>
              <w:rPr>
                <w:rFonts w:ascii="SimSun" w:hAnsi="SimSun" w:eastAsia="SimSun" w:cs="SimSun"/>
                <w:sz w:val="17"/>
                <w:szCs w:val="17"/>
                <w:spacing w:val="19"/>
              </w:rPr>
              <w:t xml:space="preserve">  </w:t>
            </w:r>
            <w:r>
              <w:rPr>
                <w:rFonts w:ascii="SimSun" w:hAnsi="SimSun" w:eastAsia="SimSun" w:cs="SimSun"/>
                <w:sz w:val="17"/>
                <w:szCs w:val="17"/>
                <w:spacing w:val="-5"/>
                <w:position w:val="-2"/>
              </w:rPr>
              <w:t>176</w:t>
            </w:r>
            <w:r>
              <w:rPr>
                <w:rFonts w:ascii="SimSun" w:hAnsi="SimSun" w:eastAsia="SimSun" w:cs="SimSun"/>
                <w:sz w:val="17"/>
                <w:szCs w:val="17"/>
                <w:spacing w:val="12"/>
                <w:position w:val="-2"/>
              </w:rPr>
              <w:t xml:space="preserve">  </w:t>
            </w:r>
            <w:r>
              <w:rPr>
                <w:rFonts w:ascii="SimSun" w:hAnsi="SimSun" w:eastAsia="SimSun" w:cs="SimSun"/>
                <w:sz w:val="17"/>
                <w:szCs w:val="17"/>
                <w:spacing w:val="-5"/>
              </w:rPr>
              <w:t>186-</w:t>
            </w:r>
            <w:r>
              <w:rPr>
                <w:rFonts w:ascii="SimSun" w:hAnsi="SimSun" w:eastAsia="SimSun" w:cs="SimSun"/>
                <w:sz w:val="17"/>
                <w:szCs w:val="17"/>
                <w:spacing w:val="75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5"/>
              </w:rPr>
              <w:t>196-</w:t>
            </w:r>
          </w:p>
          <w:p>
            <w:pPr>
              <w:ind w:left="134"/>
              <w:spacing w:line="179" w:lineRule="auto"/>
              <w:rPr>
                <w:rFonts w:ascii="SimSun" w:hAnsi="SimSun" w:eastAsia="SimSun" w:cs="SimSun"/>
                <w:sz w:val="16"/>
                <w:szCs w:val="16"/>
              </w:rPr>
            </w:pPr>
            <w:r>
              <w:rPr>
                <w:rFonts w:ascii="SimSun" w:hAnsi="SimSun" w:eastAsia="SimSun" w:cs="SimSun"/>
                <w:sz w:val="16"/>
                <w:szCs w:val="16"/>
                <w:spacing w:val="2"/>
                <w:position w:val="1"/>
              </w:rPr>
              <w:t>压(</w:t>
            </w:r>
            <w:r>
              <w:rPr>
                <w:rFonts w:ascii="SimSun" w:hAnsi="SimSun" w:eastAsia="SimSun" w:cs="SimSun"/>
                <w:sz w:val="16"/>
                <w:szCs w:val="16"/>
                <w:position w:val="1"/>
              </w:rPr>
              <w:t>mmHg</w:t>
            </w:r>
            <w:r>
              <w:rPr>
                <w:rFonts w:ascii="SimSun" w:hAnsi="SimSun" w:eastAsia="SimSun" w:cs="SimSun"/>
                <w:sz w:val="16"/>
                <w:szCs w:val="16"/>
                <w:spacing w:val="2"/>
                <w:position w:val="1"/>
              </w:rPr>
              <w:t>)</w:t>
            </w:r>
            <w:r>
              <w:rPr>
                <w:rFonts w:ascii="SimSun" w:hAnsi="SimSun" w:eastAsia="SimSun" w:cs="SimSun"/>
                <w:sz w:val="16"/>
                <w:szCs w:val="16"/>
                <w:spacing w:val="24"/>
                <w:position w:val="1"/>
              </w:rPr>
              <w:t xml:space="preserve">   </w:t>
            </w:r>
            <w:r>
              <w:rPr>
                <w:rFonts w:ascii="SimSun" w:hAnsi="SimSun" w:eastAsia="SimSun" w:cs="SimSun"/>
                <w:sz w:val="16"/>
                <w:szCs w:val="16"/>
                <w:spacing w:val="2"/>
              </w:rPr>
              <w:t>105</w:t>
            </w:r>
            <w:r>
              <w:rPr>
                <w:rFonts w:ascii="SimSun" w:hAnsi="SimSun" w:eastAsia="SimSun" w:cs="SimSun"/>
                <w:sz w:val="16"/>
                <w:szCs w:val="16"/>
                <w:spacing w:val="37"/>
              </w:rPr>
              <w:t xml:space="preserve">  </w:t>
            </w:r>
            <w:r>
              <w:rPr>
                <w:rFonts w:ascii="SimSun" w:hAnsi="SimSun" w:eastAsia="SimSun" w:cs="SimSun"/>
                <w:sz w:val="16"/>
                <w:szCs w:val="16"/>
                <w:spacing w:val="2"/>
              </w:rPr>
              <w:t>115</w:t>
            </w:r>
            <w:r>
              <w:rPr>
                <w:rFonts w:ascii="SimSun" w:hAnsi="SimSun" w:eastAsia="SimSun" w:cs="SimSun"/>
                <w:sz w:val="16"/>
                <w:szCs w:val="16"/>
                <w:spacing w:val="8"/>
              </w:rPr>
              <w:t xml:space="preserve">   </w:t>
            </w:r>
            <w:r>
              <w:rPr>
                <w:rFonts w:ascii="SimSun" w:hAnsi="SimSun" w:eastAsia="SimSun" w:cs="SimSun"/>
                <w:sz w:val="16"/>
                <w:szCs w:val="16"/>
                <w:spacing w:val="2"/>
              </w:rPr>
              <w:t>125</w:t>
            </w:r>
            <w:r>
              <w:rPr>
                <w:rFonts w:ascii="SimSun" w:hAnsi="SimSun" w:eastAsia="SimSun" w:cs="SimSun"/>
                <w:sz w:val="16"/>
                <w:szCs w:val="16"/>
                <w:spacing w:val="8"/>
              </w:rPr>
              <w:t xml:space="preserve">   </w:t>
            </w:r>
            <w:r>
              <w:rPr>
                <w:rFonts w:ascii="SimSun" w:hAnsi="SimSun" w:eastAsia="SimSun" w:cs="SimSun"/>
                <w:sz w:val="16"/>
                <w:szCs w:val="16"/>
                <w:spacing w:val="2"/>
              </w:rPr>
              <w:t>135</w:t>
            </w:r>
            <w:r>
              <w:rPr>
                <w:rFonts w:ascii="SimSun" w:hAnsi="SimSun" w:eastAsia="SimSun" w:cs="SimSun"/>
                <w:sz w:val="16"/>
                <w:szCs w:val="16"/>
                <w:spacing w:val="37"/>
              </w:rPr>
              <w:t xml:space="preserve">  </w:t>
            </w:r>
            <w:r>
              <w:rPr>
                <w:rFonts w:ascii="SimSun" w:hAnsi="SimSun" w:eastAsia="SimSun" w:cs="SimSun"/>
                <w:sz w:val="16"/>
                <w:szCs w:val="16"/>
                <w:spacing w:val="2"/>
              </w:rPr>
              <w:t>145</w:t>
            </w:r>
            <w:r>
              <w:rPr>
                <w:rFonts w:ascii="SimSun" w:hAnsi="SimSun" w:eastAsia="SimSun" w:cs="SimSun"/>
                <w:sz w:val="16"/>
                <w:szCs w:val="16"/>
                <w:spacing w:val="1"/>
              </w:rPr>
              <w:t xml:space="preserve">   </w:t>
            </w:r>
            <w:r>
              <w:rPr>
                <w:rFonts w:ascii="SimSun" w:hAnsi="SimSun" w:eastAsia="SimSun" w:cs="SimSun"/>
                <w:sz w:val="16"/>
                <w:szCs w:val="16"/>
                <w:spacing w:val="2"/>
              </w:rPr>
              <w:t>155</w:t>
            </w:r>
            <w:r>
              <w:rPr>
                <w:rFonts w:ascii="SimSun" w:hAnsi="SimSun" w:eastAsia="SimSun" w:cs="SimSun"/>
                <w:sz w:val="16"/>
                <w:szCs w:val="16"/>
                <w:spacing w:val="5"/>
              </w:rPr>
              <w:t xml:space="preserve">   </w:t>
            </w:r>
            <w:r>
              <w:rPr>
                <w:rFonts w:ascii="SimSun" w:hAnsi="SimSun" w:eastAsia="SimSun" w:cs="SimSun"/>
                <w:sz w:val="16"/>
                <w:szCs w:val="16"/>
                <w:spacing w:val="2"/>
              </w:rPr>
              <w:t>16</w:t>
            </w:r>
            <w:r>
              <w:rPr>
                <w:rFonts w:ascii="SimSun" w:hAnsi="SimSun" w:eastAsia="SimSun" w:cs="SimSun"/>
                <w:sz w:val="16"/>
                <w:szCs w:val="16"/>
                <w:spacing w:val="1"/>
              </w:rPr>
              <w:t>5</w:t>
            </w:r>
            <w:r>
              <w:rPr>
                <w:rFonts w:ascii="SimSun" w:hAnsi="SimSun" w:eastAsia="SimSun" w:cs="SimSun"/>
                <w:sz w:val="16"/>
                <w:szCs w:val="16"/>
                <w:spacing w:val="32"/>
                <w:w w:val="101"/>
              </w:rPr>
              <w:t xml:space="preserve">  </w:t>
            </w:r>
            <w:r>
              <w:rPr>
                <w:rFonts w:ascii="SimSun" w:hAnsi="SimSun" w:eastAsia="SimSun" w:cs="SimSun"/>
                <w:sz w:val="16"/>
                <w:szCs w:val="16"/>
                <w:spacing w:val="1"/>
              </w:rPr>
              <w:t>175</w:t>
            </w:r>
            <w:r>
              <w:rPr>
                <w:rFonts w:ascii="SimSun" w:hAnsi="SimSun" w:eastAsia="SimSun" w:cs="SimSun"/>
                <w:sz w:val="16"/>
                <w:szCs w:val="16"/>
                <w:spacing w:val="4"/>
              </w:rPr>
              <w:t xml:space="preserve">   </w:t>
            </w:r>
            <w:r>
              <w:rPr>
                <w:rFonts w:ascii="SimSun" w:hAnsi="SimSun" w:eastAsia="SimSun" w:cs="SimSun"/>
                <w:sz w:val="16"/>
                <w:szCs w:val="16"/>
                <w:spacing w:val="1"/>
              </w:rPr>
              <w:t>-185</w:t>
            </w:r>
            <w:r>
              <w:rPr>
                <w:rFonts w:ascii="SimSun" w:hAnsi="SimSun" w:eastAsia="SimSun" w:cs="SimSun"/>
                <w:sz w:val="16"/>
                <w:szCs w:val="16"/>
                <w:spacing w:val="57"/>
              </w:rPr>
              <w:t xml:space="preserve"> </w:t>
            </w:r>
            <w:r>
              <w:rPr>
                <w:rFonts w:ascii="SimSun" w:hAnsi="SimSun" w:eastAsia="SimSun" w:cs="SimSun"/>
                <w:sz w:val="16"/>
                <w:szCs w:val="16"/>
                <w:spacing w:val="1"/>
              </w:rPr>
              <w:t>195</w:t>
            </w:r>
            <w:r>
              <w:rPr>
                <w:rFonts w:ascii="SimSun" w:hAnsi="SimSun" w:eastAsia="SimSun" w:cs="SimSun"/>
                <w:sz w:val="16"/>
                <w:szCs w:val="16"/>
                <w:spacing w:val="22"/>
              </w:rPr>
              <w:t xml:space="preserve">  </w:t>
            </w:r>
            <w:r>
              <w:rPr>
                <w:rFonts w:ascii="SimSun" w:hAnsi="SimSun" w:eastAsia="SimSun" w:cs="SimSun"/>
                <w:sz w:val="16"/>
                <w:szCs w:val="16"/>
                <w:spacing w:val="1"/>
              </w:rPr>
              <w:t>205</w:t>
            </w:r>
          </w:p>
        </w:tc>
      </w:tr>
      <w:tr>
        <w:trPr>
          <w:trHeight w:val="230" w:hRule="atLeast"/>
        </w:trPr>
        <w:tc>
          <w:tcPr>
            <w:tcW w:w="6339" w:type="dxa"/>
            <w:vAlign w:val="top"/>
            <w:gridSpan w:val="13"/>
          </w:tcPr>
          <w:p>
            <w:pPr>
              <w:ind w:left="65"/>
              <w:spacing w:before="29" w:line="174" w:lineRule="auto"/>
              <w:rPr>
                <w:rFonts w:ascii="SimSun" w:hAnsi="SimSun" w:eastAsia="SimSun" w:cs="SimSun"/>
                <w:sz w:val="17"/>
                <w:szCs w:val="17"/>
              </w:rPr>
            </w:pPr>
            <w:r>
              <w:rPr>
                <w:rFonts w:ascii="SimSun" w:hAnsi="SimSun" w:eastAsia="SimSun" w:cs="SimSun"/>
                <w:sz w:val="17"/>
                <w:szCs w:val="17"/>
                <w:spacing w:val="-4"/>
                <w:position w:val="2"/>
              </w:rPr>
              <w:t>治疗后收缩</w:t>
            </w:r>
            <w:r>
              <w:rPr>
                <w:rFonts w:ascii="SimSun" w:hAnsi="SimSun" w:eastAsia="SimSun" w:cs="SimSun"/>
                <w:sz w:val="17"/>
                <w:szCs w:val="17"/>
                <w:spacing w:val="1"/>
                <w:position w:val="2"/>
              </w:rPr>
              <w:t xml:space="preserve">   </w:t>
            </w:r>
            <w:r>
              <w:rPr>
                <w:rFonts w:ascii="SimSun" w:hAnsi="SimSun" w:eastAsia="SimSun" w:cs="SimSun"/>
                <w:sz w:val="17"/>
                <w:szCs w:val="17"/>
                <w:spacing w:val="-4"/>
                <w:position w:val="-1"/>
              </w:rPr>
              <w:t>97-</w:t>
            </w:r>
            <w:r>
              <w:rPr>
                <w:rFonts w:ascii="SimSun" w:hAnsi="SimSun" w:eastAsia="SimSun" w:cs="SimSun"/>
                <w:sz w:val="17"/>
                <w:szCs w:val="17"/>
                <w:spacing w:val="27"/>
                <w:position w:val="-1"/>
              </w:rPr>
              <w:t xml:space="preserve">  </w:t>
            </w:r>
            <w:r>
              <w:rPr>
                <w:rFonts w:ascii="SimSun" w:hAnsi="SimSun" w:eastAsia="SimSun" w:cs="SimSun"/>
                <w:sz w:val="17"/>
                <w:szCs w:val="17"/>
                <w:spacing w:val="-4"/>
              </w:rPr>
              <w:t>106-</w:t>
            </w:r>
            <w:r>
              <w:rPr>
                <w:rFonts w:ascii="SimSun" w:hAnsi="SimSun" w:eastAsia="SimSun" w:cs="SimSun"/>
                <w:sz w:val="17"/>
                <w:szCs w:val="17"/>
                <w:spacing w:val="55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4"/>
              </w:rPr>
              <w:t>113-</w:t>
            </w:r>
            <w:r>
              <w:rPr>
                <w:rFonts w:ascii="SimSun" w:hAnsi="SimSun" w:eastAsia="SimSun" w:cs="SimSun"/>
                <w:sz w:val="17"/>
                <w:szCs w:val="17"/>
                <w:spacing w:val="4"/>
              </w:rPr>
              <w:t xml:space="preserve">  </w:t>
            </w:r>
            <w:r>
              <w:rPr>
                <w:rFonts w:ascii="SimSun" w:hAnsi="SimSun" w:eastAsia="SimSun" w:cs="SimSun"/>
                <w:sz w:val="17"/>
                <w:szCs w:val="17"/>
                <w:spacing w:val="-4"/>
              </w:rPr>
              <w:t>118-</w:t>
            </w:r>
            <w:r>
              <w:rPr>
                <w:rFonts w:ascii="SimSun" w:hAnsi="SimSun" w:eastAsia="SimSun" w:cs="SimSun"/>
                <w:sz w:val="17"/>
                <w:szCs w:val="17"/>
                <w:spacing w:val="65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4"/>
              </w:rPr>
              <w:t>124-</w:t>
            </w:r>
            <w:r>
              <w:rPr>
                <w:rFonts w:ascii="SimSun" w:hAnsi="SimSun" w:eastAsia="SimSun" w:cs="SimSun"/>
                <w:sz w:val="17"/>
                <w:szCs w:val="17"/>
                <w:spacing w:val="74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4"/>
                <w:position w:val="-2"/>
              </w:rPr>
              <w:t>130-</w:t>
            </w:r>
            <w:r>
              <w:rPr>
                <w:rFonts w:ascii="SimSun" w:hAnsi="SimSun" w:eastAsia="SimSun" w:cs="SimSun"/>
                <w:sz w:val="17"/>
                <w:szCs w:val="17"/>
                <w:spacing w:val="84"/>
                <w:w w:val="101"/>
                <w:position w:val="-2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4"/>
                <w:position w:val="-2"/>
              </w:rPr>
              <w:t>1</w:t>
            </w:r>
            <w:r>
              <w:rPr>
                <w:rFonts w:ascii="SimSun" w:hAnsi="SimSun" w:eastAsia="SimSun" w:cs="SimSun"/>
                <w:sz w:val="17"/>
                <w:szCs w:val="17"/>
                <w:spacing w:val="-5"/>
                <w:position w:val="-2"/>
              </w:rPr>
              <w:t>36-</w:t>
            </w:r>
            <w:r>
              <w:rPr>
                <w:rFonts w:ascii="SimSun" w:hAnsi="SimSun" w:eastAsia="SimSun" w:cs="SimSun"/>
                <w:sz w:val="17"/>
                <w:szCs w:val="17"/>
                <w:spacing w:val="54"/>
                <w:position w:val="-2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5"/>
                <w:position w:val="-2"/>
              </w:rPr>
              <w:t>143-</w:t>
            </w:r>
            <w:r>
              <w:rPr>
                <w:rFonts w:ascii="SimSun" w:hAnsi="SimSun" w:eastAsia="SimSun" w:cs="SimSun"/>
                <w:sz w:val="17"/>
                <w:szCs w:val="17"/>
                <w:spacing w:val="19"/>
                <w:position w:val="-2"/>
              </w:rPr>
              <w:t xml:space="preserve">  </w:t>
            </w:r>
            <w:r>
              <w:rPr>
                <w:rFonts w:ascii="SimSun" w:hAnsi="SimSun" w:eastAsia="SimSun" w:cs="SimSun"/>
                <w:sz w:val="17"/>
                <w:szCs w:val="17"/>
                <w:spacing w:val="-5"/>
                <w:position w:val="-2"/>
              </w:rPr>
              <w:t>151-</w:t>
            </w:r>
            <w:r>
              <w:rPr>
                <w:rFonts w:ascii="SimSun" w:hAnsi="SimSun" w:eastAsia="SimSun" w:cs="SimSun"/>
                <w:sz w:val="17"/>
                <w:szCs w:val="17"/>
                <w:spacing w:val="65"/>
                <w:position w:val="-2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5"/>
                <w:position w:val="-2"/>
              </w:rPr>
              <w:t>162-</w:t>
            </w:r>
            <w:r>
              <w:rPr>
                <w:rFonts w:ascii="SimSun" w:hAnsi="SimSun" w:eastAsia="SimSun" w:cs="SimSun"/>
                <w:sz w:val="17"/>
                <w:szCs w:val="17"/>
                <w:spacing w:val="9"/>
                <w:position w:val="-2"/>
              </w:rPr>
              <w:t xml:space="preserve">  </w:t>
            </w:r>
            <w:r>
              <w:rPr>
                <w:rFonts w:ascii="SimSun" w:hAnsi="SimSun" w:eastAsia="SimSun" w:cs="SimSun"/>
                <w:sz w:val="17"/>
                <w:szCs w:val="17"/>
                <w:spacing w:val="-5"/>
                <w:position w:val="-2"/>
              </w:rPr>
              <w:t>177-</w:t>
            </w:r>
          </w:p>
        </w:tc>
      </w:tr>
      <w:tr>
        <w:trPr>
          <w:trHeight w:val="210" w:hRule="atLeast"/>
        </w:trPr>
        <w:tc>
          <w:tcPr>
            <w:tcW w:w="6339" w:type="dxa"/>
            <w:vAlign w:val="top"/>
            <w:gridSpan w:val="13"/>
          </w:tcPr>
          <w:p>
            <w:pPr>
              <w:ind w:left="234"/>
              <w:spacing w:before="14" w:line="179" w:lineRule="auto"/>
              <w:rPr>
                <w:rFonts w:ascii="SimSun" w:hAnsi="SimSun" w:eastAsia="SimSun" w:cs="SimSun"/>
                <w:sz w:val="16"/>
                <w:szCs w:val="16"/>
              </w:rPr>
            </w:pPr>
            <w:r>
              <w:rPr>
                <w:rFonts w:ascii="SimSun" w:hAnsi="SimSun" w:eastAsia="SimSun" w:cs="SimSun"/>
                <w:sz w:val="16"/>
                <w:szCs w:val="16"/>
                <w:spacing w:val="1"/>
                <w:position w:val="3"/>
              </w:rPr>
              <w:t>压(</w:t>
            </w:r>
            <w:r>
              <w:rPr>
                <w:rFonts w:ascii="SimSun" w:hAnsi="SimSun" w:eastAsia="SimSun" w:cs="SimSun"/>
                <w:sz w:val="16"/>
                <w:szCs w:val="16"/>
                <w:position w:val="3"/>
              </w:rPr>
              <w:t>mmHg</w:t>
            </w:r>
            <w:r>
              <w:rPr>
                <w:rFonts w:ascii="SimSun" w:hAnsi="SimSun" w:eastAsia="SimSun" w:cs="SimSun"/>
                <w:sz w:val="16"/>
                <w:szCs w:val="16"/>
                <w:spacing w:val="1"/>
                <w:position w:val="3"/>
              </w:rPr>
              <w:t>)</w:t>
            </w:r>
            <w:r>
              <w:rPr>
                <w:rFonts w:ascii="SimSun" w:hAnsi="SimSun" w:eastAsia="SimSun" w:cs="SimSun"/>
                <w:sz w:val="16"/>
                <w:szCs w:val="16"/>
                <w:spacing w:val="28"/>
                <w:position w:val="3"/>
              </w:rPr>
              <w:t xml:space="preserve">  </w:t>
            </w:r>
            <w:r>
              <w:rPr>
                <w:rFonts w:ascii="SimSun" w:hAnsi="SimSun" w:eastAsia="SimSun" w:cs="SimSun"/>
                <w:sz w:val="16"/>
                <w:szCs w:val="16"/>
                <w:spacing w:val="1"/>
                <w:position w:val="-1"/>
              </w:rPr>
              <w:t>105</w:t>
            </w:r>
            <w:r>
              <w:rPr>
                <w:rFonts w:ascii="SimSun" w:hAnsi="SimSun" w:eastAsia="SimSun" w:cs="SimSun"/>
                <w:sz w:val="16"/>
                <w:szCs w:val="16"/>
                <w:spacing w:val="37"/>
                <w:position w:val="-1"/>
              </w:rPr>
              <w:t xml:space="preserve">  </w:t>
            </w:r>
            <w:r>
              <w:rPr>
                <w:rFonts w:ascii="SimSun" w:hAnsi="SimSun" w:eastAsia="SimSun" w:cs="SimSun"/>
                <w:sz w:val="16"/>
                <w:szCs w:val="16"/>
                <w:spacing w:val="1"/>
                <w:position w:val="-1"/>
              </w:rPr>
              <w:t>112</w:t>
            </w:r>
            <w:r>
              <w:rPr>
                <w:rFonts w:ascii="SimSun" w:hAnsi="SimSun" w:eastAsia="SimSun" w:cs="SimSun"/>
                <w:sz w:val="16"/>
                <w:szCs w:val="16"/>
                <w:spacing w:val="8"/>
                <w:position w:val="-1"/>
              </w:rPr>
              <w:t xml:space="preserve">   </w:t>
            </w:r>
            <w:r>
              <w:rPr>
                <w:rFonts w:ascii="SimSun" w:hAnsi="SimSun" w:eastAsia="SimSun" w:cs="SimSun"/>
                <w:sz w:val="16"/>
                <w:szCs w:val="16"/>
                <w:spacing w:val="1"/>
                <w:position w:val="-1"/>
              </w:rPr>
              <w:t>117</w:t>
            </w:r>
            <w:r>
              <w:rPr>
                <w:rFonts w:ascii="SimSun" w:hAnsi="SimSun" w:eastAsia="SimSun" w:cs="SimSun"/>
                <w:sz w:val="16"/>
                <w:szCs w:val="16"/>
                <w:spacing w:val="8"/>
                <w:position w:val="-1"/>
              </w:rPr>
              <w:t xml:space="preserve">   </w:t>
            </w:r>
            <w:r>
              <w:rPr>
                <w:rFonts w:ascii="SimSun" w:hAnsi="SimSun" w:eastAsia="SimSun" w:cs="SimSun"/>
                <w:sz w:val="16"/>
                <w:szCs w:val="16"/>
                <w:spacing w:val="1"/>
                <w:position w:val="1"/>
              </w:rPr>
              <w:t>123</w:t>
            </w:r>
            <w:r>
              <w:rPr>
                <w:rFonts w:ascii="SimSun" w:hAnsi="SimSun" w:eastAsia="SimSun" w:cs="SimSun"/>
                <w:sz w:val="16"/>
                <w:szCs w:val="16"/>
                <w:spacing w:val="38"/>
                <w:position w:val="1"/>
              </w:rPr>
              <w:t xml:space="preserve">  </w:t>
            </w:r>
            <w:r>
              <w:rPr>
                <w:rFonts w:ascii="SimSun" w:hAnsi="SimSun" w:eastAsia="SimSun" w:cs="SimSun"/>
                <w:sz w:val="16"/>
                <w:szCs w:val="16"/>
                <w:spacing w:val="1"/>
                <w:position w:val="-1"/>
              </w:rPr>
              <w:t>129</w:t>
            </w:r>
            <w:r>
              <w:rPr>
                <w:rFonts w:ascii="SimSun" w:hAnsi="SimSun" w:eastAsia="SimSun" w:cs="SimSun"/>
                <w:sz w:val="16"/>
                <w:szCs w:val="16"/>
                <w:spacing w:val="1"/>
                <w:position w:val="-1"/>
              </w:rPr>
              <w:t xml:space="preserve">   </w:t>
            </w:r>
            <w:r>
              <w:rPr>
                <w:rFonts w:ascii="SimSun" w:hAnsi="SimSun" w:eastAsia="SimSun" w:cs="SimSun"/>
                <w:sz w:val="16"/>
                <w:szCs w:val="16"/>
                <w:spacing w:val="1"/>
                <w:position w:val="-1"/>
              </w:rPr>
              <w:t>135</w:t>
            </w:r>
            <w:r>
              <w:rPr>
                <w:rFonts w:ascii="SimSun" w:hAnsi="SimSun" w:eastAsia="SimSun" w:cs="SimSun"/>
                <w:sz w:val="16"/>
                <w:szCs w:val="16"/>
                <w:spacing w:val="5"/>
                <w:position w:val="-1"/>
              </w:rPr>
              <w:t xml:space="preserve">   </w:t>
            </w:r>
            <w:r>
              <w:rPr>
                <w:rFonts w:ascii="SimSun" w:hAnsi="SimSun" w:eastAsia="SimSun" w:cs="SimSun"/>
                <w:sz w:val="16"/>
                <w:szCs w:val="16"/>
                <w:spacing w:val="1"/>
                <w:position w:val="-1"/>
              </w:rPr>
              <w:t>142</w:t>
            </w:r>
            <w:r>
              <w:rPr>
                <w:rFonts w:ascii="SimSun" w:hAnsi="SimSun" w:eastAsia="SimSun" w:cs="SimSun"/>
                <w:sz w:val="16"/>
                <w:szCs w:val="16"/>
                <w:spacing w:val="32"/>
                <w:position w:val="-1"/>
              </w:rPr>
              <w:t xml:space="preserve">  </w:t>
            </w:r>
            <w:r>
              <w:rPr>
                <w:rFonts w:ascii="SimSun" w:hAnsi="SimSun" w:eastAsia="SimSun" w:cs="SimSun"/>
                <w:sz w:val="16"/>
                <w:szCs w:val="16"/>
                <w:spacing w:val="1"/>
                <w:position w:val="-1"/>
              </w:rPr>
              <w:t>150</w:t>
            </w:r>
            <w:r>
              <w:rPr>
                <w:rFonts w:ascii="SimSun" w:hAnsi="SimSun" w:eastAsia="SimSun" w:cs="SimSun"/>
                <w:sz w:val="16"/>
                <w:szCs w:val="16"/>
                <w:spacing w:val="4"/>
                <w:position w:val="-1"/>
              </w:rPr>
              <w:t xml:space="preserve">   </w:t>
            </w:r>
            <w:r>
              <w:rPr>
                <w:rFonts w:ascii="SimSun" w:hAnsi="SimSun" w:eastAsia="SimSun" w:cs="SimSun"/>
                <w:sz w:val="16"/>
                <w:szCs w:val="16"/>
                <w:spacing w:val="1"/>
                <w:position w:val="-1"/>
              </w:rPr>
              <w:t>161</w:t>
            </w:r>
            <w:r>
              <w:rPr>
                <w:rFonts w:ascii="SimSun" w:hAnsi="SimSun" w:eastAsia="SimSun" w:cs="SimSun"/>
                <w:sz w:val="16"/>
                <w:szCs w:val="16"/>
                <w:spacing w:val="13"/>
                <w:position w:val="-1"/>
              </w:rPr>
              <w:t xml:space="preserve">  </w:t>
            </w:r>
            <w:r>
              <w:rPr>
                <w:rFonts w:ascii="SimSun" w:hAnsi="SimSun" w:eastAsia="SimSun" w:cs="SimSun"/>
                <w:sz w:val="16"/>
                <w:szCs w:val="16"/>
                <w:spacing w:val="1"/>
                <w:position w:val="-1"/>
              </w:rPr>
              <w:t>176</w:t>
            </w:r>
            <w:r>
              <w:rPr>
                <w:rFonts w:ascii="SimSun" w:hAnsi="SimSun" w:eastAsia="SimSun" w:cs="SimSun"/>
                <w:sz w:val="16"/>
                <w:szCs w:val="16"/>
                <w:spacing w:val="4"/>
                <w:position w:val="-1"/>
              </w:rPr>
              <w:t xml:space="preserve">    </w:t>
            </w:r>
            <w:r>
              <w:rPr>
                <w:rFonts w:ascii="SimSun" w:hAnsi="SimSun" w:eastAsia="SimSun" w:cs="SimSun"/>
                <w:sz w:val="16"/>
                <w:szCs w:val="16"/>
                <w:spacing w:val="1"/>
                <w:position w:val="-1"/>
              </w:rPr>
              <w:t>205</w:t>
            </w:r>
          </w:p>
        </w:tc>
      </w:tr>
      <w:tr>
        <w:trPr>
          <w:trHeight w:val="209" w:hRule="atLeast"/>
        </w:trPr>
        <w:tc>
          <w:tcPr>
            <w:tcW w:w="6339" w:type="dxa"/>
            <w:vAlign w:val="top"/>
            <w:gridSpan w:val="13"/>
          </w:tcPr>
          <w:p>
            <w:pPr>
              <w:ind w:left="404"/>
              <w:spacing w:before="10" w:line="216" w:lineRule="auto"/>
              <w:rPr>
                <w:rFonts w:ascii="SimSun" w:hAnsi="SimSun" w:eastAsia="SimSun" w:cs="SimSun"/>
                <w:sz w:val="17"/>
                <w:szCs w:val="17"/>
              </w:rPr>
            </w:pPr>
            <w:r>
              <w:rPr>
                <w:rFonts w:ascii="SimSun" w:hAnsi="SimSun" w:eastAsia="SimSun" w:cs="SimSun"/>
                <w:sz w:val="17"/>
                <w:szCs w:val="17"/>
                <w:spacing w:val="-4"/>
              </w:rPr>
              <w:t>糖尿病</w:t>
            </w:r>
            <w:r>
              <w:rPr>
                <w:rFonts w:ascii="SimSun" w:hAnsi="SimSun" w:eastAsia="SimSun" w:cs="SimSun"/>
                <w:sz w:val="17"/>
                <w:szCs w:val="17"/>
                <w:spacing w:val="7"/>
              </w:rPr>
              <w:t xml:space="preserve">   </w:t>
            </w:r>
            <w:r>
              <w:rPr>
                <w:rFonts w:ascii="SimSun" w:hAnsi="SimSun" w:eastAsia="SimSun" w:cs="SimSun"/>
                <w:sz w:val="17"/>
                <w:szCs w:val="17"/>
                <w:spacing w:val="-4"/>
              </w:rPr>
              <w:t>否</w:t>
            </w:r>
            <w:r>
              <w:rPr>
                <w:rFonts w:ascii="SimSun" w:hAnsi="SimSun" w:eastAsia="SimSun" w:cs="SimSun"/>
                <w:sz w:val="17"/>
                <w:szCs w:val="17"/>
                <w:spacing w:val="8"/>
              </w:rPr>
              <w:t xml:space="preserve">         </w:t>
            </w:r>
            <w:r>
              <w:rPr>
                <w:rFonts w:ascii="SimSun" w:hAnsi="SimSun" w:eastAsia="SimSun" w:cs="SimSun"/>
                <w:sz w:val="17"/>
                <w:szCs w:val="17"/>
                <w:spacing w:val="-4"/>
              </w:rPr>
              <w:t>是</w:t>
            </w:r>
          </w:p>
        </w:tc>
      </w:tr>
      <w:tr>
        <w:trPr>
          <w:trHeight w:val="200" w:hRule="atLeast"/>
        </w:trPr>
        <w:tc>
          <w:tcPr>
            <w:tcW w:w="6339" w:type="dxa"/>
            <w:vAlign w:val="top"/>
            <w:gridSpan w:val="13"/>
          </w:tcPr>
          <w:p>
            <w:pPr>
              <w:ind w:left="374"/>
              <w:spacing w:before="21" w:line="207" w:lineRule="auto"/>
              <w:rPr>
                <w:rFonts w:ascii="SimSun" w:hAnsi="SimSun" w:eastAsia="SimSun" w:cs="SimSun"/>
                <w:sz w:val="15"/>
                <w:szCs w:val="15"/>
              </w:rPr>
            </w:pPr>
            <w:r>
              <w:rPr>
                <w:rFonts w:ascii="SimSun" w:hAnsi="SimSun" w:eastAsia="SimSun" w:cs="SimSun"/>
                <w:sz w:val="15"/>
                <w:szCs w:val="15"/>
                <w:spacing w:val="17"/>
              </w:rPr>
              <w:t>吸烟</w:t>
            </w:r>
            <w:r>
              <w:rPr>
                <w:rFonts w:ascii="SimSun" w:hAnsi="SimSun" w:eastAsia="SimSun" w:cs="SimSun"/>
                <w:sz w:val="15"/>
                <w:szCs w:val="15"/>
                <w:spacing w:val="1"/>
              </w:rPr>
              <w:t xml:space="preserve">      </w:t>
            </w:r>
            <w:r>
              <w:rPr>
                <w:rFonts w:ascii="SimSun" w:hAnsi="SimSun" w:eastAsia="SimSun" w:cs="SimSun"/>
                <w:sz w:val="15"/>
                <w:szCs w:val="15"/>
                <w:spacing w:val="17"/>
                <w:position w:val="1"/>
              </w:rPr>
              <w:t>否</w:t>
            </w:r>
            <w:r>
              <w:rPr>
                <w:rFonts w:ascii="SimSun" w:hAnsi="SimSun" w:eastAsia="SimSun" w:cs="SimSun"/>
                <w:sz w:val="15"/>
                <w:szCs w:val="15"/>
                <w:spacing w:val="3"/>
                <w:position w:val="1"/>
              </w:rPr>
              <w:t xml:space="preserve">                 </w:t>
            </w:r>
            <w:r>
              <w:rPr>
                <w:rFonts w:ascii="SimSun" w:hAnsi="SimSun" w:eastAsia="SimSun" w:cs="SimSun"/>
                <w:sz w:val="15"/>
                <w:szCs w:val="15"/>
                <w:spacing w:val="17"/>
              </w:rPr>
              <w:t>是</w:t>
            </w:r>
          </w:p>
        </w:tc>
      </w:tr>
      <w:tr>
        <w:trPr>
          <w:trHeight w:val="210" w:hRule="atLeast"/>
        </w:trPr>
        <w:tc>
          <w:tcPr>
            <w:tcW w:w="6339" w:type="dxa"/>
            <w:vAlign w:val="top"/>
            <w:gridSpan w:val="13"/>
          </w:tcPr>
          <w:p>
            <w:pPr>
              <w:ind w:left="404"/>
              <w:spacing w:before="50" w:line="196" w:lineRule="auto"/>
              <w:rPr>
                <w:rFonts w:ascii="SimSun" w:hAnsi="SimSun" w:eastAsia="SimSun" w:cs="SimSun"/>
                <w:sz w:val="15"/>
                <w:szCs w:val="15"/>
              </w:rPr>
            </w:pPr>
            <w:r>
              <w:rPr>
                <w:rFonts w:ascii="SimSun" w:hAnsi="SimSun" w:eastAsia="SimSun" w:cs="SimSun"/>
                <w:sz w:val="15"/>
                <w:szCs w:val="15"/>
                <w:spacing w:val="23"/>
              </w:rPr>
              <w:t>心血管</w:t>
            </w:r>
          </w:p>
        </w:tc>
      </w:tr>
      <w:tr>
        <w:trPr>
          <w:trHeight w:val="230" w:hRule="atLeast"/>
        </w:trPr>
        <w:tc>
          <w:tcPr>
            <w:tcW w:w="6339" w:type="dxa"/>
            <w:vAlign w:val="top"/>
            <w:gridSpan w:val="13"/>
          </w:tcPr>
          <w:p>
            <w:pPr>
              <w:ind w:left="374"/>
              <w:spacing w:before="31" w:line="206" w:lineRule="auto"/>
              <w:rPr>
                <w:rFonts w:ascii="SimSun" w:hAnsi="SimSun" w:eastAsia="SimSun" w:cs="SimSun"/>
                <w:sz w:val="16"/>
                <w:szCs w:val="16"/>
              </w:rPr>
            </w:pPr>
            <w:r>
              <w:rPr>
                <w:rFonts w:ascii="SimSun" w:hAnsi="SimSun" w:eastAsia="SimSun" w:cs="SimSun"/>
                <w:sz w:val="16"/>
                <w:szCs w:val="16"/>
                <w:spacing w:val="3"/>
                <w:position w:val="-1"/>
              </w:rPr>
              <w:t>疾病</w:t>
            </w:r>
            <w:r>
              <w:rPr>
                <w:rFonts w:ascii="SimSun" w:hAnsi="SimSun" w:eastAsia="SimSun" w:cs="SimSun"/>
                <w:sz w:val="16"/>
                <w:szCs w:val="16"/>
                <w:spacing w:val="15"/>
                <w:position w:val="-1"/>
              </w:rPr>
              <w:t xml:space="preserve">     </w:t>
            </w:r>
            <w:r>
              <w:rPr>
                <w:rFonts w:ascii="SimSun" w:hAnsi="SimSun" w:eastAsia="SimSun" w:cs="SimSun"/>
                <w:sz w:val="16"/>
                <w:szCs w:val="16"/>
                <w:spacing w:val="3"/>
                <w:position w:val="1"/>
              </w:rPr>
              <w:t>否</w:t>
            </w:r>
            <w:r>
              <w:rPr>
                <w:rFonts w:ascii="SimSun" w:hAnsi="SimSun" w:eastAsia="SimSun" w:cs="SimSun"/>
                <w:sz w:val="16"/>
                <w:szCs w:val="16"/>
                <w:spacing w:val="2"/>
                <w:position w:val="1"/>
              </w:rPr>
              <w:t xml:space="preserve">                      </w:t>
            </w:r>
            <w:r>
              <w:rPr>
                <w:rFonts w:ascii="SimSun" w:hAnsi="SimSun" w:eastAsia="SimSun" w:cs="SimSun"/>
                <w:sz w:val="16"/>
                <w:szCs w:val="16"/>
                <w:spacing w:val="3"/>
                <w:position w:val="1"/>
              </w:rPr>
              <w:t>是</w:t>
            </w:r>
          </w:p>
        </w:tc>
      </w:tr>
      <w:tr>
        <w:trPr>
          <w:trHeight w:val="210" w:hRule="atLeast"/>
        </w:trPr>
        <w:tc>
          <w:tcPr>
            <w:tcW w:w="6339" w:type="dxa"/>
            <w:vAlign w:val="top"/>
            <w:gridSpan w:val="13"/>
          </w:tcPr>
          <w:p>
            <w:pPr>
              <w:ind w:left="234"/>
              <w:spacing w:before="11" w:line="216" w:lineRule="auto"/>
              <w:rPr>
                <w:rFonts w:ascii="SimSun" w:hAnsi="SimSun" w:eastAsia="SimSun" w:cs="SimSun"/>
                <w:sz w:val="17"/>
                <w:szCs w:val="17"/>
              </w:rPr>
            </w:pPr>
            <w:r>
              <w:rPr>
                <w:rFonts w:ascii="SimSun" w:hAnsi="SimSun" w:eastAsia="SimSun" w:cs="SimSun"/>
                <w:sz w:val="17"/>
                <w:szCs w:val="17"/>
                <w:spacing w:val="-1"/>
              </w:rPr>
              <w:t>心房纤颤</w:t>
            </w:r>
            <w:r>
              <w:rPr>
                <w:rFonts w:ascii="SimSun" w:hAnsi="SimSun" w:eastAsia="SimSun" w:cs="SimSun"/>
                <w:sz w:val="17"/>
                <w:szCs w:val="17"/>
                <w:spacing w:val="2"/>
              </w:rPr>
              <w:t xml:space="preserve">   </w:t>
            </w:r>
            <w:r>
              <w:rPr>
                <w:rFonts w:ascii="SimSun" w:hAnsi="SimSun" w:eastAsia="SimSun" w:cs="SimSun"/>
                <w:sz w:val="17"/>
                <w:szCs w:val="17"/>
                <w:spacing w:val="-1"/>
              </w:rPr>
              <w:t>否</w:t>
            </w:r>
            <w:r>
              <w:rPr>
                <w:rFonts w:ascii="SimSun" w:hAnsi="SimSun" w:eastAsia="SimSun" w:cs="SimSun"/>
                <w:sz w:val="17"/>
                <w:szCs w:val="17"/>
                <w:spacing w:val="1"/>
              </w:rPr>
              <w:t xml:space="preserve">                     </w:t>
            </w:r>
            <w:r>
              <w:rPr>
                <w:rFonts w:ascii="SimSun" w:hAnsi="SimSun" w:eastAsia="SimSun" w:cs="SimSun"/>
                <w:sz w:val="17"/>
                <w:szCs w:val="17"/>
                <w:spacing w:val="-1"/>
              </w:rPr>
              <w:t>是</w:t>
            </w:r>
          </w:p>
        </w:tc>
      </w:tr>
      <w:tr>
        <w:trPr>
          <w:trHeight w:val="200" w:hRule="atLeast"/>
        </w:trPr>
        <w:tc>
          <w:tcPr>
            <w:tcW w:w="6339" w:type="dxa"/>
            <w:vAlign w:val="top"/>
            <w:gridSpan w:val="13"/>
          </w:tcPr>
          <w:p>
            <w:pPr>
              <w:ind w:left="404"/>
              <w:spacing w:before="48" w:line="187" w:lineRule="auto"/>
              <w:rPr>
                <w:rFonts w:ascii="SimSun" w:hAnsi="SimSun" w:eastAsia="SimSun" w:cs="SimSun"/>
                <w:sz w:val="15"/>
                <w:szCs w:val="15"/>
              </w:rPr>
            </w:pPr>
            <w:r>
              <w:rPr>
                <w:rFonts w:ascii="SimSun" w:hAnsi="SimSun" w:eastAsia="SimSun" w:cs="SimSun"/>
                <w:sz w:val="15"/>
                <w:szCs w:val="15"/>
                <w:spacing w:val="17"/>
              </w:rPr>
              <w:t>左心室</w:t>
            </w:r>
          </w:p>
        </w:tc>
      </w:tr>
      <w:tr>
        <w:trPr>
          <w:trHeight w:val="190" w:hRule="atLeast"/>
        </w:trPr>
        <w:tc>
          <w:tcPr>
            <w:tcW w:w="6339" w:type="dxa"/>
            <w:vAlign w:val="top"/>
            <w:gridSpan w:val="13"/>
          </w:tcPr>
          <w:p>
            <w:pPr>
              <w:ind w:left="374"/>
              <w:spacing w:before="11" w:line="206" w:lineRule="auto"/>
              <w:rPr>
                <w:rFonts w:ascii="SimSun" w:hAnsi="SimSun" w:eastAsia="SimSun" w:cs="SimSun"/>
                <w:sz w:val="16"/>
                <w:szCs w:val="16"/>
              </w:rPr>
            </w:pPr>
            <w:r>
              <w:rPr>
                <w:rFonts w:ascii="SimSun" w:hAnsi="SimSun" w:eastAsia="SimSun" w:cs="SimSun"/>
                <w:sz w:val="16"/>
                <w:szCs w:val="16"/>
                <w:spacing w:val="3"/>
              </w:rPr>
              <w:t>肥厚</w:t>
            </w:r>
            <w:r>
              <w:rPr>
                <w:rFonts w:ascii="SimSun" w:hAnsi="SimSun" w:eastAsia="SimSun" w:cs="SimSun"/>
                <w:sz w:val="16"/>
                <w:szCs w:val="16"/>
                <w:spacing w:val="15"/>
              </w:rPr>
              <w:t xml:space="preserve">     </w:t>
            </w:r>
            <w:r>
              <w:rPr>
                <w:rFonts w:ascii="SimSun" w:hAnsi="SimSun" w:eastAsia="SimSun" w:cs="SimSun"/>
                <w:sz w:val="16"/>
                <w:szCs w:val="16"/>
                <w:spacing w:val="3"/>
              </w:rPr>
              <w:t>否</w:t>
            </w:r>
            <w:r>
              <w:rPr>
                <w:rFonts w:ascii="SimSun" w:hAnsi="SimSun" w:eastAsia="SimSun" w:cs="SimSun"/>
                <w:sz w:val="16"/>
                <w:szCs w:val="16"/>
              </w:rPr>
              <w:t xml:space="preserve">                             </w:t>
            </w:r>
            <w:r>
              <w:rPr>
                <w:rFonts w:ascii="SimSun" w:hAnsi="SimSun" w:eastAsia="SimSun" w:cs="SimSun"/>
                <w:sz w:val="16"/>
                <w:szCs w:val="16"/>
                <w:spacing w:val="3"/>
              </w:rPr>
              <w:t>是</w:t>
            </w:r>
          </w:p>
        </w:tc>
      </w:tr>
      <w:tr>
        <w:trPr>
          <w:trHeight w:val="190" w:hRule="atLeast"/>
        </w:trPr>
        <w:tc>
          <w:tcPr>
            <w:tcW w:w="6339" w:type="dxa"/>
            <w:vAlign w:val="top"/>
            <w:gridSpan w:val="13"/>
          </w:tcPr>
          <w:p>
            <w:pPr>
              <w:ind w:left="2084"/>
              <w:spacing w:before="11" w:line="195" w:lineRule="auto"/>
              <w:rPr>
                <w:rFonts w:ascii="SimSun" w:hAnsi="SimSun" w:eastAsia="SimSun" w:cs="SimSun"/>
                <w:sz w:val="16"/>
                <w:szCs w:val="16"/>
              </w:rPr>
            </w:pPr>
            <w:r>
              <w:rPr>
                <w:rFonts w:ascii="SimSun" w:hAnsi="SimSun" w:eastAsia="SimSun" w:cs="SimSun"/>
                <w:sz w:val="16"/>
                <w:szCs w:val="16"/>
                <w:spacing w:val="9"/>
              </w:rPr>
              <w:t>10年</w:t>
            </w:r>
            <w:r>
              <w:rPr>
                <w:rFonts w:ascii="SimSun" w:hAnsi="SimSun" w:eastAsia="SimSun" w:cs="SimSun"/>
                <w:sz w:val="16"/>
                <w:szCs w:val="16"/>
                <w:spacing w:val="4"/>
              </w:rPr>
              <w:t xml:space="preserve">             </w:t>
            </w:r>
            <w:r>
              <w:rPr>
                <w:rFonts w:ascii="SimSun" w:hAnsi="SimSun" w:eastAsia="SimSun" w:cs="SimSun"/>
                <w:sz w:val="16"/>
                <w:szCs w:val="16"/>
                <w:spacing w:val="9"/>
              </w:rPr>
              <w:t>10年</w:t>
            </w:r>
            <w:r>
              <w:rPr>
                <w:rFonts w:ascii="SimSun" w:hAnsi="SimSun" w:eastAsia="SimSun" w:cs="SimSun"/>
                <w:sz w:val="16"/>
                <w:szCs w:val="16"/>
                <w:spacing w:val="4"/>
              </w:rPr>
              <w:t xml:space="preserve">             </w:t>
            </w:r>
            <w:r>
              <w:rPr>
                <w:rFonts w:ascii="SimSun" w:hAnsi="SimSun" w:eastAsia="SimSun" w:cs="SimSun"/>
                <w:sz w:val="16"/>
                <w:szCs w:val="16"/>
                <w:spacing w:val="9"/>
                <w:position w:val="1"/>
              </w:rPr>
              <w:t>10年</w:t>
            </w:r>
          </w:p>
        </w:tc>
      </w:tr>
      <w:tr>
        <w:trPr>
          <w:trHeight w:val="220" w:hRule="atLeast"/>
        </w:trPr>
        <w:tc>
          <w:tcPr>
            <w:tcW w:w="6339" w:type="dxa"/>
            <w:vAlign w:val="top"/>
            <w:gridSpan w:val="13"/>
          </w:tcPr>
          <w:p>
            <w:pPr>
              <w:ind w:left="2084"/>
              <w:spacing w:before="31" w:line="205" w:lineRule="auto"/>
              <w:rPr>
                <w:rFonts w:ascii="SimSun" w:hAnsi="SimSun" w:eastAsia="SimSun" w:cs="SimSun"/>
                <w:sz w:val="17"/>
                <w:szCs w:val="17"/>
              </w:rPr>
            </w:pPr>
            <w:r>
              <w:rPr>
                <w:rFonts w:ascii="SimSun" w:hAnsi="SimSun" w:eastAsia="SimSun" w:cs="SimSun"/>
                <w:sz w:val="17"/>
                <w:szCs w:val="17"/>
                <w:spacing w:val="9"/>
              </w:rPr>
              <w:t>卒中</w:t>
            </w:r>
            <w:r>
              <w:rPr>
                <w:rFonts w:ascii="SimSun" w:hAnsi="SimSun" w:eastAsia="SimSun" w:cs="SimSun"/>
                <w:sz w:val="17"/>
                <w:szCs w:val="17"/>
                <w:spacing w:val="6"/>
              </w:rPr>
              <w:t xml:space="preserve">            </w:t>
            </w:r>
            <w:r>
              <w:rPr>
                <w:rFonts w:ascii="SimSun" w:hAnsi="SimSun" w:eastAsia="SimSun" w:cs="SimSun"/>
                <w:sz w:val="17"/>
                <w:szCs w:val="17"/>
                <w:spacing w:val="9"/>
              </w:rPr>
              <w:t>卒中</w:t>
            </w:r>
            <w:r>
              <w:rPr>
                <w:rFonts w:ascii="SimSun" w:hAnsi="SimSun" w:eastAsia="SimSun" w:cs="SimSun"/>
                <w:sz w:val="17"/>
                <w:szCs w:val="17"/>
                <w:spacing w:val="4"/>
              </w:rPr>
              <w:t xml:space="preserve">            </w:t>
            </w:r>
            <w:r>
              <w:rPr>
                <w:rFonts w:ascii="SimSun" w:hAnsi="SimSun" w:eastAsia="SimSun" w:cs="SimSun"/>
                <w:sz w:val="17"/>
                <w:szCs w:val="17"/>
                <w:spacing w:val="9"/>
              </w:rPr>
              <w:t>卒中</w:t>
            </w:r>
          </w:p>
        </w:tc>
      </w:tr>
      <w:tr>
        <w:trPr>
          <w:trHeight w:val="489" w:hRule="atLeast"/>
        </w:trPr>
        <w:tc>
          <w:tcPr>
            <w:tcW w:w="2008" w:type="dxa"/>
            <w:vAlign w:val="top"/>
            <w:gridSpan w:val="3"/>
            <w:tcBorders>
              <w:right w:val="none" w:color="000000" w:sz="8" w:space="0"/>
            </w:tcBorders>
          </w:tcPr>
          <w:p>
            <w:pPr>
              <w:ind w:right="82"/>
              <w:spacing w:before="11" w:line="219" w:lineRule="auto"/>
              <w:jc w:val="right"/>
              <w:rPr>
                <w:rFonts w:ascii="SimSun" w:hAnsi="SimSun" w:eastAsia="SimSun" w:cs="SimSun"/>
                <w:sz w:val="17"/>
                <w:szCs w:val="17"/>
              </w:rPr>
            </w:pPr>
            <w:r>
              <w:rPr>
                <w:rFonts w:ascii="SimSun" w:hAnsi="SimSun" w:eastAsia="SimSun" w:cs="SimSun"/>
                <w:sz w:val="17"/>
                <w:szCs w:val="17"/>
                <w:spacing w:val="-3"/>
              </w:rPr>
              <w:t>分值</w:t>
            </w:r>
          </w:p>
        </w:tc>
        <w:tc>
          <w:tcPr>
            <w:tcW w:w="704" w:type="dxa"/>
            <w:vAlign w:val="top"/>
            <w:gridSpan w:val="2"/>
            <w:tcBorders>
              <w:left w:val="none" w:color="000000" w:sz="8" w:space="0"/>
              <w:right w:val="none" w:color="000000" w:sz="8" w:space="0"/>
            </w:tcBorders>
          </w:tcPr>
          <w:p>
            <w:pPr>
              <w:ind w:left="81"/>
              <w:spacing w:before="111" w:line="198" w:lineRule="auto"/>
              <w:rPr>
                <w:rFonts w:ascii="SimSun" w:hAnsi="SimSun" w:eastAsia="SimSun" w:cs="SimSun"/>
                <w:sz w:val="17"/>
                <w:szCs w:val="17"/>
              </w:rPr>
            </w:pPr>
            <w:r>
              <w:rPr>
                <w:rFonts w:ascii="SimSun" w:hAnsi="SimSun" w:eastAsia="SimSun" w:cs="SimSun"/>
                <w:sz w:val="17"/>
                <w:szCs w:val="17"/>
                <w:spacing w:val="-2"/>
              </w:rPr>
              <w:t>风险</w:t>
            </w:r>
          </w:p>
          <w:p>
            <w:pPr>
              <w:ind w:left="122"/>
              <w:spacing w:line="212" w:lineRule="auto"/>
              <w:rPr>
                <w:rFonts w:ascii="SimSun" w:hAnsi="SimSun" w:eastAsia="SimSun" w:cs="SimSun"/>
                <w:sz w:val="17"/>
                <w:szCs w:val="17"/>
              </w:rPr>
            </w:pPr>
            <w:r>
              <w:rPr>
                <w:rFonts w:ascii="SimSun" w:hAnsi="SimSun" w:eastAsia="SimSun" w:cs="SimSun"/>
                <w:sz w:val="17"/>
                <w:szCs w:val="17"/>
                <w:spacing w:val="-9"/>
              </w:rPr>
              <w:t>(%)</w:t>
            </w:r>
          </w:p>
        </w:tc>
        <w:tc>
          <w:tcPr>
            <w:tcW w:w="702" w:type="dxa"/>
            <w:vAlign w:val="top"/>
            <w:gridSpan w:val="2"/>
            <w:tcBorders>
              <w:left w:val="none" w:color="000000" w:sz="8" w:space="0"/>
              <w:right w:val="none" w:color="000000" w:sz="8" w:space="0"/>
            </w:tcBorders>
          </w:tcPr>
          <w:p>
            <w:pPr>
              <w:ind w:left="287"/>
              <w:spacing w:before="11" w:line="219" w:lineRule="auto"/>
              <w:rPr>
                <w:rFonts w:ascii="SimSun" w:hAnsi="SimSun" w:eastAsia="SimSun" w:cs="SimSun"/>
                <w:sz w:val="17"/>
                <w:szCs w:val="17"/>
              </w:rPr>
            </w:pPr>
            <w:r>
              <w:rPr>
                <w:rFonts w:ascii="SimSun" w:hAnsi="SimSun" w:eastAsia="SimSun" w:cs="SimSun"/>
                <w:sz w:val="17"/>
                <w:szCs w:val="17"/>
                <w:spacing w:val="-3"/>
              </w:rPr>
              <w:t>分值</w:t>
            </w:r>
          </w:p>
        </w:tc>
        <w:tc>
          <w:tcPr>
            <w:tcW w:w="579" w:type="dxa"/>
            <w:vAlign w:val="top"/>
            <w:tcBorders>
              <w:left w:val="none" w:color="000000" w:sz="8" w:space="0"/>
              <w:right w:val="none" w:color="000000" w:sz="8" w:space="0"/>
            </w:tcBorders>
          </w:tcPr>
          <w:p>
            <w:pPr>
              <w:ind w:left="135"/>
              <w:spacing w:before="121" w:line="209" w:lineRule="auto"/>
              <w:rPr>
                <w:rFonts w:ascii="SimSun" w:hAnsi="SimSun" w:eastAsia="SimSun" w:cs="SimSun"/>
                <w:sz w:val="17"/>
                <w:szCs w:val="17"/>
              </w:rPr>
            </w:pPr>
            <w:r>
              <w:rPr>
                <w:rFonts w:ascii="SimSun" w:hAnsi="SimSun" w:eastAsia="SimSun" w:cs="SimSun"/>
                <w:sz w:val="17"/>
                <w:szCs w:val="17"/>
                <w:spacing w:val="-2"/>
              </w:rPr>
              <w:t>风险</w:t>
            </w:r>
          </w:p>
          <w:p>
            <w:pPr>
              <w:ind w:left="225"/>
              <w:spacing w:line="190" w:lineRule="auto"/>
              <w:rPr>
                <w:rFonts w:ascii="SimSun" w:hAnsi="SimSun" w:eastAsia="SimSun" w:cs="SimSun"/>
                <w:sz w:val="17"/>
                <w:szCs w:val="17"/>
              </w:rPr>
            </w:pPr>
            <w:r>
              <w:rPr>
                <w:rFonts w:ascii="SimSun" w:hAnsi="SimSun" w:eastAsia="SimSun" w:cs="SimSun"/>
                <w:sz w:val="17"/>
                <w:szCs w:val="17"/>
                <w:spacing w:val="-9"/>
              </w:rPr>
              <w:t>(%)</w:t>
            </w:r>
          </w:p>
        </w:tc>
        <w:tc>
          <w:tcPr>
            <w:tcW w:w="884" w:type="dxa"/>
            <w:vAlign w:val="top"/>
            <w:gridSpan w:val="2"/>
            <w:tcBorders>
              <w:left w:val="none" w:color="000000" w:sz="8" w:space="0"/>
              <w:right w:val="none" w:color="000000" w:sz="8" w:space="0"/>
            </w:tcBorders>
          </w:tcPr>
          <w:p>
            <w:pPr>
              <w:ind w:left="457"/>
              <w:spacing w:before="11" w:line="219" w:lineRule="auto"/>
              <w:rPr>
                <w:rFonts w:ascii="SimSun" w:hAnsi="SimSun" w:eastAsia="SimSun" w:cs="SimSun"/>
                <w:sz w:val="17"/>
                <w:szCs w:val="17"/>
              </w:rPr>
            </w:pPr>
            <w:r>
              <w:rPr>
                <w:rFonts w:ascii="SimSun" w:hAnsi="SimSun" w:eastAsia="SimSun" w:cs="SimSun"/>
                <w:sz w:val="17"/>
                <w:szCs w:val="17"/>
                <w:spacing w:val="-3"/>
              </w:rPr>
              <w:t>分值</w:t>
            </w:r>
          </w:p>
        </w:tc>
        <w:tc>
          <w:tcPr>
            <w:tcW w:w="1462" w:type="dxa"/>
            <w:vAlign w:val="top"/>
            <w:gridSpan w:val="3"/>
            <w:tcBorders>
              <w:left w:val="none" w:color="000000" w:sz="8" w:space="0"/>
            </w:tcBorders>
          </w:tcPr>
          <w:p>
            <w:pPr>
              <w:ind w:left="102"/>
              <w:spacing w:before="111" w:line="198" w:lineRule="auto"/>
              <w:rPr>
                <w:rFonts w:ascii="SimSun" w:hAnsi="SimSun" w:eastAsia="SimSun" w:cs="SimSun"/>
                <w:sz w:val="17"/>
                <w:szCs w:val="17"/>
              </w:rPr>
            </w:pPr>
            <w:r>
              <w:rPr>
                <w:rFonts w:ascii="SimSun" w:hAnsi="SimSun" w:eastAsia="SimSun" w:cs="SimSun"/>
                <w:sz w:val="17"/>
                <w:szCs w:val="17"/>
                <w:spacing w:val="-2"/>
              </w:rPr>
              <w:t>风险</w:t>
            </w:r>
          </w:p>
          <w:p>
            <w:pPr>
              <w:ind w:left="143"/>
              <w:spacing w:line="212" w:lineRule="auto"/>
              <w:rPr>
                <w:rFonts w:ascii="SimSun" w:hAnsi="SimSun" w:eastAsia="SimSun" w:cs="SimSun"/>
                <w:sz w:val="17"/>
                <w:szCs w:val="17"/>
              </w:rPr>
            </w:pPr>
            <w:r>
              <w:rPr>
                <w:rFonts w:ascii="SimSun" w:hAnsi="SimSun" w:eastAsia="SimSun" w:cs="SimSun"/>
                <w:sz w:val="17"/>
                <w:szCs w:val="17"/>
                <w:spacing w:val="-9"/>
              </w:rPr>
              <w:t>(%)</w:t>
            </w:r>
          </w:p>
        </w:tc>
      </w:tr>
      <w:tr>
        <w:trPr>
          <w:trHeight w:val="220" w:hRule="atLeast"/>
        </w:trPr>
        <w:tc>
          <w:tcPr>
            <w:tcW w:w="6339" w:type="dxa"/>
            <w:vAlign w:val="top"/>
            <w:gridSpan w:val="13"/>
          </w:tcPr>
          <w:p>
            <w:pPr>
              <w:ind w:left="1745"/>
              <w:spacing w:before="85" w:line="135" w:lineRule="exact"/>
              <w:rPr>
                <w:rFonts w:ascii="SimSun" w:hAnsi="SimSun" w:eastAsia="SimSun" w:cs="SimSun"/>
                <w:sz w:val="16"/>
                <w:szCs w:val="16"/>
              </w:rPr>
            </w:pPr>
            <w:r>
              <w:rPr>
                <w:rFonts w:ascii="SimSun" w:hAnsi="SimSun" w:eastAsia="SimSun" w:cs="SimSun"/>
                <w:sz w:val="5"/>
                <w:szCs w:val="5"/>
                <w:spacing w:val="-2"/>
                <w:position w:val="5"/>
              </w:rPr>
              <w:t>1</w:t>
            </w:r>
            <w:r>
              <w:rPr>
                <w:rFonts w:ascii="SimSun" w:hAnsi="SimSun" w:eastAsia="SimSun" w:cs="SimSun"/>
                <w:sz w:val="5"/>
                <w:szCs w:val="5"/>
                <w:spacing w:val="1"/>
                <w:position w:val="5"/>
              </w:rPr>
              <w:t xml:space="preserve">                 </w:t>
            </w:r>
            <w:r>
              <w:rPr>
                <w:rFonts w:ascii="SimSun" w:hAnsi="SimSun" w:eastAsia="SimSun" w:cs="SimSun"/>
                <w:sz w:val="16"/>
                <w:szCs w:val="16"/>
                <w:spacing w:val="-2"/>
                <w:position w:val="-2"/>
              </w:rPr>
              <w:t>3</w:t>
            </w:r>
            <w:r>
              <w:rPr>
                <w:rFonts w:ascii="SimSun" w:hAnsi="SimSun" w:eastAsia="SimSun" w:cs="SimSun"/>
                <w:sz w:val="16"/>
                <w:szCs w:val="16"/>
                <w:spacing w:val="7"/>
                <w:position w:val="-2"/>
              </w:rPr>
              <w:t xml:space="preserve">          </w:t>
            </w:r>
            <w:r>
              <w:rPr>
                <w:rFonts w:ascii="SimSun" w:hAnsi="SimSun" w:eastAsia="SimSun" w:cs="SimSun"/>
                <w:sz w:val="16"/>
                <w:szCs w:val="16"/>
                <w:spacing w:val="-2"/>
                <w:position w:val="-2"/>
              </w:rPr>
              <w:t>11</w:t>
            </w:r>
            <w:r>
              <w:rPr>
                <w:rFonts w:ascii="SimSun" w:hAnsi="SimSun" w:eastAsia="SimSun" w:cs="SimSun"/>
                <w:sz w:val="16"/>
                <w:szCs w:val="16"/>
                <w:spacing w:val="29"/>
                <w:position w:val="-2"/>
              </w:rPr>
              <w:t xml:space="preserve">   </w:t>
            </w:r>
            <w:r>
              <w:rPr>
                <w:rFonts w:ascii="SimSun" w:hAnsi="SimSun" w:eastAsia="SimSun" w:cs="SimSun"/>
                <w:sz w:val="16"/>
                <w:szCs w:val="16"/>
                <w:spacing w:val="-2"/>
                <w:position w:val="-2"/>
              </w:rPr>
              <w:t>11</w:t>
            </w:r>
            <w:r>
              <w:rPr>
                <w:rFonts w:ascii="SimSun" w:hAnsi="SimSun" w:eastAsia="SimSun" w:cs="SimSun"/>
                <w:sz w:val="16"/>
                <w:szCs w:val="16"/>
                <w:spacing w:val="3"/>
                <w:position w:val="-2"/>
              </w:rPr>
              <w:t xml:space="preserve">          </w:t>
            </w:r>
            <w:r>
              <w:rPr>
                <w:rFonts w:ascii="SimSun" w:hAnsi="SimSun" w:eastAsia="SimSun" w:cs="SimSun"/>
                <w:sz w:val="16"/>
                <w:szCs w:val="16"/>
                <w:spacing w:val="-2"/>
                <w:position w:val="-1"/>
              </w:rPr>
              <w:t>21</w:t>
            </w:r>
            <w:r>
              <w:rPr>
                <w:rFonts w:ascii="SimSun" w:hAnsi="SimSun" w:eastAsia="SimSun" w:cs="SimSun"/>
                <w:sz w:val="16"/>
                <w:szCs w:val="16"/>
                <w:spacing w:val="12"/>
                <w:position w:val="-1"/>
              </w:rPr>
              <w:t xml:space="preserve">   </w:t>
            </w:r>
            <w:r>
              <w:rPr>
                <w:rFonts w:ascii="SimSun" w:hAnsi="SimSun" w:eastAsia="SimSun" w:cs="SimSun"/>
                <w:sz w:val="16"/>
                <w:szCs w:val="16"/>
                <w:spacing w:val="-2"/>
                <w:position w:val="-2"/>
              </w:rPr>
              <w:t>42</w:t>
            </w:r>
          </w:p>
        </w:tc>
      </w:tr>
      <w:tr>
        <w:trPr>
          <w:trHeight w:val="210" w:hRule="atLeast"/>
        </w:trPr>
        <w:tc>
          <w:tcPr>
            <w:tcW w:w="4877" w:type="dxa"/>
            <w:vAlign w:val="top"/>
            <w:gridSpan w:val="10"/>
            <w:tcBorders>
              <w:right w:val="none" w:color="000000" w:sz="8" w:space="0"/>
            </w:tcBorders>
          </w:tcPr>
          <w:p>
            <w:pPr>
              <w:ind w:right="95"/>
              <w:spacing w:before="95" w:line="115" w:lineRule="exact"/>
              <w:jc w:val="right"/>
              <w:rPr>
                <w:rFonts w:ascii="SimSun" w:hAnsi="SimSun" w:eastAsia="SimSun" w:cs="SimSun"/>
                <w:sz w:val="16"/>
                <w:szCs w:val="16"/>
              </w:rPr>
            </w:pPr>
            <w:r>
              <w:rPr>
                <w:rFonts w:ascii="SimSun" w:hAnsi="SimSun" w:eastAsia="SimSun" w:cs="SimSun"/>
                <w:sz w:val="16"/>
                <w:szCs w:val="16"/>
                <w:spacing w:val="-4"/>
                <w:position w:val="-2"/>
              </w:rPr>
              <w:t>2</w:t>
            </w:r>
            <w:r>
              <w:rPr>
                <w:rFonts w:ascii="SimSun" w:hAnsi="SimSun" w:eastAsia="SimSun" w:cs="SimSun"/>
                <w:sz w:val="16"/>
                <w:szCs w:val="16"/>
                <w:spacing w:val="5"/>
                <w:position w:val="-2"/>
              </w:rPr>
              <w:t xml:space="preserve">     </w:t>
            </w:r>
            <w:r>
              <w:rPr>
                <w:rFonts w:ascii="SimSun" w:hAnsi="SimSun" w:eastAsia="SimSun" w:cs="SimSun"/>
                <w:sz w:val="16"/>
                <w:szCs w:val="16"/>
                <w:spacing w:val="-4"/>
                <w:position w:val="-2"/>
              </w:rPr>
              <w:t>3</w:t>
            </w:r>
            <w:r>
              <w:rPr>
                <w:rFonts w:ascii="SimSun" w:hAnsi="SimSun" w:eastAsia="SimSun" w:cs="SimSun"/>
                <w:sz w:val="16"/>
                <w:szCs w:val="16"/>
                <w:spacing w:val="7"/>
                <w:position w:val="-2"/>
              </w:rPr>
              <w:t xml:space="preserve">          </w:t>
            </w:r>
            <w:r>
              <w:rPr>
                <w:rFonts w:ascii="SimSun" w:hAnsi="SimSun" w:eastAsia="SimSun" w:cs="SimSun"/>
                <w:sz w:val="16"/>
                <w:szCs w:val="16"/>
                <w:spacing w:val="-4"/>
                <w:position w:val="-2"/>
              </w:rPr>
              <w:t>12</w:t>
            </w:r>
            <w:r>
              <w:rPr>
                <w:rFonts w:ascii="SimSun" w:hAnsi="SimSun" w:eastAsia="SimSun" w:cs="SimSun"/>
                <w:sz w:val="16"/>
                <w:szCs w:val="16"/>
                <w:spacing w:val="29"/>
                <w:position w:val="-2"/>
              </w:rPr>
              <w:t xml:space="preserve">   </w:t>
            </w:r>
            <w:r>
              <w:rPr>
                <w:rFonts w:ascii="SimSun" w:hAnsi="SimSun" w:eastAsia="SimSun" w:cs="SimSun"/>
                <w:sz w:val="16"/>
                <w:szCs w:val="16"/>
                <w:spacing w:val="-4"/>
                <w:position w:val="-2"/>
              </w:rPr>
              <w:t>13</w:t>
            </w:r>
            <w:r>
              <w:rPr>
                <w:rFonts w:ascii="SimSun" w:hAnsi="SimSun" w:eastAsia="SimSun" w:cs="SimSun"/>
                <w:sz w:val="16"/>
                <w:szCs w:val="16"/>
                <w:spacing w:val="3"/>
                <w:position w:val="-2"/>
              </w:rPr>
              <w:t xml:space="preserve">          </w:t>
            </w:r>
            <w:r>
              <w:rPr>
                <w:rFonts w:ascii="SimSun" w:hAnsi="SimSun" w:eastAsia="SimSun" w:cs="SimSun"/>
                <w:sz w:val="16"/>
                <w:szCs w:val="16"/>
                <w:spacing w:val="-4"/>
                <w:position w:val="-2"/>
              </w:rPr>
              <w:t>22</w:t>
            </w:r>
          </w:p>
        </w:tc>
        <w:tc>
          <w:tcPr>
            <w:tcW w:w="1462" w:type="dxa"/>
            <w:vAlign w:val="top"/>
            <w:gridSpan w:val="3"/>
            <w:tcBorders>
              <w:left w:val="none" w:color="000000" w:sz="8" w:space="0"/>
            </w:tcBorders>
          </w:tcPr>
          <w:p>
            <w:pPr>
              <w:ind w:left="182"/>
              <w:spacing w:before="95" w:line="115" w:lineRule="exact"/>
              <w:rPr>
                <w:rFonts w:ascii="SimSun" w:hAnsi="SimSun" w:eastAsia="SimSun" w:cs="SimSun"/>
                <w:sz w:val="16"/>
                <w:szCs w:val="16"/>
              </w:rPr>
            </w:pPr>
            <w:r>
              <w:pict>
                <v:rect id="_x0000_s32" style="position:absolute;margin-left:1.15091pt;margin-top:-0.248077pt;mso-position-vertical-relative:text;mso-position-horizontal-relative:text;width:25pt;height:11.05pt;z-index:-251536384;" fillcolor="#ECECEA" filled="true" stroked="false"/>
              </w:pict>
            </w:r>
            <w:r>
              <w:rPr>
                <w:rFonts w:ascii="SimSun" w:hAnsi="SimSun" w:eastAsia="SimSun" w:cs="SimSun"/>
                <w:sz w:val="16"/>
                <w:szCs w:val="16"/>
                <w:spacing w:val="2"/>
                <w:position w:val="-2"/>
              </w:rPr>
              <w:t>47</w:t>
            </w:r>
          </w:p>
        </w:tc>
      </w:tr>
      <w:tr>
        <w:trPr>
          <w:trHeight w:val="189" w:hRule="atLeast"/>
        </w:trPr>
        <w:tc>
          <w:tcPr>
            <w:tcW w:w="6339" w:type="dxa"/>
            <w:vAlign w:val="top"/>
            <w:gridSpan w:val="13"/>
          </w:tcPr>
          <w:p>
            <w:pPr>
              <w:ind w:left="1715"/>
              <w:spacing w:before="55" w:line="133" w:lineRule="exact"/>
              <w:rPr>
                <w:rFonts w:ascii="SimSun" w:hAnsi="SimSun" w:eastAsia="SimSun" w:cs="SimSun"/>
                <w:sz w:val="16"/>
                <w:szCs w:val="16"/>
              </w:rPr>
            </w:pPr>
            <w:r>
              <w:rPr>
                <w:rFonts w:ascii="SimSun" w:hAnsi="SimSun" w:eastAsia="SimSun" w:cs="SimSun"/>
                <w:sz w:val="16"/>
                <w:szCs w:val="16"/>
                <w:spacing w:val="-3"/>
                <w:position w:val="-2"/>
              </w:rPr>
              <w:t>3</w:t>
            </w:r>
            <w:r>
              <w:rPr>
                <w:rFonts w:ascii="SimSun" w:hAnsi="SimSun" w:eastAsia="SimSun" w:cs="SimSun"/>
                <w:sz w:val="16"/>
                <w:szCs w:val="16"/>
                <w:spacing w:val="6"/>
                <w:position w:val="-2"/>
              </w:rPr>
              <w:t xml:space="preserve">     </w:t>
            </w:r>
            <w:r>
              <w:rPr>
                <w:rFonts w:ascii="SimSun" w:hAnsi="SimSun" w:eastAsia="SimSun" w:cs="SimSun"/>
                <w:sz w:val="16"/>
                <w:szCs w:val="16"/>
                <w:spacing w:val="-3"/>
                <w:position w:val="-2"/>
              </w:rPr>
              <w:t>4</w:t>
            </w:r>
            <w:r>
              <w:rPr>
                <w:rFonts w:ascii="SimSun" w:hAnsi="SimSun" w:eastAsia="SimSun" w:cs="SimSun"/>
                <w:sz w:val="16"/>
                <w:szCs w:val="16"/>
                <w:spacing w:val="7"/>
                <w:position w:val="-2"/>
              </w:rPr>
              <w:t xml:space="preserve">          </w:t>
            </w:r>
            <w:r>
              <w:rPr>
                <w:rFonts w:ascii="SimSun" w:hAnsi="SimSun" w:eastAsia="SimSun" w:cs="SimSun"/>
                <w:sz w:val="16"/>
                <w:szCs w:val="16"/>
                <w:spacing w:val="-3"/>
                <w:position w:val="-1"/>
              </w:rPr>
              <w:t>13</w:t>
            </w:r>
            <w:r>
              <w:rPr>
                <w:rFonts w:ascii="SimSun" w:hAnsi="SimSun" w:eastAsia="SimSun" w:cs="SimSun"/>
                <w:sz w:val="16"/>
                <w:szCs w:val="16"/>
                <w:spacing w:val="27"/>
                <w:position w:val="-1"/>
              </w:rPr>
              <w:t xml:space="preserve">   </w:t>
            </w:r>
            <w:r>
              <w:rPr>
                <w:rFonts w:ascii="SimSun" w:hAnsi="SimSun" w:eastAsia="SimSun" w:cs="SimSun"/>
                <w:sz w:val="16"/>
                <w:szCs w:val="16"/>
                <w:spacing w:val="-3"/>
                <w:position w:val="-1"/>
              </w:rPr>
              <w:t>15</w:t>
            </w:r>
            <w:r>
              <w:rPr>
                <w:rFonts w:ascii="SimSun" w:hAnsi="SimSun" w:eastAsia="SimSun" w:cs="SimSun"/>
                <w:sz w:val="16"/>
                <w:szCs w:val="16"/>
                <w:spacing w:val="2"/>
                <w:position w:val="-1"/>
              </w:rPr>
              <w:t xml:space="preserve">          </w:t>
            </w:r>
            <w:r>
              <w:rPr>
                <w:rFonts w:ascii="SimSun" w:hAnsi="SimSun" w:eastAsia="SimSun" w:cs="SimSun"/>
                <w:sz w:val="16"/>
                <w:szCs w:val="16"/>
                <w:spacing w:val="-3"/>
                <w:position w:val="-2"/>
              </w:rPr>
              <w:t>23</w:t>
            </w:r>
            <w:r>
              <w:rPr>
                <w:rFonts w:ascii="SimSun" w:hAnsi="SimSun" w:eastAsia="SimSun" w:cs="SimSun"/>
                <w:sz w:val="16"/>
                <w:szCs w:val="16"/>
                <w:spacing w:val="15"/>
                <w:position w:val="-2"/>
              </w:rPr>
              <w:t xml:space="preserve">   </w:t>
            </w:r>
            <w:r>
              <w:rPr>
                <w:rFonts w:ascii="SimSun" w:hAnsi="SimSun" w:eastAsia="SimSun" w:cs="SimSun"/>
                <w:sz w:val="16"/>
                <w:szCs w:val="16"/>
                <w:spacing w:val="-3"/>
                <w:position w:val="-1"/>
              </w:rPr>
              <w:t>52</w:t>
            </w:r>
          </w:p>
        </w:tc>
      </w:tr>
      <w:tr>
        <w:trPr>
          <w:trHeight w:val="210" w:hRule="atLeast"/>
        </w:trPr>
        <w:tc>
          <w:tcPr>
            <w:tcW w:w="6339" w:type="dxa"/>
            <w:vAlign w:val="top"/>
            <w:gridSpan w:val="13"/>
          </w:tcPr>
          <w:p>
            <w:pPr>
              <w:ind w:left="1715"/>
              <w:spacing w:before="66" w:line="143" w:lineRule="exact"/>
              <w:rPr>
                <w:rFonts w:ascii="SimSun" w:hAnsi="SimSun" w:eastAsia="SimSun" w:cs="SimSun"/>
                <w:sz w:val="16"/>
                <w:szCs w:val="16"/>
              </w:rPr>
            </w:pPr>
            <w:r>
              <w:rPr>
                <w:rFonts w:ascii="SimSun" w:hAnsi="SimSun" w:eastAsia="SimSun" w:cs="SimSun"/>
                <w:sz w:val="16"/>
                <w:szCs w:val="16"/>
                <w:spacing w:val="-2"/>
                <w:position w:val="-2"/>
              </w:rPr>
              <w:t>4</w:t>
            </w:r>
            <w:r>
              <w:rPr>
                <w:rFonts w:ascii="SimSun" w:hAnsi="SimSun" w:eastAsia="SimSun" w:cs="SimSun"/>
                <w:sz w:val="16"/>
                <w:szCs w:val="16"/>
                <w:spacing w:val="4"/>
                <w:position w:val="-2"/>
              </w:rPr>
              <w:t xml:space="preserve">     </w:t>
            </w:r>
            <w:r>
              <w:rPr>
                <w:rFonts w:ascii="SimSun" w:hAnsi="SimSun" w:eastAsia="SimSun" w:cs="SimSun"/>
                <w:sz w:val="16"/>
                <w:szCs w:val="16"/>
                <w:spacing w:val="-2"/>
                <w:position w:val="-2"/>
              </w:rPr>
              <w:t>4</w:t>
            </w:r>
            <w:r>
              <w:rPr>
                <w:rFonts w:ascii="SimSun" w:hAnsi="SimSun" w:eastAsia="SimSun" w:cs="SimSun"/>
                <w:sz w:val="16"/>
                <w:szCs w:val="16"/>
                <w:spacing w:val="7"/>
                <w:position w:val="-2"/>
              </w:rPr>
              <w:t xml:space="preserve">          </w:t>
            </w:r>
            <w:r>
              <w:rPr>
                <w:rFonts w:ascii="SimSun" w:hAnsi="SimSun" w:eastAsia="SimSun" w:cs="SimSun"/>
                <w:sz w:val="16"/>
                <w:szCs w:val="16"/>
                <w:spacing w:val="-2"/>
              </w:rPr>
              <w:t>14</w:t>
            </w:r>
            <w:r>
              <w:rPr>
                <w:rFonts w:ascii="SimSun" w:hAnsi="SimSun" w:eastAsia="SimSun" w:cs="SimSun"/>
                <w:sz w:val="16"/>
                <w:szCs w:val="16"/>
                <w:spacing w:val="27"/>
              </w:rPr>
              <w:t xml:space="preserve">   </w:t>
            </w:r>
            <w:r>
              <w:rPr>
                <w:rFonts w:ascii="SimSun" w:hAnsi="SimSun" w:eastAsia="SimSun" w:cs="SimSun"/>
                <w:sz w:val="16"/>
                <w:szCs w:val="16"/>
                <w:spacing w:val="-2"/>
                <w:position w:val="-2"/>
              </w:rPr>
              <w:t>17</w:t>
            </w:r>
            <w:r>
              <w:rPr>
                <w:rFonts w:ascii="SimSun" w:hAnsi="SimSun" w:eastAsia="SimSun" w:cs="SimSun"/>
                <w:sz w:val="16"/>
                <w:szCs w:val="16"/>
                <w:spacing w:val="2"/>
                <w:position w:val="-2"/>
              </w:rPr>
              <w:t xml:space="preserve">          </w:t>
            </w:r>
            <w:r>
              <w:rPr>
                <w:rFonts w:ascii="SimSun" w:hAnsi="SimSun" w:eastAsia="SimSun" w:cs="SimSun"/>
                <w:sz w:val="16"/>
                <w:szCs w:val="16"/>
                <w:spacing w:val="-2"/>
                <w:position w:val="-2"/>
              </w:rPr>
              <w:t>24</w:t>
            </w:r>
            <w:r>
              <w:rPr>
                <w:rFonts w:ascii="SimSun" w:hAnsi="SimSun" w:eastAsia="SimSun" w:cs="SimSun"/>
                <w:sz w:val="16"/>
                <w:szCs w:val="16"/>
                <w:spacing w:val="15"/>
                <w:position w:val="-2"/>
              </w:rPr>
              <w:t xml:space="preserve">   </w:t>
            </w:r>
            <w:r>
              <w:rPr>
                <w:rFonts w:ascii="SimSun" w:hAnsi="SimSun" w:eastAsia="SimSun" w:cs="SimSun"/>
                <w:sz w:val="16"/>
                <w:szCs w:val="16"/>
                <w:spacing w:val="-2"/>
                <w:position w:val="-2"/>
              </w:rPr>
              <w:t>57</w:t>
            </w:r>
          </w:p>
        </w:tc>
      </w:tr>
      <w:tr>
        <w:trPr>
          <w:trHeight w:val="210" w:hRule="atLeast"/>
        </w:trPr>
        <w:tc>
          <w:tcPr>
            <w:tcW w:w="5307" w:type="dxa"/>
            <w:vAlign w:val="top"/>
            <w:gridSpan w:val="11"/>
            <w:tcBorders>
              <w:right w:val="none" w:color="000000" w:sz="8" w:space="0"/>
            </w:tcBorders>
          </w:tcPr>
          <w:p>
            <w:pPr>
              <w:ind w:right="85"/>
              <w:spacing w:before="66" w:line="143" w:lineRule="exact"/>
              <w:jc w:val="right"/>
              <w:rPr>
                <w:rFonts w:ascii="SimSun" w:hAnsi="SimSun" w:eastAsia="SimSun" w:cs="SimSun"/>
                <w:sz w:val="16"/>
                <w:szCs w:val="16"/>
              </w:rPr>
            </w:pPr>
            <w:r>
              <w:rPr>
                <w:rFonts w:ascii="SimSun" w:hAnsi="SimSun" w:eastAsia="SimSun" w:cs="SimSun"/>
                <w:sz w:val="16"/>
                <w:szCs w:val="16"/>
                <w:spacing w:val="-2"/>
                <w:position w:val="-2"/>
              </w:rPr>
              <w:t>5</w:t>
            </w:r>
            <w:r>
              <w:rPr>
                <w:rFonts w:ascii="SimSun" w:hAnsi="SimSun" w:eastAsia="SimSun" w:cs="SimSun"/>
                <w:sz w:val="16"/>
                <w:szCs w:val="16"/>
                <w:spacing w:val="5"/>
                <w:position w:val="-2"/>
              </w:rPr>
              <w:t xml:space="preserve">     </w:t>
            </w:r>
            <w:r>
              <w:rPr>
                <w:rFonts w:ascii="SimSun" w:hAnsi="SimSun" w:eastAsia="SimSun" w:cs="SimSun"/>
                <w:sz w:val="16"/>
                <w:szCs w:val="16"/>
                <w:spacing w:val="-2"/>
                <w:position w:val="-2"/>
              </w:rPr>
              <w:t>5</w:t>
            </w:r>
            <w:r>
              <w:rPr>
                <w:rFonts w:ascii="SimSun" w:hAnsi="SimSun" w:eastAsia="SimSun" w:cs="SimSun"/>
                <w:sz w:val="16"/>
                <w:szCs w:val="16"/>
                <w:spacing w:val="7"/>
                <w:position w:val="-2"/>
              </w:rPr>
              <w:t xml:space="preserve">          </w:t>
            </w:r>
            <w:r>
              <w:rPr>
                <w:rFonts w:ascii="SimSun" w:hAnsi="SimSun" w:eastAsia="SimSun" w:cs="SimSun"/>
                <w:sz w:val="16"/>
                <w:szCs w:val="16"/>
                <w:spacing w:val="-2"/>
                <w:position w:val="-2"/>
              </w:rPr>
              <w:t>15</w:t>
            </w:r>
            <w:r>
              <w:rPr>
                <w:rFonts w:ascii="SimSun" w:hAnsi="SimSun" w:eastAsia="SimSun" w:cs="SimSun"/>
                <w:sz w:val="16"/>
                <w:szCs w:val="16"/>
                <w:spacing w:val="29"/>
                <w:position w:val="-2"/>
              </w:rPr>
              <w:t xml:space="preserve">   </w:t>
            </w:r>
            <w:r>
              <w:rPr>
                <w:rFonts w:ascii="SimSun" w:hAnsi="SimSun" w:eastAsia="SimSun" w:cs="SimSun"/>
                <w:sz w:val="16"/>
                <w:szCs w:val="16"/>
                <w:spacing w:val="-2"/>
              </w:rPr>
              <w:t>20</w:t>
            </w:r>
            <w:r>
              <w:rPr>
                <w:rFonts w:ascii="SimSun" w:hAnsi="SimSun" w:eastAsia="SimSun" w:cs="SimSun"/>
                <w:sz w:val="16"/>
                <w:szCs w:val="16"/>
                <w:spacing w:val="2"/>
              </w:rPr>
              <w:t xml:space="preserve">          </w:t>
            </w:r>
            <w:r>
              <w:rPr>
                <w:rFonts w:ascii="SimSun" w:hAnsi="SimSun" w:eastAsia="SimSun" w:cs="SimSun"/>
                <w:sz w:val="16"/>
                <w:szCs w:val="16"/>
                <w:spacing w:val="-2"/>
                <w:position w:val="-2"/>
              </w:rPr>
              <w:t>25</w:t>
            </w:r>
            <w:r>
              <w:rPr>
                <w:rFonts w:ascii="SimSun" w:hAnsi="SimSun" w:eastAsia="SimSun" w:cs="SimSun"/>
                <w:sz w:val="16"/>
                <w:szCs w:val="16"/>
                <w:spacing w:val="12"/>
                <w:position w:val="-2"/>
              </w:rPr>
              <w:t xml:space="preserve">   </w:t>
            </w:r>
            <w:r>
              <w:rPr>
                <w:rFonts w:ascii="SimSun" w:hAnsi="SimSun" w:eastAsia="SimSun" w:cs="SimSun"/>
                <w:sz w:val="16"/>
                <w:szCs w:val="16"/>
                <w:spacing w:val="-2"/>
                <w:position w:val="-2"/>
              </w:rPr>
              <w:t>63</w:t>
            </w:r>
          </w:p>
        </w:tc>
        <w:tc>
          <w:tcPr>
            <w:tcW w:w="1032" w:type="dxa"/>
            <w:vAlign w:val="top"/>
            <w:gridSpan w:val="2"/>
            <w:tcBorders>
              <w:left w:val="none" w:color="000000" w:sz="8" w:space="0"/>
            </w:tcBorders>
          </w:tcPr>
          <w:p>
            <w:pPr>
              <w:spacing w:line="210" w:lineRule="exact"/>
              <w:rPr>
                <w:rFonts w:ascii="Arial"/>
                <w:sz w:val="18"/>
              </w:rPr>
            </w:pPr>
            <w:r>
              <w:pict>
                <v:rect id="_x0000_s33" style="position:absolute;margin-left:-46.7pt;margin-top:-0.199356pt;mso-position-vertical-relative:top-margin-area;mso-position-horizontal-relative:right-margin-area;width:23pt;height:11.05pt;z-index:251783168;" fillcolor="#E8E8E4" filled="true" stroked="false"/>
              </w:pict>
            </w:r>
            <w:r/>
          </w:p>
        </w:tc>
      </w:tr>
      <w:tr>
        <w:trPr>
          <w:trHeight w:val="209" w:hRule="atLeast"/>
        </w:trPr>
        <w:tc>
          <w:tcPr>
            <w:tcW w:w="6339" w:type="dxa"/>
            <w:vAlign w:val="top"/>
            <w:gridSpan w:val="13"/>
          </w:tcPr>
          <w:p>
            <w:pPr>
              <w:ind w:left="1715"/>
              <w:spacing w:before="96" w:line="112" w:lineRule="exact"/>
              <w:rPr>
                <w:rFonts w:ascii="SimSun" w:hAnsi="SimSun" w:eastAsia="SimSun" w:cs="SimSun"/>
                <w:sz w:val="16"/>
                <w:szCs w:val="16"/>
              </w:rPr>
            </w:pPr>
            <w:r>
              <w:rPr>
                <w:rFonts w:ascii="SimSun" w:hAnsi="SimSun" w:eastAsia="SimSun" w:cs="SimSun"/>
                <w:sz w:val="16"/>
                <w:szCs w:val="16"/>
                <w:spacing w:val="-2"/>
                <w:position w:val="-2"/>
              </w:rPr>
              <w:t>6</w:t>
            </w:r>
            <w:r>
              <w:rPr>
                <w:rFonts w:ascii="SimSun" w:hAnsi="SimSun" w:eastAsia="SimSun" w:cs="SimSun"/>
                <w:sz w:val="16"/>
                <w:szCs w:val="16"/>
                <w:spacing w:val="5"/>
                <w:position w:val="-2"/>
              </w:rPr>
              <w:t xml:space="preserve">     </w:t>
            </w:r>
            <w:r>
              <w:rPr>
                <w:rFonts w:ascii="SimSun" w:hAnsi="SimSun" w:eastAsia="SimSun" w:cs="SimSun"/>
                <w:sz w:val="16"/>
                <w:szCs w:val="16"/>
                <w:spacing w:val="-2"/>
                <w:position w:val="-2"/>
              </w:rPr>
              <w:t>5</w:t>
            </w:r>
            <w:r>
              <w:rPr>
                <w:rFonts w:ascii="SimSun" w:hAnsi="SimSun" w:eastAsia="SimSun" w:cs="SimSun"/>
                <w:sz w:val="16"/>
                <w:szCs w:val="16"/>
                <w:spacing w:val="7"/>
                <w:position w:val="-2"/>
              </w:rPr>
              <w:t xml:space="preserve">          </w:t>
            </w:r>
            <w:r>
              <w:rPr>
                <w:rFonts w:ascii="SimSun" w:hAnsi="SimSun" w:eastAsia="SimSun" w:cs="SimSun"/>
                <w:sz w:val="16"/>
                <w:szCs w:val="16"/>
                <w:spacing w:val="-2"/>
                <w:position w:val="-2"/>
              </w:rPr>
              <w:t>16</w:t>
            </w:r>
            <w:r>
              <w:rPr>
                <w:rFonts w:ascii="SimSun" w:hAnsi="SimSun" w:eastAsia="SimSun" w:cs="SimSun"/>
                <w:sz w:val="16"/>
                <w:szCs w:val="16"/>
                <w:spacing w:val="29"/>
                <w:position w:val="-2"/>
              </w:rPr>
              <w:t xml:space="preserve">   </w:t>
            </w:r>
            <w:r>
              <w:rPr>
                <w:rFonts w:ascii="SimSun" w:hAnsi="SimSun" w:eastAsia="SimSun" w:cs="SimSun"/>
                <w:sz w:val="16"/>
                <w:szCs w:val="16"/>
                <w:spacing w:val="-2"/>
                <w:position w:val="-2"/>
              </w:rPr>
              <w:t>22</w:t>
            </w:r>
            <w:r>
              <w:rPr>
                <w:rFonts w:ascii="SimSun" w:hAnsi="SimSun" w:eastAsia="SimSun" w:cs="SimSun"/>
                <w:sz w:val="16"/>
                <w:szCs w:val="16"/>
                <w:spacing w:val="2"/>
                <w:position w:val="-2"/>
              </w:rPr>
              <w:t xml:space="preserve">          </w:t>
            </w:r>
            <w:r>
              <w:rPr>
                <w:rFonts w:ascii="SimSun" w:hAnsi="SimSun" w:eastAsia="SimSun" w:cs="SimSun"/>
                <w:sz w:val="16"/>
                <w:szCs w:val="16"/>
                <w:spacing w:val="-2"/>
                <w:position w:val="-2"/>
              </w:rPr>
              <w:t>26</w:t>
            </w:r>
            <w:r>
              <w:rPr>
                <w:rFonts w:ascii="SimSun" w:hAnsi="SimSun" w:eastAsia="SimSun" w:cs="SimSun"/>
                <w:sz w:val="16"/>
                <w:szCs w:val="16"/>
                <w:spacing w:val="12"/>
                <w:position w:val="-2"/>
              </w:rPr>
              <w:t xml:space="preserve">   </w:t>
            </w:r>
            <w:r>
              <w:rPr>
                <w:rFonts w:ascii="SimSun" w:hAnsi="SimSun" w:eastAsia="SimSun" w:cs="SimSun"/>
                <w:sz w:val="16"/>
                <w:szCs w:val="16"/>
                <w:spacing w:val="-2"/>
                <w:position w:val="-2"/>
              </w:rPr>
              <w:t>68</w:t>
            </w:r>
          </w:p>
        </w:tc>
      </w:tr>
      <w:tr>
        <w:trPr>
          <w:trHeight w:val="200" w:hRule="atLeast"/>
        </w:trPr>
        <w:tc>
          <w:tcPr>
            <w:tcW w:w="5307" w:type="dxa"/>
            <w:vAlign w:val="top"/>
            <w:gridSpan w:val="11"/>
            <w:tcBorders>
              <w:right w:val="none" w:color="000000" w:sz="8" w:space="0"/>
            </w:tcBorders>
          </w:tcPr>
          <w:p>
            <w:pPr>
              <w:ind w:right="87"/>
              <w:spacing w:before="67" w:line="133" w:lineRule="exact"/>
              <w:jc w:val="right"/>
              <w:rPr>
                <w:rFonts w:ascii="SimSun" w:hAnsi="SimSun" w:eastAsia="SimSun" w:cs="SimSun"/>
                <w:sz w:val="16"/>
                <w:szCs w:val="16"/>
              </w:rPr>
            </w:pPr>
            <w:r>
              <w:rPr>
                <w:rFonts w:ascii="SimSun" w:hAnsi="SimSun" w:eastAsia="SimSun" w:cs="SimSun"/>
                <w:sz w:val="16"/>
                <w:szCs w:val="16"/>
                <w:spacing w:val="-2"/>
                <w:position w:val="-2"/>
              </w:rPr>
              <w:t>7</w:t>
            </w:r>
            <w:r>
              <w:rPr>
                <w:rFonts w:ascii="SimSun" w:hAnsi="SimSun" w:eastAsia="SimSun" w:cs="SimSun"/>
                <w:sz w:val="16"/>
                <w:szCs w:val="16"/>
                <w:spacing w:val="5"/>
                <w:position w:val="-2"/>
              </w:rPr>
              <w:t xml:space="preserve">     </w:t>
            </w:r>
            <w:r>
              <w:rPr>
                <w:rFonts w:ascii="SimSun" w:hAnsi="SimSun" w:eastAsia="SimSun" w:cs="SimSun"/>
                <w:sz w:val="16"/>
                <w:szCs w:val="16"/>
                <w:spacing w:val="-2"/>
                <w:position w:val="-2"/>
              </w:rPr>
              <w:t>6</w:t>
            </w:r>
            <w:r>
              <w:rPr>
                <w:rFonts w:ascii="SimSun" w:hAnsi="SimSun" w:eastAsia="SimSun" w:cs="SimSun"/>
                <w:sz w:val="16"/>
                <w:szCs w:val="16"/>
                <w:spacing w:val="7"/>
                <w:position w:val="-2"/>
              </w:rPr>
              <w:t xml:space="preserve">          </w:t>
            </w:r>
            <w:r>
              <w:rPr>
                <w:rFonts w:ascii="SimSun" w:hAnsi="SimSun" w:eastAsia="SimSun" w:cs="SimSun"/>
                <w:sz w:val="16"/>
                <w:szCs w:val="16"/>
                <w:spacing w:val="-2"/>
                <w:position w:val="-2"/>
              </w:rPr>
              <w:t>17</w:t>
            </w:r>
            <w:r>
              <w:rPr>
                <w:rFonts w:ascii="SimSun" w:hAnsi="SimSun" w:eastAsia="SimSun" w:cs="SimSun"/>
                <w:sz w:val="16"/>
                <w:szCs w:val="16"/>
                <w:spacing w:val="28"/>
                <w:position w:val="-2"/>
              </w:rPr>
              <w:t xml:space="preserve">   </w:t>
            </w:r>
            <w:r>
              <w:rPr>
                <w:rFonts w:ascii="SimSun" w:hAnsi="SimSun" w:eastAsia="SimSun" w:cs="SimSun"/>
                <w:sz w:val="16"/>
                <w:szCs w:val="16"/>
                <w:spacing w:val="-2"/>
                <w:position w:val="-1"/>
              </w:rPr>
              <w:t>26</w:t>
            </w:r>
            <w:r>
              <w:rPr>
                <w:rFonts w:ascii="SimSun" w:hAnsi="SimSun" w:eastAsia="SimSun" w:cs="SimSun"/>
                <w:sz w:val="16"/>
                <w:szCs w:val="16"/>
                <w:spacing w:val="2"/>
                <w:position w:val="-1"/>
              </w:rPr>
              <w:t xml:space="preserve">          </w:t>
            </w:r>
            <w:r>
              <w:rPr>
                <w:rFonts w:ascii="SimSun" w:hAnsi="SimSun" w:eastAsia="SimSun" w:cs="SimSun"/>
                <w:sz w:val="16"/>
                <w:szCs w:val="16"/>
                <w:spacing w:val="-2"/>
                <w:position w:val="-2"/>
              </w:rPr>
              <w:t>27</w:t>
            </w:r>
            <w:r>
              <w:rPr>
                <w:rFonts w:ascii="SimSun" w:hAnsi="SimSun" w:eastAsia="SimSun" w:cs="SimSun"/>
                <w:sz w:val="16"/>
                <w:szCs w:val="16"/>
                <w:spacing w:val="13"/>
                <w:position w:val="-2"/>
              </w:rPr>
              <w:t xml:space="preserve">   </w:t>
            </w:r>
            <w:r>
              <w:rPr>
                <w:rFonts w:ascii="SimSun" w:hAnsi="SimSun" w:eastAsia="SimSun" w:cs="SimSun"/>
                <w:sz w:val="16"/>
                <w:szCs w:val="16"/>
                <w:spacing w:val="-2"/>
                <w:position w:val="-2"/>
              </w:rPr>
              <w:t>74</w:t>
            </w:r>
          </w:p>
        </w:tc>
        <w:tc>
          <w:tcPr>
            <w:tcW w:w="1032" w:type="dxa"/>
            <w:vAlign w:val="top"/>
            <w:gridSpan w:val="2"/>
            <w:tcBorders>
              <w:left w:val="none" w:color="000000" w:sz="8" w:space="0"/>
            </w:tcBorders>
          </w:tcPr>
          <w:p>
            <w:pPr>
              <w:spacing w:line="200" w:lineRule="exact"/>
              <w:rPr>
                <w:rFonts w:ascii="Arial"/>
                <w:sz w:val="17"/>
              </w:rPr>
            </w:pPr>
            <w:r>
              <w:pict>
                <v:rect id="_x0000_s34" style="position:absolute;margin-left:-46.7pt;margin-top:-0.150879pt;mso-position-vertical-relative:top-margin-area;mso-position-horizontal-relative:right-margin-area;width:23pt;height:10.55pt;z-index:251782144;" fillcolor="#ECECE8" filled="true" stroked="false"/>
              </w:pict>
            </w:r>
            <w:r/>
          </w:p>
        </w:tc>
      </w:tr>
      <w:tr>
        <w:trPr>
          <w:trHeight w:val="210" w:hRule="atLeast"/>
        </w:trPr>
        <w:tc>
          <w:tcPr>
            <w:tcW w:w="6339" w:type="dxa"/>
            <w:vAlign w:val="top"/>
            <w:gridSpan w:val="13"/>
          </w:tcPr>
          <w:p>
            <w:pPr>
              <w:ind w:left="1715"/>
              <w:spacing w:before="67" w:line="143" w:lineRule="exact"/>
              <w:rPr>
                <w:rFonts w:ascii="SimSun" w:hAnsi="SimSun" w:eastAsia="SimSun" w:cs="SimSun"/>
                <w:sz w:val="16"/>
                <w:szCs w:val="16"/>
              </w:rPr>
            </w:pPr>
            <w:r>
              <w:rPr>
                <w:rFonts w:ascii="SimSun" w:hAnsi="SimSun" w:eastAsia="SimSun" w:cs="SimSun"/>
                <w:sz w:val="16"/>
                <w:szCs w:val="16"/>
                <w:spacing w:val="-2"/>
                <w:position w:val="-2"/>
              </w:rPr>
              <w:t>8</w:t>
            </w:r>
            <w:r>
              <w:rPr>
                <w:rFonts w:ascii="SimSun" w:hAnsi="SimSun" w:eastAsia="SimSun" w:cs="SimSun"/>
                <w:sz w:val="16"/>
                <w:szCs w:val="16"/>
                <w:spacing w:val="5"/>
                <w:position w:val="-2"/>
              </w:rPr>
              <w:t xml:space="preserve">     </w:t>
            </w:r>
            <w:r>
              <w:rPr>
                <w:rFonts w:ascii="SimSun" w:hAnsi="SimSun" w:eastAsia="SimSun" w:cs="SimSun"/>
                <w:sz w:val="16"/>
                <w:szCs w:val="16"/>
                <w:spacing w:val="-2"/>
                <w:position w:val="-2"/>
              </w:rPr>
              <w:t>7</w:t>
            </w:r>
            <w:r>
              <w:rPr>
                <w:rFonts w:ascii="SimSun" w:hAnsi="SimSun" w:eastAsia="SimSun" w:cs="SimSun"/>
                <w:sz w:val="16"/>
                <w:szCs w:val="16"/>
                <w:spacing w:val="7"/>
                <w:position w:val="-2"/>
              </w:rPr>
              <w:t xml:space="preserve">          </w:t>
            </w:r>
            <w:r>
              <w:rPr>
                <w:rFonts w:ascii="SimSun" w:hAnsi="SimSun" w:eastAsia="SimSun" w:cs="SimSun"/>
                <w:sz w:val="16"/>
                <w:szCs w:val="16"/>
                <w:spacing w:val="-2"/>
                <w:position w:val="-2"/>
              </w:rPr>
              <w:t>18</w:t>
            </w:r>
            <w:r>
              <w:rPr>
                <w:rFonts w:ascii="SimSun" w:hAnsi="SimSun" w:eastAsia="SimSun" w:cs="SimSun"/>
                <w:sz w:val="16"/>
                <w:szCs w:val="16"/>
                <w:spacing w:val="28"/>
                <w:position w:val="-2"/>
              </w:rPr>
              <w:t xml:space="preserve">   </w:t>
            </w:r>
            <w:r>
              <w:rPr>
                <w:rFonts w:ascii="SimSun" w:hAnsi="SimSun" w:eastAsia="SimSun" w:cs="SimSun"/>
                <w:sz w:val="16"/>
                <w:szCs w:val="16"/>
                <w:spacing w:val="-2"/>
              </w:rPr>
              <w:t>29</w:t>
            </w:r>
            <w:r>
              <w:rPr>
                <w:rFonts w:ascii="SimSun" w:hAnsi="SimSun" w:eastAsia="SimSun" w:cs="SimSun"/>
                <w:sz w:val="16"/>
                <w:szCs w:val="16"/>
                <w:spacing w:val="2"/>
              </w:rPr>
              <w:t xml:space="preserve">          </w:t>
            </w:r>
            <w:r>
              <w:rPr>
                <w:rFonts w:ascii="SimSun" w:hAnsi="SimSun" w:eastAsia="SimSun" w:cs="SimSun"/>
                <w:sz w:val="16"/>
                <w:szCs w:val="16"/>
                <w:spacing w:val="-2"/>
                <w:position w:val="-2"/>
              </w:rPr>
              <w:t>28</w:t>
            </w:r>
            <w:r>
              <w:rPr>
                <w:rFonts w:ascii="SimSun" w:hAnsi="SimSun" w:eastAsia="SimSun" w:cs="SimSun"/>
                <w:sz w:val="16"/>
                <w:szCs w:val="16"/>
                <w:spacing w:val="13"/>
                <w:position w:val="-2"/>
              </w:rPr>
              <w:t xml:space="preserve">   </w:t>
            </w:r>
            <w:r>
              <w:rPr>
                <w:rFonts w:ascii="SimSun" w:hAnsi="SimSun" w:eastAsia="SimSun" w:cs="SimSun"/>
                <w:sz w:val="16"/>
                <w:szCs w:val="16"/>
                <w:spacing w:val="-2"/>
                <w:position w:val="-2"/>
              </w:rPr>
              <w:t>79</w:t>
            </w:r>
          </w:p>
        </w:tc>
      </w:tr>
      <w:tr>
        <w:trPr>
          <w:trHeight w:val="209" w:hRule="atLeast"/>
        </w:trPr>
        <w:tc>
          <w:tcPr>
            <w:tcW w:w="6339" w:type="dxa"/>
            <w:vAlign w:val="top"/>
            <w:gridSpan w:val="13"/>
          </w:tcPr>
          <w:p>
            <w:pPr>
              <w:ind w:left="1715"/>
              <w:spacing w:before="97" w:line="111" w:lineRule="exact"/>
              <w:rPr>
                <w:rFonts w:ascii="SimSun" w:hAnsi="SimSun" w:eastAsia="SimSun" w:cs="SimSun"/>
                <w:sz w:val="16"/>
                <w:szCs w:val="16"/>
              </w:rPr>
            </w:pPr>
            <w:r>
              <w:rPr>
                <w:rFonts w:ascii="SimSun" w:hAnsi="SimSun" w:eastAsia="SimSun" w:cs="SimSun"/>
                <w:sz w:val="16"/>
                <w:szCs w:val="16"/>
                <w:spacing w:val="-1"/>
                <w:position w:val="-2"/>
              </w:rPr>
              <w:t>9</w:t>
            </w:r>
            <w:r>
              <w:rPr>
                <w:rFonts w:ascii="SimSun" w:hAnsi="SimSun" w:eastAsia="SimSun" w:cs="SimSun"/>
                <w:sz w:val="16"/>
                <w:szCs w:val="16"/>
                <w:spacing w:val="4"/>
                <w:position w:val="-2"/>
              </w:rPr>
              <w:t xml:space="preserve">     </w:t>
            </w:r>
            <w:r>
              <w:rPr>
                <w:rFonts w:ascii="SimSun" w:hAnsi="SimSun" w:eastAsia="SimSun" w:cs="SimSun"/>
                <w:sz w:val="16"/>
                <w:szCs w:val="16"/>
                <w:spacing w:val="-1"/>
                <w:position w:val="-2"/>
              </w:rPr>
              <w:t>8</w:t>
            </w:r>
            <w:r>
              <w:rPr>
                <w:rFonts w:ascii="SimSun" w:hAnsi="SimSun" w:eastAsia="SimSun" w:cs="SimSun"/>
                <w:sz w:val="16"/>
                <w:szCs w:val="16"/>
                <w:spacing w:val="7"/>
                <w:position w:val="-2"/>
              </w:rPr>
              <w:t xml:space="preserve">          </w:t>
            </w:r>
            <w:r>
              <w:rPr>
                <w:rFonts w:ascii="SimSun" w:hAnsi="SimSun" w:eastAsia="SimSun" w:cs="SimSun"/>
                <w:sz w:val="16"/>
                <w:szCs w:val="16"/>
                <w:spacing w:val="-1"/>
                <w:position w:val="-2"/>
              </w:rPr>
              <w:t>19</w:t>
            </w:r>
            <w:r>
              <w:rPr>
                <w:rFonts w:ascii="SimSun" w:hAnsi="SimSun" w:eastAsia="SimSun" w:cs="SimSun"/>
                <w:sz w:val="16"/>
                <w:szCs w:val="16"/>
                <w:spacing w:val="27"/>
                <w:position w:val="-2"/>
              </w:rPr>
              <w:t xml:space="preserve">   </w:t>
            </w:r>
            <w:r>
              <w:rPr>
                <w:rFonts w:ascii="SimSun" w:hAnsi="SimSun" w:eastAsia="SimSun" w:cs="SimSun"/>
                <w:sz w:val="16"/>
                <w:szCs w:val="16"/>
                <w:spacing w:val="-1"/>
                <w:position w:val="-2"/>
              </w:rPr>
              <w:t>33</w:t>
            </w:r>
            <w:r>
              <w:rPr>
                <w:rFonts w:ascii="SimSun" w:hAnsi="SimSun" w:eastAsia="SimSun" w:cs="SimSun"/>
                <w:sz w:val="16"/>
                <w:szCs w:val="16"/>
                <w:spacing w:val="2"/>
                <w:position w:val="-2"/>
              </w:rPr>
              <w:t xml:space="preserve">          </w:t>
            </w:r>
            <w:r>
              <w:rPr>
                <w:rFonts w:ascii="SimSun" w:hAnsi="SimSun" w:eastAsia="SimSun" w:cs="SimSun"/>
                <w:sz w:val="16"/>
                <w:szCs w:val="16"/>
                <w:spacing w:val="-1"/>
                <w:position w:val="-2"/>
              </w:rPr>
              <w:t>29</w:t>
            </w:r>
            <w:r>
              <w:rPr>
                <w:rFonts w:ascii="SimSun" w:hAnsi="SimSun" w:eastAsia="SimSun" w:cs="SimSun"/>
                <w:sz w:val="16"/>
                <w:szCs w:val="16"/>
                <w:spacing w:val="13"/>
                <w:position w:val="-2"/>
              </w:rPr>
              <w:t xml:space="preserve">   </w:t>
            </w:r>
            <w:r>
              <w:rPr>
                <w:rFonts w:ascii="SimSun" w:hAnsi="SimSun" w:eastAsia="SimSun" w:cs="SimSun"/>
                <w:sz w:val="16"/>
                <w:szCs w:val="16"/>
                <w:spacing w:val="-1"/>
                <w:position w:val="-2"/>
              </w:rPr>
              <w:t>84</w:t>
            </w:r>
          </w:p>
        </w:tc>
      </w:tr>
      <w:tr>
        <w:trPr>
          <w:trHeight w:val="210" w:hRule="atLeast"/>
        </w:trPr>
        <w:tc>
          <w:tcPr>
            <w:tcW w:w="6339" w:type="dxa"/>
            <w:vAlign w:val="top"/>
            <w:gridSpan w:val="13"/>
          </w:tcPr>
          <w:p>
            <w:pPr>
              <w:ind w:left="1674"/>
              <w:spacing w:before="78" w:line="131" w:lineRule="exact"/>
              <w:rPr>
                <w:rFonts w:ascii="SimSun" w:hAnsi="SimSun" w:eastAsia="SimSun" w:cs="SimSun"/>
                <w:sz w:val="16"/>
                <w:szCs w:val="16"/>
              </w:rPr>
            </w:pPr>
            <w:r>
              <w:rPr>
                <w:rFonts w:ascii="SimSun" w:hAnsi="SimSun" w:eastAsia="SimSun" w:cs="SimSun"/>
                <w:sz w:val="16"/>
                <w:szCs w:val="16"/>
                <w:spacing w:val="-2"/>
                <w:position w:val="-2"/>
              </w:rPr>
              <w:t>10</w:t>
            </w:r>
            <w:r>
              <w:rPr>
                <w:rFonts w:ascii="SimSun" w:hAnsi="SimSun" w:eastAsia="SimSun" w:cs="SimSun"/>
                <w:sz w:val="16"/>
                <w:szCs w:val="16"/>
                <w:spacing w:val="9"/>
                <w:position w:val="-2"/>
              </w:rPr>
              <w:t xml:space="preserve">    </w:t>
            </w:r>
            <w:r>
              <w:rPr>
                <w:rFonts w:ascii="SimSun" w:hAnsi="SimSun" w:eastAsia="SimSun" w:cs="SimSun"/>
                <w:sz w:val="16"/>
                <w:szCs w:val="16"/>
                <w:spacing w:val="-2"/>
                <w:position w:val="-2"/>
              </w:rPr>
              <w:t>10</w:t>
            </w:r>
            <w:r>
              <w:rPr>
                <w:rFonts w:ascii="SimSun" w:hAnsi="SimSun" w:eastAsia="SimSun" w:cs="SimSun"/>
                <w:sz w:val="16"/>
                <w:szCs w:val="16"/>
                <w:spacing w:val="4"/>
                <w:position w:val="-2"/>
              </w:rPr>
              <w:t xml:space="preserve">          </w:t>
            </w:r>
            <w:r>
              <w:rPr>
                <w:rFonts w:ascii="SimSun" w:hAnsi="SimSun" w:eastAsia="SimSun" w:cs="SimSun"/>
                <w:sz w:val="16"/>
                <w:szCs w:val="16"/>
                <w:spacing w:val="-2"/>
                <w:position w:val="-2"/>
              </w:rPr>
              <w:t>20</w:t>
            </w:r>
            <w:r>
              <w:rPr>
                <w:rFonts w:ascii="SimSun" w:hAnsi="SimSun" w:eastAsia="SimSun" w:cs="SimSun"/>
                <w:sz w:val="16"/>
                <w:szCs w:val="16"/>
                <w:spacing w:val="23"/>
                <w:position w:val="-2"/>
              </w:rPr>
              <w:t xml:space="preserve">   </w:t>
            </w:r>
            <w:r>
              <w:rPr>
                <w:rFonts w:ascii="SimSun" w:hAnsi="SimSun" w:eastAsia="SimSun" w:cs="SimSun"/>
                <w:sz w:val="16"/>
                <w:szCs w:val="16"/>
                <w:spacing w:val="-2"/>
                <w:position w:val="-1"/>
              </w:rPr>
              <w:t>37</w:t>
            </w:r>
            <w:r>
              <w:rPr>
                <w:rFonts w:ascii="SimSun" w:hAnsi="SimSun" w:eastAsia="SimSun" w:cs="SimSun"/>
                <w:sz w:val="16"/>
                <w:szCs w:val="16"/>
                <w:spacing w:val="2"/>
                <w:position w:val="-1"/>
              </w:rPr>
              <w:t xml:space="preserve">          </w:t>
            </w:r>
            <w:r>
              <w:rPr>
                <w:rFonts w:ascii="SimSun" w:hAnsi="SimSun" w:eastAsia="SimSun" w:cs="SimSun"/>
                <w:sz w:val="16"/>
                <w:szCs w:val="16"/>
                <w:spacing w:val="-2"/>
                <w:position w:val="-2"/>
              </w:rPr>
              <w:t>30</w:t>
            </w:r>
            <w:r>
              <w:rPr>
                <w:rFonts w:ascii="SimSun" w:hAnsi="SimSun" w:eastAsia="SimSun" w:cs="SimSun"/>
                <w:sz w:val="16"/>
                <w:szCs w:val="16"/>
                <w:spacing w:val="13"/>
                <w:position w:val="-2"/>
              </w:rPr>
              <w:t xml:space="preserve">   </w:t>
            </w:r>
            <w:r>
              <w:rPr>
                <w:rFonts w:ascii="SimSun" w:hAnsi="SimSun" w:eastAsia="SimSun" w:cs="SimSun"/>
                <w:sz w:val="16"/>
                <w:szCs w:val="16"/>
                <w:spacing w:val="-2"/>
                <w:position w:val="-2"/>
              </w:rPr>
              <w:t>88</w:t>
            </w:r>
          </w:p>
        </w:tc>
      </w:tr>
      <w:tr>
        <w:trPr>
          <w:trHeight w:val="200" w:hRule="atLeast"/>
        </w:trPr>
        <w:tc>
          <w:tcPr>
            <w:tcW w:w="6339" w:type="dxa"/>
            <w:vAlign w:val="top"/>
            <w:gridSpan w:val="13"/>
          </w:tcPr>
          <w:p>
            <w:pPr>
              <w:ind w:left="3525"/>
              <w:spacing w:before="44" w:line="191" w:lineRule="auto"/>
              <w:rPr>
                <w:rFonts w:ascii="SimSun" w:hAnsi="SimSun" w:eastAsia="SimSun" w:cs="SimSun"/>
                <w:sz w:val="15"/>
                <w:szCs w:val="15"/>
              </w:rPr>
            </w:pPr>
            <w:r>
              <w:rPr>
                <w:rFonts w:ascii="SimSun" w:hAnsi="SimSun" w:eastAsia="SimSun" w:cs="SimSun"/>
                <w:sz w:val="15"/>
                <w:szCs w:val="15"/>
                <w:spacing w:val="15"/>
              </w:rPr>
              <w:t>分值</w:t>
            </w:r>
          </w:p>
        </w:tc>
      </w:tr>
      <w:tr>
        <w:trPr>
          <w:trHeight w:val="210" w:hRule="atLeast"/>
        </w:trPr>
        <w:tc>
          <w:tcPr>
            <w:tcW w:w="6339" w:type="dxa"/>
            <w:vAlign w:val="top"/>
            <w:gridSpan w:val="13"/>
          </w:tcPr>
          <w:p>
            <w:pPr>
              <w:ind w:right="168"/>
              <w:spacing w:before="98" w:line="111" w:lineRule="exact"/>
              <w:jc w:val="right"/>
              <w:rPr>
                <w:rFonts w:ascii="SimSun" w:hAnsi="SimSun" w:eastAsia="SimSun" w:cs="SimSun"/>
                <w:sz w:val="16"/>
                <w:szCs w:val="16"/>
              </w:rPr>
            </w:pPr>
            <w:r>
              <w:rPr>
                <w:rFonts w:ascii="SimSun" w:hAnsi="SimSun" w:eastAsia="SimSun" w:cs="SimSun"/>
                <w:sz w:val="16"/>
                <w:szCs w:val="16"/>
                <w:spacing w:val="-5"/>
                <w:position w:val="-2"/>
              </w:rPr>
              <w:t>0</w:t>
            </w:r>
            <w:r>
              <w:rPr>
                <w:rFonts w:ascii="SimSun" w:hAnsi="SimSun" w:eastAsia="SimSun" w:cs="SimSun"/>
                <w:sz w:val="16"/>
                <w:szCs w:val="16"/>
                <w:spacing w:val="24"/>
                <w:position w:val="-2"/>
              </w:rPr>
              <w:t xml:space="preserve">   </w:t>
            </w:r>
            <w:r>
              <w:rPr>
                <w:rFonts w:ascii="SimSun" w:hAnsi="SimSun" w:eastAsia="SimSun" w:cs="SimSun"/>
                <w:sz w:val="16"/>
                <w:szCs w:val="16"/>
                <w:spacing w:val="-5"/>
                <w:position w:val="-2"/>
              </w:rPr>
              <w:t>1</w:t>
            </w:r>
            <w:r>
              <w:rPr>
                <w:rFonts w:ascii="SimSun" w:hAnsi="SimSun" w:eastAsia="SimSun" w:cs="SimSun"/>
                <w:sz w:val="16"/>
                <w:szCs w:val="16"/>
                <w:spacing w:val="6"/>
                <w:position w:val="-2"/>
              </w:rPr>
              <w:t xml:space="preserve">     </w:t>
            </w:r>
            <w:r>
              <w:rPr>
                <w:rFonts w:ascii="SimSun" w:hAnsi="SimSun" w:eastAsia="SimSun" w:cs="SimSun"/>
                <w:sz w:val="16"/>
                <w:szCs w:val="16"/>
                <w:spacing w:val="-5"/>
                <w:position w:val="-2"/>
              </w:rPr>
              <w:t>2</w:t>
            </w:r>
            <w:r>
              <w:rPr>
                <w:rFonts w:ascii="SimSun" w:hAnsi="SimSun" w:eastAsia="SimSun" w:cs="SimSun"/>
                <w:sz w:val="16"/>
                <w:szCs w:val="16"/>
                <w:spacing w:val="9"/>
                <w:position w:val="-2"/>
              </w:rPr>
              <w:t xml:space="preserve">      </w:t>
            </w:r>
            <w:r>
              <w:rPr>
                <w:rFonts w:ascii="SimSun" w:hAnsi="SimSun" w:eastAsia="SimSun" w:cs="SimSun"/>
                <w:sz w:val="16"/>
                <w:szCs w:val="16"/>
                <w:spacing w:val="-5"/>
                <w:position w:val="-2"/>
              </w:rPr>
              <w:t>3</w:t>
            </w:r>
            <w:r>
              <w:rPr>
                <w:rFonts w:ascii="SimSun" w:hAnsi="SimSun" w:eastAsia="SimSun" w:cs="SimSun"/>
                <w:sz w:val="16"/>
                <w:szCs w:val="16"/>
                <w:spacing w:val="17"/>
                <w:position w:val="-2"/>
              </w:rPr>
              <w:t xml:space="preserve">    </w:t>
            </w:r>
            <w:r>
              <w:rPr>
                <w:rFonts w:ascii="SimSun" w:hAnsi="SimSun" w:eastAsia="SimSun" w:cs="SimSun"/>
                <w:sz w:val="16"/>
                <w:szCs w:val="16"/>
                <w:spacing w:val="-5"/>
                <w:position w:val="-2"/>
              </w:rPr>
              <w:t>4</w:t>
            </w:r>
            <w:r>
              <w:rPr>
                <w:rFonts w:ascii="SimSun" w:hAnsi="SimSun" w:eastAsia="SimSun" w:cs="SimSun"/>
                <w:sz w:val="16"/>
                <w:szCs w:val="16"/>
                <w:spacing w:val="2"/>
                <w:position w:val="-2"/>
              </w:rPr>
              <w:t xml:space="preserve">     </w:t>
            </w:r>
            <w:r>
              <w:rPr>
                <w:rFonts w:ascii="SimSun" w:hAnsi="SimSun" w:eastAsia="SimSun" w:cs="SimSun"/>
                <w:sz w:val="16"/>
                <w:szCs w:val="16"/>
                <w:spacing w:val="-5"/>
                <w:position w:val="-2"/>
              </w:rPr>
              <w:t>5</w:t>
            </w:r>
            <w:r>
              <w:rPr>
                <w:rFonts w:ascii="SimSun" w:hAnsi="SimSun" w:eastAsia="SimSun" w:cs="SimSun"/>
                <w:sz w:val="16"/>
                <w:szCs w:val="16"/>
                <w:spacing w:val="5"/>
                <w:position w:val="-2"/>
              </w:rPr>
              <w:t xml:space="preserve">     </w:t>
            </w:r>
            <w:r>
              <w:rPr>
                <w:rFonts w:ascii="SimSun" w:hAnsi="SimSun" w:eastAsia="SimSun" w:cs="SimSun"/>
                <w:sz w:val="16"/>
                <w:szCs w:val="16"/>
                <w:spacing w:val="-5"/>
                <w:position w:val="-2"/>
              </w:rPr>
              <w:t>6</w:t>
            </w:r>
            <w:r>
              <w:rPr>
                <w:rFonts w:ascii="SimSun" w:hAnsi="SimSun" w:eastAsia="SimSun" w:cs="SimSun"/>
                <w:sz w:val="16"/>
                <w:szCs w:val="16"/>
                <w:spacing w:val="6"/>
                <w:position w:val="-2"/>
              </w:rPr>
              <w:t xml:space="preserve">    </w:t>
            </w:r>
            <w:r>
              <w:rPr>
                <w:rFonts w:ascii="SimSun" w:hAnsi="SimSun" w:eastAsia="SimSun" w:cs="SimSun"/>
                <w:sz w:val="16"/>
                <w:szCs w:val="16"/>
                <w:spacing w:val="-5"/>
                <w:position w:val="-2"/>
              </w:rPr>
              <w:t>7</w:t>
            </w:r>
            <w:r>
              <w:rPr>
                <w:rFonts w:ascii="SimSun" w:hAnsi="SimSun" w:eastAsia="SimSun" w:cs="SimSun"/>
                <w:sz w:val="16"/>
                <w:szCs w:val="16"/>
                <w:spacing w:val="1"/>
                <w:position w:val="-2"/>
              </w:rPr>
              <w:t xml:space="preserve">    </w:t>
            </w:r>
            <w:r>
              <w:rPr>
                <w:rFonts w:ascii="SimSun" w:hAnsi="SimSun" w:eastAsia="SimSun" w:cs="SimSun"/>
                <w:sz w:val="16"/>
                <w:szCs w:val="16"/>
                <w:spacing w:val="-5"/>
                <w:position w:val="-2"/>
              </w:rPr>
              <w:t>8</w:t>
            </w:r>
            <w:r>
              <w:rPr>
                <w:rFonts w:ascii="SimSun" w:hAnsi="SimSun" w:eastAsia="SimSun" w:cs="SimSun"/>
                <w:sz w:val="16"/>
                <w:szCs w:val="16"/>
                <w:spacing w:val="7"/>
                <w:position w:val="-2"/>
              </w:rPr>
              <w:t xml:space="preserve">      </w:t>
            </w:r>
            <w:r>
              <w:rPr>
                <w:rFonts w:ascii="SimSun" w:hAnsi="SimSun" w:eastAsia="SimSun" w:cs="SimSun"/>
                <w:sz w:val="16"/>
                <w:szCs w:val="16"/>
                <w:spacing w:val="-5"/>
                <w:position w:val="-2"/>
              </w:rPr>
              <w:t>9</w:t>
            </w:r>
            <w:r>
              <w:rPr>
                <w:rFonts w:ascii="SimSun" w:hAnsi="SimSun" w:eastAsia="SimSun" w:cs="SimSun"/>
                <w:sz w:val="16"/>
                <w:szCs w:val="16"/>
                <w:spacing w:val="37"/>
                <w:position w:val="-2"/>
              </w:rPr>
              <w:t xml:space="preserve">  </w:t>
            </w:r>
            <w:r>
              <w:rPr>
                <w:rFonts w:ascii="SimSun" w:hAnsi="SimSun" w:eastAsia="SimSun" w:cs="SimSun"/>
                <w:sz w:val="16"/>
                <w:szCs w:val="16"/>
                <w:spacing w:val="-5"/>
                <w:position w:val="-2"/>
              </w:rPr>
              <w:t>10</w:t>
            </w:r>
          </w:p>
        </w:tc>
      </w:tr>
      <w:tr>
        <w:trPr>
          <w:trHeight w:val="210" w:hRule="atLeast"/>
        </w:trPr>
        <w:tc>
          <w:tcPr>
            <w:tcW w:w="6339" w:type="dxa"/>
            <w:vAlign w:val="top"/>
            <w:gridSpan w:val="13"/>
          </w:tcPr>
          <w:p>
            <w:pPr>
              <w:ind w:left="575"/>
              <w:spacing w:before="54" w:line="191" w:lineRule="auto"/>
              <w:rPr>
                <w:rFonts w:ascii="SimSun" w:hAnsi="SimSun" w:eastAsia="SimSun" w:cs="SimSun"/>
                <w:sz w:val="15"/>
                <w:szCs w:val="15"/>
              </w:rPr>
            </w:pPr>
            <w:r>
              <w:rPr>
                <w:rFonts w:ascii="SimSun" w:hAnsi="SimSun" w:eastAsia="SimSun" w:cs="SimSun"/>
                <w:sz w:val="15"/>
                <w:szCs w:val="15"/>
                <w:spacing w:val="14"/>
              </w:rPr>
              <w:t>女性</w:t>
            </w:r>
          </w:p>
        </w:tc>
      </w:tr>
      <w:tr>
        <w:trPr>
          <w:trHeight w:val="439" w:hRule="atLeast"/>
        </w:trPr>
        <w:tc>
          <w:tcPr>
            <w:tcW w:w="1067" w:type="dxa"/>
            <w:vAlign w:val="top"/>
            <w:tcBorders>
              <w:right w:val="none" w:color="000000" w:sz="8" w:space="0"/>
            </w:tcBorders>
          </w:tcPr>
          <w:p>
            <w:pPr>
              <w:ind w:left="234"/>
              <w:spacing w:before="145" w:line="219" w:lineRule="auto"/>
              <w:rPr>
                <w:rFonts w:ascii="SimSun" w:hAnsi="SimSun" w:eastAsia="SimSun" w:cs="SimSun"/>
                <w:sz w:val="17"/>
                <w:szCs w:val="17"/>
              </w:rPr>
            </w:pPr>
            <w:r>
              <w:rPr>
                <w:rFonts w:ascii="SimSun" w:hAnsi="SimSun" w:eastAsia="SimSun" w:cs="SimSun"/>
                <w:sz w:val="17"/>
                <w:szCs w:val="17"/>
                <w:spacing w:val="7"/>
              </w:rPr>
              <w:t>年龄(岁)</w:t>
            </w:r>
          </w:p>
        </w:tc>
        <w:tc>
          <w:tcPr>
            <w:tcW w:w="461" w:type="dxa"/>
            <w:vAlign w:val="top"/>
            <w:tcBorders>
              <w:left w:val="none" w:color="000000" w:sz="8" w:space="0"/>
              <w:right w:val="none" w:color="000000" w:sz="8" w:space="0"/>
            </w:tcBorders>
          </w:tcPr>
          <w:p>
            <w:pPr>
              <w:ind w:left="102"/>
              <w:spacing w:before="108" w:line="183" w:lineRule="auto"/>
              <w:rPr>
                <w:rFonts w:ascii="SimSun" w:hAnsi="SimSun" w:eastAsia="SimSun" w:cs="SimSun"/>
                <w:sz w:val="17"/>
                <w:szCs w:val="17"/>
              </w:rPr>
            </w:pPr>
            <w:r>
              <w:rPr>
                <w:rFonts w:ascii="SimSun" w:hAnsi="SimSun" w:eastAsia="SimSun" w:cs="SimSun"/>
                <w:sz w:val="17"/>
                <w:szCs w:val="17"/>
                <w:spacing w:val="-4"/>
              </w:rPr>
              <w:t>54-</w:t>
            </w:r>
          </w:p>
          <w:p>
            <w:pPr>
              <w:ind w:left="192"/>
              <w:spacing w:before="51" w:line="110" w:lineRule="exact"/>
              <w:rPr>
                <w:rFonts w:ascii="SimSun" w:hAnsi="SimSun" w:eastAsia="SimSun" w:cs="SimSun"/>
                <w:sz w:val="15"/>
                <w:szCs w:val="15"/>
              </w:rPr>
            </w:pPr>
            <w:r>
              <w:rPr>
                <w:rFonts w:ascii="SimSun" w:hAnsi="SimSun" w:eastAsia="SimSun" w:cs="SimSun"/>
                <w:sz w:val="15"/>
                <w:szCs w:val="15"/>
                <w:spacing w:val="4"/>
                <w:position w:val="-2"/>
              </w:rPr>
              <w:t>56</w:t>
            </w:r>
          </w:p>
        </w:tc>
        <w:tc>
          <w:tcPr>
            <w:tcW w:w="480" w:type="dxa"/>
            <w:vAlign w:val="top"/>
            <w:tcBorders>
              <w:left w:val="none" w:color="000000" w:sz="8" w:space="0"/>
              <w:right w:val="none" w:color="000000" w:sz="8" w:space="0"/>
            </w:tcBorders>
          </w:tcPr>
          <w:p>
            <w:pPr>
              <w:ind w:left="101"/>
              <w:spacing w:before="99" w:line="182" w:lineRule="auto"/>
              <w:rPr>
                <w:rFonts w:ascii="SimSun" w:hAnsi="SimSun" w:eastAsia="SimSun" w:cs="SimSun"/>
                <w:sz w:val="17"/>
                <w:szCs w:val="17"/>
              </w:rPr>
            </w:pPr>
            <w:r>
              <w:rPr>
                <w:rFonts w:ascii="SimSun" w:hAnsi="SimSun" w:eastAsia="SimSun" w:cs="SimSun"/>
                <w:sz w:val="17"/>
                <w:szCs w:val="17"/>
                <w:spacing w:val="-4"/>
              </w:rPr>
              <w:t>57-</w:t>
            </w:r>
          </w:p>
          <w:p>
            <w:pPr>
              <w:ind w:left="151"/>
              <w:spacing w:before="41" w:line="130" w:lineRule="exact"/>
              <w:rPr>
                <w:rFonts w:ascii="SimSun" w:hAnsi="SimSun" w:eastAsia="SimSun" w:cs="SimSun"/>
                <w:sz w:val="17"/>
                <w:szCs w:val="17"/>
              </w:rPr>
            </w:pPr>
            <w:r>
              <w:rPr>
                <w:rFonts w:ascii="SimSun" w:hAnsi="SimSun" w:eastAsia="SimSun" w:cs="SimSun"/>
                <w:sz w:val="17"/>
                <w:szCs w:val="17"/>
                <w:spacing w:val="-3"/>
                <w:position w:val="-2"/>
              </w:rPr>
              <w:t>59</w:t>
            </w:r>
          </w:p>
        </w:tc>
        <w:tc>
          <w:tcPr>
            <w:tcW w:w="512" w:type="dxa"/>
            <w:vAlign w:val="top"/>
            <w:tcBorders>
              <w:left w:val="none" w:color="000000" w:sz="8" w:space="0"/>
              <w:right w:val="none" w:color="000000" w:sz="8" w:space="0"/>
            </w:tcBorders>
          </w:tcPr>
          <w:p>
            <w:pPr>
              <w:ind w:left="122"/>
              <w:spacing w:before="108" w:line="183" w:lineRule="auto"/>
              <w:rPr>
                <w:rFonts w:ascii="SimSun" w:hAnsi="SimSun" w:eastAsia="SimSun" w:cs="SimSun"/>
                <w:sz w:val="17"/>
                <w:szCs w:val="17"/>
              </w:rPr>
            </w:pPr>
            <w:r>
              <w:rPr>
                <w:rFonts w:ascii="SimSun" w:hAnsi="SimSun" w:eastAsia="SimSun" w:cs="SimSun"/>
                <w:sz w:val="17"/>
                <w:szCs w:val="17"/>
                <w:spacing w:val="-3"/>
              </w:rPr>
              <w:t>60-</w:t>
            </w:r>
          </w:p>
          <w:p>
            <w:pPr>
              <w:ind w:left="171"/>
              <w:spacing w:before="31" w:line="130" w:lineRule="exact"/>
              <w:rPr>
                <w:rFonts w:ascii="SimSun" w:hAnsi="SimSun" w:eastAsia="SimSun" w:cs="SimSun"/>
                <w:sz w:val="17"/>
                <w:szCs w:val="17"/>
              </w:rPr>
            </w:pPr>
            <w:r>
              <w:rPr>
                <w:rFonts w:ascii="SimSun" w:hAnsi="SimSun" w:eastAsia="SimSun" w:cs="SimSun"/>
                <w:sz w:val="17"/>
                <w:szCs w:val="17"/>
                <w:spacing w:val="-2"/>
                <w:position w:val="-2"/>
              </w:rPr>
              <w:t>62</w:t>
            </w:r>
          </w:p>
        </w:tc>
        <w:tc>
          <w:tcPr>
            <w:tcW w:w="496" w:type="dxa"/>
            <w:vAlign w:val="top"/>
            <w:gridSpan w:val="2"/>
            <w:tcBorders>
              <w:left w:val="none" w:color="000000" w:sz="8" w:space="0"/>
              <w:right w:val="none" w:color="000000" w:sz="8" w:space="0"/>
            </w:tcBorders>
          </w:tcPr>
          <w:p>
            <w:pPr>
              <w:ind w:left="139"/>
              <w:spacing w:before="88" w:line="183" w:lineRule="auto"/>
              <w:rPr>
                <w:rFonts w:ascii="SimSun" w:hAnsi="SimSun" w:eastAsia="SimSun" w:cs="SimSun"/>
                <w:sz w:val="17"/>
                <w:szCs w:val="17"/>
              </w:rPr>
            </w:pPr>
            <w:r>
              <w:rPr>
                <w:rFonts w:ascii="SimSun" w:hAnsi="SimSun" w:eastAsia="SimSun" w:cs="SimSun"/>
                <w:sz w:val="17"/>
                <w:szCs w:val="17"/>
                <w:spacing w:val="-3"/>
              </w:rPr>
              <w:t>63-</w:t>
            </w:r>
          </w:p>
          <w:p>
            <w:pPr>
              <w:ind w:left="229"/>
              <w:spacing w:before="71" w:line="110" w:lineRule="exact"/>
              <w:rPr>
                <w:rFonts w:ascii="SimSun" w:hAnsi="SimSun" w:eastAsia="SimSun" w:cs="SimSun"/>
                <w:sz w:val="15"/>
                <w:szCs w:val="15"/>
              </w:rPr>
            </w:pPr>
            <w:r>
              <w:rPr>
                <w:rFonts w:ascii="SimSun" w:hAnsi="SimSun" w:eastAsia="SimSun" w:cs="SimSun"/>
                <w:sz w:val="15"/>
                <w:szCs w:val="15"/>
                <w:spacing w:val="6"/>
                <w:position w:val="-2"/>
              </w:rPr>
              <w:t>64</w:t>
            </w:r>
          </w:p>
        </w:tc>
        <w:tc>
          <w:tcPr>
            <w:tcW w:w="398" w:type="dxa"/>
            <w:vAlign w:val="top"/>
            <w:tcBorders>
              <w:left w:val="none" w:color="000000" w:sz="8" w:space="0"/>
              <w:right w:val="none" w:color="000000" w:sz="8" w:space="0"/>
            </w:tcBorders>
          </w:tcPr>
          <w:p>
            <w:pPr>
              <w:ind w:left="104"/>
              <w:spacing w:before="108" w:line="183" w:lineRule="auto"/>
              <w:rPr>
                <w:rFonts w:ascii="SimSun" w:hAnsi="SimSun" w:eastAsia="SimSun" w:cs="SimSun"/>
                <w:sz w:val="17"/>
                <w:szCs w:val="17"/>
              </w:rPr>
            </w:pPr>
            <w:r>
              <w:rPr>
                <w:rFonts w:ascii="SimSun" w:hAnsi="SimSun" w:eastAsia="SimSun" w:cs="SimSun"/>
                <w:sz w:val="17"/>
                <w:szCs w:val="17"/>
                <w:spacing w:val="-3"/>
              </w:rPr>
              <w:t>65-</w:t>
            </w:r>
          </w:p>
          <w:p>
            <w:pPr>
              <w:ind w:left="194"/>
              <w:spacing w:before="51" w:line="110" w:lineRule="exact"/>
              <w:rPr>
                <w:rFonts w:ascii="SimSun" w:hAnsi="SimSun" w:eastAsia="SimSun" w:cs="SimSun"/>
                <w:sz w:val="15"/>
                <w:szCs w:val="15"/>
              </w:rPr>
            </w:pPr>
            <w:r>
              <w:rPr>
                <w:rFonts w:ascii="SimSun" w:hAnsi="SimSun" w:eastAsia="SimSun" w:cs="SimSun"/>
                <w:sz w:val="15"/>
                <w:szCs w:val="15"/>
                <w:spacing w:val="6"/>
                <w:position w:val="-2"/>
              </w:rPr>
              <w:t>67</w:t>
            </w:r>
          </w:p>
        </w:tc>
        <w:tc>
          <w:tcPr>
            <w:tcW w:w="579" w:type="dxa"/>
            <w:vAlign w:val="top"/>
            <w:tcBorders>
              <w:left w:val="none" w:color="000000" w:sz="8" w:space="0"/>
              <w:right w:val="none" w:color="000000" w:sz="8" w:space="0"/>
            </w:tcBorders>
          </w:tcPr>
          <w:p>
            <w:pPr>
              <w:ind w:left="195"/>
              <w:spacing w:before="128" w:line="183" w:lineRule="auto"/>
              <w:rPr>
                <w:rFonts w:ascii="SimSun" w:hAnsi="SimSun" w:eastAsia="SimSun" w:cs="SimSun"/>
                <w:sz w:val="17"/>
                <w:szCs w:val="17"/>
              </w:rPr>
            </w:pPr>
            <w:r>
              <w:rPr>
                <w:rFonts w:ascii="SimSun" w:hAnsi="SimSun" w:eastAsia="SimSun" w:cs="SimSun"/>
                <w:sz w:val="17"/>
                <w:szCs w:val="17"/>
                <w:spacing w:val="-3"/>
              </w:rPr>
              <w:t>68-</w:t>
            </w:r>
          </w:p>
          <w:p>
            <w:pPr>
              <w:ind w:left="285"/>
              <w:spacing w:before="31" w:line="110" w:lineRule="exact"/>
              <w:rPr>
                <w:rFonts w:ascii="SimSun" w:hAnsi="SimSun" w:eastAsia="SimSun" w:cs="SimSun"/>
                <w:sz w:val="15"/>
                <w:szCs w:val="15"/>
              </w:rPr>
            </w:pPr>
            <w:r>
              <w:rPr>
                <w:rFonts w:ascii="SimSun" w:hAnsi="SimSun" w:eastAsia="SimSun" w:cs="SimSun"/>
                <w:sz w:val="15"/>
                <w:szCs w:val="15"/>
                <w:spacing w:val="4"/>
                <w:position w:val="-2"/>
              </w:rPr>
              <w:t>70</w:t>
            </w:r>
          </w:p>
        </w:tc>
        <w:tc>
          <w:tcPr>
            <w:tcW w:w="449" w:type="dxa"/>
            <w:vAlign w:val="top"/>
            <w:tcBorders>
              <w:left w:val="none" w:color="000000" w:sz="8" w:space="0"/>
              <w:right w:val="none" w:color="000000" w:sz="8" w:space="0"/>
            </w:tcBorders>
          </w:tcPr>
          <w:p>
            <w:pPr>
              <w:ind w:left="116"/>
              <w:spacing w:before="108" w:line="184" w:lineRule="auto"/>
              <w:rPr>
                <w:rFonts w:ascii="SimSun" w:hAnsi="SimSun" w:eastAsia="SimSun" w:cs="SimSun"/>
                <w:sz w:val="17"/>
                <w:szCs w:val="17"/>
              </w:rPr>
            </w:pPr>
            <w:r>
              <w:rPr>
                <w:rFonts w:ascii="SimSun" w:hAnsi="SimSun" w:eastAsia="SimSun" w:cs="SimSun"/>
                <w:sz w:val="17"/>
                <w:szCs w:val="17"/>
                <w:spacing w:val="-4"/>
              </w:rPr>
              <w:t>71-</w:t>
            </w:r>
          </w:p>
          <w:p>
            <w:pPr>
              <w:ind w:left="207"/>
              <w:spacing w:before="31" w:line="130" w:lineRule="exact"/>
              <w:rPr>
                <w:rFonts w:ascii="SimSun" w:hAnsi="SimSun" w:eastAsia="SimSun" w:cs="SimSun"/>
                <w:sz w:val="17"/>
                <w:szCs w:val="17"/>
              </w:rPr>
            </w:pPr>
            <w:r>
              <w:rPr>
                <w:rFonts w:ascii="SimSun" w:hAnsi="SimSun" w:eastAsia="SimSun" w:cs="SimSun"/>
                <w:sz w:val="17"/>
                <w:szCs w:val="17"/>
                <w:spacing w:val="-3"/>
                <w:position w:val="-2"/>
              </w:rPr>
              <w:t>73</w:t>
            </w:r>
          </w:p>
        </w:tc>
        <w:tc>
          <w:tcPr>
            <w:tcW w:w="435" w:type="dxa"/>
            <w:vAlign w:val="top"/>
            <w:tcBorders>
              <w:left w:val="none" w:color="000000" w:sz="8" w:space="0"/>
              <w:right w:val="none" w:color="000000" w:sz="8" w:space="0"/>
            </w:tcBorders>
          </w:tcPr>
          <w:p>
            <w:pPr>
              <w:ind w:left="87"/>
              <w:spacing w:before="108" w:line="183" w:lineRule="auto"/>
              <w:rPr>
                <w:rFonts w:ascii="SimSun" w:hAnsi="SimSun" w:eastAsia="SimSun" w:cs="SimSun"/>
                <w:sz w:val="17"/>
                <w:szCs w:val="17"/>
              </w:rPr>
            </w:pPr>
            <w:r>
              <w:rPr>
                <w:rFonts w:ascii="SimSun" w:hAnsi="SimSun" w:eastAsia="SimSun" w:cs="SimSun"/>
                <w:sz w:val="17"/>
                <w:szCs w:val="17"/>
                <w:spacing w:val="-4"/>
              </w:rPr>
              <w:t>74-</w:t>
            </w:r>
          </w:p>
          <w:p>
            <w:pPr>
              <w:ind w:left="177"/>
              <w:spacing w:before="51" w:line="110" w:lineRule="exact"/>
              <w:rPr>
                <w:rFonts w:ascii="SimSun" w:hAnsi="SimSun" w:eastAsia="SimSun" w:cs="SimSun"/>
                <w:sz w:val="15"/>
                <w:szCs w:val="15"/>
              </w:rPr>
            </w:pPr>
            <w:r>
              <w:rPr>
                <w:rFonts w:ascii="SimSun" w:hAnsi="SimSun" w:eastAsia="SimSun" w:cs="SimSun"/>
                <w:sz w:val="15"/>
                <w:szCs w:val="15"/>
                <w:spacing w:val="4"/>
                <w:position w:val="-2"/>
              </w:rPr>
              <w:t>76</w:t>
            </w:r>
          </w:p>
        </w:tc>
        <w:tc>
          <w:tcPr>
            <w:tcW w:w="430" w:type="dxa"/>
            <w:vAlign w:val="top"/>
            <w:tcBorders>
              <w:left w:val="none" w:color="000000" w:sz="8" w:space="0"/>
              <w:right w:val="none" w:color="000000" w:sz="8" w:space="0"/>
            </w:tcBorders>
          </w:tcPr>
          <w:p>
            <w:pPr>
              <w:ind w:left="143"/>
              <w:spacing w:before="99" w:line="182" w:lineRule="auto"/>
              <w:rPr>
                <w:rFonts w:ascii="SimSun" w:hAnsi="SimSun" w:eastAsia="SimSun" w:cs="SimSun"/>
                <w:sz w:val="17"/>
                <w:szCs w:val="17"/>
              </w:rPr>
            </w:pPr>
            <w:r>
              <w:rPr>
                <w:rFonts w:ascii="SimSun" w:hAnsi="SimSun" w:eastAsia="SimSun" w:cs="SimSun"/>
                <w:sz w:val="17"/>
                <w:szCs w:val="17"/>
                <w:spacing w:val="-4"/>
              </w:rPr>
              <w:t>77-</w:t>
            </w:r>
          </w:p>
          <w:p>
            <w:pPr>
              <w:ind w:left="182"/>
              <w:spacing w:before="61" w:line="110" w:lineRule="exact"/>
              <w:rPr>
                <w:rFonts w:ascii="SimSun" w:hAnsi="SimSun" w:eastAsia="SimSun" w:cs="SimSun"/>
                <w:sz w:val="15"/>
                <w:szCs w:val="15"/>
              </w:rPr>
            </w:pPr>
            <w:r>
              <w:rPr>
                <w:rFonts w:ascii="SimSun" w:hAnsi="SimSun" w:eastAsia="SimSun" w:cs="SimSun"/>
                <w:sz w:val="15"/>
                <w:szCs w:val="15"/>
                <w:spacing w:val="4"/>
                <w:position w:val="-2"/>
              </w:rPr>
              <w:t>78</w:t>
            </w:r>
          </w:p>
        </w:tc>
        <w:tc>
          <w:tcPr>
            <w:tcW w:w="564" w:type="dxa"/>
            <w:vAlign w:val="top"/>
            <w:tcBorders>
              <w:left w:val="none" w:color="000000" w:sz="8" w:space="0"/>
              <w:right w:val="none" w:color="000000" w:sz="8" w:space="0"/>
            </w:tcBorders>
          </w:tcPr>
          <w:p>
            <w:pPr>
              <w:ind w:left="223"/>
              <w:spacing w:before="108" w:line="183" w:lineRule="auto"/>
              <w:rPr>
                <w:rFonts w:ascii="SimSun" w:hAnsi="SimSun" w:eastAsia="SimSun" w:cs="SimSun"/>
                <w:sz w:val="17"/>
                <w:szCs w:val="17"/>
              </w:rPr>
            </w:pPr>
            <w:r>
              <w:rPr>
                <w:rFonts w:ascii="SimSun" w:hAnsi="SimSun" w:eastAsia="SimSun" w:cs="SimSun"/>
                <w:sz w:val="17"/>
                <w:szCs w:val="17"/>
                <w:spacing w:val="-4"/>
              </w:rPr>
              <w:t>79-</w:t>
            </w:r>
          </w:p>
          <w:p>
            <w:pPr>
              <w:ind w:left="312"/>
              <w:spacing w:before="50" w:line="111" w:lineRule="exact"/>
              <w:rPr>
                <w:rFonts w:ascii="SimSun" w:hAnsi="SimSun" w:eastAsia="SimSun" w:cs="SimSun"/>
                <w:sz w:val="15"/>
                <w:szCs w:val="15"/>
              </w:rPr>
            </w:pPr>
            <w:r>
              <w:rPr>
                <w:rFonts w:ascii="SimSun" w:hAnsi="SimSun" w:eastAsia="SimSun" w:cs="SimSun"/>
                <w:sz w:val="15"/>
                <w:szCs w:val="15"/>
                <w:spacing w:val="6"/>
                <w:position w:val="-2"/>
              </w:rPr>
              <w:t>81</w:t>
            </w:r>
          </w:p>
        </w:tc>
        <w:tc>
          <w:tcPr>
            <w:tcW w:w="468" w:type="dxa"/>
            <w:vAlign w:val="top"/>
            <w:tcBorders>
              <w:left w:val="none" w:color="000000" w:sz="8" w:space="0"/>
            </w:tcBorders>
          </w:tcPr>
          <w:p>
            <w:pPr>
              <w:ind w:left="98"/>
              <w:spacing w:before="108" w:line="183" w:lineRule="auto"/>
              <w:rPr>
                <w:rFonts w:ascii="SimSun" w:hAnsi="SimSun" w:eastAsia="SimSun" w:cs="SimSun"/>
                <w:sz w:val="17"/>
                <w:szCs w:val="17"/>
              </w:rPr>
            </w:pPr>
            <w:r>
              <w:rPr>
                <w:rFonts w:ascii="SimSun" w:hAnsi="SimSun" w:eastAsia="SimSun" w:cs="SimSun"/>
                <w:sz w:val="17"/>
                <w:szCs w:val="17"/>
                <w:spacing w:val="-3"/>
              </w:rPr>
              <w:t>82-</w:t>
            </w:r>
          </w:p>
          <w:p>
            <w:pPr>
              <w:ind w:left="139"/>
              <w:spacing w:before="51" w:line="110" w:lineRule="exact"/>
              <w:rPr>
                <w:rFonts w:ascii="SimSun" w:hAnsi="SimSun" w:eastAsia="SimSun" w:cs="SimSun"/>
                <w:sz w:val="15"/>
                <w:szCs w:val="15"/>
              </w:rPr>
            </w:pPr>
            <w:r>
              <w:rPr>
                <w:rFonts w:ascii="SimSun" w:hAnsi="SimSun" w:eastAsia="SimSun" w:cs="SimSun"/>
                <w:sz w:val="15"/>
                <w:szCs w:val="15"/>
                <w:spacing w:val="6"/>
                <w:position w:val="-2"/>
              </w:rPr>
              <w:t>84</w:t>
            </w:r>
          </w:p>
        </w:tc>
      </w:tr>
      <w:tr>
        <w:trPr>
          <w:trHeight w:val="200" w:hRule="atLeast"/>
        </w:trPr>
        <w:tc>
          <w:tcPr>
            <w:tcW w:w="6339" w:type="dxa"/>
            <w:vAlign w:val="top"/>
            <w:gridSpan w:val="13"/>
          </w:tcPr>
          <w:p>
            <w:pPr>
              <w:ind w:left="404"/>
              <w:spacing w:before="46" w:line="189" w:lineRule="auto"/>
              <w:rPr>
                <w:rFonts w:ascii="SimSun" w:hAnsi="SimSun" w:eastAsia="SimSun" w:cs="SimSun"/>
                <w:sz w:val="15"/>
                <w:szCs w:val="15"/>
              </w:rPr>
            </w:pPr>
            <w:r>
              <w:rPr>
                <w:rFonts w:ascii="SimSun" w:hAnsi="SimSun" w:eastAsia="SimSun" w:cs="SimSun"/>
                <w:sz w:val="15"/>
                <w:szCs w:val="15"/>
                <w:spacing w:val="16"/>
              </w:rPr>
              <w:t>未治疗</w:t>
            </w:r>
          </w:p>
        </w:tc>
      </w:tr>
      <w:tr>
        <w:trPr>
          <w:trHeight w:val="449" w:hRule="atLeast"/>
        </w:trPr>
        <w:tc>
          <w:tcPr>
            <w:tcW w:w="6339" w:type="dxa"/>
            <w:vAlign w:val="top"/>
            <w:gridSpan w:val="13"/>
          </w:tcPr>
          <w:p>
            <w:pPr>
              <w:spacing w:line="55" w:lineRule="exact"/>
              <w:rPr/>
            </w:pPr>
            <w:r/>
          </w:p>
          <w:tbl>
            <w:tblPr>
              <w:tblStyle w:val="2"/>
              <w:tblW w:w="6060" w:type="dxa"/>
              <w:tblInd w:w="264" w:type="dxa"/>
              <w:tblLayout w:type="fixed"/>
              <w:tblBorders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insideH w:val="none" w:color="000000" w:sz="0" w:space="0"/>
                <w:insideV w:val="none" w:color="000000" w:sz="0" w:space="0"/>
              </w:tblBorders>
            </w:tblPr>
            <w:tblGrid>
              <w:gridCol w:w="954"/>
              <w:gridCol w:w="5106"/>
            </w:tblGrid>
            <w:tr>
              <w:trPr>
                <w:trHeight w:val="207" w:hRule="atLeast"/>
              </w:trPr>
              <w:tc>
                <w:tcPr>
                  <w:tcW w:w="954" w:type="dxa"/>
                  <w:vAlign w:val="top"/>
                </w:tcPr>
                <w:p>
                  <w:pPr>
                    <w:ind w:left="29"/>
                    <w:spacing w:line="218" w:lineRule="auto"/>
                    <w:rPr>
                      <w:rFonts w:ascii="SimSun" w:hAnsi="SimSun" w:eastAsia="SimSun" w:cs="SimSun"/>
                      <w:sz w:val="17"/>
                      <w:szCs w:val="17"/>
                    </w:rPr>
                  </w:pPr>
                  <w:r>
                    <w:rPr>
                      <w:rFonts w:ascii="SimSun" w:hAnsi="SimSun" w:eastAsia="SimSun" w:cs="SimSun"/>
                      <w:sz w:val="17"/>
                      <w:szCs w:val="17"/>
                      <w:spacing w:val="2"/>
                      <w:position w:val="2"/>
                    </w:rPr>
                    <w:t>收缩压</w:t>
                  </w:r>
                </w:p>
              </w:tc>
              <w:tc>
                <w:tcPr>
                  <w:tcW w:w="5106" w:type="dxa"/>
                  <w:vAlign w:val="top"/>
                </w:tcPr>
                <w:p>
                  <w:pPr>
                    <w:ind w:left="405"/>
                    <w:spacing w:before="53" w:line="165" w:lineRule="auto"/>
                    <w:rPr>
                      <w:rFonts w:ascii="SimSun" w:hAnsi="SimSun" w:eastAsia="SimSun" w:cs="SimSun"/>
                      <w:sz w:val="16"/>
                      <w:szCs w:val="16"/>
                    </w:rPr>
                  </w:pPr>
                  <w:r>
                    <w:rPr>
                      <w:rFonts w:ascii="SimSun" w:hAnsi="SimSun" w:eastAsia="SimSun" w:cs="SimSun"/>
                      <w:sz w:val="16"/>
                      <w:szCs w:val="16"/>
                      <w:spacing w:val="1"/>
                    </w:rPr>
                    <w:t>95-</w:t>
                  </w:r>
                  <w:r>
                    <w:rPr>
                      <w:rFonts w:ascii="SimSun" w:hAnsi="SimSun" w:eastAsia="SimSun" w:cs="SimSun"/>
                      <w:sz w:val="16"/>
                      <w:szCs w:val="16"/>
                      <w:spacing w:val="26"/>
                    </w:rPr>
                    <w:t xml:space="preserve">  </w:t>
                  </w:r>
                  <w:r>
                    <w:rPr>
                      <w:rFonts w:ascii="SimSun" w:hAnsi="SimSun" w:eastAsia="SimSun" w:cs="SimSun"/>
                      <w:sz w:val="16"/>
                      <w:szCs w:val="16"/>
                      <w:spacing w:val="1"/>
                    </w:rPr>
                    <w:t>107-</w:t>
                  </w:r>
                  <w:r>
                    <w:rPr>
                      <w:rFonts w:ascii="SimSun" w:hAnsi="SimSun" w:eastAsia="SimSun" w:cs="SimSun"/>
                      <w:sz w:val="16"/>
                      <w:szCs w:val="16"/>
                      <w:spacing w:val="4"/>
                    </w:rPr>
                    <w:t xml:space="preserve">  </w:t>
                  </w:r>
                  <w:r>
                    <w:rPr>
                      <w:rFonts w:ascii="SimSun" w:hAnsi="SimSun" w:eastAsia="SimSun" w:cs="SimSun"/>
                      <w:sz w:val="16"/>
                      <w:szCs w:val="16"/>
                      <w:spacing w:val="1"/>
                    </w:rPr>
                    <w:t>114-</w:t>
                  </w:r>
                  <w:r>
                    <w:rPr>
                      <w:rFonts w:ascii="SimSun" w:hAnsi="SimSun" w:eastAsia="SimSun" w:cs="SimSun"/>
                      <w:sz w:val="16"/>
                      <w:szCs w:val="16"/>
                      <w:spacing w:val="60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6"/>
                      <w:szCs w:val="16"/>
                      <w:spacing w:val="1"/>
                    </w:rPr>
                    <w:t>120-</w:t>
                  </w:r>
                  <w:r>
                    <w:rPr>
                      <w:rFonts w:ascii="SimSun" w:hAnsi="SimSun" w:eastAsia="SimSun" w:cs="SimSun"/>
                      <w:sz w:val="16"/>
                      <w:szCs w:val="16"/>
                      <w:spacing w:val="4"/>
                    </w:rPr>
                    <w:t xml:space="preserve">  </w:t>
                  </w:r>
                  <w:r>
                    <w:rPr>
                      <w:rFonts w:ascii="SimSun" w:hAnsi="SimSun" w:eastAsia="SimSun" w:cs="SimSun"/>
                      <w:sz w:val="16"/>
                      <w:szCs w:val="16"/>
                      <w:spacing w:val="1"/>
                    </w:rPr>
                    <w:t>126-</w:t>
                  </w:r>
                  <w:r>
                    <w:rPr>
                      <w:rFonts w:ascii="SimSun" w:hAnsi="SimSun" w:eastAsia="SimSun" w:cs="SimSun"/>
                      <w:sz w:val="16"/>
                      <w:szCs w:val="16"/>
                      <w:spacing w:val="10"/>
                    </w:rPr>
                    <w:t xml:space="preserve">  </w:t>
                  </w:r>
                  <w:r>
                    <w:rPr>
                      <w:rFonts w:ascii="SimSun" w:hAnsi="SimSun" w:eastAsia="SimSun" w:cs="SimSun"/>
                      <w:sz w:val="16"/>
                      <w:szCs w:val="16"/>
                      <w:spacing w:val="1"/>
                    </w:rPr>
                    <w:t>132-</w:t>
                  </w:r>
                  <w:r>
                    <w:rPr>
                      <w:rFonts w:ascii="SimSun" w:hAnsi="SimSun" w:eastAsia="SimSun" w:cs="SimSun"/>
                      <w:sz w:val="16"/>
                      <w:szCs w:val="16"/>
                      <w:spacing w:val="20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6"/>
                      <w:szCs w:val="16"/>
                      <w:spacing w:val="1"/>
                    </w:rPr>
                    <w:t>1</w:t>
                  </w:r>
                  <w:r>
                    <w:rPr>
                      <w:rFonts w:ascii="SimSun" w:hAnsi="SimSun" w:eastAsia="SimSun" w:cs="SimSun"/>
                      <w:sz w:val="16"/>
                      <w:szCs w:val="16"/>
                    </w:rPr>
                    <w:t>40-</w:t>
                  </w:r>
                  <w:r>
                    <w:rPr>
                      <w:rFonts w:ascii="SimSun" w:hAnsi="SimSun" w:eastAsia="SimSun" w:cs="SimSun"/>
                      <w:sz w:val="16"/>
                      <w:szCs w:val="16"/>
                      <w:spacing w:val="24"/>
                    </w:rPr>
                    <w:t xml:space="preserve">  </w:t>
                  </w:r>
                  <w:r>
                    <w:rPr>
                      <w:rFonts w:ascii="SimSun" w:hAnsi="SimSun" w:eastAsia="SimSun" w:cs="SimSun"/>
                      <w:sz w:val="16"/>
                      <w:szCs w:val="16"/>
                      <w:position w:val="-1"/>
                    </w:rPr>
                    <w:t>149-</w:t>
                  </w:r>
                  <w:r>
                    <w:rPr>
                      <w:rFonts w:ascii="SimSun" w:hAnsi="SimSun" w:eastAsia="SimSun" w:cs="SimSun"/>
                      <w:sz w:val="16"/>
                      <w:szCs w:val="16"/>
                      <w:spacing w:val="20"/>
                      <w:position w:val="-1"/>
                    </w:rPr>
                    <w:t xml:space="preserve">  </w:t>
                  </w:r>
                  <w:r>
                    <w:rPr>
                      <w:rFonts w:ascii="SimSun" w:hAnsi="SimSun" w:eastAsia="SimSun" w:cs="SimSun"/>
                      <w:sz w:val="16"/>
                      <w:szCs w:val="16"/>
                      <w:position w:val="-1"/>
                    </w:rPr>
                    <w:t>161-</w:t>
                  </w:r>
                  <w:r>
                    <w:rPr>
                      <w:rFonts w:ascii="SimSun" w:hAnsi="SimSun" w:eastAsia="SimSun" w:cs="SimSun"/>
                      <w:sz w:val="16"/>
                      <w:szCs w:val="16"/>
                      <w:spacing w:val="9"/>
                      <w:position w:val="-1"/>
                    </w:rPr>
                    <w:t xml:space="preserve">  </w:t>
                  </w:r>
                  <w:r>
                    <w:rPr>
                      <w:rFonts w:ascii="SimSun" w:hAnsi="SimSun" w:eastAsia="SimSun" w:cs="SimSun"/>
                      <w:sz w:val="16"/>
                      <w:szCs w:val="16"/>
                      <w:position w:val="-1"/>
                    </w:rPr>
                    <w:t>205-</w:t>
                  </w:r>
                </w:p>
              </w:tc>
            </w:tr>
            <w:tr>
              <w:trPr>
                <w:trHeight w:val="185" w:hRule="atLeast"/>
              </w:trPr>
              <w:tc>
                <w:tcPr>
                  <w:tcW w:w="954" w:type="dxa"/>
                  <w:vAlign w:val="top"/>
                </w:tcPr>
                <w:p>
                  <w:pPr>
                    <w:spacing w:before="28" w:line="193" w:lineRule="auto"/>
                    <w:rPr>
                      <w:rFonts w:ascii="SimSun" w:hAnsi="SimSun" w:eastAsia="SimSun" w:cs="SimSun"/>
                      <w:sz w:val="15"/>
                      <w:szCs w:val="15"/>
                    </w:rPr>
                  </w:pPr>
                  <w:r>
                    <w:rPr>
                      <w:rFonts w:ascii="SimSun" w:hAnsi="SimSun" w:eastAsia="SimSun" w:cs="SimSun"/>
                      <w:sz w:val="15"/>
                      <w:szCs w:val="15"/>
                      <w:spacing w:val="11"/>
                      <w:position w:val="1"/>
                    </w:rPr>
                    <w:t>(</w:t>
                  </w:r>
                  <w:r>
                    <w:rPr>
                      <w:rFonts w:ascii="SimSun" w:hAnsi="SimSun" w:eastAsia="SimSun" w:cs="SimSun"/>
                      <w:sz w:val="15"/>
                      <w:szCs w:val="15"/>
                      <w:position w:val="1"/>
                    </w:rPr>
                    <w:t>mmHg</w:t>
                  </w:r>
                  <w:r>
                    <w:rPr>
                      <w:rFonts w:ascii="SimSun" w:hAnsi="SimSun" w:eastAsia="SimSun" w:cs="SimSun"/>
                      <w:sz w:val="15"/>
                      <w:szCs w:val="15"/>
                      <w:spacing w:val="11"/>
                      <w:position w:val="1"/>
                    </w:rPr>
                    <w:t>)</w:t>
                  </w:r>
                </w:p>
              </w:tc>
              <w:tc>
                <w:tcPr>
                  <w:tcW w:w="5106" w:type="dxa"/>
                  <w:vAlign w:val="top"/>
                </w:tcPr>
                <w:p>
                  <w:pPr>
                    <w:ind w:left="405"/>
                    <w:spacing w:before="76" w:line="108" w:lineRule="exact"/>
                    <w:rPr>
                      <w:rFonts w:ascii="SimSun" w:hAnsi="SimSun" w:eastAsia="SimSun" w:cs="SimSun"/>
                      <w:sz w:val="15"/>
                      <w:szCs w:val="15"/>
                    </w:rPr>
                  </w:pPr>
                  <w:r>
                    <w:rPr>
                      <w:rFonts w:ascii="SimSun" w:hAnsi="SimSun" w:eastAsia="SimSun" w:cs="SimSun"/>
                      <w:sz w:val="15"/>
                      <w:szCs w:val="15"/>
                      <w:spacing w:val="4"/>
                      <w:position w:val="-2"/>
                    </w:rPr>
                    <w:t>106</w:t>
                  </w:r>
                  <w:r>
                    <w:rPr>
                      <w:rFonts w:ascii="SimSun" w:hAnsi="SimSun" w:eastAsia="SimSun" w:cs="SimSun"/>
                      <w:sz w:val="15"/>
                      <w:szCs w:val="15"/>
                      <w:spacing w:val="15"/>
                      <w:position w:val="-2"/>
                    </w:rPr>
                    <w:t xml:space="preserve">   </w:t>
                  </w:r>
                  <w:r>
                    <w:rPr>
                      <w:rFonts w:ascii="SimSun" w:hAnsi="SimSun" w:eastAsia="SimSun" w:cs="SimSun"/>
                      <w:sz w:val="15"/>
                      <w:szCs w:val="15"/>
                      <w:spacing w:val="4"/>
                      <w:position w:val="-2"/>
                    </w:rPr>
                    <w:t>113</w:t>
                  </w:r>
                  <w:r>
                    <w:rPr>
                      <w:rFonts w:ascii="SimSun" w:hAnsi="SimSun" w:eastAsia="SimSun" w:cs="SimSun"/>
                      <w:sz w:val="15"/>
                      <w:szCs w:val="15"/>
                      <w:spacing w:val="23"/>
                      <w:w w:val="101"/>
                      <w:position w:val="-2"/>
                    </w:rPr>
                    <w:t xml:space="preserve">   </w:t>
                  </w:r>
                  <w:r>
                    <w:rPr>
                      <w:rFonts w:ascii="SimSun" w:hAnsi="SimSun" w:eastAsia="SimSun" w:cs="SimSun"/>
                      <w:sz w:val="15"/>
                      <w:szCs w:val="15"/>
                      <w:spacing w:val="4"/>
                      <w:position w:val="-2"/>
                    </w:rPr>
                    <w:t>119</w:t>
                  </w:r>
                  <w:r>
                    <w:rPr>
                      <w:rFonts w:ascii="SimSun" w:hAnsi="SimSun" w:eastAsia="SimSun" w:cs="SimSun"/>
                      <w:sz w:val="15"/>
                      <w:szCs w:val="15"/>
                      <w:spacing w:val="37"/>
                      <w:position w:val="-2"/>
                    </w:rPr>
                    <w:t xml:space="preserve">  </w:t>
                  </w:r>
                  <w:r>
                    <w:rPr>
                      <w:rFonts w:ascii="SimSun" w:hAnsi="SimSun" w:eastAsia="SimSun" w:cs="SimSun"/>
                      <w:sz w:val="15"/>
                      <w:szCs w:val="15"/>
                      <w:spacing w:val="4"/>
                      <w:position w:val="-2"/>
                    </w:rPr>
                    <w:t>125</w:t>
                  </w:r>
                  <w:r>
                    <w:rPr>
                      <w:rFonts w:ascii="SimSun" w:hAnsi="SimSun" w:eastAsia="SimSun" w:cs="SimSun"/>
                      <w:sz w:val="15"/>
                      <w:szCs w:val="15"/>
                      <w:spacing w:val="9"/>
                      <w:position w:val="-2"/>
                    </w:rPr>
                    <w:t xml:space="preserve">   </w:t>
                  </w:r>
                  <w:r>
                    <w:rPr>
                      <w:rFonts w:ascii="SimSun" w:hAnsi="SimSun" w:eastAsia="SimSun" w:cs="SimSun"/>
                      <w:sz w:val="15"/>
                      <w:szCs w:val="15"/>
                      <w:spacing w:val="4"/>
                      <w:position w:val="-2"/>
                    </w:rPr>
                    <w:t>131</w:t>
                  </w:r>
                  <w:r>
                    <w:rPr>
                      <w:rFonts w:ascii="SimSun" w:hAnsi="SimSun" w:eastAsia="SimSun" w:cs="SimSun"/>
                      <w:sz w:val="15"/>
                      <w:szCs w:val="15"/>
                      <w:spacing w:val="13"/>
                      <w:position w:val="-2"/>
                    </w:rPr>
                    <w:t xml:space="preserve">   </w:t>
                  </w:r>
                  <w:r>
                    <w:rPr>
                      <w:rFonts w:ascii="SimSun" w:hAnsi="SimSun" w:eastAsia="SimSun" w:cs="SimSun"/>
                      <w:sz w:val="15"/>
                      <w:szCs w:val="15"/>
                      <w:spacing w:val="4"/>
                      <w:position w:val="-2"/>
                    </w:rPr>
                    <w:t>139</w:t>
                  </w:r>
                  <w:r>
                    <w:rPr>
                      <w:rFonts w:ascii="SimSun" w:hAnsi="SimSun" w:eastAsia="SimSun" w:cs="SimSun"/>
                      <w:sz w:val="15"/>
                      <w:szCs w:val="15"/>
                      <w:spacing w:val="18"/>
                      <w:position w:val="-2"/>
                    </w:rPr>
                    <w:t xml:space="preserve">  </w:t>
                  </w:r>
                  <w:r>
                    <w:rPr>
                      <w:rFonts w:ascii="SimSun" w:hAnsi="SimSun" w:eastAsia="SimSun" w:cs="SimSun"/>
                      <w:sz w:val="15"/>
                      <w:szCs w:val="15"/>
                      <w:spacing w:val="4"/>
                      <w:position w:val="-2"/>
                    </w:rPr>
                    <w:t>148</w:t>
                  </w:r>
                  <w:r>
                    <w:rPr>
                      <w:rFonts w:ascii="SimSun" w:hAnsi="SimSun" w:eastAsia="SimSun" w:cs="SimSun"/>
                      <w:sz w:val="15"/>
                      <w:szCs w:val="15"/>
                      <w:spacing w:val="10"/>
                      <w:position w:val="-2"/>
                    </w:rPr>
                    <w:t xml:space="preserve">   </w:t>
                  </w:r>
                  <w:r>
                    <w:rPr>
                      <w:rFonts w:ascii="SimSun" w:hAnsi="SimSun" w:eastAsia="SimSun" w:cs="SimSun"/>
                      <w:sz w:val="15"/>
                      <w:szCs w:val="15"/>
                      <w:spacing w:val="4"/>
                      <w:position w:val="-2"/>
                    </w:rPr>
                    <w:t>160</w:t>
                  </w:r>
                  <w:r>
                    <w:rPr>
                      <w:rFonts w:ascii="SimSun" w:hAnsi="SimSun" w:eastAsia="SimSun" w:cs="SimSun"/>
                      <w:sz w:val="15"/>
                      <w:szCs w:val="15"/>
                      <w:spacing w:val="6"/>
                      <w:position w:val="-2"/>
                    </w:rPr>
                    <w:t xml:space="preserve">   </w:t>
                  </w:r>
                  <w:r>
                    <w:rPr>
                      <w:rFonts w:ascii="SimSun" w:hAnsi="SimSun" w:eastAsia="SimSun" w:cs="SimSun"/>
                      <w:sz w:val="15"/>
                      <w:szCs w:val="15"/>
                      <w:spacing w:val="4"/>
                      <w:position w:val="-2"/>
                    </w:rPr>
                    <w:t>204</w:t>
                  </w:r>
                  <w:r>
                    <w:rPr>
                      <w:rFonts w:ascii="SimSun" w:hAnsi="SimSun" w:eastAsia="SimSun" w:cs="SimSun"/>
                      <w:sz w:val="15"/>
                      <w:szCs w:val="15"/>
                      <w:spacing w:val="32"/>
                      <w:position w:val="-2"/>
                    </w:rPr>
                    <w:t xml:space="preserve">  </w:t>
                  </w:r>
                  <w:r>
                    <w:rPr>
                      <w:rFonts w:ascii="SimSun" w:hAnsi="SimSun" w:eastAsia="SimSun" w:cs="SimSun"/>
                      <w:sz w:val="15"/>
                      <w:szCs w:val="15"/>
                      <w:spacing w:val="4"/>
                      <w:position w:val="-2"/>
                    </w:rPr>
                    <w:t>216</w:t>
                  </w:r>
                </w:p>
              </w:tc>
            </w:tr>
          </w:tbl>
          <w:p>
            <w:pPr>
              <w:spacing w:line="14" w:lineRule="auto"/>
              <w:rPr>
                <w:rFonts w:ascii="Arial"/>
                <w:sz w:val="2"/>
              </w:rPr>
            </w:pPr>
            <w:r/>
          </w:p>
        </w:tc>
      </w:tr>
      <w:tr>
        <w:trPr>
          <w:trHeight w:val="190" w:hRule="atLeast"/>
        </w:trPr>
        <w:tc>
          <w:tcPr>
            <w:tcW w:w="6339" w:type="dxa"/>
            <w:vAlign w:val="top"/>
            <w:gridSpan w:val="13"/>
          </w:tcPr>
          <w:p>
            <w:pPr>
              <w:ind w:left="404"/>
              <w:spacing w:before="37" w:line="188" w:lineRule="auto"/>
              <w:rPr>
                <w:rFonts w:ascii="SimSun" w:hAnsi="SimSun" w:eastAsia="SimSun" w:cs="SimSun"/>
                <w:sz w:val="15"/>
                <w:szCs w:val="15"/>
              </w:rPr>
            </w:pPr>
            <w:r>
              <w:rPr>
                <w:rFonts w:ascii="SimSun" w:hAnsi="SimSun" w:eastAsia="SimSun" w:cs="SimSun"/>
                <w:sz w:val="15"/>
                <w:szCs w:val="15"/>
                <w:spacing w:val="24"/>
              </w:rPr>
              <w:t>治疗后</w:t>
            </w:r>
          </w:p>
        </w:tc>
      </w:tr>
      <w:tr>
        <w:trPr>
          <w:trHeight w:val="694" w:hRule="atLeast"/>
        </w:trPr>
        <w:tc>
          <w:tcPr>
            <w:tcW w:w="6339" w:type="dxa"/>
            <w:vAlign w:val="top"/>
            <w:gridSpan w:val="13"/>
          </w:tcPr>
          <w:p>
            <w:pPr>
              <w:spacing w:line="66" w:lineRule="exact"/>
              <w:rPr/>
            </w:pPr>
            <w:r/>
          </w:p>
          <w:tbl>
            <w:tblPr>
              <w:tblStyle w:val="2"/>
              <w:tblW w:w="6011" w:type="dxa"/>
              <w:tblInd w:w="234" w:type="dxa"/>
              <w:tblLayout w:type="fixed"/>
              <w:tblBorders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insideH w:val="none" w:color="000000" w:sz="0" w:space="0"/>
                <w:insideV w:val="none" w:color="000000" w:sz="0" w:space="0"/>
              </w:tblBorders>
            </w:tblPr>
            <w:tblGrid>
              <w:gridCol w:w="807"/>
              <w:gridCol w:w="5204"/>
            </w:tblGrid>
            <w:tr>
              <w:trPr>
                <w:trHeight w:val="208" w:hRule="atLeast"/>
              </w:trPr>
              <w:tc>
                <w:tcPr>
                  <w:tcW w:w="807" w:type="dxa"/>
                  <w:vAlign w:val="top"/>
                </w:tcPr>
                <w:p>
                  <w:pPr>
                    <w:ind w:left="70"/>
                    <w:spacing w:line="218" w:lineRule="auto"/>
                    <w:rPr>
                      <w:rFonts w:ascii="SimSun" w:hAnsi="SimSun" w:eastAsia="SimSun" w:cs="SimSun"/>
                      <w:sz w:val="17"/>
                      <w:szCs w:val="17"/>
                    </w:rPr>
                  </w:pPr>
                  <w:r>
                    <w:rPr>
                      <w:rFonts w:ascii="SimSun" w:hAnsi="SimSun" w:eastAsia="SimSun" w:cs="SimSun"/>
                      <w:sz w:val="17"/>
                      <w:szCs w:val="17"/>
                      <w:spacing w:val="2"/>
                      <w:position w:val="2"/>
                    </w:rPr>
                    <w:t>收缩压</w:t>
                  </w:r>
                </w:p>
              </w:tc>
              <w:tc>
                <w:tcPr>
                  <w:tcW w:w="5204" w:type="dxa"/>
                  <w:vAlign w:val="top"/>
                </w:tcPr>
                <w:p>
                  <w:pPr>
                    <w:ind w:left="582"/>
                    <w:spacing w:before="43" w:line="178" w:lineRule="auto"/>
                    <w:rPr>
                      <w:rFonts w:ascii="SimSun" w:hAnsi="SimSun" w:eastAsia="SimSun" w:cs="SimSun"/>
                      <w:sz w:val="16"/>
                      <w:szCs w:val="16"/>
                    </w:rPr>
                  </w:pPr>
                  <w:r>
                    <w:rPr>
                      <w:rFonts w:ascii="SimSun" w:hAnsi="SimSun" w:eastAsia="SimSun" w:cs="SimSun"/>
                      <w:sz w:val="16"/>
                      <w:szCs w:val="16"/>
                      <w:spacing w:val="1"/>
                      <w:position w:val="-1"/>
                    </w:rPr>
                    <w:t>95-</w:t>
                  </w:r>
                  <w:r>
                    <w:rPr>
                      <w:rFonts w:ascii="SimSun" w:hAnsi="SimSun" w:eastAsia="SimSun" w:cs="SimSun"/>
                      <w:sz w:val="16"/>
                      <w:szCs w:val="16"/>
                      <w:spacing w:val="26"/>
                      <w:position w:val="-1"/>
                    </w:rPr>
                    <w:t xml:space="preserve">  </w:t>
                  </w:r>
                  <w:r>
                    <w:rPr>
                      <w:rFonts w:ascii="SimSun" w:hAnsi="SimSun" w:eastAsia="SimSun" w:cs="SimSun"/>
                      <w:sz w:val="16"/>
                      <w:szCs w:val="16"/>
                      <w:spacing w:val="1"/>
                    </w:rPr>
                    <w:t>107-</w:t>
                  </w:r>
                  <w:r>
                    <w:rPr>
                      <w:rFonts w:ascii="SimSun" w:hAnsi="SimSun" w:eastAsia="SimSun" w:cs="SimSun"/>
                      <w:sz w:val="16"/>
                      <w:szCs w:val="16"/>
                      <w:spacing w:val="4"/>
                    </w:rPr>
                    <w:t xml:space="preserve">  </w:t>
                  </w:r>
                  <w:r>
                    <w:rPr>
                      <w:rFonts w:ascii="SimSun" w:hAnsi="SimSun" w:eastAsia="SimSun" w:cs="SimSun"/>
                      <w:sz w:val="16"/>
                      <w:szCs w:val="16"/>
                      <w:spacing w:val="1"/>
                    </w:rPr>
                    <w:t>119-</w:t>
                  </w:r>
                  <w:r>
                    <w:rPr>
                      <w:rFonts w:ascii="SimSun" w:hAnsi="SimSun" w:eastAsia="SimSun" w:cs="SimSun"/>
                      <w:sz w:val="16"/>
                      <w:szCs w:val="16"/>
                      <w:spacing w:val="59"/>
                      <w:w w:val="101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6"/>
                      <w:szCs w:val="16"/>
                      <w:spacing w:val="1"/>
                    </w:rPr>
                    <w:t>131-</w:t>
                  </w:r>
                  <w:r>
                    <w:rPr>
                      <w:rFonts w:ascii="SimSun" w:hAnsi="SimSun" w:eastAsia="SimSun" w:cs="SimSun"/>
                      <w:sz w:val="16"/>
                      <w:szCs w:val="16"/>
                      <w:spacing w:val="4"/>
                    </w:rPr>
                    <w:t xml:space="preserve">  </w:t>
                  </w:r>
                  <w:r>
                    <w:rPr>
                      <w:rFonts w:ascii="SimSun" w:hAnsi="SimSun" w:eastAsia="SimSun" w:cs="SimSun"/>
                      <w:sz w:val="16"/>
                      <w:szCs w:val="16"/>
                      <w:spacing w:val="1"/>
                      <w:position w:val="-1"/>
                    </w:rPr>
                    <w:t>144-</w:t>
                  </w:r>
                  <w:r>
                    <w:rPr>
                      <w:rFonts w:ascii="SimSun" w:hAnsi="SimSun" w:eastAsia="SimSun" w:cs="SimSun"/>
                      <w:sz w:val="16"/>
                      <w:szCs w:val="16"/>
                      <w:spacing w:val="10"/>
                      <w:position w:val="-1"/>
                    </w:rPr>
                    <w:t xml:space="preserve">  </w:t>
                  </w:r>
                  <w:r>
                    <w:rPr>
                      <w:rFonts w:ascii="SimSun" w:hAnsi="SimSun" w:eastAsia="SimSun" w:cs="SimSun"/>
                      <w:sz w:val="16"/>
                      <w:szCs w:val="16"/>
                      <w:spacing w:val="1"/>
                    </w:rPr>
                    <w:t>1</w:t>
                  </w:r>
                  <w:r>
                    <w:rPr>
                      <w:rFonts w:ascii="SimSun" w:hAnsi="SimSun" w:eastAsia="SimSun" w:cs="SimSun"/>
                      <w:sz w:val="16"/>
                      <w:szCs w:val="16"/>
                    </w:rPr>
                    <w:t>56-</w:t>
                  </w:r>
                  <w:r>
                    <w:rPr>
                      <w:rFonts w:ascii="SimSun" w:hAnsi="SimSun" w:eastAsia="SimSun" w:cs="SimSun"/>
                      <w:sz w:val="16"/>
                      <w:szCs w:val="16"/>
                      <w:spacing w:val="14"/>
                    </w:rPr>
                    <w:t xml:space="preserve">  </w:t>
                  </w:r>
                  <w:r>
                    <w:rPr>
                      <w:rFonts w:ascii="SimSun" w:hAnsi="SimSun" w:eastAsia="SimSun" w:cs="SimSun"/>
                      <w:sz w:val="16"/>
                      <w:szCs w:val="16"/>
                    </w:rPr>
                    <w:t>168-</w:t>
                  </w:r>
                  <w:r>
                    <w:rPr>
                      <w:rFonts w:ascii="SimSun" w:hAnsi="SimSun" w:eastAsia="SimSun" w:cs="SimSun"/>
                      <w:sz w:val="16"/>
                      <w:szCs w:val="16"/>
                      <w:spacing w:val="40"/>
                      <w:w w:val="101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6"/>
                      <w:szCs w:val="16"/>
                    </w:rPr>
                    <w:t>181-</w:t>
                  </w:r>
                  <w:r>
                    <w:rPr>
                      <w:rFonts w:ascii="SimSun" w:hAnsi="SimSun" w:eastAsia="SimSun" w:cs="SimSun"/>
                      <w:sz w:val="16"/>
                      <w:szCs w:val="16"/>
                      <w:spacing w:val="39"/>
                    </w:rPr>
                    <w:t xml:space="preserve">  </w:t>
                  </w:r>
                  <w:r>
                    <w:rPr>
                      <w:rFonts w:ascii="SimSun" w:hAnsi="SimSun" w:eastAsia="SimSun" w:cs="SimSun"/>
                      <w:sz w:val="16"/>
                      <w:szCs w:val="16"/>
                    </w:rPr>
                    <w:t>193</w:t>
                  </w:r>
                  <w:r>
                    <w:rPr>
                      <w:rFonts w:ascii="SimSun" w:hAnsi="SimSun" w:eastAsia="SimSun" w:cs="SimSun"/>
                      <w:sz w:val="16"/>
                      <w:szCs w:val="16"/>
                      <w:spacing w:val="65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6"/>
                      <w:szCs w:val="16"/>
                    </w:rPr>
                    <w:t>205-</w:t>
                  </w:r>
                </w:p>
              </w:tc>
            </w:tr>
            <w:tr>
              <w:trPr>
                <w:trHeight w:val="213" w:hRule="atLeast"/>
              </w:trPr>
              <w:tc>
                <w:tcPr>
                  <w:tcW w:w="807" w:type="dxa"/>
                  <w:vAlign w:val="top"/>
                </w:tcPr>
                <w:p>
                  <w:pPr>
                    <w:ind w:left="20"/>
                    <w:spacing w:before="26" w:line="202" w:lineRule="auto"/>
                    <w:rPr>
                      <w:rFonts w:ascii="SimSun" w:hAnsi="SimSun" w:eastAsia="SimSun" w:cs="SimSun"/>
                      <w:sz w:val="17"/>
                      <w:szCs w:val="17"/>
                    </w:rPr>
                  </w:pPr>
                  <w:r>
                    <w:rPr>
                      <w:rFonts w:ascii="SimSun" w:hAnsi="SimSun" w:eastAsia="SimSun" w:cs="SimSun"/>
                      <w:sz w:val="17"/>
                      <w:szCs w:val="17"/>
                      <w:spacing w:val="-6"/>
                      <w:position w:val="1"/>
                    </w:rPr>
                    <w:t>(mmHg)</w:t>
                  </w:r>
                </w:p>
              </w:tc>
              <w:tc>
                <w:tcPr>
                  <w:tcW w:w="5204" w:type="dxa"/>
                  <w:vAlign w:val="top"/>
                </w:tcPr>
                <w:p>
                  <w:pPr>
                    <w:ind w:left="582"/>
                    <w:spacing w:before="65" w:line="148" w:lineRule="exact"/>
                    <w:rPr>
                      <w:rFonts w:ascii="SimSun" w:hAnsi="SimSun" w:eastAsia="SimSun" w:cs="SimSun"/>
                      <w:sz w:val="17"/>
                      <w:szCs w:val="17"/>
                    </w:rPr>
                  </w:pPr>
                  <w:r>
                    <w:rPr>
                      <w:rFonts w:ascii="SimSun" w:hAnsi="SimSun" w:eastAsia="SimSun" w:cs="SimSun"/>
                      <w:sz w:val="17"/>
                      <w:szCs w:val="17"/>
                      <w:spacing w:val="-5"/>
                      <w:position w:val="-1"/>
                    </w:rPr>
                    <w:t>106</w:t>
                  </w:r>
                  <w:r>
                    <w:rPr>
                      <w:rFonts w:ascii="SimSun" w:hAnsi="SimSun" w:eastAsia="SimSun" w:cs="SimSun"/>
                      <w:sz w:val="17"/>
                      <w:szCs w:val="17"/>
                      <w:spacing w:val="3"/>
                      <w:position w:val="-1"/>
                    </w:rPr>
                    <w:t xml:space="preserve">   </w:t>
                  </w:r>
                  <w:r>
                    <w:rPr>
                      <w:rFonts w:ascii="SimSun" w:hAnsi="SimSun" w:eastAsia="SimSun" w:cs="SimSun"/>
                      <w:sz w:val="17"/>
                      <w:szCs w:val="17"/>
                      <w:spacing w:val="-5"/>
                      <w:position w:val="-1"/>
                    </w:rPr>
                    <w:t>118</w:t>
                  </w:r>
                  <w:r>
                    <w:rPr>
                      <w:rFonts w:ascii="SimSun" w:hAnsi="SimSun" w:eastAsia="SimSun" w:cs="SimSun"/>
                      <w:sz w:val="17"/>
                      <w:szCs w:val="17"/>
                      <w:spacing w:val="13"/>
                      <w:position w:val="-1"/>
                    </w:rPr>
                    <w:t xml:space="preserve">   </w:t>
                  </w:r>
                  <w:r>
                    <w:rPr>
                      <w:rFonts w:ascii="SimSun" w:hAnsi="SimSun" w:eastAsia="SimSun" w:cs="SimSun"/>
                      <w:sz w:val="17"/>
                      <w:szCs w:val="17"/>
                      <w:spacing w:val="-5"/>
                      <w:position w:val="-1"/>
                    </w:rPr>
                    <w:t>130</w:t>
                  </w:r>
                  <w:r>
                    <w:rPr>
                      <w:rFonts w:ascii="SimSun" w:hAnsi="SimSun" w:eastAsia="SimSun" w:cs="SimSun"/>
                      <w:sz w:val="17"/>
                      <w:szCs w:val="17"/>
                      <w:spacing w:val="27"/>
                      <w:position w:val="-1"/>
                    </w:rPr>
                    <w:t xml:space="preserve">  </w:t>
                  </w:r>
                  <w:r>
                    <w:rPr>
                      <w:rFonts w:ascii="SimSun" w:hAnsi="SimSun" w:eastAsia="SimSun" w:cs="SimSun"/>
                      <w:sz w:val="17"/>
                      <w:szCs w:val="17"/>
                      <w:spacing w:val="-5"/>
                      <w:position w:val="-1"/>
                    </w:rPr>
                    <w:t>143</w:t>
                  </w:r>
                  <w:r>
                    <w:rPr>
                      <w:rFonts w:ascii="SimSun" w:hAnsi="SimSun" w:eastAsia="SimSun" w:cs="SimSun"/>
                      <w:sz w:val="17"/>
                      <w:szCs w:val="17"/>
                      <w:spacing w:val="42"/>
                      <w:position w:val="-1"/>
                    </w:rPr>
                    <w:t xml:space="preserve">  </w:t>
                  </w:r>
                  <w:r>
                    <w:rPr>
                      <w:rFonts w:ascii="SimSun" w:hAnsi="SimSun" w:eastAsia="SimSun" w:cs="SimSun"/>
                      <w:sz w:val="17"/>
                      <w:szCs w:val="17"/>
                      <w:spacing w:val="-5"/>
                      <w:position w:val="-2"/>
                    </w:rPr>
                    <w:t>155</w:t>
                  </w:r>
                  <w:r>
                    <w:rPr>
                      <w:rFonts w:ascii="SimSun" w:hAnsi="SimSun" w:eastAsia="SimSun" w:cs="SimSun"/>
                      <w:sz w:val="17"/>
                      <w:szCs w:val="17"/>
                      <w:spacing w:val="3"/>
                      <w:position w:val="-2"/>
                    </w:rPr>
                    <w:t xml:space="preserve">   </w:t>
                  </w:r>
                  <w:r>
                    <w:rPr>
                      <w:rFonts w:ascii="SimSun" w:hAnsi="SimSun" w:eastAsia="SimSun" w:cs="SimSun"/>
                      <w:sz w:val="17"/>
                      <w:szCs w:val="17"/>
                      <w:spacing w:val="-5"/>
                      <w:position w:val="-2"/>
                    </w:rPr>
                    <w:t>167</w:t>
                  </w:r>
                  <w:r>
                    <w:rPr>
                      <w:rFonts w:ascii="SimSun" w:hAnsi="SimSun" w:eastAsia="SimSun" w:cs="SimSun"/>
                      <w:sz w:val="17"/>
                      <w:szCs w:val="17"/>
                      <w:spacing w:val="7"/>
                      <w:position w:val="-2"/>
                    </w:rPr>
                    <w:t xml:space="preserve">  </w:t>
                  </w:r>
                  <w:r>
                    <w:rPr>
                      <w:rFonts w:ascii="SimSun" w:hAnsi="SimSun" w:eastAsia="SimSun" w:cs="SimSun"/>
                      <w:sz w:val="17"/>
                      <w:szCs w:val="17"/>
                      <w:spacing w:val="-5"/>
                      <w:position w:val="-2"/>
                    </w:rPr>
                    <w:t>180</w:t>
                  </w:r>
                  <w:r>
                    <w:rPr>
                      <w:rFonts w:ascii="SimSun" w:hAnsi="SimSun" w:eastAsia="SimSun" w:cs="SimSun"/>
                      <w:sz w:val="17"/>
                      <w:szCs w:val="17"/>
                      <w:spacing w:val="42"/>
                      <w:position w:val="-2"/>
                    </w:rPr>
                    <w:t xml:space="preserve">  </w:t>
                  </w:r>
                  <w:r>
                    <w:rPr>
                      <w:rFonts w:ascii="SimSun" w:hAnsi="SimSun" w:eastAsia="SimSun" w:cs="SimSun"/>
                      <w:sz w:val="17"/>
                      <w:szCs w:val="17"/>
                      <w:spacing w:val="-6"/>
                      <w:position w:val="-1"/>
                    </w:rPr>
                    <w:t>192</w:t>
                  </w:r>
                  <w:r>
                    <w:rPr>
                      <w:rFonts w:ascii="SimSun" w:hAnsi="SimSun" w:eastAsia="SimSun" w:cs="SimSun"/>
                      <w:sz w:val="17"/>
                      <w:szCs w:val="17"/>
                      <w:spacing w:val="17"/>
                      <w:position w:val="-1"/>
                    </w:rPr>
                    <w:t xml:space="preserve">  </w:t>
                  </w:r>
                  <w:r>
                    <w:rPr>
                      <w:rFonts w:ascii="SimSun" w:hAnsi="SimSun" w:eastAsia="SimSun" w:cs="SimSun"/>
                      <w:sz w:val="17"/>
                      <w:szCs w:val="17"/>
                      <w:spacing w:val="-6"/>
                      <w:position w:val="-1"/>
                    </w:rPr>
                    <w:t>-204</w:t>
                  </w:r>
                  <w:r>
                    <w:rPr>
                      <w:rFonts w:ascii="SimSun" w:hAnsi="SimSun" w:eastAsia="SimSun" w:cs="SimSun"/>
                      <w:sz w:val="17"/>
                      <w:szCs w:val="17"/>
                      <w:spacing w:val="81"/>
                      <w:position w:val="-1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7"/>
                      <w:szCs w:val="17"/>
                      <w:spacing w:val="-6"/>
                      <w:position w:val="-1"/>
                    </w:rPr>
                    <w:t>216</w:t>
                  </w:r>
                </w:p>
              </w:tc>
            </w:tr>
            <w:tr>
              <w:trPr>
                <w:trHeight w:val="192" w:hRule="atLeast"/>
              </w:trPr>
              <w:tc>
                <w:tcPr>
                  <w:tcW w:w="807" w:type="dxa"/>
                  <w:vAlign w:val="top"/>
                </w:tcPr>
                <w:p>
                  <w:pPr>
                    <w:spacing w:before="10" w:line="197" w:lineRule="auto"/>
                    <w:rPr>
                      <w:rFonts w:ascii="SimSun" w:hAnsi="SimSun" w:eastAsia="SimSun" w:cs="SimSun"/>
                      <w:sz w:val="17"/>
                      <w:szCs w:val="17"/>
                    </w:rPr>
                  </w:pPr>
                  <w:r>
                    <w:rPr>
                      <w:rFonts w:ascii="SimSun" w:hAnsi="SimSun" w:eastAsia="SimSun" w:cs="SimSun"/>
                      <w:sz w:val="17"/>
                      <w:szCs w:val="17"/>
                      <w:spacing w:val="-2"/>
                    </w:rPr>
                    <w:t>糖尿病</w:t>
                  </w:r>
                </w:p>
              </w:tc>
              <w:tc>
                <w:tcPr>
                  <w:tcW w:w="5204" w:type="dxa"/>
                  <w:vAlign w:val="top"/>
                </w:tcPr>
                <w:p>
                  <w:pPr>
                    <w:ind w:left="219"/>
                    <w:spacing w:before="10" w:line="198" w:lineRule="auto"/>
                    <w:rPr>
                      <w:rFonts w:ascii="SimSun" w:hAnsi="SimSun" w:eastAsia="SimSun" w:cs="SimSun"/>
                      <w:sz w:val="16"/>
                      <w:szCs w:val="16"/>
                    </w:rPr>
                  </w:pPr>
                  <w:r>
                    <w:rPr>
                      <w:rFonts w:ascii="SimSun" w:hAnsi="SimSun" w:eastAsia="SimSun" w:cs="SimSun"/>
                      <w:sz w:val="16"/>
                      <w:szCs w:val="16"/>
                      <w:spacing w:val="-1"/>
                    </w:rPr>
                    <w:t>否</w:t>
                  </w:r>
                  <w:r>
                    <w:rPr>
                      <w:rFonts w:ascii="SimSun" w:hAnsi="SimSun" w:eastAsia="SimSun" w:cs="SimSun"/>
                      <w:sz w:val="16"/>
                      <w:szCs w:val="16"/>
                      <w:spacing w:val="2"/>
                    </w:rPr>
                    <w:t xml:space="preserve">                </w:t>
                  </w:r>
                  <w:r>
                    <w:rPr>
                      <w:rFonts w:ascii="SimSun" w:hAnsi="SimSun" w:eastAsia="SimSun" w:cs="SimSun"/>
                      <w:sz w:val="16"/>
                      <w:szCs w:val="16"/>
                      <w:spacing w:val="-1"/>
                      <w:position w:val="-1"/>
                    </w:rPr>
                    <w:t>是</w:t>
                  </w:r>
                </w:p>
              </w:tc>
            </w:tr>
          </w:tbl>
          <w:p>
            <w:pPr>
              <w:spacing w:line="145" w:lineRule="auto"/>
              <w:rPr>
                <w:rFonts w:ascii="Arial"/>
                <w:sz w:val="2"/>
              </w:rPr>
            </w:pPr>
            <w:r/>
          </w:p>
        </w:tc>
      </w:tr>
    </w:tbl>
    <w:p>
      <w:pPr>
        <w:spacing w:line="264" w:lineRule="auto"/>
        <w:rPr>
          <w:rFonts w:ascii="Arial"/>
          <w:sz w:val="21"/>
        </w:rPr>
      </w:pPr>
      <w:r/>
    </w:p>
    <w:p>
      <w:pPr>
        <w:ind w:right="135"/>
        <w:spacing w:before="63" w:line="195" w:lineRule="auto"/>
        <w:jc w:val="righ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b/>
          <w:bCs/>
          <w:color w:val="0000FD"/>
          <w:spacing w:val="-13"/>
        </w:rPr>
        <w:t>guide.medlivesn</w:t>
      </w:r>
    </w:p>
    <w:p>
      <w:pPr>
        <w:sectPr>
          <w:pgSz w:w="7370" w:h="11130"/>
          <w:pgMar w:top="400" w:right="605" w:bottom="70" w:left="415" w:header="0" w:footer="0" w:gutter="0"/>
        </w:sectPr>
        <w:rPr/>
      </w:pPr>
    </w:p>
    <w:p>
      <w:pPr>
        <w:rPr/>
      </w:pPr>
      <w:r>
        <w:drawing>
          <wp:anchor distT="0" distB="0" distL="0" distR="0" simplePos="0" relativeHeight="251787264" behindDoc="0" locked="0" layoutInCell="0" allowOverlap="1">
            <wp:simplePos x="0" y="0"/>
            <wp:positionH relativeFrom="page">
              <wp:posOffset>469913</wp:posOffset>
            </wp:positionH>
            <wp:positionV relativeFrom="page">
              <wp:posOffset>7753380</wp:posOffset>
            </wp:positionV>
            <wp:extent cx="679435" cy="317479"/>
            <wp:effectExtent l="0" t="0" r="0" b="0"/>
            <wp:wrapNone/>
            <wp:docPr id="42" name="IM 42"/>
            <wp:cNvGraphicFramePr/>
            <a:graphic>
              <a:graphicData uri="http://schemas.openxmlformats.org/drawingml/2006/picture">
                <pic:pic>
                  <pic:nvPicPr>
                    <pic:cNvPr id="42" name="IM 42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79435" cy="3174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rPr/>
      </w:pPr>
      <w:r/>
    </w:p>
    <w:p>
      <w:pPr>
        <w:spacing w:line="132" w:lineRule="exact"/>
        <w:rPr/>
      </w:pPr>
      <w:r/>
    </w:p>
    <w:tbl>
      <w:tblPr>
        <w:tblStyle w:val="2"/>
        <w:tblW w:w="6349" w:type="dxa"/>
        <w:tblInd w:w="5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1073"/>
        <w:gridCol w:w="838"/>
        <w:gridCol w:w="679"/>
        <w:gridCol w:w="848"/>
        <w:gridCol w:w="595"/>
        <w:gridCol w:w="888"/>
        <w:gridCol w:w="1428"/>
      </w:tblGrid>
      <w:tr>
        <w:trPr>
          <w:trHeight w:val="225" w:hRule="atLeast"/>
        </w:trPr>
        <w:tc>
          <w:tcPr>
            <w:tcW w:w="1073" w:type="dxa"/>
            <w:vAlign w:val="top"/>
            <w:tcBorders>
              <w:right w:val="none" w:color="000000" w:sz="2" w:space="0"/>
            </w:tcBorders>
          </w:tcPr>
          <w:p>
            <w:pPr>
              <w:ind w:left="425"/>
              <w:spacing w:before="24" w:line="185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16"/>
              </w:rPr>
              <w:t>吸烟</w:t>
            </w:r>
          </w:p>
        </w:tc>
        <w:tc>
          <w:tcPr>
            <w:tcW w:w="1517" w:type="dxa"/>
            <w:vAlign w:val="top"/>
            <w:gridSpan w:val="2"/>
            <w:tcBorders>
              <w:left w:val="none" w:color="000000" w:sz="2" w:space="0"/>
              <w:right w:val="none" w:color="000000" w:sz="2" w:space="0"/>
            </w:tcBorders>
          </w:tcPr>
          <w:p>
            <w:pPr>
              <w:ind w:left="147"/>
              <w:spacing w:before="14" w:line="185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</w:rPr>
              <w:t>否</w:t>
            </w:r>
          </w:p>
        </w:tc>
        <w:tc>
          <w:tcPr>
            <w:tcW w:w="1443" w:type="dxa"/>
            <w:vAlign w:val="top"/>
            <w:gridSpan w:val="2"/>
            <w:tcBorders>
              <w:left w:val="none" w:color="000000" w:sz="2" w:space="0"/>
              <w:right w:val="none" w:color="000000" w:sz="2" w:space="0"/>
            </w:tcBorders>
          </w:tcPr>
          <w:p>
            <w:pPr>
              <w:ind w:left="80"/>
              <w:spacing w:before="18" w:line="191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</w:rPr>
              <w:t>是</w:t>
            </w:r>
          </w:p>
        </w:tc>
        <w:tc>
          <w:tcPr>
            <w:tcW w:w="2316" w:type="dxa"/>
            <w:vAlign w:val="top"/>
            <w:gridSpan w:val="2"/>
            <w:tcBorders>
              <w:left w:val="none" w:color="000000" w:sz="2" w:space="0"/>
            </w:tcBorders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</w:tr>
      <w:tr>
        <w:trPr>
          <w:trHeight w:val="210" w:hRule="atLeast"/>
        </w:trPr>
        <w:tc>
          <w:tcPr>
            <w:tcW w:w="6349" w:type="dxa"/>
            <w:vAlign w:val="top"/>
            <w:gridSpan w:val="7"/>
          </w:tcPr>
          <w:p>
            <w:pPr>
              <w:ind w:left="214"/>
              <w:spacing w:before="8" w:line="186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pict>
                <v:rect id="_x0000_s35" style="position:absolute;margin-left:-0.25pt;margin-top:-0.490283pt;mso-position-vertical-relative:text;mso-position-horizontal-relative:text;width:53.55pt;height:11pt;z-index:-251530240;" fillcolor="#EDEDEA" filled="true" stroked="false"/>
              </w:pict>
            </w:r>
            <w:r>
              <w:rPr>
                <w:rFonts w:ascii="SimSun" w:hAnsi="SimSun" w:eastAsia="SimSun" w:cs="SimSun"/>
                <w:sz w:val="20"/>
                <w:szCs w:val="20"/>
                <w:spacing w:val="13"/>
              </w:rPr>
              <w:t>心血管</w:t>
            </w:r>
          </w:p>
        </w:tc>
      </w:tr>
      <w:tr>
        <w:trPr>
          <w:trHeight w:val="200" w:hRule="atLeast"/>
        </w:trPr>
        <w:tc>
          <w:tcPr>
            <w:shd w:val="clear" w:fill="ECECE9"/>
            <w:tcW w:w="1073" w:type="dxa"/>
            <w:vAlign w:val="top"/>
            <w:tcBorders>
              <w:right w:val="none" w:color="000000" w:sz="2" w:space="0"/>
            </w:tcBorders>
          </w:tcPr>
          <w:p>
            <w:pPr>
              <w:ind w:left="425"/>
              <w:spacing w:line="184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17"/>
              </w:rPr>
              <w:t>疾病</w:t>
            </w:r>
          </w:p>
        </w:tc>
        <w:tc>
          <w:tcPr>
            <w:shd w:val="clear" w:fill="EFEFED"/>
            <w:tcW w:w="1517" w:type="dxa"/>
            <w:vAlign w:val="top"/>
            <w:gridSpan w:val="2"/>
            <w:tcBorders>
              <w:left w:val="none" w:color="000000" w:sz="2" w:space="0"/>
              <w:right w:val="none" w:color="000000" w:sz="2" w:space="0"/>
            </w:tcBorders>
          </w:tcPr>
          <w:p>
            <w:pPr>
              <w:ind w:left="156"/>
              <w:spacing w:line="194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6"/>
              </w:rPr>
              <w:t>否</w:t>
            </w:r>
            <w:r>
              <w:rPr>
                <w:rFonts w:ascii="SimSun" w:hAnsi="SimSun" w:eastAsia="SimSun" w:cs="SimSun"/>
                <w:sz w:val="19"/>
                <w:szCs w:val="19"/>
                <w:spacing w:val="8"/>
              </w:rPr>
              <w:t xml:space="preserve">       </w:t>
            </w:r>
            <w:r>
              <w:rPr>
                <w:rFonts w:ascii="SimSun" w:hAnsi="SimSun" w:eastAsia="SimSun" w:cs="SimSun"/>
                <w:sz w:val="19"/>
                <w:szCs w:val="19"/>
                <w:spacing w:val="6"/>
              </w:rPr>
              <w:t>是</w:t>
            </w:r>
          </w:p>
        </w:tc>
        <w:tc>
          <w:tcPr>
            <w:tcW w:w="1443" w:type="dxa"/>
            <w:vAlign w:val="top"/>
            <w:gridSpan w:val="2"/>
            <w:tcBorders>
              <w:left w:val="none" w:color="000000" w:sz="2" w:space="0"/>
              <w:right w:val="none" w:color="000000" w:sz="2" w:space="0"/>
            </w:tcBorders>
          </w:tcPr>
          <w:p>
            <w:pPr>
              <w:spacing w:line="200" w:lineRule="exact"/>
              <w:rPr>
                <w:rFonts w:ascii="Arial"/>
                <w:sz w:val="17"/>
              </w:rPr>
            </w:pPr>
            <w:r>
              <w:pict>
                <v:rect id="_x0000_s36" style="position:absolute;margin-left:-76.1499pt;margin-top:-0.503906pt;mso-position-vertical-relative:top-margin-area;mso-position-horizontal-relative:right-margin-area;width:48.05pt;height:10.55pt;z-index:251788288;" fillcolor="#EFEFEE" filled="true" stroked="false"/>
              </w:pict>
            </w:r>
            <w:r/>
          </w:p>
        </w:tc>
        <w:tc>
          <w:tcPr>
            <w:tcW w:w="2316" w:type="dxa"/>
            <w:vAlign w:val="top"/>
            <w:gridSpan w:val="2"/>
            <w:tcBorders>
              <w:left w:val="none" w:color="000000" w:sz="2" w:space="0"/>
            </w:tcBorders>
          </w:tcPr>
          <w:p>
            <w:pPr>
              <w:spacing w:line="200" w:lineRule="exact"/>
              <w:rPr>
                <w:rFonts w:ascii="Arial"/>
                <w:sz w:val="17"/>
              </w:rPr>
            </w:pPr>
            <w:r/>
          </w:p>
        </w:tc>
      </w:tr>
      <w:tr>
        <w:trPr>
          <w:trHeight w:val="200" w:hRule="atLeast"/>
        </w:trPr>
        <w:tc>
          <w:tcPr>
            <w:tcW w:w="1073" w:type="dxa"/>
            <w:vAlign w:val="top"/>
            <w:tcBorders>
              <w:right w:val="none" w:color="000000" w:sz="2" w:space="0"/>
            </w:tcBorders>
          </w:tcPr>
          <w:p>
            <w:pPr>
              <w:ind w:left="5"/>
              <w:spacing w:line="184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12"/>
              </w:rPr>
              <w:t>心房纤颤</w:t>
            </w:r>
          </w:p>
        </w:tc>
        <w:tc>
          <w:tcPr>
            <w:tcW w:w="1517" w:type="dxa"/>
            <w:vAlign w:val="top"/>
            <w:gridSpan w:val="2"/>
            <w:tcBorders>
              <w:left w:val="none" w:color="000000" w:sz="2" w:space="0"/>
              <w:right w:val="none" w:color="000000" w:sz="2" w:space="0"/>
            </w:tcBorders>
          </w:tcPr>
          <w:p>
            <w:pPr>
              <w:ind w:left="147"/>
              <w:spacing w:line="184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</w:rPr>
              <w:t>否</w:t>
            </w:r>
          </w:p>
        </w:tc>
        <w:tc>
          <w:tcPr>
            <w:tcW w:w="1443" w:type="dxa"/>
            <w:vAlign w:val="top"/>
            <w:gridSpan w:val="2"/>
            <w:tcBorders>
              <w:left w:val="none" w:color="000000" w:sz="2" w:space="0"/>
              <w:right w:val="none" w:color="000000" w:sz="2" w:space="0"/>
            </w:tcBorders>
          </w:tcPr>
          <w:p>
            <w:pPr>
              <w:ind w:left="560"/>
              <w:spacing w:before="2" w:line="192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8"/>
              </w:rPr>
              <w:t>是</w:t>
            </w:r>
          </w:p>
        </w:tc>
        <w:tc>
          <w:tcPr>
            <w:tcW w:w="2316" w:type="dxa"/>
            <w:vAlign w:val="top"/>
            <w:gridSpan w:val="2"/>
            <w:tcBorders>
              <w:left w:val="none" w:color="000000" w:sz="2" w:space="0"/>
            </w:tcBorders>
          </w:tcPr>
          <w:p>
            <w:pPr>
              <w:spacing w:line="200" w:lineRule="exact"/>
              <w:rPr>
                <w:rFonts w:ascii="Arial"/>
                <w:sz w:val="17"/>
              </w:rPr>
            </w:pPr>
            <w:r/>
          </w:p>
        </w:tc>
      </w:tr>
      <w:tr>
        <w:trPr>
          <w:trHeight w:val="210" w:hRule="atLeast"/>
        </w:trPr>
        <w:tc>
          <w:tcPr>
            <w:tcW w:w="6349" w:type="dxa"/>
            <w:vAlign w:val="top"/>
            <w:gridSpan w:val="7"/>
          </w:tcPr>
          <w:p>
            <w:pPr>
              <w:ind w:left="214"/>
              <w:spacing w:before="17" w:line="187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16"/>
              </w:rPr>
              <w:t>左心室</w:t>
            </w:r>
          </w:p>
        </w:tc>
      </w:tr>
      <w:tr>
        <w:trPr>
          <w:trHeight w:val="200" w:hRule="atLeast"/>
        </w:trPr>
        <w:tc>
          <w:tcPr>
            <w:tcW w:w="1073" w:type="dxa"/>
            <w:vAlign w:val="top"/>
            <w:tcBorders>
              <w:right w:val="none" w:color="000000" w:sz="2" w:space="0"/>
            </w:tcBorders>
          </w:tcPr>
          <w:p>
            <w:pPr>
              <w:ind w:left="425"/>
              <w:spacing w:line="184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5"/>
              </w:rPr>
              <w:t>肥厚</w:t>
            </w:r>
          </w:p>
        </w:tc>
        <w:tc>
          <w:tcPr>
            <w:tcW w:w="1517" w:type="dxa"/>
            <w:vAlign w:val="top"/>
            <w:gridSpan w:val="2"/>
            <w:tcBorders>
              <w:left w:val="none" w:color="000000" w:sz="2" w:space="0"/>
              <w:right w:val="none" w:color="000000" w:sz="2" w:space="0"/>
            </w:tcBorders>
          </w:tcPr>
          <w:p>
            <w:pPr>
              <w:ind w:left="147"/>
              <w:spacing w:line="184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</w:rPr>
              <w:t>否</w:t>
            </w:r>
          </w:p>
        </w:tc>
        <w:tc>
          <w:tcPr>
            <w:tcW w:w="1443" w:type="dxa"/>
            <w:vAlign w:val="top"/>
            <w:gridSpan w:val="2"/>
            <w:tcBorders>
              <w:left w:val="none" w:color="000000" w:sz="2" w:space="0"/>
              <w:right w:val="none" w:color="000000" w:sz="2" w:space="0"/>
            </w:tcBorders>
          </w:tcPr>
          <w:p>
            <w:pPr>
              <w:spacing w:line="200" w:lineRule="exact"/>
              <w:rPr>
                <w:rFonts w:ascii="Arial"/>
                <w:sz w:val="17"/>
              </w:rPr>
            </w:pPr>
            <w:r/>
          </w:p>
        </w:tc>
        <w:tc>
          <w:tcPr>
            <w:tcW w:w="2316" w:type="dxa"/>
            <w:vAlign w:val="top"/>
            <w:gridSpan w:val="2"/>
            <w:tcBorders>
              <w:left w:val="none" w:color="000000" w:sz="2" w:space="0"/>
            </w:tcBorders>
          </w:tcPr>
          <w:p>
            <w:pPr>
              <w:ind w:left="86"/>
              <w:spacing w:before="2" w:line="192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8"/>
              </w:rPr>
              <w:t>是</w:t>
            </w:r>
          </w:p>
        </w:tc>
      </w:tr>
      <w:tr>
        <w:trPr>
          <w:trHeight w:val="210" w:hRule="atLeast"/>
        </w:trPr>
        <w:tc>
          <w:tcPr>
            <w:tcW w:w="1073" w:type="dxa"/>
            <w:vAlign w:val="top"/>
            <w:tcBorders>
              <w:right w:val="none" w:color="000000" w:sz="2" w:space="0"/>
            </w:tcBorders>
          </w:tcPr>
          <w:p>
            <w:pPr>
              <w:spacing w:line="210" w:lineRule="exact"/>
              <w:rPr>
                <w:rFonts w:ascii="Arial"/>
                <w:sz w:val="18"/>
              </w:rPr>
            </w:pPr>
            <w:r/>
          </w:p>
        </w:tc>
        <w:tc>
          <w:tcPr>
            <w:tcW w:w="1517" w:type="dxa"/>
            <w:vAlign w:val="top"/>
            <w:gridSpan w:val="2"/>
            <w:tcBorders>
              <w:left w:val="none" w:color="000000" w:sz="2" w:space="0"/>
              <w:right w:val="none" w:color="000000" w:sz="2" w:space="0"/>
            </w:tcBorders>
          </w:tcPr>
          <w:p>
            <w:pPr>
              <w:ind w:left="907"/>
              <w:spacing w:before="8" w:line="186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9"/>
              </w:rPr>
              <w:t>10年</w:t>
            </w:r>
          </w:p>
        </w:tc>
        <w:tc>
          <w:tcPr>
            <w:tcW w:w="1443" w:type="dxa"/>
            <w:vAlign w:val="top"/>
            <w:gridSpan w:val="2"/>
            <w:tcBorders>
              <w:left w:val="none" w:color="000000" w:sz="2" w:space="0"/>
              <w:right w:val="none" w:color="000000" w:sz="2" w:space="0"/>
            </w:tcBorders>
          </w:tcPr>
          <w:p>
            <w:pPr>
              <w:ind w:left="869"/>
              <w:spacing w:before="8" w:line="186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9"/>
              </w:rPr>
              <w:t>10年</w:t>
            </w:r>
          </w:p>
        </w:tc>
        <w:tc>
          <w:tcPr>
            <w:tcW w:w="2316" w:type="dxa"/>
            <w:vAlign w:val="top"/>
            <w:gridSpan w:val="2"/>
            <w:tcBorders>
              <w:left w:val="none" w:color="000000" w:sz="2" w:space="0"/>
            </w:tcBorders>
          </w:tcPr>
          <w:p>
            <w:pPr>
              <w:ind w:left="756"/>
              <w:spacing w:before="8" w:line="186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9"/>
              </w:rPr>
              <w:t>10年</w:t>
            </w:r>
          </w:p>
        </w:tc>
      </w:tr>
      <w:tr>
        <w:trPr>
          <w:trHeight w:val="440" w:hRule="atLeast"/>
        </w:trPr>
        <w:tc>
          <w:tcPr>
            <w:tcW w:w="1073" w:type="dxa"/>
            <w:vAlign w:val="top"/>
            <w:tcBorders>
              <w:right w:val="non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38" w:type="dxa"/>
            <w:vAlign w:val="top"/>
            <w:tcBorders>
              <w:left w:val="none" w:color="000000" w:sz="2" w:space="0"/>
              <w:right w:val="none" w:color="000000" w:sz="8" w:space="0"/>
            </w:tcBorders>
          </w:tcPr>
          <w:p>
            <w:pPr>
              <w:ind w:left="357"/>
              <w:spacing w:before="118" w:line="219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分值</w:t>
            </w:r>
          </w:p>
        </w:tc>
        <w:tc>
          <w:tcPr>
            <w:tcW w:w="679" w:type="dxa"/>
            <w:vAlign w:val="top"/>
            <w:tcBorders>
              <w:right w:val="none" w:color="000000" w:sz="2" w:space="0"/>
              <w:left w:val="none" w:color="000000" w:sz="8" w:space="0"/>
            </w:tcBorders>
          </w:tcPr>
          <w:p>
            <w:pPr>
              <w:ind w:left="69" w:right="57" w:firstLine="109"/>
              <w:spacing w:before="19" w:line="194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21"/>
              </w:rPr>
              <w:t>卒中</w:t>
            </w:r>
            <w:r>
              <w:rPr>
                <w:rFonts w:ascii="SimSun" w:hAnsi="SimSun" w:eastAsia="SimSun" w:cs="SimSun"/>
                <w:sz w:val="20"/>
                <w:szCs w:val="20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5"/>
              </w:rPr>
              <w:t>风险</w:t>
            </w:r>
          </w:p>
        </w:tc>
        <w:tc>
          <w:tcPr>
            <w:tcW w:w="848" w:type="dxa"/>
            <w:vAlign w:val="top"/>
            <w:tcBorders>
              <w:left w:val="none" w:color="000000" w:sz="2" w:space="0"/>
              <w:right w:val="none" w:color="000000" w:sz="8" w:space="0"/>
            </w:tcBorders>
          </w:tcPr>
          <w:p>
            <w:pPr>
              <w:ind w:left="350"/>
              <w:spacing w:before="118" w:line="219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分值</w:t>
            </w:r>
          </w:p>
        </w:tc>
        <w:tc>
          <w:tcPr>
            <w:tcW w:w="595" w:type="dxa"/>
            <w:vAlign w:val="top"/>
            <w:tcBorders>
              <w:right w:val="none" w:color="000000" w:sz="2" w:space="0"/>
              <w:left w:val="none" w:color="000000" w:sz="8" w:space="0"/>
            </w:tcBorders>
          </w:tcPr>
          <w:p>
            <w:pPr>
              <w:ind w:left="92" w:right="60"/>
              <w:spacing w:before="19" w:line="194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21"/>
              </w:rPr>
              <w:t>卒中</w:t>
            </w:r>
            <w:r>
              <w:rPr>
                <w:rFonts w:ascii="SimSun" w:hAnsi="SimSun" w:eastAsia="SimSun" w:cs="SimSun"/>
                <w:sz w:val="20"/>
                <w:szCs w:val="20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5"/>
              </w:rPr>
              <w:t>风险</w:t>
            </w:r>
          </w:p>
        </w:tc>
        <w:tc>
          <w:tcPr>
            <w:tcW w:w="888" w:type="dxa"/>
            <w:vAlign w:val="top"/>
            <w:tcBorders>
              <w:left w:val="none" w:color="000000" w:sz="2" w:space="0"/>
              <w:right w:val="none" w:color="000000" w:sz="8" w:space="0"/>
            </w:tcBorders>
          </w:tcPr>
          <w:p>
            <w:pPr>
              <w:ind w:left="357"/>
              <w:spacing w:before="118" w:line="219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分值</w:t>
            </w:r>
          </w:p>
        </w:tc>
        <w:tc>
          <w:tcPr>
            <w:tcW w:w="1428" w:type="dxa"/>
            <w:vAlign w:val="top"/>
            <w:tcBorders>
              <w:left w:val="none" w:color="000000" w:sz="8" w:space="0"/>
            </w:tcBorders>
          </w:tcPr>
          <w:p>
            <w:pPr>
              <w:ind w:left="128"/>
              <w:spacing w:before="18" w:line="199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21"/>
              </w:rPr>
              <w:t>卒中</w:t>
            </w:r>
          </w:p>
          <w:p>
            <w:pPr>
              <w:ind w:left="128"/>
              <w:spacing w:line="189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5"/>
              </w:rPr>
              <w:t>风险</w:t>
            </w:r>
          </w:p>
        </w:tc>
      </w:tr>
      <w:tr>
        <w:trPr>
          <w:trHeight w:val="240" w:hRule="atLeast"/>
        </w:trPr>
        <w:tc>
          <w:tcPr>
            <w:tcW w:w="1073" w:type="dxa"/>
            <w:vAlign w:val="top"/>
            <w:tcBorders>
              <w:right w:val="none" w:color="000000" w:sz="2" w:space="0"/>
            </w:tcBorders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1517" w:type="dxa"/>
            <w:vAlign w:val="top"/>
            <w:gridSpan w:val="2"/>
            <w:tcBorders>
              <w:left w:val="none" w:color="000000" w:sz="2" w:space="0"/>
              <w:right w:val="none" w:color="000000" w:sz="2" w:space="0"/>
            </w:tcBorders>
          </w:tcPr>
          <w:p>
            <w:pPr>
              <w:ind w:left="666"/>
              <w:spacing w:before="41" w:line="193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-2"/>
              </w:rPr>
              <w:t>E</w:t>
            </w:r>
            <w:r>
              <w:rPr>
                <w:rFonts w:ascii="SimSun" w:hAnsi="SimSun" w:eastAsia="SimSun" w:cs="SimSun"/>
                <w:sz w:val="19"/>
                <w:szCs w:val="19"/>
                <w:spacing w:val="5"/>
              </w:rPr>
              <w:t xml:space="preserve">  </w:t>
            </w:r>
            <w:r>
              <w:rPr>
                <w:rFonts w:ascii="SimSun" w:hAnsi="SimSun" w:eastAsia="SimSun" w:cs="SimSun"/>
                <w:sz w:val="19"/>
                <w:szCs w:val="19"/>
                <w:spacing w:val="-2"/>
              </w:rPr>
              <w:t>(%)</w:t>
            </w:r>
          </w:p>
        </w:tc>
        <w:tc>
          <w:tcPr>
            <w:tcW w:w="1443" w:type="dxa"/>
            <w:vAlign w:val="top"/>
            <w:gridSpan w:val="2"/>
            <w:tcBorders>
              <w:left w:val="none" w:color="000000" w:sz="2" w:space="0"/>
              <w:right w:val="none" w:color="000000" w:sz="2" w:space="0"/>
            </w:tcBorders>
          </w:tcPr>
          <w:p>
            <w:pPr>
              <w:ind w:left="970"/>
              <w:spacing w:before="41" w:line="193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-4"/>
              </w:rPr>
              <w:t>(%)</w:t>
            </w:r>
          </w:p>
        </w:tc>
        <w:tc>
          <w:tcPr>
            <w:tcW w:w="2316" w:type="dxa"/>
            <w:vAlign w:val="top"/>
            <w:gridSpan w:val="2"/>
            <w:tcBorders>
              <w:left w:val="none" w:color="000000" w:sz="2" w:space="0"/>
            </w:tcBorders>
          </w:tcPr>
          <w:p>
            <w:pPr>
              <w:ind w:left="987"/>
              <w:spacing w:before="41" w:line="193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-4"/>
              </w:rPr>
              <w:t>(%)</w:t>
            </w:r>
          </w:p>
        </w:tc>
      </w:tr>
      <w:tr>
        <w:trPr>
          <w:trHeight w:val="430" w:hRule="atLeast"/>
        </w:trPr>
        <w:tc>
          <w:tcPr>
            <w:tcW w:w="1073" w:type="dxa"/>
            <w:vAlign w:val="top"/>
            <w:tcBorders>
              <w:right w:val="non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38" w:type="dxa"/>
            <w:vAlign w:val="top"/>
            <w:tcBorders>
              <w:left w:val="none" w:color="000000" w:sz="2" w:space="0"/>
              <w:right w:val="none" w:color="000000" w:sz="8" w:space="0"/>
            </w:tcBorders>
          </w:tcPr>
          <w:p>
            <w:pPr>
              <w:ind w:left="567"/>
              <w:spacing w:before="61" w:line="184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01</w:t>
            </w:r>
          </w:p>
          <w:p>
            <w:pPr>
              <w:ind w:left="666"/>
              <w:spacing w:before="11" w:line="148" w:lineRule="exact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position w:val="-3"/>
              </w:rPr>
              <w:t>2</w:t>
            </w:r>
          </w:p>
        </w:tc>
        <w:tc>
          <w:tcPr>
            <w:tcW w:w="679" w:type="dxa"/>
            <w:vAlign w:val="top"/>
            <w:tcBorders>
              <w:right w:val="none" w:color="000000" w:sz="2" w:space="0"/>
              <w:left w:val="none" w:color="000000" w:sz="8" w:space="0"/>
            </w:tcBorders>
          </w:tcPr>
          <w:p>
            <w:pPr>
              <w:ind w:left="338"/>
              <w:spacing w:before="61" w:line="184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</w:rPr>
              <w:t>1</w:t>
            </w:r>
          </w:p>
          <w:p>
            <w:pPr>
              <w:ind w:left="338"/>
              <w:spacing w:before="11" w:line="148" w:lineRule="exact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position w:val="-3"/>
              </w:rPr>
              <w:t>1</w:t>
            </w:r>
          </w:p>
        </w:tc>
        <w:tc>
          <w:tcPr>
            <w:tcW w:w="848" w:type="dxa"/>
            <w:vAlign w:val="top"/>
            <w:tcBorders>
              <w:left w:val="none" w:color="000000" w:sz="2" w:space="0"/>
              <w:right w:val="none" w:color="000000" w:sz="8" w:space="0"/>
            </w:tcBorders>
          </w:tcPr>
          <w:p>
            <w:pPr>
              <w:ind w:left="560"/>
              <w:spacing w:before="61" w:line="184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6"/>
              </w:rPr>
              <w:t>11</w:t>
            </w:r>
          </w:p>
          <w:p>
            <w:pPr>
              <w:ind w:left="560"/>
              <w:spacing w:before="11" w:line="148" w:lineRule="exact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6"/>
                <w:position w:val="-3"/>
              </w:rPr>
              <w:t>12</w:t>
            </w:r>
          </w:p>
        </w:tc>
        <w:tc>
          <w:tcPr>
            <w:tcW w:w="595" w:type="dxa"/>
            <w:vAlign w:val="top"/>
            <w:tcBorders>
              <w:right w:val="none" w:color="000000" w:sz="2" w:space="0"/>
              <w:left w:val="none" w:color="000000" w:sz="8" w:space="0"/>
            </w:tcBorders>
          </w:tcPr>
          <w:p>
            <w:pPr>
              <w:ind w:left="241"/>
              <w:spacing w:before="62" w:line="183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</w:rPr>
              <w:t>8</w:t>
            </w:r>
          </w:p>
          <w:p>
            <w:pPr>
              <w:ind w:left="241"/>
              <w:spacing w:before="11" w:line="148" w:lineRule="exact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position w:val="-3"/>
              </w:rPr>
              <w:t>9</w:t>
            </w:r>
          </w:p>
        </w:tc>
        <w:tc>
          <w:tcPr>
            <w:tcW w:w="2316" w:type="dxa"/>
            <w:vAlign w:val="top"/>
            <w:gridSpan w:val="2"/>
            <w:tcBorders>
              <w:left w:val="none" w:color="000000" w:sz="2" w:space="0"/>
            </w:tcBorders>
          </w:tcPr>
          <w:p>
            <w:pPr>
              <w:ind w:left="566"/>
              <w:spacing w:before="61" w:line="184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4"/>
              </w:rPr>
              <w:t>21</w:t>
            </w:r>
            <w:r>
              <w:rPr>
                <w:rFonts w:ascii="SimSun" w:hAnsi="SimSun" w:eastAsia="SimSun" w:cs="SimSun"/>
                <w:sz w:val="21"/>
                <w:szCs w:val="21"/>
                <w:spacing w:val="20"/>
              </w:rPr>
              <w:t xml:space="preserve">  </w:t>
            </w:r>
            <w:r>
              <w:rPr>
                <w:rFonts w:ascii="SimSun" w:hAnsi="SimSun" w:eastAsia="SimSun" w:cs="SimSun"/>
                <w:sz w:val="21"/>
                <w:szCs w:val="21"/>
                <w:spacing w:val="-4"/>
              </w:rPr>
              <w:t>43</w:t>
            </w:r>
          </w:p>
          <w:p>
            <w:pPr>
              <w:ind w:left="566"/>
              <w:spacing w:before="11" w:line="148" w:lineRule="exact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5"/>
                <w:position w:val="-3"/>
              </w:rPr>
              <w:t>22</w:t>
            </w:r>
            <w:r>
              <w:rPr>
                <w:rFonts w:ascii="SimSun" w:hAnsi="SimSun" w:eastAsia="SimSun" w:cs="SimSun"/>
                <w:sz w:val="21"/>
                <w:szCs w:val="21"/>
                <w:spacing w:val="21"/>
                <w:position w:val="-3"/>
              </w:rPr>
              <w:t xml:space="preserve">  </w:t>
            </w:r>
            <w:r>
              <w:rPr>
                <w:rFonts w:ascii="SimSun" w:hAnsi="SimSun" w:eastAsia="SimSun" w:cs="SimSun"/>
                <w:sz w:val="21"/>
                <w:szCs w:val="21"/>
                <w:spacing w:val="-5"/>
                <w:position w:val="-3"/>
              </w:rPr>
              <w:t>50</w:t>
            </w:r>
          </w:p>
        </w:tc>
      </w:tr>
      <w:tr>
        <w:trPr>
          <w:trHeight w:val="200" w:hRule="atLeast"/>
        </w:trPr>
        <w:tc>
          <w:tcPr>
            <w:tcW w:w="1073" w:type="dxa"/>
            <w:vAlign w:val="top"/>
            <w:tcBorders>
              <w:right w:val="none" w:color="000000" w:sz="2" w:space="0"/>
            </w:tcBorders>
          </w:tcPr>
          <w:p>
            <w:pPr>
              <w:spacing w:line="200" w:lineRule="exact"/>
              <w:rPr>
                <w:rFonts w:ascii="Arial"/>
                <w:sz w:val="17"/>
              </w:rPr>
            </w:pPr>
            <w:r/>
          </w:p>
        </w:tc>
        <w:tc>
          <w:tcPr>
            <w:tcW w:w="1517" w:type="dxa"/>
            <w:vAlign w:val="top"/>
            <w:gridSpan w:val="2"/>
            <w:tcBorders>
              <w:left w:val="none" w:color="000000" w:sz="2" w:space="0"/>
              <w:right w:val="none" w:color="000000" w:sz="2" w:space="0"/>
            </w:tcBorders>
          </w:tcPr>
          <w:p>
            <w:pPr>
              <w:ind w:left="666"/>
              <w:spacing w:before="52" w:line="148" w:lineRule="exact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7"/>
                <w:position w:val="-3"/>
              </w:rPr>
              <w:t>3</w:t>
            </w:r>
            <w:r>
              <w:rPr>
                <w:rFonts w:ascii="SimSun" w:hAnsi="SimSun" w:eastAsia="SimSun" w:cs="SimSun"/>
                <w:sz w:val="21"/>
                <w:szCs w:val="21"/>
                <w:spacing w:val="34"/>
                <w:position w:val="-3"/>
              </w:rPr>
              <w:t xml:space="preserve">   </w:t>
            </w:r>
            <w:r>
              <w:rPr>
                <w:rFonts w:ascii="SimSun" w:hAnsi="SimSun" w:eastAsia="SimSun" w:cs="SimSun"/>
                <w:sz w:val="21"/>
                <w:szCs w:val="21"/>
                <w:spacing w:val="-7"/>
                <w:position w:val="-3"/>
              </w:rPr>
              <w:t>2</w:t>
            </w:r>
          </w:p>
        </w:tc>
        <w:tc>
          <w:tcPr>
            <w:tcW w:w="1443" w:type="dxa"/>
            <w:vAlign w:val="top"/>
            <w:gridSpan w:val="2"/>
            <w:tcBorders>
              <w:left w:val="none" w:color="000000" w:sz="2" w:space="0"/>
              <w:right w:val="none" w:color="000000" w:sz="2" w:space="0"/>
            </w:tcBorders>
          </w:tcPr>
          <w:p>
            <w:pPr>
              <w:ind w:left="560"/>
              <w:spacing w:before="51" w:line="148" w:lineRule="exact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9"/>
                <w:position w:val="-3"/>
              </w:rPr>
              <w:t>13</w:t>
            </w:r>
            <w:r>
              <w:rPr>
                <w:rFonts w:ascii="SimSun" w:hAnsi="SimSun" w:eastAsia="SimSun" w:cs="SimSun"/>
                <w:sz w:val="21"/>
                <w:szCs w:val="21"/>
                <w:spacing w:val="41"/>
                <w:position w:val="-3"/>
              </w:rPr>
              <w:t xml:space="preserve">  </w:t>
            </w:r>
            <w:r>
              <w:rPr>
                <w:rFonts w:ascii="SimSun" w:hAnsi="SimSun" w:eastAsia="SimSun" w:cs="SimSun"/>
                <w:sz w:val="21"/>
                <w:szCs w:val="21"/>
                <w:spacing w:val="-9"/>
                <w:position w:val="-3"/>
              </w:rPr>
              <w:t>11</w:t>
            </w:r>
          </w:p>
        </w:tc>
        <w:tc>
          <w:tcPr>
            <w:tcW w:w="2316" w:type="dxa"/>
            <w:vAlign w:val="top"/>
            <w:gridSpan w:val="2"/>
            <w:tcBorders>
              <w:left w:val="none" w:color="000000" w:sz="2" w:space="0"/>
            </w:tcBorders>
          </w:tcPr>
          <w:p>
            <w:pPr>
              <w:ind w:left="566"/>
              <w:spacing w:before="52" w:line="148" w:lineRule="exact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5"/>
                <w:position w:val="-3"/>
              </w:rPr>
              <w:t>23</w:t>
            </w:r>
            <w:r>
              <w:rPr>
                <w:rFonts w:ascii="SimSun" w:hAnsi="SimSun" w:eastAsia="SimSun" w:cs="SimSun"/>
                <w:sz w:val="21"/>
                <w:szCs w:val="21"/>
                <w:spacing w:val="21"/>
                <w:position w:val="-3"/>
              </w:rPr>
              <w:t xml:space="preserve">  </w:t>
            </w:r>
            <w:r>
              <w:rPr>
                <w:rFonts w:ascii="SimSun" w:hAnsi="SimSun" w:eastAsia="SimSun" w:cs="SimSun"/>
                <w:sz w:val="21"/>
                <w:szCs w:val="21"/>
                <w:spacing w:val="-5"/>
                <w:position w:val="-3"/>
              </w:rPr>
              <w:t>57</w:t>
            </w:r>
          </w:p>
        </w:tc>
      </w:tr>
      <w:tr>
        <w:trPr>
          <w:trHeight w:val="200" w:hRule="atLeast"/>
        </w:trPr>
        <w:tc>
          <w:tcPr>
            <w:tcW w:w="1073" w:type="dxa"/>
            <w:vAlign w:val="top"/>
            <w:tcBorders>
              <w:right w:val="none" w:color="000000" w:sz="2" w:space="0"/>
            </w:tcBorders>
          </w:tcPr>
          <w:p>
            <w:pPr>
              <w:spacing w:line="200" w:lineRule="exact"/>
              <w:rPr>
                <w:rFonts w:ascii="Arial"/>
                <w:sz w:val="17"/>
              </w:rPr>
            </w:pPr>
            <w:r/>
          </w:p>
        </w:tc>
        <w:tc>
          <w:tcPr>
            <w:tcW w:w="1517" w:type="dxa"/>
            <w:vAlign w:val="top"/>
            <w:gridSpan w:val="2"/>
            <w:tcBorders>
              <w:left w:val="none" w:color="000000" w:sz="2" w:space="0"/>
              <w:right w:val="none" w:color="000000" w:sz="2" w:space="0"/>
            </w:tcBorders>
          </w:tcPr>
          <w:p>
            <w:pPr>
              <w:ind w:left="666"/>
              <w:spacing w:before="52" w:line="148" w:lineRule="exact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4"/>
                <w:position w:val="-3"/>
              </w:rPr>
              <w:t>4</w:t>
            </w:r>
            <w:r>
              <w:rPr>
                <w:rFonts w:ascii="SimSun" w:hAnsi="SimSun" w:eastAsia="SimSun" w:cs="SimSun"/>
                <w:sz w:val="21"/>
                <w:szCs w:val="21"/>
                <w:spacing w:val="32"/>
                <w:position w:val="-3"/>
              </w:rPr>
              <w:t xml:space="preserve">   </w:t>
            </w:r>
            <w:r>
              <w:rPr>
                <w:rFonts w:ascii="SimSun" w:hAnsi="SimSun" w:eastAsia="SimSun" w:cs="SimSun"/>
                <w:sz w:val="21"/>
                <w:szCs w:val="21"/>
                <w:spacing w:val="-4"/>
                <w:position w:val="-3"/>
              </w:rPr>
              <w:t>2</w:t>
            </w:r>
          </w:p>
        </w:tc>
        <w:tc>
          <w:tcPr>
            <w:tcW w:w="1443" w:type="dxa"/>
            <w:vAlign w:val="top"/>
            <w:gridSpan w:val="2"/>
            <w:tcBorders>
              <w:left w:val="none" w:color="000000" w:sz="2" w:space="0"/>
              <w:right w:val="none" w:color="000000" w:sz="2" w:space="0"/>
            </w:tcBorders>
          </w:tcPr>
          <w:p>
            <w:pPr>
              <w:ind w:left="560"/>
              <w:spacing w:before="51" w:line="148" w:lineRule="exact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9"/>
                <w:position w:val="-3"/>
              </w:rPr>
              <w:t>14</w:t>
            </w:r>
            <w:r>
              <w:rPr>
                <w:rFonts w:ascii="SimSun" w:hAnsi="SimSun" w:eastAsia="SimSun" w:cs="SimSun"/>
                <w:sz w:val="21"/>
                <w:szCs w:val="21"/>
                <w:spacing w:val="41"/>
                <w:position w:val="-3"/>
              </w:rPr>
              <w:t xml:space="preserve">  </w:t>
            </w:r>
            <w:r>
              <w:rPr>
                <w:rFonts w:ascii="SimSun" w:hAnsi="SimSun" w:eastAsia="SimSun" w:cs="SimSun"/>
                <w:sz w:val="21"/>
                <w:szCs w:val="21"/>
                <w:spacing w:val="-9"/>
                <w:position w:val="-3"/>
              </w:rPr>
              <w:t>13</w:t>
            </w:r>
          </w:p>
        </w:tc>
        <w:tc>
          <w:tcPr>
            <w:tcW w:w="2316" w:type="dxa"/>
            <w:vAlign w:val="top"/>
            <w:gridSpan w:val="2"/>
            <w:tcBorders>
              <w:left w:val="none" w:color="000000" w:sz="2" w:space="0"/>
            </w:tcBorders>
          </w:tcPr>
          <w:p>
            <w:pPr>
              <w:ind w:left="566"/>
              <w:spacing w:before="52" w:line="148" w:lineRule="exact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4"/>
                <w:position w:val="-3"/>
              </w:rPr>
              <w:t>24</w:t>
            </w:r>
            <w:r>
              <w:rPr>
                <w:rFonts w:ascii="SimSun" w:hAnsi="SimSun" w:eastAsia="SimSun" w:cs="SimSun"/>
                <w:sz w:val="21"/>
                <w:szCs w:val="21"/>
                <w:spacing w:val="20"/>
                <w:position w:val="-3"/>
              </w:rPr>
              <w:t xml:space="preserve">  </w:t>
            </w:r>
            <w:r>
              <w:rPr>
                <w:rFonts w:ascii="SimSun" w:hAnsi="SimSun" w:eastAsia="SimSun" w:cs="SimSun"/>
                <w:sz w:val="21"/>
                <w:szCs w:val="21"/>
                <w:spacing w:val="-4"/>
                <w:position w:val="-3"/>
              </w:rPr>
              <w:t>64</w:t>
            </w:r>
          </w:p>
        </w:tc>
      </w:tr>
      <w:tr>
        <w:trPr>
          <w:trHeight w:val="210" w:hRule="atLeast"/>
        </w:trPr>
        <w:tc>
          <w:tcPr>
            <w:tcW w:w="1073" w:type="dxa"/>
            <w:vAlign w:val="top"/>
            <w:tcBorders>
              <w:right w:val="none" w:color="000000" w:sz="2" w:space="0"/>
            </w:tcBorders>
          </w:tcPr>
          <w:p>
            <w:pPr>
              <w:spacing w:line="210" w:lineRule="exact"/>
              <w:rPr>
                <w:rFonts w:ascii="Arial"/>
                <w:sz w:val="18"/>
              </w:rPr>
            </w:pPr>
            <w:r/>
          </w:p>
        </w:tc>
        <w:tc>
          <w:tcPr>
            <w:tcW w:w="1517" w:type="dxa"/>
            <w:vAlign w:val="top"/>
            <w:gridSpan w:val="2"/>
            <w:tcBorders>
              <w:left w:val="none" w:color="000000" w:sz="2" w:space="0"/>
              <w:right w:val="none" w:color="000000" w:sz="2" w:space="0"/>
            </w:tcBorders>
          </w:tcPr>
          <w:p>
            <w:pPr>
              <w:ind w:left="666"/>
              <w:spacing w:before="62" w:line="148" w:lineRule="exact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7"/>
                <w:position w:val="-3"/>
              </w:rPr>
              <w:t>5</w:t>
            </w:r>
            <w:r>
              <w:rPr>
                <w:rFonts w:ascii="SimSun" w:hAnsi="SimSun" w:eastAsia="SimSun" w:cs="SimSun"/>
                <w:sz w:val="21"/>
                <w:szCs w:val="21"/>
                <w:spacing w:val="34"/>
                <w:position w:val="-3"/>
              </w:rPr>
              <w:t xml:space="preserve">   </w:t>
            </w:r>
            <w:r>
              <w:rPr>
                <w:rFonts w:ascii="SimSun" w:hAnsi="SimSun" w:eastAsia="SimSun" w:cs="SimSun"/>
                <w:sz w:val="21"/>
                <w:szCs w:val="21"/>
                <w:spacing w:val="-7"/>
                <w:position w:val="-3"/>
              </w:rPr>
              <w:t>2</w:t>
            </w:r>
          </w:p>
        </w:tc>
        <w:tc>
          <w:tcPr>
            <w:tcW w:w="1443" w:type="dxa"/>
            <w:vAlign w:val="top"/>
            <w:gridSpan w:val="2"/>
            <w:tcBorders>
              <w:left w:val="none" w:color="000000" w:sz="2" w:space="0"/>
              <w:right w:val="none" w:color="000000" w:sz="2" w:space="0"/>
            </w:tcBorders>
          </w:tcPr>
          <w:p>
            <w:pPr>
              <w:ind w:left="560"/>
              <w:spacing w:before="61" w:line="148" w:lineRule="exact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9"/>
                <w:position w:val="-3"/>
              </w:rPr>
              <w:t>15</w:t>
            </w:r>
            <w:r>
              <w:rPr>
                <w:rFonts w:ascii="SimSun" w:hAnsi="SimSun" w:eastAsia="SimSun" w:cs="SimSun"/>
                <w:sz w:val="21"/>
                <w:szCs w:val="21"/>
                <w:spacing w:val="41"/>
                <w:position w:val="-3"/>
              </w:rPr>
              <w:t xml:space="preserve">  </w:t>
            </w:r>
            <w:r>
              <w:rPr>
                <w:rFonts w:ascii="SimSun" w:hAnsi="SimSun" w:eastAsia="SimSun" w:cs="SimSun"/>
                <w:sz w:val="21"/>
                <w:szCs w:val="21"/>
                <w:spacing w:val="-9"/>
                <w:position w:val="-3"/>
              </w:rPr>
              <w:t>16</w:t>
            </w:r>
          </w:p>
        </w:tc>
        <w:tc>
          <w:tcPr>
            <w:tcW w:w="2316" w:type="dxa"/>
            <w:vAlign w:val="top"/>
            <w:gridSpan w:val="2"/>
            <w:tcBorders>
              <w:left w:val="none" w:color="000000" w:sz="2" w:space="0"/>
            </w:tcBorders>
          </w:tcPr>
          <w:p>
            <w:pPr>
              <w:ind w:left="566"/>
              <w:spacing w:before="61" w:line="148" w:lineRule="exact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5"/>
                <w:position w:val="-3"/>
              </w:rPr>
              <w:t>25</w:t>
            </w:r>
            <w:r>
              <w:rPr>
                <w:rFonts w:ascii="SimSun" w:hAnsi="SimSun" w:eastAsia="SimSun" w:cs="SimSun"/>
                <w:sz w:val="21"/>
                <w:szCs w:val="21"/>
                <w:spacing w:val="21"/>
                <w:position w:val="-3"/>
              </w:rPr>
              <w:t xml:space="preserve">  </w:t>
            </w:r>
            <w:r>
              <w:rPr>
                <w:rFonts w:ascii="SimSun" w:hAnsi="SimSun" w:eastAsia="SimSun" w:cs="SimSun"/>
                <w:sz w:val="21"/>
                <w:szCs w:val="21"/>
                <w:spacing w:val="-5"/>
                <w:position w:val="-3"/>
              </w:rPr>
              <w:t>71</w:t>
            </w:r>
          </w:p>
        </w:tc>
      </w:tr>
      <w:tr>
        <w:trPr>
          <w:trHeight w:val="200" w:hRule="atLeast"/>
        </w:trPr>
        <w:tc>
          <w:tcPr>
            <w:tcW w:w="1073" w:type="dxa"/>
            <w:vAlign w:val="top"/>
            <w:tcBorders>
              <w:right w:val="none" w:color="000000" w:sz="2" w:space="0"/>
            </w:tcBorders>
          </w:tcPr>
          <w:p>
            <w:pPr>
              <w:spacing w:line="200" w:lineRule="exact"/>
              <w:rPr>
                <w:rFonts w:ascii="Arial"/>
                <w:sz w:val="17"/>
              </w:rPr>
            </w:pPr>
            <w:r/>
          </w:p>
        </w:tc>
        <w:tc>
          <w:tcPr>
            <w:tcW w:w="1517" w:type="dxa"/>
            <w:vAlign w:val="top"/>
            <w:gridSpan w:val="2"/>
            <w:tcBorders>
              <w:left w:val="none" w:color="000000" w:sz="2" w:space="0"/>
              <w:right w:val="none" w:color="000000" w:sz="2" w:space="0"/>
            </w:tcBorders>
          </w:tcPr>
          <w:p>
            <w:pPr>
              <w:ind w:left="666"/>
              <w:spacing w:before="52" w:line="148" w:lineRule="exact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5"/>
                <w:position w:val="-3"/>
              </w:rPr>
              <w:t>6</w:t>
            </w:r>
            <w:r>
              <w:rPr>
                <w:rFonts w:ascii="SimSun" w:hAnsi="SimSun" w:eastAsia="SimSun" w:cs="SimSun"/>
                <w:sz w:val="21"/>
                <w:szCs w:val="21"/>
                <w:spacing w:val="33"/>
                <w:position w:val="-3"/>
              </w:rPr>
              <w:t xml:space="preserve">   </w:t>
            </w:r>
            <w:r>
              <w:rPr>
                <w:rFonts w:ascii="SimSun" w:hAnsi="SimSun" w:eastAsia="SimSun" w:cs="SimSun"/>
                <w:sz w:val="21"/>
                <w:szCs w:val="21"/>
                <w:spacing w:val="-5"/>
                <w:position w:val="-3"/>
              </w:rPr>
              <w:t>3</w:t>
            </w:r>
          </w:p>
        </w:tc>
        <w:tc>
          <w:tcPr>
            <w:tcW w:w="1443" w:type="dxa"/>
            <w:vAlign w:val="top"/>
            <w:gridSpan w:val="2"/>
            <w:tcBorders>
              <w:left w:val="none" w:color="000000" w:sz="2" w:space="0"/>
              <w:right w:val="none" w:color="000000" w:sz="2" w:space="0"/>
            </w:tcBorders>
          </w:tcPr>
          <w:p>
            <w:pPr>
              <w:ind w:left="560"/>
              <w:spacing w:before="51" w:line="148" w:lineRule="exact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9"/>
                <w:position w:val="-3"/>
              </w:rPr>
              <w:t>16</w:t>
            </w:r>
            <w:r>
              <w:rPr>
                <w:rFonts w:ascii="SimSun" w:hAnsi="SimSun" w:eastAsia="SimSun" w:cs="SimSun"/>
                <w:sz w:val="21"/>
                <w:szCs w:val="21"/>
                <w:spacing w:val="41"/>
                <w:position w:val="-3"/>
              </w:rPr>
              <w:t xml:space="preserve">  </w:t>
            </w:r>
            <w:r>
              <w:rPr>
                <w:rFonts w:ascii="SimSun" w:hAnsi="SimSun" w:eastAsia="SimSun" w:cs="SimSun"/>
                <w:sz w:val="21"/>
                <w:szCs w:val="21"/>
                <w:spacing w:val="-9"/>
                <w:position w:val="-3"/>
              </w:rPr>
              <w:t>19</w:t>
            </w:r>
          </w:p>
        </w:tc>
        <w:tc>
          <w:tcPr>
            <w:tcW w:w="2316" w:type="dxa"/>
            <w:vAlign w:val="top"/>
            <w:gridSpan w:val="2"/>
            <w:tcBorders>
              <w:left w:val="none" w:color="000000" w:sz="2" w:space="0"/>
            </w:tcBorders>
          </w:tcPr>
          <w:p>
            <w:pPr>
              <w:ind w:left="557"/>
              <w:spacing w:before="59" w:line="141" w:lineRule="exact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17"/>
                <w:szCs w:val="17"/>
                <w:spacing w:val="-4"/>
                <w:position w:val="-3"/>
              </w:rPr>
              <w:t>26</w:t>
            </w:r>
            <w:r>
              <w:rPr>
                <w:rFonts w:ascii="SimSun" w:hAnsi="SimSun" w:eastAsia="SimSun" w:cs="SimSun"/>
                <w:sz w:val="17"/>
                <w:szCs w:val="17"/>
                <w:spacing w:val="-47"/>
                <w:position w:val="-3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-4"/>
                <w:position w:val="-3"/>
              </w:rPr>
              <w:t>78</w:t>
            </w:r>
          </w:p>
        </w:tc>
      </w:tr>
      <w:tr>
        <w:trPr>
          <w:trHeight w:val="210" w:hRule="atLeast"/>
        </w:trPr>
        <w:tc>
          <w:tcPr>
            <w:tcW w:w="1073" w:type="dxa"/>
            <w:vAlign w:val="top"/>
            <w:tcBorders>
              <w:right w:val="none" w:color="000000" w:sz="2" w:space="0"/>
            </w:tcBorders>
          </w:tcPr>
          <w:p>
            <w:pPr>
              <w:spacing w:line="210" w:lineRule="exact"/>
              <w:rPr>
                <w:rFonts w:ascii="Arial"/>
                <w:sz w:val="18"/>
              </w:rPr>
            </w:pPr>
            <w:r/>
          </w:p>
        </w:tc>
        <w:tc>
          <w:tcPr>
            <w:tcW w:w="1517" w:type="dxa"/>
            <w:vAlign w:val="top"/>
            <w:gridSpan w:val="2"/>
            <w:tcBorders>
              <w:left w:val="none" w:color="000000" w:sz="2" w:space="0"/>
              <w:right w:val="none" w:color="000000" w:sz="2" w:space="0"/>
            </w:tcBorders>
          </w:tcPr>
          <w:p>
            <w:pPr>
              <w:ind w:left="666"/>
              <w:spacing w:before="62" w:line="148" w:lineRule="exact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7"/>
                <w:position w:val="-3"/>
              </w:rPr>
              <w:t>7</w:t>
            </w:r>
            <w:r>
              <w:rPr>
                <w:rFonts w:ascii="SimSun" w:hAnsi="SimSun" w:eastAsia="SimSun" w:cs="SimSun"/>
                <w:sz w:val="21"/>
                <w:szCs w:val="21"/>
                <w:spacing w:val="34"/>
                <w:position w:val="-3"/>
              </w:rPr>
              <w:t xml:space="preserve">   </w:t>
            </w:r>
            <w:r>
              <w:rPr>
                <w:rFonts w:ascii="SimSun" w:hAnsi="SimSun" w:eastAsia="SimSun" w:cs="SimSun"/>
                <w:sz w:val="21"/>
                <w:szCs w:val="21"/>
                <w:spacing w:val="-7"/>
                <w:position w:val="-3"/>
              </w:rPr>
              <w:t>4</w:t>
            </w:r>
          </w:p>
        </w:tc>
        <w:tc>
          <w:tcPr>
            <w:tcW w:w="1443" w:type="dxa"/>
            <w:vAlign w:val="top"/>
            <w:gridSpan w:val="2"/>
            <w:tcBorders>
              <w:left w:val="none" w:color="000000" w:sz="2" w:space="0"/>
              <w:right w:val="none" w:color="000000" w:sz="2" w:space="0"/>
            </w:tcBorders>
          </w:tcPr>
          <w:p>
            <w:pPr>
              <w:ind w:left="560"/>
              <w:spacing w:before="61" w:line="148" w:lineRule="exact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8"/>
                <w:position w:val="-3"/>
              </w:rPr>
              <w:t>17</w:t>
            </w:r>
            <w:r>
              <w:rPr>
                <w:rFonts w:ascii="SimSun" w:hAnsi="SimSun" w:eastAsia="SimSun" w:cs="SimSun"/>
                <w:sz w:val="21"/>
                <w:szCs w:val="21"/>
                <w:spacing w:val="42"/>
                <w:position w:val="-3"/>
              </w:rPr>
              <w:t xml:space="preserve">  </w:t>
            </w:r>
            <w:r>
              <w:rPr>
                <w:rFonts w:ascii="SimSun" w:hAnsi="SimSun" w:eastAsia="SimSun" w:cs="SimSun"/>
                <w:sz w:val="21"/>
                <w:szCs w:val="21"/>
                <w:spacing w:val="-8"/>
                <w:position w:val="-3"/>
              </w:rPr>
              <w:t>23</w:t>
            </w:r>
          </w:p>
        </w:tc>
        <w:tc>
          <w:tcPr>
            <w:tcW w:w="2316" w:type="dxa"/>
            <w:vAlign w:val="top"/>
            <w:gridSpan w:val="2"/>
            <w:tcBorders>
              <w:left w:val="none" w:color="000000" w:sz="2" w:space="0"/>
            </w:tcBorders>
          </w:tcPr>
          <w:p>
            <w:pPr>
              <w:ind w:left="566"/>
              <w:spacing w:before="62" w:line="148" w:lineRule="exact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4"/>
                <w:position w:val="-3"/>
              </w:rPr>
              <w:t>27</w:t>
            </w:r>
            <w:r>
              <w:rPr>
                <w:rFonts w:ascii="SimSun" w:hAnsi="SimSun" w:eastAsia="SimSun" w:cs="SimSun"/>
                <w:sz w:val="21"/>
                <w:szCs w:val="21"/>
                <w:spacing w:val="20"/>
                <w:position w:val="-3"/>
              </w:rPr>
              <w:t xml:space="preserve">  </w:t>
            </w:r>
            <w:r>
              <w:rPr>
                <w:rFonts w:ascii="SimSun" w:hAnsi="SimSun" w:eastAsia="SimSun" w:cs="SimSun"/>
                <w:sz w:val="21"/>
                <w:szCs w:val="21"/>
                <w:spacing w:val="-4"/>
                <w:position w:val="-3"/>
              </w:rPr>
              <w:t>84</w:t>
            </w:r>
          </w:p>
        </w:tc>
      </w:tr>
      <w:tr>
        <w:trPr>
          <w:trHeight w:val="420" w:hRule="atLeast"/>
        </w:trPr>
        <w:tc>
          <w:tcPr>
            <w:tcW w:w="1073" w:type="dxa"/>
            <w:vAlign w:val="top"/>
            <w:tcBorders>
              <w:right w:val="non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38" w:type="dxa"/>
            <w:vAlign w:val="top"/>
            <w:tcBorders>
              <w:left w:val="none" w:color="000000" w:sz="2" w:space="0"/>
              <w:right w:val="none" w:color="000000" w:sz="8" w:space="0"/>
            </w:tcBorders>
          </w:tcPr>
          <w:p>
            <w:pPr>
              <w:ind w:left="666"/>
              <w:spacing w:before="92" w:line="183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</w:rPr>
              <w:t>8</w:t>
            </w:r>
          </w:p>
          <w:p>
            <w:pPr>
              <w:ind w:left="666"/>
              <w:spacing w:line="119" w:lineRule="exact"/>
              <w:rPr>
                <w:rFonts w:ascii="SimSun" w:hAnsi="SimSun" w:eastAsia="SimSun" w:cs="SimSun"/>
                <w:sz w:val="17"/>
                <w:szCs w:val="17"/>
              </w:rPr>
            </w:pPr>
            <w:r>
              <w:rPr>
                <w:rFonts w:ascii="SimSun" w:hAnsi="SimSun" w:eastAsia="SimSun" w:cs="SimSun"/>
                <w:sz w:val="17"/>
                <w:szCs w:val="17"/>
                <w:position w:val="-2"/>
              </w:rPr>
              <w:t>9</w:t>
            </w:r>
          </w:p>
        </w:tc>
        <w:tc>
          <w:tcPr>
            <w:tcW w:w="679" w:type="dxa"/>
            <w:vAlign w:val="top"/>
            <w:tcBorders>
              <w:right w:val="none" w:color="000000" w:sz="2" w:space="0"/>
              <w:left w:val="none" w:color="000000" w:sz="8" w:space="0"/>
            </w:tcBorders>
          </w:tcPr>
          <w:p>
            <w:pPr>
              <w:ind w:left="338"/>
              <w:spacing w:before="92" w:line="183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</w:rPr>
              <w:t>4</w:t>
            </w:r>
          </w:p>
          <w:p>
            <w:pPr>
              <w:ind w:left="338"/>
              <w:spacing w:before="1" w:line="118" w:lineRule="exact"/>
              <w:rPr>
                <w:rFonts w:ascii="SimSun" w:hAnsi="SimSun" w:eastAsia="SimSun" w:cs="SimSun"/>
                <w:sz w:val="17"/>
                <w:szCs w:val="17"/>
              </w:rPr>
            </w:pPr>
            <w:r>
              <w:rPr>
                <w:rFonts w:ascii="SimSun" w:hAnsi="SimSun" w:eastAsia="SimSun" w:cs="SimSun"/>
                <w:sz w:val="17"/>
                <w:szCs w:val="17"/>
                <w:position w:val="-2"/>
              </w:rPr>
              <w:t>5</w:t>
            </w:r>
          </w:p>
        </w:tc>
        <w:tc>
          <w:tcPr>
            <w:tcW w:w="848" w:type="dxa"/>
            <w:vAlign w:val="top"/>
            <w:tcBorders>
              <w:left w:val="none" w:color="000000" w:sz="2" w:space="0"/>
              <w:right w:val="none" w:color="000000" w:sz="8" w:space="0"/>
            </w:tcBorders>
          </w:tcPr>
          <w:p>
            <w:pPr>
              <w:ind w:left="530"/>
              <w:spacing w:before="78" w:line="184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-11"/>
              </w:rPr>
              <w:t>18</w:t>
            </w:r>
          </w:p>
          <w:p>
            <w:pPr>
              <w:ind w:left="579"/>
              <w:spacing w:before="22" w:line="119" w:lineRule="exact"/>
              <w:rPr>
                <w:rFonts w:ascii="SimSun" w:hAnsi="SimSun" w:eastAsia="SimSun" w:cs="SimSun"/>
                <w:sz w:val="17"/>
                <w:szCs w:val="17"/>
              </w:rPr>
            </w:pPr>
            <w:r>
              <w:rPr>
                <w:rFonts w:ascii="SimSun" w:hAnsi="SimSun" w:eastAsia="SimSun" w:cs="SimSun"/>
                <w:sz w:val="17"/>
                <w:szCs w:val="17"/>
                <w:spacing w:val="-5"/>
                <w:position w:val="-2"/>
              </w:rPr>
              <w:t>19</w:t>
            </w:r>
          </w:p>
        </w:tc>
        <w:tc>
          <w:tcPr>
            <w:tcW w:w="595" w:type="dxa"/>
            <w:vAlign w:val="top"/>
            <w:tcBorders>
              <w:right w:val="none" w:color="000000" w:sz="2" w:space="0"/>
              <w:left w:val="none" w:color="000000" w:sz="8" w:space="0"/>
            </w:tcBorders>
          </w:tcPr>
          <w:p>
            <w:pPr>
              <w:ind w:left="257"/>
              <w:spacing w:before="82" w:line="183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27</w:t>
            </w:r>
          </w:p>
          <w:p>
            <w:pPr>
              <w:ind w:left="272"/>
              <w:spacing w:before="9" w:line="120" w:lineRule="exact"/>
              <w:rPr>
                <w:rFonts w:ascii="SimSun" w:hAnsi="SimSun" w:eastAsia="SimSun" w:cs="SimSun"/>
                <w:sz w:val="17"/>
                <w:szCs w:val="17"/>
              </w:rPr>
            </w:pPr>
            <w:r>
              <w:rPr>
                <w:rFonts w:ascii="SimSun" w:hAnsi="SimSun" w:eastAsia="SimSun" w:cs="SimSun"/>
                <w:sz w:val="17"/>
                <w:szCs w:val="17"/>
                <w:spacing w:val="-3"/>
                <w:position w:val="-2"/>
              </w:rPr>
              <w:t>32</w:t>
            </w:r>
          </w:p>
        </w:tc>
        <w:tc>
          <w:tcPr>
            <w:tcW w:w="2316" w:type="dxa"/>
            <w:vAlign w:val="top"/>
            <w:gridSpan w:val="2"/>
            <w:tcBorders>
              <w:left w:val="non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10" w:hRule="atLeast"/>
        </w:trPr>
        <w:tc>
          <w:tcPr>
            <w:tcW w:w="1073" w:type="dxa"/>
            <w:vAlign w:val="top"/>
            <w:tcBorders>
              <w:right w:val="none" w:color="000000" w:sz="2" w:space="0"/>
            </w:tcBorders>
          </w:tcPr>
          <w:p>
            <w:pPr>
              <w:spacing w:line="210" w:lineRule="exact"/>
              <w:rPr>
                <w:rFonts w:ascii="Arial"/>
                <w:sz w:val="18"/>
              </w:rPr>
            </w:pPr>
            <w:r/>
          </w:p>
        </w:tc>
        <w:tc>
          <w:tcPr>
            <w:tcW w:w="1517" w:type="dxa"/>
            <w:vAlign w:val="top"/>
            <w:gridSpan w:val="2"/>
            <w:tcBorders>
              <w:left w:val="none" w:color="000000" w:sz="2" w:space="0"/>
              <w:right w:val="none" w:color="000000" w:sz="2" w:space="0"/>
            </w:tcBorders>
          </w:tcPr>
          <w:p>
            <w:pPr>
              <w:ind w:left="567"/>
              <w:spacing w:before="61" w:line="148" w:lineRule="exact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8"/>
                <w:position w:val="-3"/>
              </w:rPr>
              <w:t>10</w:t>
            </w:r>
            <w:r>
              <w:rPr>
                <w:rFonts w:ascii="SimSun" w:hAnsi="SimSun" w:eastAsia="SimSun" w:cs="SimSun"/>
                <w:sz w:val="21"/>
                <w:szCs w:val="21"/>
                <w:position w:val="-3"/>
              </w:rPr>
              <w:t xml:space="preserve">    </w:t>
            </w:r>
            <w:r>
              <w:rPr>
                <w:rFonts w:ascii="SimSun" w:hAnsi="SimSun" w:eastAsia="SimSun" w:cs="SimSun"/>
                <w:sz w:val="21"/>
                <w:szCs w:val="21"/>
                <w:spacing w:val="-8"/>
                <w:position w:val="-3"/>
              </w:rPr>
              <w:t>6</w:t>
            </w:r>
          </w:p>
        </w:tc>
        <w:tc>
          <w:tcPr>
            <w:tcW w:w="1443" w:type="dxa"/>
            <w:vAlign w:val="top"/>
            <w:gridSpan w:val="2"/>
            <w:tcBorders>
              <w:left w:val="none" w:color="000000" w:sz="2" w:space="0"/>
              <w:right w:val="none" w:color="000000" w:sz="2" w:space="0"/>
            </w:tcBorders>
          </w:tcPr>
          <w:p>
            <w:pPr>
              <w:ind w:left="560"/>
              <w:spacing w:before="62" w:line="148" w:lineRule="exact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5"/>
                <w:position w:val="-3"/>
              </w:rPr>
              <w:t>20</w:t>
            </w:r>
            <w:r>
              <w:rPr>
                <w:rFonts w:ascii="SimSun" w:hAnsi="SimSun" w:eastAsia="SimSun" w:cs="SimSun"/>
                <w:sz w:val="21"/>
                <w:szCs w:val="21"/>
                <w:spacing w:val="36"/>
                <w:position w:val="-3"/>
              </w:rPr>
              <w:t xml:space="preserve">  </w:t>
            </w:r>
            <w:r>
              <w:rPr>
                <w:rFonts w:ascii="SimSun" w:hAnsi="SimSun" w:eastAsia="SimSun" w:cs="SimSun"/>
                <w:sz w:val="21"/>
                <w:szCs w:val="21"/>
                <w:spacing w:val="-5"/>
                <w:position w:val="-3"/>
              </w:rPr>
              <w:t>37</w:t>
            </w:r>
          </w:p>
        </w:tc>
        <w:tc>
          <w:tcPr>
            <w:tcW w:w="2316" w:type="dxa"/>
            <w:vAlign w:val="top"/>
            <w:gridSpan w:val="2"/>
            <w:tcBorders>
              <w:left w:val="none" w:color="000000" w:sz="2" w:space="0"/>
            </w:tcBorders>
          </w:tcPr>
          <w:p>
            <w:pPr>
              <w:spacing w:line="210" w:lineRule="exact"/>
              <w:rPr>
                <w:rFonts w:ascii="Arial"/>
                <w:sz w:val="18"/>
              </w:rPr>
            </w:pPr>
            <w:r/>
          </w:p>
        </w:tc>
      </w:tr>
      <w:tr>
        <w:trPr>
          <w:trHeight w:val="248" w:hRule="atLeast"/>
        </w:trPr>
        <w:tc>
          <w:tcPr>
            <w:tcW w:w="6349" w:type="dxa"/>
            <w:vAlign w:val="top"/>
            <w:gridSpan w:val="7"/>
            <w:tcBorders>
              <w:bottom w:val="none" w:color="000000" w:sz="2" w:space="0"/>
            </w:tcBorders>
          </w:tcPr>
          <w:p>
            <w:pPr>
              <w:ind w:left="65"/>
              <w:spacing w:before="38" w:line="193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9"/>
              </w:rPr>
              <w:t>注：根据病人的各项危险因素得分计算出总评分值，每一个评分</w:t>
            </w:r>
          </w:p>
        </w:tc>
      </w:tr>
    </w:tbl>
    <w:p>
      <w:pPr>
        <w:ind w:left="75" w:right="263"/>
        <w:spacing w:before="128" w:line="283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5"/>
        </w:rPr>
        <w:t>值对应一个相应的10年卒中发病率，男性评分</w:t>
      </w:r>
      <w:r>
        <w:rPr>
          <w:rFonts w:ascii="SimSun" w:hAnsi="SimSun" w:eastAsia="SimSun" w:cs="SimSun"/>
          <w:sz w:val="21"/>
          <w:szCs w:val="21"/>
          <w:spacing w:val="14"/>
        </w:rPr>
        <w:t>值为1～30分，10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2"/>
        </w:rPr>
        <w:t>年卒中发病率从2.6%逐渐上升至87.9%;女性评分</w:t>
      </w:r>
      <w:r>
        <w:rPr>
          <w:rFonts w:ascii="SimSun" w:hAnsi="SimSun" w:eastAsia="SimSun" w:cs="SimSun"/>
          <w:sz w:val="21"/>
          <w:szCs w:val="21"/>
          <w:spacing w:val="21"/>
        </w:rPr>
        <w:t>值1～27分，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8"/>
        </w:rPr>
        <w:t>10年卒中发病率从1.</w:t>
      </w:r>
      <w:r>
        <w:rPr>
          <w:rFonts w:ascii="SimSun" w:hAnsi="SimSun" w:eastAsia="SimSun" w:cs="SimSun"/>
          <w:sz w:val="21"/>
          <w:szCs w:val="21"/>
          <w:spacing w:val="-5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8"/>
        </w:rPr>
        <w:t>1%逐渐上升至84.4%。其中心血管疾病包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2"/>
        </w:rPr>
        <w:t>括心肌梗死、心绞痛、冠状动脉功能不全、间歇性跛行、充血性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心力衰竭等；左心室肥厚指心电图诊断的心室肥厚。</w:t>
      </w:r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before="88" w:line="222" w:lineRule="auto"/>
        <w:jc w:val="right"/>
        <w:rPr>
          <w:rFonts w:ascii="SimHei" w:hAnsi="SimHei" w:eastAsia="SimHei" w:cs="SimHei"/>
          <w:sz w:val="27"/>
          <w:szCs w:val="27"/>
        </w:rPr>
      </w:pPr>
      <w:r>
        <w:rPr>
          <w:rFonts w:ascii="SimHei" w:hAnsi="SimHei" w:eastAsia="SimHei" w:cs="SimHei"/>
          <w:sz w:val="27"/>
          <w:szCs w:val="27"/>
          <w:b/>
          <w:bCs/>
          <w:spacing w:val="-14"/>
        </w:rPr>
        <w:t>参考文献略</w:t>
      </w:r>
    </w:p>
    <w:p>
      <w:pPr>
        <w:spacing w:line="286" w:lineRule="auto"/>
        <w:rPr>
          <w:rFonts w:ascii="Arial"/>
          <w:sz w:val="21"/>
        </w:rPr>
      </w:pPr>
      <w:r/>
    </w:p>
    <w:p>
      <w:pPr>
        <w:spacing w:line="286" w:lineRule="auto"/>
        <w:rPr>
          <w:rFonts w:ascii="Arial"/>
          <w:sz w:val="21"/>
        </w:rPr>
      </w:pPr>
      <w:r/>
    </w:p>
    <w:p>
      <w:pPr>
        <w:spacing w:line="287" w:lineRule="auto"/>
        <w:rPr>
          <w:rFonts w:ascii="Arial"/>
          <w:sz w:val="21"/>
        </w:rPr>
      </w:pPr>
      <w:r/>
    </w:p>
    <w:p>
      <w:pPr>
        <w:spacing w:line="287" w:lineRule="auto"/>
        <w:rPr>
          <w:rFonts w:ascii="Arial"/>
          <w:sz w:val="21"/>
        </w:rPr>
      </w:pPr>
      <w:r/>
    </w:p>
    <w:p>
      <w:pPr>
        <w:ind w:right="272"/>
        <w:spacing w:before="60" w:line="195" w:lineRule="auto"/>
        <w:jc w:val="righ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b/>
          <w:bCs/>
          <w:color w:val="0000FF"/>
          <w:spacing w:val="-12"/>
        </w:rPr>
        <w:t>guide.medlive.cn</w:t>
      </w:r>
    </w:p>
    <w:sectPr>
      <w:pgSz w:w="7370" w:h="12800"/>
      <w:pgMar w:top="400" w:right="471" w:bottom="109" w:left="274" w:header="0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610"/>
      <w:spacing w:line="195" w:lineRule="auto"/>
      <w:rPr>
        <w:rFonts w:ascii="Arial" w:hAnsi="Arial" w:eastAsia="Arial" w:cs="Arial"/>
        <w:sz w:val="22"/>
        <w:szCs w:val="22"/>
      </w:rPr>
    </w:pPr>
    <w:r>
      <w:rPr>
        <w:rFonts w:ascii="Arial" w:hAnsi="Arial" w:eastAsia="Arial" w:cs="Arial"/>
        <w:sz w:val="22"/>
        <w:szCs w:val="22"/>
        <w:b/>
        <w:bCs/>
        <w:color w:val="0000FE"/>
        <w:spacing w:val="-17"/>
      </w:rPr>
      <w:t>guide</w: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555"/>
      <w:spacing w:line="195" w:lineRule="auto"/>
      <w:rPr>
        <w:rFonts w:ascii="Arial" w:hAnsi="Arial" w:eastAsia="Arial" w:cs="Arial"/>
        <w:sz w:val="13"/>
        <w:szCs w:val="13"/>
      </w:rPr>
    </w:pPr>
    <w:r>
      <w:rPr>
        <w:rFonts w:ascii="Arial" w:hAnsi="Arial" w:eastAsia="Arial" w:cs="Arial"/>
        <w:sz w:val="13"/>
        <w:szCs w:val="13"/>
        <w:b/>
        <w:bCs/>
        <w:color w:val="0000FF"/>
        <w:spacing w:val="-1"/>
      </w:rPr>
      <w:t>guide</w:t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10"/>
      <w:spacing w:line="195" w:lineRule="auto"/>
      <w:rPr>
        <w:rFonts w:ascii="Arial" w:hAnsi="Arial" w:eastAsia="Arial" w:cs="Arial"/>
        <w:sz w:val="22"/>
        <w:szCs w:val="22"/>
      </w:rPr>
    </w:pPr>
    <w:r>
      <w:rPr>
        <w:rFonts w:ascii="Arial" w:hAnsi="Arial" w:eastAsia="Arial" w:cs="Arial"/>
        <w:sz w:val="22"/>
        <w:szCs w:val="22"/>
        <w:b/>
        <w:bCs/>
        <w:color w:val="0000FE"/>
        <w:spacing w:val="-18"/>
      </w:rPr>
      <w:t>guide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824"/>
      <w:spacing w:line="184" w:lineRule="auto"/>
      <w:rPr>
        <w:rFonts w:ascii="SimSun" w:hAnsi="SimSun" w:eastAsia="SimSun" w:cs="SimSun"/>
        <w:sz w:val="16"/>
        <w:szCs w:val="16"/>
      </w:rPr>
    </w:pPr>
    <w:r>
      <w:pict>
        <v:rect id="_x0000_s20" style="position:absolute;margin-left:0.4974pt;margin-top:7.61053pt;mso-position-vertical-relative:text;mso-position-horizontal-relative:text;width:315.55pt;height:0.4pt;z-index:251658240;" fillcolor="#000000" filled="true" stroked="false"/>
      </w:pict>
    </w:r>
    <w:r>
      <w:rPr>
        <w:rFonts w:ascii="SimSun" w:hAnsi="SimSun" w:eastAsia="SimSun" w:cs="SimSun"/>
        <w:sz w:val="16"/>
        <w:szCs w:val="16"/>
        <w:spacing w:val="-5"/>
      </w:rPr>
      <w:t>表</w:t>
    </w:r>
    <w:r>
      <w:rPr>
        <w:rFonts w:ascii="SimSun" w:hAnsi="SimSun" w:eastAsia="SimSun" w:cs="SimSun"/>
        <w:sz w:val="16"/>
        <w:szCs w:val="16"/>
        <w:spacing w:val="33"/>
      </w:rPr>
      <w:t xml:space="preserve"> </w:t>
    </w:r>
    <w:r>
      <w:rPr>
        <w:rFonts w:ascii="SimSun" w:hAnsi="SimSun" w:eastAsia="SimSun" w:cs="SimSun"/>
        <w:sz w:val="16"/>
        <w:szCs w:val="16"/>
        <w:spacing w:val="-5"/>
      </w:rPr>
      <w:t>8</w:t>
    </w:r>
    <w:r>
      <w:rPr>
        <w:rFonts w:ascii="SimSun" w:hAnsi="SimSun" w:eastAsia="SimSun" w:cs="SimSun"/>
        <w:sz w:val="16"/>
        <w:szCs w:val="16"/>
        <w:spacing w:val="15"/>
      </w:rPr>
      <w:t xml:space="preserve">   </w:t>
    </w:r>
    <w:r>
      <w:rPr>
        <w:rFonts w:ascii="SimSun" w:hAnsi="SimSun" w:eastAsia="SimSun" w:cs="SimSun"/>
        <w:sz w:val="16"/>
        <w:szCs w:val="16"/>
        <w:spacing w:val="-5"/>
      </w:rPr>
      <w:t>C</w:t>
    </w:r>
    <w:r>
      <w:rPr>
        <w:rFonts w:ascii="SimSun" w:hAnsi="SimSun" w:eastAsia="SimSun" w:cs="SimSun"/>
        <w:sz w:val="16"/>
        <w:szCs w:val="16"/>
        <w:spacing w:val="25"/>
      </w:rPr>
      <w:t xml:space="preserve"> </w:t>
    </w:r>
    <w:r>
      <w:rPr>
        <w:rFonts w:ascii="SimSun" w:hAnsi="SimSun" w:eastAsia="SimSun" w:cs="SimSun"/>
        <w:sz w:val="16"/>
        <w:szCs w:val="16"/>
        <w:spacing w:val="-5"/>
      </w:rPr>
      <w:t>H</w:t>
    </w:r>
    <w:r>
      <w:rPr>
        <w:rFonts w:ascii="SimSun" w:hAnsi="SimSun" w:eastAsia="SimSun" w:cs="SimSun"/>
        <w:sz w:val="16"/>
        <w:szCs w:val="16"/>
        <w:spacing w:val="22"/>
      </w:rPr>
      <w:t xml:space="preserve"> </w:t>
    </w:r>
    <w:r>
      <w:rPr>
        <w:rFonts w:ascii="SimSun" w:hAnsi="SimSun" w:eastAsia="SimSun" w:cs="SimSun"/>
        <w:sz w:val="16"/>
        <w:szCs w:val="16"/>
        <w:spacing w:val="-5"/>
      </w:rPr>
      <w:t>A</w:t>
    </w:r>
    <w:r>
      <w:rPr>
        <w:rFonts w:ascii="SimSun" w:hAnsi="SimSun" w:eastAsia="SimSun" w:cs="SimSun"/>
        <w:sz w:val="16"/>
        <w:szCs w:val="16"/>
        <w:spacing w:val="29"/>
      </w:rPr>
      <w:t xml:space="preserve"> </w:t>
    </w:r>
    <w:r>
      <w:rPr>
        <w:rFonts w:ascii="SimSun" w:hAnsi="SimSun" w:eastAsia="SimSun" w:cs="SimSun"/>
        <w:sz w:val="16"/>
        <w:szCs w:val="16"/>
        <w:spacing w:val="-5"/>
      </w:rPr>
      <w:t>2</w:t>
    </w:r>
    <w:r>
      <w:rPr>
        <w:rFonts w:ascii="SimSun" w:hAnsi="SimSun" w:eastAsia="SimSun" w:cs="SimSun"/>
        <w:sz w:val="16"/>
        <w:szCs w:val="16"/>
        <w:spacing w:val="24"/>
        <w:w w:val="101"/>
      </w:rPr>
      <w:t xml:space="preserve"> </w:t>
    </w:r>
    <w:r>
      <w:rPr>
        <w:rFonts w:ascii="SimSun" w:hAnsi="SimSun" w:eastAsia="SimSun" w:cs="SimSun"/>
        <w:sz w:val="16"/>
        <w:szCs w:val="16"/>
        <w:spacing w:val="-5"/>
      </w:rPr>
      <w:t>D</w:t>
    </w:r>
    <w:r>
      <w:rPr>
        <w:rFonts w:ascii="SimSun" w:hAnsi="SimSun" w:eastAsia="SimSun" w:cs="SimSun"/>
        <w:sz w:val="16"/>
        <w:szCs w:val="16"/>
        <w:spacing w:val="27"/>
        <w:w w:val="101"/>
      </w:rPr>
      <w:t xml:space="preserve"> </w:t>
    </w:r>
    <w:r>
      <w:rPr>
        <w:rFonts w:ascii="SimSun" w:hAnsi="SimSun" w:eastAsia="SimSun" w:cs="SimSun"/>
        <w:sz w:val="16"/>
        <w:szCs w:val="16"/>
        <w:spacing w:val="-5"/>
      </w:rPr>
      <w:t>S</w:t>
    </w:r>
    <w:r>
      <w:rPr>
        <w:rFonts w:ascii="SimSun" w:hAnsi="SimSun" w:eastAsia="SimSun" w:cs="SimSun"/>
        <w:sz w:val="16"/>
        <w:szCs w:val="16"/>
        <w:spacing w:val="29"/>
      </w:rPr>
      <w:t xml:space="preserve"> </w:t>
    </w:r>
    <w:r>
      <w:rPr>
        <w:rFonts w:ascii="SimSun" w:hAnsi="SimSun" w:eastAsia="SimSun" w:cs="SimSun"/>
        <w:sz w:val="16"/>
        <w:szCs w:val="16"/>
        <w:spacing w:val="-5"/>
      </w:rPr>
      <w:t>2</w:t>
    </w:r>
    <w:r>
      <w:rPr>
        <w:rFonts w:ascii="SimSun" w:hAnsi="SimSun" w:eastAsia="SimSun" w:cs="SimSun"/>
        <w:sz w:val="16"/>
        <w:szCs w:val="16"/>
        <w:spacing w:val="25"/>
        <w:w w:val="101"/>
      </w:rPr>
      <w:t xml:space="preserve"> </w:t>
    </w:r>
    <w:r>
      <w:rPr>
        <w:rFonts w:ascii="SimSun" w:hAnsi="SimSun" w:eastAsia="SimSun" w:cs="SimSun"/>
        <w:sz w:val="16"/>
        <w:szCs w:val="16"/>
        <w:spacing w:val="-5"/>
      </w:rPr>
      <w:t>-</w:t>
    </w:r>
    <w:r>
      <w:rPr>
        <w:rFonts w:ascii="SimSun" w:hAnsi="SimSun" w:eastAsia="SimSun" w:cs="SimSun"/>
        <w:sz w:val="16"/>
        <w:szCs w:val="16"/>
        <w:spacing w:val="23"/>
      </w:rPr>
      <w:t xml:space="preserve"> </w:t>
    </w:r>
    <w:r>
      <w:rPr>
        <w:rFonts w:ascii="SimSun" w:hAnsi="SimSun" w:eastAsia="SimSun" w:cs="SimSun"/>
        <w:sz w:val="16"/>
        <w:szCs w:val="16"/>
        <w:spacing w:val="-5"/>
      </w:rPr>
      <w:t>V</w:t>
    </w:r>
    <w:r>
      <w:rPr>
        <w:rFonts w:ascii="SimSun" w:hAnsi="SimSun" w:eastAsia="SimSun" w:cs="SimSun"/>
        <w:sz w:val="16"/>
        <w:szCs w:val="16"/>
        <w:spacing w:val="22"/>
      </w:rPr>
      <w:t xml:space="preserve"> </w:t>
    </w:r>
    <w:r>
      <w:rPr>
        <w:rFonts w:ascii="SimSun" w:hAnsi="SimSun" w:eastAsia="SimSun" w:cs="SimSun"/>
        <w:sz w:val="16"/>
        <w:szCs w:val="16"/>
        <w:spacing w:val="-5"/>
      </w:rPr>
      <w:t>A</w:t>
    </w:r>
    <w:r>
      <w:rPr>
        <w:rFonts w:ascii="SimSun" w:hAnsi="SimSun" w:eastAsia="SimSun" w:cs="SimSun"/>
        <w:sz w:val="16"/>
        <w:szCs w:val="16"/>
        <w:spacing w:val="28"/>
      </w:rPr>
      <w:t xml:space="preserve"> </w:t>
    </w:r>
    <w:r>
      <w:rPr>
        <w:rFonts w:ascii="SimSun" w:hAnsi="SimSun" w:eastAsia="SimSun" w:cs="SimSun"/>
        <w:sz w:val="16"/>
        <w:szCs w:val="16"/>
        <w:spacing w:val="-5"/>
      </w:rPr>
      <w:t>S</w:t>
    </w:r>
    <w:r>
      <w:rPr>
        <w:rFonts w:ascii="SimSun" w:hAnsi="SimSun" w:eastAsia="SimSun" w:cs="SimSun"/>
        <w:sz w:val="16"/>
        <w:szCs w:val="16"/>
        <w:spacing w:val="30"/>
      </w:rPr>
      <w:t xml:space="preserve"> </w:t>
    </w:r>
    <w:r>
      <w:rPr>
        <w:rFonts w:ascii="SimSun" w:hAnsi="SimSun" w:eastAsia="SimSun" w:cs="SimSun"/>
        <w:sz w:val="16"/>
        <w:szCs w:val="16"/>
        <w:spacing w:val="-5"/>
      </w:rPr>
      <w:t>c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hd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color w:val="000000"/>
        <w:kern w:val="0"/>
        <w:snapToGrid w:val="0"/>
      </w:rPr>
    </w:rPrDefault>
  </w:docDefaults>
  <w:style w:type="paragraph" w:styleId="1" w:default="1">
    <w:name w:val="Normal"/>
    <w:semiHidden/>
    <w:qFormat/>
    <w:pPr>
      <w:spacing w:line="240" w:lineRule="w: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2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7.jpeg"/><Relationship Id="rId8" Type="http://schemas.openxmlformats.org/officeDocument/2006/relationships/image" Target="media/image6.jpeg"/><Relationship Id="rId7" Type="http://schemas.openxmlformats.org/officeDocument/2006/relationships/footer" Target="footer2.xml"/><Relationship Id="rId6" Type="http://schemas.openxmlformats.org/officeDocument/2006/relationships/image" Target="media/image5.jpeg"/><Relationship Id="rId52" Type="http://schemas.openxmlformats.org/officeDocument/2006/relationships/fontTable" Target="fontTable.xml"/><Relationship Id="rId51" Type="http://schemas.openxmlformats.org/officeDocument/2006/relationships/styles" Target="styles.xml"/><Relationship Id="rId50" Type="http://schemas.openxmlformats.org/officeDocument/2006/relationships/settings" Target="settings.xml"/><Relationship Id="rId5" Type="http://schemas.openxmlformats.org/officeDocument/2006/relationships/image" Target="media/image4.jpeg"/><Relationship Id="rId49" Type="http://schemas.openxmlformats.org/officeDocument/2006/relationships/image" Target="media/image43.jpeg"/><Relationship Id="rId48" Type="http://schemas.openxmlformats.org/officeDocument/2006/relationships/image" Target="media/image42.jpeg"/><Relationship Id="rId47" Type="http://schemas.openxmlformats.org/officeDocument/2006/relationships/image" Target="media/image41.jpeg"/><Relationship Id="rId46" Type="http://schemas.openxmlformats.org/officeDocument/2006/relationships/image" Target="media/image40.jpeg"/><Relationship Id="rId45" Type="http://schemas.openxmlformats.org/officeDocument/2006/relationships/image" Target="media/image39.jpeg"/><Relationship Id="rId44" Type="http://schemas.openxmlformats.org/officeDocument/2006/relationships/image" Target="media/image38.jpeg"/><Relationship Id="rId43" Type="http://schemas.openxmlformats.org/officeDocument/2006/relationships/image" Target="media/image37.jpeg"/><Relationship Id="rId42" Type="http://schemas.openxmlformats.org/officeDocument/2006/relationships/image" Target="media/image36.jpeg"/><Relationship Id="rId41" Type="http://schemas.openxmlformats.org/officeDocument/2006/relationships/image" Target="media/image35.jpeg"/><Relationship Id="rId40" Type="http://schemas.openxmlformats.org/officeDocument/2006/relationships/footer" Target="footer4.xml"/><Relationship Id="rId4" Type="http://schemas.openxmlformats.org/officeDocument/2006/relationships/image" Target="media/image3.jpeg"/><Relationship Id="rId39" Type="http://schemas.openxmlformats.org/officeDocument/2006/relationships/image" Target="media/image34.jpeg"/><Relationship Id="rId38" Type="http://schemas.openxmlformats.org/officeDocument/2006/relationships/image" Target="media/image33.jpeg"/><Relationship Id="rId37" Type="http://schemas.openxmlformats.org/officeDocument/2006/relationships/header" Target="header2.xml"/><Relationship Id="rId36" Type="http://schemas.openxmlformats.org/officeDocument/2006/relationships/image" Target="media/image32.jpeg"/><Relationship Id="rId35" Type="http://schemas.openxmlformats.org/officeDocument/2006/relationships/header" Target="header1.xml"/><Relationship Id="rId34" Type="http://schemas.openxmlformats.org/officeDocument/2006/relationships/image" Target="media/image31.jpeg"/><Relationship Id="rId33" Type="http://schemas.openxmlformats.org/officeDocument/2006/relationships/image" Target="media/image30.jpeg"/><Relationship Id="rId32" Type="http://schemas.openxmlformats.org/officeDocument/2006/relationships/image" Target="media/image29.png"/><Relationship Id="rId31" Type="http://schemas.openxmlformats.org/officeDocument/2006/relationships/image" Target="media/image28.jpeg"/><Relationship Id="rId30" Type="http://schemas.openxmlformats.org/officeDocument/2006/relationships/image" Target="media/image27.jpeg"/><Relationship Id="rId3" Type="http://schemas.openxmlformats.org/officeDocument/2006/relationships/image" Target="media/image2.jpeg"/><Relationship Id="rId29" Type="http://schemas.openxmlformats.org/officeDocument/2006/relationships/image" Target="media/image26.png"/><Relationship Id="rId28" Type="http://schemas.openxmlformats.org/officeDocument/2006/relationships/image" Target="media/image25.jpeg"/><Relationship Id="rId27" Type="http://schemas.openxmlformats.org/officeDocument/2006/relationships/image" Target="media/image24.jpeg"/><Relationship Id="rId26" Type="http://schemas.openxmlformats.org/officeDocument/2006/relationships/image" Target="media/image23.jpeg"/><Relationship Id="rId25" Type="http://schemas.openxmlformats.org/officeDocument/2006/relationships/image" Target="media/image22.jpeg"/><Relationship Id="rId24" Type="http://schemas.openxmlformats.org/officeDocument/2006/relationships/image" Target="media/image21.jpeg"/><Relationship Id="rId23" Type="http://schemas.openxmlformats.org/officeDocument/2006/relationships/image" Target="media/image20.jpeg"/><Relationship Id="rId22" Type="http://schemas.openxmlformats.org/officeDocument/2006/relationships/image" Target="media/image19.jpeg"/><Relationship Id="rId21" Type="http://schemas.openxmlformats.org/officeDocument/2006/relationships/image" Target="media/image18.jpeg"/><Relationship Id="rId20" Type="http://schemas.openxmlformats.org/officeDocument/2006/relationships/image" Target="media/image17.jpeg"/><Relationship Id="rId2" Type="http://schemas.openxmlformats.org/officeDocument/2006/relationships/image" Target="media/image1.jpeg"/><Relationship Id="rId19" Type="http://schemas.openxmlformats.org/officeDocument/2006/relationships/image" Target="media/image16.png"/><Relationship Id="rId18" Type="http://schemas.openxmlformats.org/officeDocument/2006/relationships/image" Target="media/image15.jpeg"/><Relationship Id="rId17" Type="http://schemas.openxmlformats.org/officeDocument/2006/relationships/image" Target="media/image14.jpeg"/><Relationship Id="rId16" Type="http://schemas.openxmlformats.org/officeDocument/2006/relationships/footer" Target="footer3.xml"/><Relationship Id="rId15" Type="http://schemas.openxmlformats.org/officeDocument/2006/relationships/image" Target="media/image13.jpeg"/><Relationship Id="rId14" Type="http://schemas.openxmlformats.org/officeDocument/2006/relationships/image" Target="media/image12.jpeg"/><Relationship Id="rId13" Type="http://schemas.openxmlformats.org/officeDocument/2006/relationships/image" Target="media/image11.jpeg"/><Relationship Id="rId12" Type="http://schemas.openxmlformats.org/officeDocument/2006/relationships/image" Target="media/image10.jpeg"/><Relationship Id="rId11" Type="http://schemas.openxmlformats.org/officeDocument/2006/relationships/image" Target="media/image9.jpeg"/><Relationship Id="rId10" Type="http://schemas.openxmlformats.org/officeDocument/2006/relationships/image" Target="media/image8.jpeg"/><Relationship Id="rId1" Type="http://schemas.openxmlformats.org/officeDocument/2006/relationships/footer" Target="footer1.xml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Kingsoft-PDF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pdfbuilder</dc:subject>
  <dc:creator>Kingsoft-PDF</dc:creator>
  <dcterms:created xsi:type="dcterms:W3CDTF">2023-05-06T09:37:11Z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wqlLaW5nc29mdCBQREYgdG8gV1BTIDg1</vt:lpwstr>
  </property>
  <property fmtid="{D5CDD505-2E9C-101B-9397-08002B2CF9AE}" pid="3" name="Created">
    <vt:filetime>2023-05-06T09:37:18</vt:filetime>
  </property>
  <property fmtid="{D5CDD505-2E9C-101B-9397-08002B2CF9AE}" pid="4" name="UsrData">
    <vt:lpwstr>6455af340d38b700153209e7</vt:lpwstr>
  </property>
</Properties>
</file>