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line="312" w:lineRule="auto"/>
        <w:jc w:val="center"/>
      </w:pPr>
      <w:r>
        <w:rPr>
          <w:rFonts w:ascii="宋体" w:hAnsi="宋体" w:eastAsia="宋体" w:cs="宋体"/>
          <w:b w:val="0"/>
          <w:i w:val="0"/>
          <w:sz w:val="24"/>
        </w:rPr>
      </w:r>
    </w:p>
    <w:p>
      <w:pPr>
        <w:spacing w:before="0" w:after="120" w:line="312" w:lineRule="auto"/>
        <w:jc w:val="center"/>
      </w:pPr>
      <w:r>
        <w:rPr>
          <w:rFonts w:ascii="宋体" w:hAnsi="宋体" w:eastAsia="宋体" w:cs="宋体"/>
          <w:b w:val="0"/>
          <w:i w:val="0"/>
          <w:sz w:val="28"/>
        </w:rPr>
        <w:t>挑战杯·中国大学生创业计划竞赛</w:t>
      </w:r>
    </w:p>
    <w:p>
      <w:pPr>
        <w:spacing w:before="0" w:after="1200" w:line="312" w:lineRule="auto"/>
        <w:jc w:val="center"/>
      </w:pPr>
      <w:r>
        <w:rPr>
          <w:rFonts w:ascii="宋体" w:hAnsi="宋体" w:eastAsia="宋体" w:cs="宋体"/>
          <w:b w:val="0"/>
          <w:i w:val="0"/>
          <w:sz w:val="24"/>
        </w:rPr>
        <w:t>参 赛 作 品 项 目 简 介</w:t>
      </w:r>
    </w:p>
    <w:p>
      <w:pPr>
        <w:spacing w:before="0" w:after="200" w:line="300" w:lineRule="auto"/>
        <w:jc w:val="center"/>
      </w:pPr>
      <w:r>
        <w:rPr>
          <w:rFonts w:ascii="宋体" w:hAnsi="宋体" w:eastAsia="宋体" w:cs="宋体"/>
          <w:b/>
          <w:i w:val="0"/>
          <w:sz w:val="52"/>
        </w:rPr>
        <w:t>县域医学影像质控</w:t>
      </w:r>
    </w:p>
    <w:p>
      <w:pPr>
        <w:spacing w:before="0" w:after="200" w:line="300" w:lineRule="auto"/>
        <w:jc w:val="center"/>
      </w:pPr>
      <w:r>
        <w:rPr>
          <w:rFonts w:ascii="宋体" w:hAnsi="宋体" w:eastAsia="宋体" w:cs="宋体"/>
          <w:b/>
          <w:i w:val="0"/>
          <w:sz w:val="52"/>
        </w:rPr>
        <w:t>与结构化报告系统</w:t>
      </w:r>
    </w:p>
    <w:p>
      <w:pPr>
        <w:spacing w:before="0" w:after="120" w:line="312" w:lineRule="auto"/>
        <w:jc w:val="center"/>
      </w:pPr>
      <w:r>
        <w:rPr>
          <w:rFonts w:ascii="宋体" w:hAnsi="宋体" w:eastAsia="宋体" w:cs="宋体"/>
          <w:b w:val="0"/>
          <w:i w:val="0"/>
          <w:sz w:val="20"/>
        </w:rPr>
      </w:r>
    </w:p>
    <w:p>
      <w:pPr>
        <w:spacing w:before="120" w:after="1000" w:line="312" w:lineRule="auto"/>
        <w:jc w:val="center"/>
      </w:pPr>
      <w:r>
        <w:rPr>
          <w:rFonts w:ascii="宋体" w:hAnsi="宋体" w:eastAsia="宋体" w:cs="宋体"/>
          <w:b w:val="0"/>
          <w:i w:val="0"/>
          <w:sz w:val="30"/>
        </w:rPr>
        <w:t>—— 商业计划书与路演 PPT 编制指南 ——</w:t>
      </w:r>
    </w:p>
    <w:p>
      <w:pPr>
        <w:spacing w:after="120" w:line="336" w:lineRule="auto"/>
        <w:jc w:val="center"/>
      </w:pPr>
      <w:r>
        <w:rPr>
          <w:rFonts w:ascii="宋体" w:hAnsi="宋体" w:eastAsia="宋体" w:cs="宋体"/>
          <w:b/>
          <w:i w:val="0"/>
          <w:sz w:val="26"/>
        </w:rPr>
        <w:t>项目名称：</w:t>
      </w:r>
      <w:r>
        <w:rPr>
          <w:rFonts w:ascii="宋体" w:hAnsi="宋体" w:eastAsia="宋体" w:cs="宋体"/>
          <w:b w:val="0"/>
          <w:i w:val="0"/>
          <w:sz w:val="26"/>
        </w:rPr>
        <w:t>县域医学影像质控与结构化报告系统</w:t>
      </w:r>
    </w:p>
    <w:p>
      <w:pPr>
        <w:spacing w:after="120" w:line="336" w:lineRule="auto"/>
        <w:jc w:val="center"/>
      </w:pPr>
      <w:r>
        <w:rPr>
          <w:rFonts w:ascii="宋体" w:hAnsi="宋体" w:eastAsia="宋体" w:cs="宋体"/>
          <w:b/>
          <w:i w:val="0"/>
          <w:sz w:val="26"/>
        </w:rPr>
        <w:t>参赛赛道：</w:t>
      </w:r>
      <w:r>
        <w:rPr>
          <w:rFonts w:ascii="宋体" w:hAnsi="宋体" w:eastAsia="宋体" w:cs="宋体"/>
          <w:b w:val="0"/>
          <w:i w:val="0"/>
          <w:sz w:val="26"/>
        </w:rPr>
        <w:t>挑战杯·中国大学生创业计划竞赛</w:t>
      </w:r>
    </w:p>
    <w:p>
      <w:pPr>
        <w:spacing w:after="120" w:line="336" w:lineRule="auto"/>
        <w:jc w:val="center"/>
      </w:pPr>
      <w:r>
        <w:rPr>
          <w:rFonts w:ascii="宋体" w:hAnsi="宋体" w:eastAsia="宋体" w:cs="宋体"/>
          <w:b/>
          <w:i w:val="0"/>
          <w:sz w:val="26"/>
        </w:rPr>
        <w:t>团队名称：</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所在学校：</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项目负责人：</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指导教师：</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联系方式：</w:t>
      </w:r>
      <w:r>
        <w:rPr>
          <w:rFonts w:ascii="宋体" w:hAnsi="宋体" w:eastAsia="宋体" w:cs="宋体"/>
          <w:b w:val="0"/>
          <w:i w:val="0"/>
          <w:sz w:val="26"/>
        </w:rPr>
        <w:t>【待填】</w:t>
      </w:r>
    </w:p>
    <w:p>
      <w:pPr>
        <w:sectPr>
          <w:headerReference w:type="default" r:id="rId9"/>
          <w:footerReference w:type="default" r:id="rId10"/>
          <w:pgSz w:w="11906" w:h="16838"/>
          <w:pgMar w:top="1440" w:right="1587" w:bottom="1440" w:left="1587" w:header="850" w:footer="850" w:gutter="0"/>
          <w:cols w:space="720"/>
          <w:docGrid w:linePitch="360"/>
        </w:sectPr>
      </w:pPr>
    </w:p>
    <w:p>
      <w:pPr>
        <w:spacing w:after="320"/>
        <w:jc w:val="center"/>
      </w:pPr>
      <w:r>
        <w:rPr>
          <w:rFonts w:ascii="宋体" w:hAnsi="宋体" w:eastAsia="宋体" w:cs="宋体"/>
          <w:b/>
          <w:i w:val="0"/>
          <w:sz w:val="36"/>
        </w:rPr>
        <w:t>目    录</w:t>
      </w:r>
    </w:p>
    <w:p>
      <w:pPr>
        <w:tabs>
          <w:tab w:pos="8731" w:val="right" w:leader="dot"/>
        </w:tabs>
        <w:spacing w:after="0" w:before="20" w:line="252" w:lineRule="auto"/>
        <w:ind w:leftChars="0" w:left="0"/>
      </w:pPr>
      <w:r>
        <w:fldChar w:fldCharType="begin"/>
      </w:r>
      <w:r>
        <w:instrText xml:space="preserve">TOC \o "1-2" \h \z \u</w:instrText>
      </w:r>
      <w:r>
        <w:fldChar w:fldCharType="separate"/>
      </w:r>
      <w:r>
        <w:rPr>
          <w:rFonts w:ascii="宋体" w:hAnsi="宋体" w:eastAsia="宋体" w:cs="宋体"/>
          <w:b/>
          <w:i w:val="0"/>
          <w:sz w:val="21"/>
        </w:rPr>
        <w:t>前  言</w:t>
      </w:r>
      <w:r>
        <w:tab/>
      </w:r>
      <w:r>
        <w:rPr>
          <w:rFonts w:ascii="宋体" w:hAnsi="宋体" w:eastAsia="宋体" w:cs="宋体"/>
          <w:b/>
          <w:i w:val="0"/>
          <w:sz w:val="21"/>
        </w:rPr>
        <w:t>1</w:t>
      </w:r>
    </w:p>
    <w:p>
      <w:pPr>
        <w:tabs>
          <w:tab w:pos="8731" w:val="right" w:leader="dot"/>
        </w:tabs>
        <w:spacing w:after="0" w:before="20" w:line="252" w:lineRule="auto"/>
        <w:ind w:leftChars="0" w:left="0"/>
      </w:pPr>
      <w:r>
        <w:rPr>
          <w:rFonts w:ascii="宋体" w:hAnsi="宋体" w:eastAsia="宋体" w:cs="宋体"/>
          <w:b/>
          <w:i w:val="0"/>
          <w:sz w:val="21"/>
        </w:rPr>
        <w:t>第一章  一页纸读懂本项目</w:t>
      </w:r>
      <w:r>
        <w:tab/>
      </w:r>
      <w:r>
        <w:rPr>
          <w:rFonts w:ascii="宋体" w:hAnsi="宋体" w:eastAsia="宋体" w:cs="宋体"/>
          <w:b/>
          <w:i w:val="0"/>
          <w:sz w:val="21"/>
        </w:rPr>
        <w:t>3</w:t>
      </w:r>
    </w:p>
    <w:p>
      <w:pPr>
        <w:tabs>
          <w:tab w:pos="8731" w:val="right" w:leader="dot"/>
        </w:tabs>
        <w:spacing w:after="0" w:before="0" w:line="252" w:lineRule="auto"/>
        <w:ind w:leftChars="200" w:left="480"/>
      </w:pPr>
      <w:r>
        <w:rPr>
          <w:rFonts w:ascii="宋体" w:hAnsi="宋体" w:eastAsia="宋体" w:cs="宋体"/>
          <w:b w:val="0"/>
          <w:i w:val="0"/>
          <w:sz w:val="21"/>
        </w:rPr>
        <w:t>1.1  项目定位卡</w:t>
      </w:r>
      <w:r>
        <w:tab/>
      </w:r>
      <w:r>
        <w:rPr>
          <w:rFonts w:ascii="宋体" w:hAnsi="宋体" w:eastAsia="宋体" w:cs="宋体"/>
          <w:b w:val="0"/>
          <w:i w:val="0"/>
          <w:sz w:val="21"/>
        </w:rPr>
        <w:t>3</w:t>
      </w:r>
    </w:p>
    <w:p>
      <w:pPr>
        <w:tabs>
          <w:tab w:pos="8731" w:val="right" w:leader="dot"/>
        </w:tabs>
        <w:spacing w:after="0" w:before="0" w:line="252" w:lineRule="auto"/>
        <w:ind w:leftChars="200" w:left="480"/>
      </w:pPr>
      <w:r>
        <w:rPr>
          <w:rFonts w:ascii="宋体" w:hAnsi="宋体" w:eastAsia="宋体" w:cs="宋体"/>
          <w:b w:val="0"/>
          <w:i w:val="0"/>
          <w:sz w:val="21"/>
        </w:rPr>
        <w:t>1.2  三句话讲清项目</w:t>
      </w:r>
      <w:r>
        <w:tab/>
      </w:r>
      <w:r>
        <w:rPr>
          <w:rFonts w:ascii="宋体" w:hAnsi="宋体" w:eastAsia="宋体" w:cs="宋体"/>
          <w:b w:val="0"/>
          <w:i w:val="0"/>
          <w:sz w:val="21"/>
        </w:rPr>
        <w:t>4</w:t>
      </w:r>
    </w:p>
    <w:p>
      <w:pPr>
        <w:tabs>
          <w:tab w:pos="8731" w:val="right" w:leader="dot"/>
        </w:tabs>
        <w:spacing w:after="0" w:before="0" w:line="252" w:lineRule="auto"/>
        <w:ind w:leftChars="200" w:left="480"/>
      </w:pPr>
      <w:r>
        <w:rPr>
          <w:rFonts w:ascii="宋体" w:hAnsi="宋体" w:eastAsia="宋体" w:cs="宋体"/>
          <w:b w:val="0"/>
          <w:i w:val="0"/>
          <w:sz w:val="21"/>
        </w:rPr>
        <w:t>1.3  关于项目名称与品牌</w:t>
      </w:r>
      <w:r>
        <w:tab/>
      </w:r>
      <w:r>
        <w:rPr>
          <w:rFonts w:ascii="宋体" w:hAnsi="宋体" w:eastAsia="宋体" w:cs="宋体"/>
          <w:b w:val="0"/>
          <w:i w:val="0"/>
          <w:sz w:val="21"/>
        </w:rPr>
        <w:t>4</w:t>
      </w:r>
    </w:p>
    <w:p>
      <w:pPr>
        <w:tabs>
          <w:tab w:pos="8731" w:val="right" w:leader="dot"/>
        </w:tabs>
        <w:spacing w:after="0" w:before="0" w:line="252" w:lineRule="auto"/>
        <w:ind w:leftChars="200" w:left="480"/>
      </w:pPr>
      <w:r>
        <w:rPr>
          <w:rFonts w:ascii="宋体" w:hAnsi="宋体" w:eastAsia="宋体" w:cs="宋体"/>
          <w:b w:val="0"/>
          <w:i w:val="0"/>
          <w:sz w:val="21"/>
        </w:rPr>
        <w:t>1.4  本文档导航</w:t>
      </w:r>
      <w:r>
        <w:tab/>
      </w:r>
      <w:r>
        <w:rPr>
          <w:rFonts w:ascii="宋体" w:hAnsi="宋体" w:eastAsia="宋体" w:cs="宋体"/>
          <w:b w:val="0"/>
          <w:i w:val="0"/>
          <w:sz w:val="21"/>
        </w:rPr>
        <w:t>5</w:t>
      </w:r>
    </w:p>
    <w:p>
      <w:pPr>
        <w:tabs>
          <w:tab w:pos="8731" w:val="right" w:leader="dot"/>
        </w:tabs>
        <w:spacing w:after="0" w:before="20" w:line="252" w:lineRule="auto"/>
        <w:ind w:leftChars="0" w:left="0"/>
      </w:pPr>
      <w:r>
        <w:rPr>
          <w:rFonts w:ascii="宋体" w:hAnsi="宋体" w:eastAsia="宋体" w:cs="宋体"/>
          <w:b/>
          <w:i w:val="0"/>
          <w:sz w:val="21"/>
        </w:rPr>
        <w:t>第二章  项目背景与市场痛点</w:t>
      </w:r>
      <w:r>
        <w:tab/>
      </w:r>
      <w:r>
        <w:rPr>
          <w:rFonts w:ascii="宋体" w:hAnsi="宋体" w:eastAsia="宋体" w:cs="宋体"/>
          <w:b/>
          <w:i w:val="0"/>
          <w:sz w:val="21"/>
        </w:rPr>
        <w:t>6</w:t>
      </w:r>
    </w:p>
    <w:p>
      <w:pPr>
        <w:tabs>
          <w:tab w:pos="8731" w:val="right" w:leader="dot"/>
        </w:tabs>
        <w:spacing w:after="0" w:before="0" w:line="252" w:lineRule="auto"/>
        <w:ind w:leftChars="200" w:left="480"/>
      </w:pPr>
      <w:r>
        <w:rPr>
          <w:rFonts w:ascii="宋体" w:hAnsi="宋体" w:eastAsia="宋体" w:cs="宋体"/>
          <w:b w:val="0"/>
          <w:i w:val="0"/>
          <w:sz w:val="21"/>
        </w:rPr>
        <w:t>2.1  政策背景：为什么是现在</w:t>
      </w:r>
      <w:r>
        <w:tab/>
      </w:r>
      <w:r>
        <w:rPr>
          <w:rFonts w:ascii="宋体" w:hAnsi="宋体" w:eastAsia="宋体" w:cs="宋体"/>
          <w:b w:val="0"/>
          <w:i w:val="0"/>
          <w:sz w:val="21"/>
        </w:rPr>
        <w:t>6</w:t>
      </w:r>
    </w:p>
    <w:p>
      <w:pPr>
        <w:tabs>
          <w:tab w:pos="8731" w:val="right" w:leader="dot"/>
        </w:tabs>
        <w:spacing w:after="0" w:before="0" w:line="252" w:lineRule="auto"/>
        <w:ind w:leftChars="200" w:left="480"/>
      </w:pPr>
      <w:r>
        <w:rPr>
          <w:rFonts w:ascii="宋体" w:hAnsi="宋体" w:eastAsia="宋体" w:cs="宋体"/>
          <w:b w:val="0"/>
          <w:i w:val="0"/>
          <w:sz w:val="21"/>
        </w:rPr>
        <w:t>2.2  行业现状：县域影像科的五个卡点</w:t>
      </w:r>
      <w:r>
        <w:tab/>
      </w:r>
      <w:r>
        <w:rPr>
          <w:rFonts w:ascii="宋体" w:hAnsi="宋体" w:eastAsia="宋体" w:cs="宋体"/>
          <w:b w:val="0"/>
          <w:i w:val="0"/>
          <w:sz w:val="21"/>
        </w:rPr>
        <w:t>7</w:t>
      </w:r>
    </w:p>
    <w:p>
      <w:pPr>
        <w:tabs>
          <w:tab w:pos="8731" w:val="right" w:leader="dot"/>
        </w:tabs>
        <w:spacing w:after="0" w:before="0" w:line="252" w:lineRule="auto"/>
        <w:ind w:leftChars="200" w:left="480"/>
      </w:pPr>
      <w:r>
        <w:rPr>
          <w:rFonts w:ascii="宋体" w:hAnsi="宋体" w:eastAsia="宋体" w:cs="宋体"/>
          <w:b w:val="0"/>
          <w:i w:val="0"/>
          <w:sz w:val="21"/>
        </w:rPr>
        <w:t>2.3  四类用户与各自诉求</w:t>
      </w:r>
      <w:r>
        <w:tab/>
      </w:r>
      <w:r>
        <w:rPr>
          <w:rFonts w:ascii="宋体" w:hAnsi="宋体" w:eastAsia="宋体" w:cs="宋体"/>
          <w:b w:val="0"/>
          <w:i w:val="0"/>
          <w:sz w:val="21"/>
        </w:rPr>
        <w:t>9</w:t>
      </w:r>
    </w:p>
    <w:p>
      <w:pPr>
        <w:tabs>
          <w:tab w:pos="8731" w:val="right" w:leader="dot"/>
        </w:tabs>
        <w:spacing w:after="0" w:before="0" w:line="252" w:lineRule="auto"/>
        <w:ind w:leftChars="200" w:left="480"/>
      </w:pPr>
      <w:r>
        <w:rPr>
          <w:rFonts w:ascii="宋体" w:hAnsi="宋体" w:eastAsia="宋体" w:cs="宋体"/>
          <w:b w:val="0"/>
          <w:i w:val="0"/>
          <w:sz w:val="21"/>
        </w:rPr>
        <w:t>2.4  需求验证：调研怎么做</w:t>
      </w:r>
      <w:r>
        <w:tab/>
      </w:r>
      <w:r>
        <w:rPr>
          <w:rFonts w:ascii="宋体" w:hAnsi="宋体" w:eastAsia="宋体" w:cs="宋体"/>
          <w:b w:val="0"/>
          <w:i w:val="0"/>
          <w:sz w:val="21"/>
        </w:rPr>
        <w:t>10</w:t>
      </w:r>
    </w:p>
    <w:p>
      <w:pPr>
        <w:tabs>
          <w:tab w:pos="8731" w:val="right" w:leader="dot"/>
        </w:tabs>
        <w:spacing w:after="0" w:before="20" w:line="252" w:lineRule="auto"/>
        <w:ind w:leftChars="0" w:left="0"/>
      </w:pPr>
      <w:r>
        <w:rPr>
          <w:rFonts w:ascii="宋体" w:hAnsi="宋体" w:eastAsia="宋体" w:cs="宋体"/>
          <w:b/>
          <w:i w:val="0"/>
          <w:sz w:val="21"/>
        </w:rPr>
        <w:t>第三章  解决方案与产品体系</w:t>
      </w:r>
      <w:r>
        <w:tab/>
      </w:r>
      <w:r>
        <w:rPr>
          <w:rFonts w:ascii="宋体" w:hAnsi="宋体" w:eastAsia="宋体" w:cs="宋体"/>
          <w:b/>
          <w:i w:val="0"/>
          <w:sz w:val="21"/>
        </w:rPr>
        <w:t>12</w:t>
      </w:r>
    </w:p>
    <w:p>
      <w:pPr>
        <w:tabs>
          <w:tab w:pos="8731" w:val="right" w:leader="dot"/>
        </w:tabs>
        <w:spacing w:after="0" w:before="0" w:line="252" w:lineRule="auto"/>
        <w:ind w:leftChars="200" w:left="480"/>
      </w:pPr>
      <w:r>
        <w:rPr>
          <w:rFonts w:ascii="宋体" w:hAnsi="宋体" w:eastAsia="宋体" w:cs="宋体"/>
          <w:b w:val="0"/>
          <w:i w:val="0"/>
          <w:sz w:val="21"/>
        </w:rPr>
        <w:t>3.1  总体方案：两个引擎、三层落地</w:t>
      </w:r>
      <w:r>
        <w:tab/>
      </w:r>
      <w:r>
        <w:rPr>
          <w:rFonts w:ascii="宋体" w:hAnsi="宋体" w:eastAsia="宋体" w:cs="宋体"/>
          <w:b w:val="0"/>
          <w:i w:val="0"/>
          <w:sz w:val="21"/>
        </w:rPr>
        <w:t>12</w:t>
      </w:r>
    </w:p>
    <w:p>
      <w:pPr>
        <w:tabs>
          <w:tab w:pos="8731" w:val="right" w:leader="dot"/>
        </w:tabs>
        <w:spacing w:after="0" w:before="0" w:line="252" w:lineRule="auto"/>
        <w:ind w:leftChars="200" w:left="480"/>
      </w:pPr>
      <w:r>
        <w:rPr>
          <w:rFonts w:ascii="宋体" w:hAnsi="宋体" w:eastAsia="宋体" w:cs="宋体"/>
          <w:b w:val="0"/>
          <w:i w:val="0"/>
          <w:sz w:val="21"/>
        </w:rPr>
        <w:t>3.2  引擎一：影像质控引擎</w:t>
      </w:r>
      <w:r>
        <w:tab/>
      </w:r>
      <w:r>
        <w:rPr>
          <w:rFonts w:ascii="宋体" w:hAnsi="宋体" w:eastAsia="宋体" w:cs="宋体"/>
          <w:b w:val="0"/>
          <w:i w:val="0"/>
          <w:sz w:val="21"/>
        </w:rPr>
        <w:t>12</w:t>
      </w:r>
    </w:p>
    <w:p>
      <w:pPr>
        <w:tabs>
          <w:tab w:pos="8731" w:val="right" w:leader="dot"/>
        </w:tabs>
        <w:spacing w:after="0" w:before="0" w:line="252" w:lineRule="auto"/>
        <w:ind w:leftChars="200" w:left="480"/>
      </w:pPr>
      <w:r>
        <w:rPr>
          <w:rFonts w:ascii="宋体" w:hAnsi="宋体" w:eastAsia="宋体" w:cs="宋体"/>
          <w:b w:val="0"/>
          <w:i w:val="0"/>
          <w:sz w:val="21"/>
        </w:rPr>
        <w:t>3.3  引擎二：结构化报告引擎</w:t>
      </w:r>
      <w:r>
        <w:tab/>
      </w:r>
      <w:r>
        <w:rPr>
          <w:rFonts w:ascii="宋体" w:hAnsi="宋体" w:eastAsia="宋体" w:cs="宋体"/>
          <w:b w:val="0"/>
          <w:i w:val="0"/>
          <w:sz w:val="21"/>
        </w:rPr>
        <w:t>13</w:t>
      </w:r>
    </w:p>
    <w:p>
      <w:pPr>
        <w:tabs>
          <w:tab w:pos="8731" w:val="right" w:leader="dot"/>
        </w:tabs>
        <w:spacing w:after="0" w:before="0" w:line="252" w:lineRule="auto"/>
        <w:ind w:leftChars="200" w:left="480"/>
      </w:pPr>
      <w:r>
        <w:rPr>
          <w:rFonts w:ascii="宋体" w:hAnsi="宋体" w:eastAsia="宋体" w:cs="宋体"/>
          <w:b w:val="0"/>
          <w:i w:val="0"/>
          <w:sz w:val="21"/>
        </w:rPr>
        <w:t>3.4  三层落地形态</w:t>
      </w:r>
      <w:r>
        <w:tab/>
      </w:r>
      <w:r>
        <w:rPr>
          <w:rFonts w:ascii="宋体" w:hAnsi="宋体" w:eastAsia="宋体" w:cs="宋体"/>
          <w:b w:val="0"/>
          <w:i w:val="0"/>
          <w:sz w:val="21"/>
        </w:rPr>
        <w:t>14</w:t>
      </w:r>
    </w:p>
    <w:p>
      <w:pPr>
        <w:tabs>
          <w:tab w:pos="8731" w:val="right" w:leader="dot"/>
        </w:tabs>
        <w:spacing w:after="0" w:before="0" w:line="252" w:lineRule="auto"/>
        <w:ind w:leftChars="200" w:left="480"/>
      </w:pPr>
      <w:r>
        <w:rPr>
          <w:rFonts w:ascii="宋体" w:hAnsi="宋体" w:eastAsia="宋体" w:cs="宋体"/>
          <w:b w:val="0"/>
          <w:i w:val="0"/>
          <w:sz w:val="21"/>
        </w:rPr>
        <w:t>3.5  三个典型应用场景</w:t>
      </w:r>
      <w:r>
        <w:tab/>
      </w:r>
      <w:r>
        <w:rPr>
          <w:rFonts w:ascii="宋体" w:hAnsi="宋体" w:eastAsia="宋体" w:cs="宋体"/>
          <w:b w:val="0"/>
          <w:i w:val="0"/>
          <w:sz w:val="21"/>
        </w:rPr>
        <w:t>15</w:t>
      </w:r>
    </w:p>
    <w:p>
      <w:pPr>
        <w:tabs>
          <w:tab w:pos="8731" w:val="right" w:leader="dot"/>
        </w:tabs>
        <w:spacing w:after="0" w:before="0" w:line="252" w:lineRule="auto"/>
        <w:ind w:leftChars="200" w:left="480"/>
      </w:pPr>
      <w:r>
        <w:rPr>
          <w:rFonts w:ascii="宋体" w:hAnsi="宋体" w:eastAsia="宋体" w:cs="宋体"/>
          <w:b w:val="0"/>
          <w:i w:val="0"/>
          <w:sz w:val="21"/>
        </w:rPr>
        <w:t>3.6  与现有系统的关系：做加法，不做替换</w:t>
      </w:r>
      <w:r>
        <w:tab/>
      </w:r>
      <w:r>
        <w:rPr>
          <w:rFonts w:ascii="宋体" w:hAnsi="宋体" w:eastAsia="宋体" w:cs="宋体"/>
          <w:b w:val="0"/>
          <w:i w:val="0"/>
          <w:sz w:val="21"/>
        </w:rPr>
        <w:t>16</w:t>
      </w:r>
    </w:p>
    <w:p>
      <w:pPr>
        <w:tabs>
          <w:tab w:pos="8731" w:val="right" w:leader="dot"/>
        </w:tabs>
        <w:spacing w:after="0" w:before="20" w:line="252" w:lineRule="auto"/>
        <w:ind w:leftChars="0" w:left="0"/>
      </w:pPr>
      <w:r>
        <w:rPr>
          <w:rFonts w:ascii="宋体" w:hAnsi="宋体" w:eastAsia="宋体" w:cs="宋体"/>
          <w:b/>
          <w:i w:val="0"/>
          <w:sz w:val="21"/>
        </w:rPr>
        <w:t>第四章  核心技术</w:t>
      </w:r>
      <w:r>
        <w:tab/>
      </w:r>
      <w:r>
        <w:rPr>
          <w:rFonts w:ascii="宋体" w:hAnsi="宋体" w:eastAsia="宋体" w:cs="宋体"/>
          <w:b/>
          <w:i w:val="0"/>
          <w:sz w:val="21"/>
        </w:rPr>
        <w:t>17</w:t>
      </w:r>
    </w:p>
    <w:p>
      <w:pPr>
        <w:tabs>
          <w:tab w:pos="8731" w:val="right" w:leader="dot"/>
        </w:tabs>
        <w:spacing w:after="0" w:before="0" w:line="252" w:lineRule="auto"/>
        <w:ind w:leftChars="200" w:left="480"/>
      </w:pPr>
      <w:r>
        <w:rPr>
          <w:rFonts w:ascii="宋体" w:hAnsi="宋体" w:eastAsia="宋体" w:cs="宋体"/>
          <w:b w:val="0"/>
          <w:i w:val="0"/>
          <w:sz w:val="21"/>
        </w:rPr>
        <w:t>4.1  技术架构总览</w:t>
      </w:r>
      <w:r>
        <w:tab/>
      </w:r>
      <w:r>
        <w:rPr>
          <w:rFonts w:ascii="宋体" w:hAnsi="宋体" w:eastAsia="宋体" w:cs="宋体"/>
          <w:b w:val="0"/>
          <w:i w:val="0"/>
          <w:sz w:val="21"/>
        </w:rPr>
        <w:t>17</w:t>
      </w:r>
    </w:p>
    <w:p>
      <w:pPr>
        <w:tabs>
          <w:tab w:pos="8731" w:val="right" w:leader="dot"/>
        </w:tabs>
        <w:spacing w:after="0" w:before="0" w:line="252" w:lineRule="auto"/>
        <w:ind w:leftChars="200" w:left="480"/>
      </w:pPr>
      <w:r>
        <w:rPr>
          <w:rFonts w:ascii="宋体" w:hAnsi="宋体" w:eastAsia="宋体" w:cs="宋体"/>
          <w:b w:val="0"/>
          <w:i w:val="0"/>
          <w:sz w:val="21"/>
        </w:rPr>
        <w:t>4.2  关键技术点</w:t>
      </w:r>
      <w:r>
        <w:tab/>
      </w:r>
      <w:r>
        <w:rPr>
          <w:rFonts w:ascii="宋体" w:hAnsi="宋体" w:eastAsia="宋体" w:cs="宋体"/>
          <w:b w:val="0"/>
          <w:i w:val="0"/>
          <w:sz w:val="21"/>
        </w:rPr>
        <w:t>17</w:t>
      </w:r>
    </w:p>
    <w:p>
      <w:pPr>
        <w:tabs>
          <w:tab w:pos="8731" w:val="right" w:leader="dot"/>
        </w:tabs>
        <w:spacing w:after="0" w:before="0" w:line="252" w:lineRule="auto"/>
        <w:ind w:leftChars="200" w:left="480"/>
      </w:pPr>
      <w:r>
        <w:rPr>
          <w:rFonts w:ascii="宋体" w:hAnsi="宋体" w:eastAsia="宋体" w:cs="宋体"/>
          <w:b w:val="0"/>
          <w:i w:val="0"/>
          <w:sz w:val="21"/>
        </w:rPr>
        <w:t>4.3  技术壁垒与知识产权规划</w:t>
      </w:r>
      <w:r>
        <w:tab/>
      </w:r>
      <w:r>
        <w:rPr>
          <w:rFonts w:ascii="宋体" w:hAnsi="宋体" w:eastAsia="宋体" w:cs="宋体"/>
          <w:b w:val="0"/>
          <w:i w:val="0"/>
          <w:sz w:val="21"/>
        </w:rPr>
        <w:t>20</w:t>
      </w:r>
    </w:p>
    <w:p>
      <w:pPr>
        <w:tabs>
          <w:tab w:pos="8731" w:val="right" w:leader="dot"/>
        </w:tabs>
        <w:spacing w:after="0" w:before="0" w:line="252" w:lineRule="auto"/>
        <w:ind w:leftChars="200" w:left="480"/>
      </w:pPr>
      <w:r>
        <w:rPr>
          <w:rFonts w:ascii="宋体" w:hAnsi="宋体" w:eastAsia="宋体" w:cs="宋体"/>
          <w:b w:val="0"/>
          <w:i w:val="0"/>
          <w:sz w:val="21"/>
        </w:rPr>
        <w:t>4.4  技术验证方法</w:t>
      </w:r>
      <w:r>
        <w:tab/>
      </w:r>
      <w:r>
        <w:rPr>
          <w:rFonts w:ascii="宋体" w:hAnsi="宋体" w:eastAsia="宋体" w:cs="宋体"/>
          <w:b w:val="0"/>
          <w:i w:val="0"/>
          <w:sz w:val="21"/>
        </w:rPr>
        <w:t>21</w:t>
      </w:r>
    </w:p>
    <w:p>
      <w:pPr>
        <w:tabs>
          <w:tab w:pos="8731" w:val="right" w:leader="dot"/>
        </w:tabs>
        <w:spacing w:after="0" w:before="20" w:line="252" w:lineRule="auto"/>
        <w:ind w:leftChars="0" w:left="0"/>
      </w:pPr>
      <w:r>
        <w:rPr>
          <w:rFonts w:ascii="宋体" w:hAnsi="宋体" w:eastAsia="宋体" w:cs="宋体"/>
          <w:b/>
          <w:i w:val="0"/>
          <w:sz w:val="21"/>
        </w:rPr>
        <w:t>第五章  市场分析</w:t>
      </w:r>
      <w:r>
        <w:tab/>
      </w:r>
      <w:r>
        <w:rPr>
          <w:rFonts w:ascii="宋体" w:hAnsi="宋体" w:eastAsia="宋体" w:cs="宋体"/>
          <w:b/>
          <w:i w:val="0"/>
          <w:sz w:val="21"/>
        </w:rPr>
        <w:t>22</w:t>
      </w:r>
    </w:p>
    <w:p>
      <w:pPr>
        <w:tabs>
          <w:tab w:pos="8731" w:val="right" w:leader="dot"/>
        </w:tabs>
        <w:spacing w:after="0" w:before="0" w:line="252" w:lineRule="auto"/>
        <w:ind w:leftChars="200" w:left="480"/>
      </w:pPr>
      <w:r>
        <w:rPr>
          <w:rFonts w:ascii="宋体" w:hAnsi="宋体" w:eastAsia="宋体" w:cs="宋体"/>
          <w:b w:val="0"/>
          <w:i w:val="0"/>
          <w:sz w:val="21"/>
        </w:rPr>
        <w:t>5.1  市场规模测算</w:t>
      </w:r>
      <w:r>
        <w:tab/>
      </w:r>
      <w:r>
        <w:rPr>
          <w:rFonts w:ascii="宋体" w:hAnsi="宋体" w:eastAsia="宋体" w:cs="宋体"/>
          <w:b w:val="0"/>
          <w:i w:val="0"/>
          <w:sz w:val="21"/>
        </w:rPr>
        <w:t>22</w:t>
      </w:r>
    </w:p>
    <w:p>
      <w:pPr>
        <w:tabs>
          <w:tab w:pos="8731" w:val="right" w:leader="dot"/>
        </w:tabs>
        <w:spacing w:after="0" w:before="0" w:line="252" w:lineRule="auto"/>
        <w:ind w:leftChars="200" w:left="480"/>
      </w:pPr>
      <w:r>
        <w:rPr>
          <w:rFonts w:ascii="宋体" w:hAnsi="宋体" w:eastAsia="宋体" w:cs="宋体"/>
          <w:b w:val="0"/>
          <w:i w:val="0"/>
          <w:sz w:val="21"/>
        </w:rPr>
        <w:t>5.2  目标客户画像与优先级</w:t>
      </w:r>
      <w:r>
        <w:tab/>
      </w:r>
      <w:r>
        <w:rPr>
          <w:rFonts w:ascii="宋体" w:hAnsi="宋体" w:eastAsia="宋体" w:cs="宋体"/>
          <w:b w:val="0"/>
          <w:i w:val="0"/>
          <w:sz w:val="21"/>
        </w:rPr>
        <w:t>23</w:t>
      </w:r>
    </w:p>
    <w:p>
      <w:pPr>
        <w:tabs>
          <w:tab w:pos="8731" w:val="right" w:leader="dot"/>
        </w:tabs>
        <w:spacing w:after="0" w:before="0" w:line="252" w:lineRule="auto"/>
        <w:ind w:leftChars="200" w:left="480"/>
      </w:pPr>
      <w:r>
        <w:rPr>
          <w:rFonts w:ascii="宋体" w:hAnsi="宋体" w:eastAsia="宋体" w:cs="宋体"/>
          <w:b w:val="0"/>
          <w:i w:val="0"/>
          <w:sz w:val="21"/>
        </w:rPr>
        <w:t>5.3  市场进入策略：从 1 个县到 1 个省</w:t>
      </w:r>
      <w:r>
        <w:tab/>
      </w:r>
      <w:r>
        <w:rPr>
          <w:rFonts w:ascii="宋体" w:hAnsi="宋体" w:eastAsia="宋体" w:cs="宋体"/>
          <w:b w:val="0"/>
          <w:i w:val="0"/>
          <w:sz w:val="21"/>
        </w:rPr>
        <w:t>23</w:t>
      </w:r>
    </w:p>
    <w:p>
      <w:pPr>
        <w:tabs>
          <w:tab w:pos="8731" w:val="right" w:leader="dot"/>
        </w:tabs>
        <w:spacing w:after="0" w:before="0" w:line="252" w:lineRule="auto"/>
        <w:ind w:leftChars="200" w:left="480"/>
      </w:pPr>
      <w:r>
        <w:rPr>
          <w:rFonts w:ascii="宋体" w:hAnsi="宋体" w:eastAsia="宋体" w:cs="宋体"/>
          <w:b w:val="0"/>
          <w:i w:val="0"/>
          <w:sz w:val="21"/>
        </w:rPr>
        <w:t>5.4  竞争格局与差异化</w:t>
      </w:r>
      <w:r>
        <w:tab/>
      </w:r>
      <w:r>
        <w:rPr>
          <w:rFonts w:ascii="宋体" w:hAnsi="宋体" w:eastAsia="宋体" w:cs="宋体"/>
          <w:b w:val="0"/>
          <w:i w:val="0"/>
          <w:sz w:val="21"/>
        </w:rPr>
        <w:t>24</w:t>
      </w:r>
    </w:p>
    <w:p>
      <w:pPr>
        <w:tabs>
          <w:tab w:pos="8731" w:val="right" w:leader="dot"/>
        </w:tabs>
        <w:spacing w:after="0" w:before="20" w:line="252" w:lineRule="auto"/>
        <w:ind w:leftChars="0" w:left="0"/>
      </w:pPr>
      <w:r>
        <w:rPr>
          <w:rFonts w:ascii="宋体" w:hAnsi="宋体" w:eastAsia="宋体" w:cs="宋体"/>
          <w:b/>
          <w:i w:val="0"/>
          <w:sz w:val="21"/>
        </w:rPr>
        <w:t>第六章  商业模式</w:t>
      </w:r>
      <w:r>
        <w:tab/>
      </w:r>
      <w:r>
        <w:rPr>
          <w:rFonts w:ascii="宋体" w:hAnsi="宋体" w:eastAsia="宋体" w:cs="宋体"/>
          <w:b/>
          <w:i w:val="0"/>
          <w:sz w:val="21"/>
        </w:rPr>
        <w:t>26</w:t>
      </w:r>
    </w:p>
    <w:p>
      <w:pPr>
        <w:tabs>
          <w:tab w:pos="8731" w:val="right" w:leader="dot"/>
        </w:tabs>
        <w:spacing w:after="0" w:before="0" w:line="252" w:lineRule="auto"/>
        <w:ind w:leftChars="200" w:left="480"/>
      </w:pPr>
      <w:r>
        <w:rPr>
          <w:rFonts w:ascii="宋体" w:hAnsi="宋体" w:eastAsia="宋体" w:cs="宋体"/>
          <w:b w:val="0"/>
          <w:i w:val="0"/>
          <w:sz w:val="21"/>
        </w:rPr>
        <w:t>6.1  收入结构</w:t>
      </w:r>
      <w:r>
        <w:tab/>
      </w:r>
      <w:r>
        <w:rPr>
          <w:rFonts w:ascii="宋体" w:hAnsi="宋体" w:eastAsia="宋体" w:cs="宋体"/>
          <w:b w:val="0"/>
          <w:i w:val="0"/>
          <w:sz w:val="21"/>
        </w:rPr>
        <w:t>26</w:t>
      </w:r>
    </w:p>
    <w:p>
      <w:pPr>
        <w:tabs>
          <w:tab w:pos="8731" w:val="right" w:leader="dot"/>
        </w:tabs>
        <w:spacing w:after="0" w:before="0" w:line="252" w:lineRule="auto"/>
        <w:ind w:leftChars="200" w:left="480"/>
      </w:pPr>
      <w:r>
        <w:rPr>
          <w:rFonts w:ascii="宋体" w:hAnsi="宋体" w:eastAsia="宋体" w:cs="宋体"/>
          <w:b w:val="0"/>
          <w:i w:val="0"/>
          <w:sz w:val="21"/>
        </w:rPr>
        <w:t>6.2  定价策略</w:t>
      </w:r>
      <w:r>
        <w:tab/>
      </w:r>
      <w:r>
        <w:rPr>
          <w:rFonts w:ascii="宋体" w:hAnsi="宋体" w:eastAsia="宋体" w:cs="宋体"/>
          <w:b w:val="0"/>
          <w:i w:val="0"/>
          <w:sz w:val="21"/>
        </w:rPr>
        <w:t>26</w:t>
      </w:r>
    </w:p>
    <w:p>
      <w:pPr>
        <w:tabs>
          <w:tab w:pos="8731" w:val="right" w:leader="dot"/>
        </w:tabs>
        <w:spacing w:after="0" w:before="0" w:line="252" w:lineRule="auto"/>
        <w:ind w:leftChars="200" w:left="480"/>
      </w:pPr>
      <w:r>
        <w:rPr>
          <w:rFonts w:ascii="宋体" w:hAnsi="宋体" w:eastAsia="宋体" w:cs="宋体"/>
          <w:b w:val="0"/>
          <w:i w:val="0"/>
          <w:sz w:val="21"/>
        </w:rPr>
        <w:t>6.3  单位经济模型</w:t>
      </w:r>
      <w:r>
        <w:tab/>
      </w:r>
      <w:r>
        <w:rPr>
          <w:rFonts w:ascii="宋体" w:hAnsi="宋体" w:eastAsia="宋体" w:cs="宋体"/>
          <w:b w:val="0"/>
          <w:i w:val="0"/>
          <w:sz w:val="21"/>
        </w:rPr>
        <w:t>27</w:t>
      </w:r>
    </w:p>
    <w:p>
      <w:pPr>
        <w:tabs>
          <w:tab w:pos="8731" w:val="right" w:leader="dot"/>
        </w:tabs>
        <w:spacing w:after="0" w:before="0" w:line="252" w:lineRule="auto"/>
        <w:ind w:leftChars="200" w:left="480"/>
      </w:pPr>
      <w:r>
        <w:rPr>
          <w:rFonts w:ascii="宋体" w:hAnsi="宋体" w:eastAsia="宋体" w:cs="宋体"/>
          <w:b w:val="0"/>
          <w:i w:val="0"/>
          <w:sz w:val="21"/>
        </w:rPr>
        <w:t>6.4  渠道与生态合作</w:t>
      </w:r>
      <w:r>
        <w:tab/>
      </w:r>
      <w:r>
        <w:rPr>
          <w:rFonts w:ascii="宋体" w:hAnsi="宋体" w:eastAsia="宋体" w:cs="宋体"/>
          <w:b w:val="0"/>
          <w:i w:val="0"/>
          <w:sz w:val="21"/>
        </w:rPr>
        <w:t>27</w:t>
      </w:r>
    </w:p>
    <w:p>
      <w:pPr>
        <w:tabs>
          <w:tab w:pos="8731" w:val="right" w:leader="dot"/>
        </w:tabs>
        <w:spacing w:after="0" w:before="0" w:line="252" w:lineRule="auto"/>
        <w:ind w:leftChars="200" w:left="480"/>
      </w:pPr>
      <w:r>
        <w:rPr>
          <w:rFonts w:ascii="宋体" w:hAnsi="宋体" w:eastAsia="宋体" w:cs="宋体"/>
          <w:b w:val="0"/>
          <w:i w:val="0"/>
          <w:sz w:val="21"/>
        </w:rPr>
        <w:t>6.5  财务预测框架</w:t>
      </w:r>
      <w:r>
        <w:tab/>
      </w:r>
      <w:r>
        <w:rPr>
          <w:rFonts w:ascii="宋体" w:hAnsi="宋体" w:eastAsia="宋体" w:cs="宋体"/>
          <w:b w:val="0"/>
          <w:i w:val="0"/>
          <w:sz w:val="21"/>
        </w:rPr>
        <w:t>28</w:t>
      </w:r>
    </w:p>
    <w:p>
      <w:pPr>
        <w:tabs>
          <w:tab w:pos="8731" w:val="right" w:leader="dot"/>
        </w:tabs>
        <w:spacing w:after="0" w:before="20" w:line="252" w:lineRule="auto"/>
        <w:ind w:leftChars="0" w:left="0"/>
      </w:pPr>
      <w:r>
        <w:rPr>
          <w:rFonts w:ascii="宋体" w:hAnsi="宋体" w:eastAsia="宋体" w:cs="宋体"/>
          <w:b/>
          <w:i w:val="0"/>
          <w:sz w:val="21"/>
        </w:rPr>
        <w:t>第七章  团队与组织</w:t>
      </w:r>
      <w:r>
        <w:tab/>
      </w:r>
      <w:r>
        <w:rPr>
          <w:rFonts w:ascii="宋体" w:hAnsi="宋体" w:eastAsia="宋体" w:cs="宋体"/>
          <w:b/>
          <w:i w:val="0"/>
          <w:sz w:val="21"/>
        </w:rPr>
        <w:t>29</w:t>
      </w:r>
    </w:p>
    <w:p>
      <w:pPr>
        <w:tabs>
          <w:tab w:pos="8731" w:val="right" w:leader="dot"/>
        </w:tabs>
        <w:spacing w:after="0" w:before="0" w:line="252" w:lineRule="auto"/>
        <w:ind w:leftChars="200" w:left="480"/>
      </w:pPr>
      <w:r>
        <w:rPr>
          <w:rFonts w:ascii="宋体" w:hAnsi="宋体" w:eastAsia="宋体" w:cs="宋体"/>
          <w:b w:val="0"/>
          <w:i w:val="0"/>
          <w:sz w:val="21"/>
        </w:rPr>
        <w:t>7.1  团队构成与分工</w:t>
      </w:r>
      <w:r>
        <w:tab/>
      </w:r>
      <w:r>
        <w:rPr>
          <w:rFonts w:ascii="宋体" w:hAnsi="宋体" w:eastAsia="宋体" w:cs="宋体"/>
          <w:b w:val="0"/>
          <w:i w:val="0"/>
          <w:sz w:val="21"/>
        </w:rPr>
        <w:t>29</w:t>
      </w:r>
    </w:p>
    <w:p>
      <w:pPr>
        <w:tabs>
          <w:tab w:pos="8731" w:val="right" w:leader="dot"/>
        </w:tabs>
        <w:spacing w:after="0" w:before="0" w:line="252" w:lineRule="auto"/>
        <w:ind w:leftChars="200" w:left="480"/>
      </w:pPr>
      <w:r>
        <w:rPr>
          <w:rFonts w:ascii="宋体" w:hAnsi="宋体" w:eastAsia="宋体" w:cs="宋体"/>
          <w:b w:val="0"/>
          <w:i w:val="0"/>
          <w:sz w:val="21"/>
        </w:rPr>
        <w:t>7.2  路演与答辩分工</w:t>
      </w:r>
      <w:r>
        <w:tab/>
      </w:r>
      <w:r>
        <w:rPr>
          <w:rFonts w:ascii="宋体" w:hAnsi="宋体" w:eastAsia="宋体" w:cs="宋体"/>
          <w:b w:val="0"/>
          <w:i w:val="0"/>
          <w:sz w:val="21"/>
        </w:rPr>
        <w:t>30</w:t>
      </w:r>
    </w:p>
    <w:p>
      <w:pPr>
        <w:tabs>
          <w:tab w:pos="8731" w:val="right" w:leader="dot"/>
        </w:tabs>
        <w:spacing w:after="0" w:before="0" w:line="252" w:lineRule="auto"/>
        <w:ind w:leftChars="200" w:left="480"/>
      </w:pPr>
      <w:r>
        <w:rPr>
          <w:rFonts w:ascii="宋体" w:hAnsi="宋体" w:eastAsia="宋体" w:cs="宋体"/>
          <w:b w:val="0"/>
          <w:i w:val="0"/>
          <w:sz w:val="21"/>
        </w:rPr>
        <w:t>7.3  指导教师与顾问</w:t>
      </w:r>
      <w:r>
        <w:tab/>
      </w:r>
      <w:r>
        <w:rPr>
          <w:rFonts w:ascii="宋体" w:hAnsi="宋体" w:eastAsia="宋体" w:cs="宋体"/>
          <w:b w:val="0"/>
          <w:i w:val="0"/>
          <w:sz w:val="21"/>
        </w:rPr>
        <w:t>31</w:t>
      </w:r>
    </w:p>
    <w:p>
      <w:pPr>
        <w:tabs>
          <w:tab w:pos="8731" w:val="right" w:leader="dot"/>
        </w:tabs>
        <w:spacing w:after="0" w:before="0" w:line="252" w:lineRule="auto"/>
        <w:ind w:leftChars="200" w:left="480"/>
      </w:pPr>
      <w:r>
        <w:rPr>
          <w:rFonts w:ascii="宋体" w:hAnsi="宋体" w:eastAsia="宋体" w:cs="宋体"/>
          <w:b w:val="0"/>
          <w:i w:val="0"/>
          <w:sz w:val="21"/>
        </w:rPr>
        <w:t>7.4  团队互补性论证</w:t>
      </w:r>
      <w:r>
        <w:tab/>
      </w:r>
      <w:r>
        <w:rPr>
          <w:rFonts w:ascii="宋体" w:hAnsi="宋体" w:eastAsia="宋体" w:cs="宋体"/>
          <w:b w:val="0"/>
          <w:i w:val="0"/>
          <w:sz w:val="21"/>
        </w:rPr>
        <w:t>32</w:t>
      </w:r>
    </w:p>
    <w:p>
      <w:pPr>
        <w:tabs>
          <w:tab w:pos="8731" w:val="right" w:leader="dot"/>
        </w:tabs>
        <w:spacing w:after="0" w:before="0" w:line="252" w:lineRule="auto"/>
        <w:ind w:leftChars="200" w:left="480"/>
      </w:pPr>
      <w:r>
        <w:rPr>
          <w:rFonts w:ascii="宋体" w:hAnsi="宋体" w:eastAsia="宋体" w:cs="宋体"/>
          <w:b w:val="0"/>
          <w:i w:val="0"/>
          <w:sz w:val="21"/>
        </w:rPr>
        <w:t>7.5  组织与招聘计划</w:t>
      </w:r>
      <w:r>
        <w:tab/>
      </w:r>
      <w:r>
        <w:rPr>
          <w:rFonts w:ascii="宋体" w:hAnsi="宋体" w:eastAsia="宋体" w:cs="宋体"/>
          <w:b w:val="0"/>
          <w:i w:val="0"/>
          <w:sz w:val="21"/>
        </w:rPr>
        <w:t>32</w:t>
      </w:r>
    </w:p>
    <w:p>
      <w:pPr>
        <w:tabs>
          <w:tab w:pos="8731" w:val="right" w:leader="dot"/>
        </w:tabs>
        <w:spacing w:after="0" w:before="20" w:line="252" w:lineRule="auto"/>
        <w:ind w:leftChars="0" w:left="0"/>
      </w:pPr>
      <w:r>
        <w:rPr>
          <w:rFonts w:ascii="宋体" w:hAnsi="宋体" w:eastAsia="宋体" w:cs="宋体"/>
          <w:b/>
          <w:i w:val="0"/>
          <w:sz w:val="21"/>
        </w:rPr>
        <w:t>第八章  风险分析与应对</w:t>
      </w:r>
      <w:r>
        <w:tab/>
      </w:r>
      <w:r>
        <w:rPr>
          <w:rFonts w:ascii="宋体" w:hAnsi="宋体" w:eastAsia="宋体" w:cs="宋体"/>
          <w:b/>
          <w:i w:val="0"/>
          <w:sz w:val="21"/>
        </w:rPr>
        <w:t>34</w:t>
      </w:r>
    </w:p>
    <w:p>
      <w:pPr>
        <w:tabs>
          <w:tab w:pos="8731" w:val="right" w:leader="dot"/>
        </w:tabs>
        <w:spacing w:after="0" w:before="0" w:line="252" w:lineRule="auto"/>
        <w:ind w:leftChars="200" w:left="480"/>
      </w:pPr>
      <w:r>
        <w:rPr>
          <w:rFonts w:ascii="宋体" w:hAnsi="宋体" w:eastAsia="宋体" w:cs="宋体"/>
          <w:b w:val="0"/>
          <w:i w:val="0"/>
          <w:sz w:val="21"/>
        </w:rPr>
        <w:t>8.1  合规红线（最重要的一节，务必精读）</w:t>
      </w:r>
      <w:r>
        <w:tab/>
      </w:r>
      <w:r>
        <w:rPr>
          <w:rFonts w:ascii="宋体" w:hAnsi="宋体" w:eastAsia="宋体" w:cs="宋体"/>
          <w:b w:val="0"/>
          <w:i w:val="0"/>
          <w:sz w:val="21"/>
        </w:rPr>
        <w:t>34</w:t>
      </w:r>
    </w:p>
    <w:p>
      <w:pPr>
        <w:tabs>
          <w:tab w:pos="8731" w:val="right" w:leader="dot"/>
        </w:tabs>
        <w:spacing w:after="0" w:before="0" w:line="252" w:lineRule="auto"/>
        <w:ind w:leftChars="200" w:left="480"/>
      </w:pPr>
      <w:r>
        <w:rPr>
          <w:rFonts w:ascii="宋体" w:hAnsi="宋体" w:eastAsia="宋体" w:cs="宋体"/>
          <w:b w:val="0"/>
          <w:i w:val="0"/>
          <w:sz w:val="21"/>
        </w:rPr>
        <w:t>8.2  其他风险与应对</w:t>
      </w:r>
      <w:r>
        <w:tab/>
      </w:r>
      <w:r>
        <w:rPr>
          <w:rFonts w:ascii="宋体" w:hAnsi="宋体" w:eastAsia="宋体" w:cs="宋体"/>
          <w:b w:val="0"/>
          <w:i w:val="0"/>
          <w:sz w:val="21"/>
        </w:rPr>
        <w:t>35</w:t>
      </w:r>
    </w:p>
    <w:p>
      <w:pPr>
        <w:tabs>
          <w:tab w:pos="8731" w:val="right" w:leader="dot"/>
        </w:tabs>
        <w:spacing w:after="0" w:before="20" w:line="252" w:lineRule="auto"/>
        <w:ind w:leftChars="0" w:left="0"/>
      </w:pPr>
      <w:r>
        <w:rPr>
          <w:rFonts w:ascii="宋体" w:hAnsi="宋体" w:eastAsia="宋体" w:cs="宋体"/>
          <w:b/>
          <w:i w:val="0"/>
          <w:sz w:val="21"/>
        </w:rPr>
        <w:t>第九章  发展规划与里程碑</w:t>
      </w:r>
      <w:r>
        <w:tab/>
      </w:r>
      <w:r>
        <w:rPr>
          <w:rFonts w:ascii="宋体" w:hAnsi="宋体" w:eastAsia="宋体" w:cs="宋体"/>
          <w:b/>
          <w:i w:val="0"/>
          <w:sz w:val="21"/>
        </w:rPr>
        <w:t>37</w:t>
      </w:r>
    </w:p>
    <w:p>
      <w:pPr>
        <w:tabs>
          <w:tab w:pos="8731" w:val="right" w:leader="dot"/>
        </w:tabs>
        <w:spacing w:after="0" w:before="0" w:line="252" w:lineRule="auto"/>
        <w:ind w:leftChars="200" w:left="480"/>
      </w:pPr>
      <w:r>
        <w:rPr>
          <w:rFonts w:ascii="宋体" w:hAnsi="宋体" w:eastAsia="宋体" w:cs="宋体"/>
          <w:b w:val="0"/>
          <w:i w:val="0"/>
          <w:sz w:val="21"/>
        </w:rPr>
        <w:t>9.1  三阶段发展规划</w:t>
      </w:r>
      <w:r>
        <w:tab/>
      </w:r>
      <w:r>
        <w:rPr>
          <w:rFonts w:ascii="宋体" w:hAnsi="宋体" w:eastAsia="宋体" w:cs="宋体"/>
          <w:b w:val="0"/>
          <w:i w:val="0"/>
          <w:sz w:val="21"/>
        </w:rPr>
        <w:t>37</w:t>
      </w:r>
    </w:p>
    <w:p>
      <w:pPr>
        <w:tabs>
          <w:tab w:pos="8731" w:val="right" w:leader="dot"/>
        </w:tabs>
        <w:spacing w:after="0" w:before="0" w:line="252" w:lineRule="auto"/>
        <w:ind w:leftChars="200" w:left="480"/>
      </w:pPr>
      <w:r>
        <w:rPr>
          <w:rFonts w:ascii="宋体" w:hAnsi="宋体" w:eastAsia="宋体" w:cs="宋体"/>
          <w:b w:val="0"/>
          <w:i w:val="0"/>
          <w:sz w:val="21"/>
        </w:rPr>
        <w:t>9.2  里程碑与关键假设</w:t>
      </w:r>
      <w:r>
        <w:tab/>
      </w:r>
      <w:r>
        <w:rPr>
          <w:rFonts w:ascii="宋体" w:hAnsi="宋体" w:eastAsia="宋体" w:cs="宋体"/>
          <w:b w:val="0"/>
          <w:i w:val="0"/>
          <w:sz w:val="21"/>
        </w:rPr>
        <w:t>37</w:t>
      </w:r>
    </w:p>
    <w:p>
      <w:pPr>
        <w:tabs>
          <w:tab w:pos="8731" w:val="right" w:leader="dot"/>
        </w:tabs>
        <w:spacing w:after="0" w:before="20" w:line="252" w:lineRule="auto"/>
        <w:ind w:leftChars="0" w:left="0"/>
      </w:pPr>
      <w:r>
        <w:rPr>
          <w:rFonts w:ascii="宋体" w:hAnsi="宋体" w:eastAsia="宋体" w:cs="宋体"/>
          <w:b/>
          <w:i w:val="0"/>
          <w:sz w:val="21"/>
        </w:rPr>
        <w:t>第十章  商业计划书编制指南</w:t>
      </w:r>
      <w:r>
        <w:tab/>
      </w:r>
      <w:r>
        <w:rPr>
          <w:rFonts w:ascii="宋体" w:hAnsi="宋体" w:eastAsia="宋体" w:cs="宋体"/>
          <w:b/>
          <w:i w:val="0"/>
          <w:sz w:val="21"/>
        </w:rPr>
        <w:t>39</w:t>
      </w:r>
    </w:p>
    <w:p>
      <w:pPr>
        <w:tabs>
          <w:tab w:pos="8731" w:val="right" w:leader="dot"/>
        </w:tabs>
        <w:spacing w:after="0" w:before="0" w:line="252" w:lineRule="auto"/>
        <w:ind w:leftChars="200" w:left="480"/>
      </w:pPr>
      <w:r>
        <w:rPr>
          <w:rFonts w:ascii="宋体" w:hAnsi="宋体" w:eastAsia="宋体" w:cs="宋体"/>
          <w:b w:val="0"/>
          <w:i w:val="0"/>
          <w:sz w:val="21"/>
        </w:rPr>
        <w:t>10.1  先搞清楚评审在看什么</w:t>
      </w:r>
      <w:r>
        <w:tab/>
      </w:r>
      <w:r>
        <w:rPr>
          <w:rFonts w:ascii="宋体" w:hAnsi="宋体" w:eastAsia="宋体" w:cs="宋体"/>
          <w:b w:val="0"/>
          <w:i w:val="0"/>
          <w:sz w:val="21"/>
        </w:rPr>
        <w:t>39</w:t>
      </w:r>
    </w:p>
    <w:p>
      <w:pPr>
        <w:tabs>
          <w:tab w:pos="8731" w:val="right" w:leader="dot"/>
        </w:tabs>
        <w:spacing w:after="0" w:before="0" w:line="252" w:lineRule="auto"/>
        <w:ind w:leftChars="200" w:left="480"/>
      </w:pPr>
      <w:r>
        <w:rPr>
          <w:rFonts w:ascii="宋体" w:hAnsi="宋体" w:eastAsia="宋体" w:cs="宋体"/>
          <w:b w:val="0"/>
          <w:i w:val="0"/>
          <w:sz w:val="21"/>
        </w:rPr>
        <w:t>10.2  推荐目录与逐章写作要点</w:t>
      </w:r>
      <w:r>
        <w:tab/>
      </w:r>
      <w:r>
        <w:rPr>
          <w:rFonts w:ascii="宋体" w:hAnsi="宋体" w:eastAsia="宋体" w:cs="宋体"/>
          <w:b w:val="0"/>
          <w:i w:val="0"/>
          <w:sz w:val="21"/>
        </w:rPr>
        <w:t>39</w:t>
      </w:r>
    </w:p>
    <w:p>
      <w:pPr>
        <w:tabs>
          <w:tab w:pos="8731" w:val="right" w:leader="dot"/>
        </w:tabs>
        <w:spacing w:after="0" w:before="0" w:line="252" w:lineRule="auto"/>
        <w:ind w:leftChars="200" w:left="480"/>
      </w:pPr>
      <w:r>
        <w:rPr>
          <w:rFonts w:ascii="宋体" w:hAnsi="宋体" w:eastAsia="宋体" w:cs="宋体"/>
          <w:b w:val="0"/>
          <w:i w:val="0"/>
          <w:sz w:val="21"/>
        </w:rPr>
        <w:t>10.3  写作规范</w:t>
      </w:r>
      <w:r>
        <w:tab/>
      </w:r>
      <w:r>
        <w:rPr>
          <w:rFonts w:ascii="宋体" w:hAnsi="宋体" w:eastAsia="宋体" w:cs="宋体"/>
          <w:b w:val="0"/>
          <w:i w:val="0"/>
          <w:sz w:val="21"/>
        </w:rPr>
        <w:t>41</w:t>
      </w:r>
    </w:p>
    <w:p>
      <w:pPr>
        <w:tabs>
          <w:tab w:pos="8731" w:val="right" w:leader="dot"/>
        </w:tabs>
        <w:spacing w:after="0" w:before="0" w:line="252" w:lineRule="auto"/>
        <w:ind w:leftChars="200" w:left="480"/>
      </w:pPr>
      <w:r>
        <w:rPr>
          <w:rFonts w:ascii="宋体" w:hAnsi="宋体" w:eastAsia="宋体" w:cs="宋体"/>
          <w:b w:val="0"/>
          <w:i w:val="0"/>
          <w:sz w:val="21"/>
        </w:rPr>
        <w:t>10.4  完稿自检清单</w:t>
      </w:r>
      <w:r>
        <w:tab/>
      </w:r>
      <w:r>
        <w:rPr>
          <w:rFonts w:ascii="宋体" w:hAnsi="宋体" w:eastAsia="宋体" w:cs="宋体"/>
          <w:b w:val="0"/>
          <w:i w:val="0"/>
          <w:sz w:val="21"/>
        </w:rPr>
        <w:t>42</w:t>
      </w:r>
    </w:p>
    <w:p>
      <w:pPr>
        <w:tabs>
          <w:tab w:pos="8731" w:val="right" w:leader="dot"/>
        </w:tabs>
        <w:spacing w:after="0" w:before="20" w:line="252" w:lineRule="auto"/>
        <w:ind w:leftChars="0" w:left="0"/>
      </w:pPr>
      <w:r>
        <w:rPr>
          <w:rFonts w:ascii="宋体" w:hAnsi="宋体" w:eastAsia="宋体" w:cs="宋体"/>
          <w:b/>
          <w:i w:val="0"/>
          <w:sz w:val="21"/>
        </w:rPr>
        <w:t>第十一章  路演 PPT 编制指南</w:t>
      </w:r>
      <w:r>
        <w:tab/>
      </w:r>
      <w:r>
        <w:rPr>
          <w:rFonts w:ascii="宋体" w:hAnsi="宋体" w:eastAsia="宋体" w:cs="宋体"/>
          <w:b/>
          <w:i w:val="0"/>
          <w:sz w:val="21"/>
        </w:rPr>
        <w:t>43</w:t>
      </w:r>
    </w:p>
    <w:p>
      <w:pPr>
        <w:tabs>
          <w:tab w:pos="8731" w:val="right" w:leader="dot"/>
        </w:tabs>
        <w:spacing w:after="0" w:before="0" w:line="252" w:lineRule="auto"/>
        <w:ind w:leftChars="200" w:left="480"/>
      </w:pPr>
      <w:r>
        <w:rPr>
          <w:rFonts w:ascii="宋体" w:hAnsi="宋体" w:eastAsia="宋体" w:cs="宋体"/>
          <w:b w:val="0"/>
          <w:i w:val="0"/>
          <w:sz w:val="21"/>
        </w:rPr>
        <w:t>11.1  路演的基本逻辑</w:t>
      </w:r>
      <w:r>
        <w:tab/>
      </w:r>
      <w:r>
        <w:rPr>
          <w:rFonts w:ascii="宋体" w:hAnsi="宋体" w:eastAsia="宋体" w:cs="宋体"/>
          <w:b w:val="0"/>
          <w:i w:val="0"/>
          <w:sz w:val="21"/>
        </w:rPr>
        <w:t>43</w:t>
      </w:r>
    </w:p>
    <w:p>
      <w:pPr>
        <w:tabs>
          <w:tab w:pos="8731" w:val="right" w:leader="dot"/>
        </w:tabs>
        <w:spacing w:after="0" w:before="0" w:line="252" w:lineRule="auto"/>
        <w:ind w:leftChars="200" w:left="480"/>
      </w:pPr>
      <w:r>
        <w:rPr>
          <w:rFonts w:ascii="宋体" w:hAnsi="宋体" w:eastAsia="宋体" w:cs="宋体"/>
          <w:b w:val="0"/>
          <w:i w:val="0"/>
          <w:sz w:val="21"/>
        </w:rPr>
        <w:t>11.2  逐页大纲</w:t>
      </w:r>
      <w:r>
        <w:tab/>
      </w:r>
      <w:r>
        <w:rPr>
          <w:rFonts w:ascii="宋体" w:hAnsi="宋体" w:eastAsia="宋体" w:cs="宋体"/>
          <w:b w:val="0"/>
          <w:i w:val="0"/>
          <w:sz w:val="21"/>
        </w:rPr>
        <w:t>44</w:t>
      </w:r>
    </w:p>
    <w:p>
      <w:pPr>
        <w:tabs>
          <w:tab w:pos="8731" w:val="right" w:leader="dot"/>
        </w:tabs>
        <w:spacing w:after="0" w:before="0" w:line="252" w:lineRule="auto"/>
        <w:ind w:leftChars="200" w:left="480"/>
      </w:pPr>
      <w:r>
        <w:rPr>
          <w:rFonts w:ascii="宋体" w:hAnsi="宋体" w:eastAsia="宋体" w:cs="宋体"/>
          <w:b w:val="0"/>
          <w:i w:val="0"/>
          <w:sz w:val="21"/>
        </w:rPr>
        <w:t>11.3  视觉设计规范</w:t>
      </w:r>
      <w:r>
        <w:tab/>
      </w:r>
      <w:r>
        <w:rPr>
          <w:rFonts w:ascii="宋体" w:hAnsi="宋体" w:eastAsia="宋体" w:cs="宋体"/>
          <w:b w:val="0"/>
          <w:i w:val="0"/>
          <w:sz w:val="21"/>
        </w:rPr>
        <w:t>46</w:t>
      </w:r>
    </w:p>
    <w:p>
      <w:pPr>
        <w:tabs>
          <w:tab w:pos="8731" w:val="right" w:leader="dot"/>
        </w:tabs>
        <w:spacing w:after="0" w:before="0" w:line="252" w:lineRule="auto"/>
        <w:ind w:leftChars="200" w:left="480"/>
      </w:pPr>
      <w:r>
        <w:rPr>
          <w:rFonts w:ascii="宋体" w:hAnsi="宋体" w:eastAsia="宋体" w:cs="宋体"/>
          <w:b w:val="0"/>
          <w:i w:val="0"/>
          <w:sz w:val="21"/>
        </w:rPr>
        <w:t>11.4  答辩常见问题与回答要点</w:t>
      </w:r>
      <w:r>
        <w:tab/>
      </w:r>
      <w:r>
        <w:rPr>
          <w:rFonts w:ascii="宋体" w:hAnsi="宋体" w:eastAsia="宋体" w:cs="宋体"/>
          <w:b w:val="0"/>
          <w:i w:val="0"/>
          <w:sz w:val="21"/>
        </w:rPr>
        <w:t>47</w:t>
      </w:r>
    </w:p>
    <w:p>
      <w:pPr>
        <w:tabs>
          <w:tab w:pos="8731" w:val="right" w:leader="dot"/>
        </w:tabs>
        <w:spacing w:after="0" w:before="0" w:line="252" w:lineRule="auto"/>
        <w:ind w:leftChars="200" w:left="480"/>
      </w:pPr>
      <w:r>
        <w:rPr>
          <w:rFonts w:ascii="宋体" w:hAnsi="宋体" w:eastAsia="宋体" w:cs="宋体"/>
          <w:b w:val="0"/>
          <w:i w:val="0"/>
          <w:sz w:val="21"/>
        </w:rPr>
        <w:t>11.5  路演演练方法</w:t>
      </w:r>
      <w:r>
        <w:tab/>
      </w:r>
      <w:r>
        <w:rPr>
          <w:rFonts w:ascii="宋体" w:hAnsi="宋体" w:eastAsia="宋体" w:cs="宋体"/>
          <w:b w:val="0"/>
          <w:i w:val="0"/>
          <w:sz w:val="21"/>
        </w:rPr>
        <w:t>50</w:t>
      </w:r>
    </w:p>
    <w:p>
      <w:pPr>
        <w:tabs>
          <w:tab w:pos="8731" w:val="right" w:leader="dot"/>
        </w:tabs>
        <w:spacing w:after="0" w:before="20" w:line="252" w:lineRule="auto"/>
        <w:ind w:leftChars="0" w:left="0"/>
      </w:pPr>
      <w:r>
        <w:rPr>
          <w:rFonts w:ascii="宋体" w:hAnsi="宋体" w:eastAsia="宋体" w:cs="宋体"/>
          <w:b/>
          <w:i w:val="0"/>
          <w:sz w:val="21"/>
        </w:rPr>
        <w:t>附录</w:t>
      </w:r>
      <w:r>
        <w:tab/>
      </w:r>
      <w:r>
        <w:rPr>
          <w:rFonts w:ascii="宋体" w:hAnsi="宋体" w:eastAsia="宋体" w:cs="宋体"/>
          <w:b/>
          <w:i w:val="0"/>
          <w:sz w:val="21"/>
        </w:rPr>
        <w:t>51</w:t>
      </w:r>
    </w:p>
    <w:p>
      <w:pPr>
        <w:tabs>
          <w:tab w:pos="8731" w:val="right" w:leader="dot"/>
        </w:tabs>
        <w:spacing w:after="0" w:before="0" w:line="252" w:lineRule="auto"/>
        <w:ind w:leftChars="200" w:left="480"/>
      </w:pPr>
      <w:r>
        <w:rPr>
          <w:rFonts w:ascii="宋体" w:hAnsi="宋体" w:eastAsia="宋体" w:cs="宋体"/>
          <w:b w:val="0"/>
          <w:i w:val="0"/>
          <w:sz w:val="21"/>
        </w:rPr>
        <w:t>附录 A  关键数据来源清单</w:t>
      </w:r>
      <w:r>
        <w:tab/>
      </w:r>
      <w:r>
        <w:rPr>
          <w:rFonts w:ascii="宋体" w:hAnsi="宋体" w:eastAsia="宋体" w:cs="宋体"/>
          <w:b w:val="0"/>
          <w:i w:val="0"/>
          <w:sz w:val="21"/>
        </w:rPr>
        <w:t>51</w:t>
      </w:r>
    </w:p>
    <w:p>
      <w:pPr>
        <w:tabs>
          <w:tab w:pos="8731" w:val="right" w:leader="dot"/>
        </w:tabs>
        <w:spacing w:after="0" w:before="0" w:line="252" w:lineRule="auto"/>
        <w:ind w:leftChars="200" w:left="480"/>
      </w:pPr>
      <w:r>
        <w:rPr>
          <w:rFonts w:ascii="宋体" w:hAnsi="宋体" w:eastAsia="宋体" w:cs="宋体"/>
          <w:b w:val="0"/>
          <w:i w:val="0"/>
          <w:sz w:val="21"/>
        </w:rPr>
        <w:t>附录 B  术语表</w:t>
      </w:r>
      <w:r>
        <w:tab/>
      </w:r>
      <w:r>
        <w:rPr>
          <w:rFonts w:ascii="宋体" w:hAnsi="宋体" w:eastAsia="宋体" w:cs="宋体"/>
          <w:b w:val="0"/>
          <w:i w:val="0"/>
          <w:sz w:val="21"/>
        </w:rPr>
        <w:t>51</w:t>
      </w:r>
    </w:p>
    <w:p>
      <w:pPr>
        <w:tabs>
          <w:tab w:pos="8731" w:val="right" w:leader="dot"/>
        </w:tabs>
        <w:spacing w:after="0" w:before="0" w:line="252" w:lineRule="auto"/>
        <w:ind w:leftChars="200" w:left="480"/>
      </w:pPr>
      <w:r>
        <w:rPr>
          <w:rFonts w:ascii="宋体" w:hAnsi="宋体" w:eastAsia="宋体" w:cs="宋体"/>
          <w:b w:val="0"/>
          <w:i w:val="0"/>
          <w:sz w:val="21"/>
        </w:rPr>
        <w:t>附录 C  调研问卷模板</w:t>
      </w:r>
      <w:r>
        <w:tab/>
      </w:r>
      <w:r>
        <w:rPr>
          <w:rFonts w:ascii="宋体" w:hAnsi="宋体" w:eastAsia="宋体" w:cs="宋体"/>
          <w:b w:val="0"/>
          <w:i w:val="0"/>
          <w:sz w:val="21"/>
        </w:rPr>
        <w:t>53</w:t>
      </w:r>
    </w:p>
    <w:p>
      <w:pPr>
        <w:tabs>
          <w:tab w:pos="8731" w:val="right" w:leader="dot"/>
        </w:tabs>
        <w:spacing w:after="0" w:before="0" w:line="252" w:lineRule="auto"/>
        <w:ind w:leftChars="200" w:left="480"/>
      </w:pPr>
      <w:r>
        <w:rPr>
          <w:rFonts w:ascii="宋体" w:hAnsi="宋体" w:eastAsia="宋体" w:cs="宋体"/>
          <w:b w:val="0"/>
          <w:i w:val="0"/>
          <w:sz w:val="21"/>
        </w:rPr>
        <w:t>附录 D  图表清单</w:t>
      </w:r>
      <w:r>
        <w:tab/>
      </w:r>
      <w:r>
        <w:rPr>
          <w:rFonts w:ascii="宋体" w:hAnsi="宋体" w:eastAsia="宋体" w:cs="宋体"/>
          <w:b w:val="0"/>
          <w:i w:val="0"/>
          <w:sz w:val="21"/>
        </w:rPr>
        <w:t>54</w:t>
      </w:r>
    </w:p>
    <w:p>
      <w:pPr>
        <w:tabs>
          <w:tab w:pos="8731" w:val="right" w:leader="dot"/>
        </w:tabs>
        <w:spacing w:after="0" w:before="0" w:line="252" w:lineRule="auto"/>
        <w:ind w:leftChars="200" w:left="480"/>
      </w:pPr>
      <w:r>
        <w:rPr>
          <w:rFonts w:ascii="宋体" w:hAnsi="宋体" w:eastAsia="宋体" w:cs="宋体"/>
          <w:b w:val="0"/>
          <w:i w:val="0"/>
          <w:sz w:val="21"/>
        </w:rPr>
        <w:t>附录 E  提交前总自检清单</w:t>
      </w:r>
      <w:r>
        <w:tab/>
      </w:r>
      <w:r>
        <w:rPr>
          <w:rFonts w:ascii="宋体" w:hAnsi="宋体" w:eastAsia="宋体" w:cs="宋体"/>
          <w:b w:val="0"/>
          <w:i w:val="0"/>
          <w:sz w:val="21"/>
        </w:rPr>
        <w:t>55</w:t>
      </w:r>
    </w:p>
    <w:p>
      <w:pPr>
        <w:tabs>
          <w:tab w:pos="8731" w:val="right" w:leader="dot"/>
        </w:tabs>
        <w:spacing w:after="0" w:before="0" w:line="252" w:lineRule="auto"/>
        <w:ind w:leftChars="200" w:left="480"/>
      </w:pPr>
      <w:r>
        <w:rPr>
          <w:rFonts w:ascii="宋体" w:hAnsi="宋体" w:eastAsia="宋体" w:cs="宋体"/>
          <w:b w:val="0"/>
          <w:i w:val="0"/>
          <w:sz w:val="21"/>
        </w:rPr>
        <w:t>结语</w:t>
      </w:r>
      <w:r>
        <w:tab/>
      </w:r>
      <w:r>
        <w:rPr>
          <w:rFonts w:ascii="宋体" w:hAnsi="宋体" w:eastAsia="宋体" w:cs="宋体"/>
          <w:b w:val="0"/>
          <w:i w:val="0"/>
          <w:sz w:val="21"/>
        </w:rPr>
        <w:t>56</w:t>
      </w:r>
      <w:r>
        <w:fldChar w:fldCharType="end"/>
      </w:r>
    </w:p>
    <w:p>
      <w:pPr>
        <w:sectPr>
          <w:headerReference w:type="default" r:id="rId11"/>
          <w:footerReference w:type="default" r:id="rId12"/>
          <w:pgSz w:w="11906" w:h="16838"/>
          <w:pgMar w:top="1440" w:right="1587" w:bottom="1440" w:left="1587" w:header="850" w:footer="850" w:gutter="0"/>
          <w:cols w:space="720"/>
          <w:docGrid w:linePitch="360"/>
        </w:sectPr>
      </w:pPr>
    </w:p>
    <w:p>
      <w:pPr>
        <w:pStyle w:val="Heading1"/>
      </w:pPr>
      <w:r>
        <w:rPr>
          <w:rFonts w:ascii="宋体" w:hAnsi="宋体" w:eastAsia="宋体" w:cs="宋体"/>
          <w:b/>
          <w:i w:val="0"/>
          <w:sz w:val="32"/>
        </w:rPr>
        <w:t>前  言</w:t>
      </w:r>
    </w:p>
    <w:p>
      <w:pPr>
        <w:spacing w:after="60"/>
        <w:jc w:val="both"/>
        <w:ind w:firstLineChars="200" w:firstLine="480"/>
      </w:pPr>
      <w:r>
        <w:rPr>
          <w:rFonts w:ascii="宋体" w:hAnsi="宋体" w:eastAsia="宋体" w:cs="宋体"/>
          <w:b w:val="0"/>
          <w:i w:val="0"/>
          <w:sz w:val="24"/>
        </w:rPr>
        <w:t>本文档是“县域医学影像质控与结构化报告系统”项目的总纲。它不是一份普通的项目介绍，而是一份“可执行的说明书”——团队任何一名成员读完，都应当能用统一的口径讲清这个项目，并据此独立写出商业计划书和路演PPT。</w:t>
      </w:r>
    </w:p>
    <w:p>
      <w:pPr>
        <w:spacing w:after="60"/>
        <w:jc w:val="both"/>
        <w:ind w:firstLineChars="200" w:firstLine="480"/>
      </w:pPr>
      <w:r>
        <w:rPr>
          <w:rFonts w:ascii="宋体" w:hAnsi="宋体" w:eastAsia="宋体" w:cs="宋体"/>
          <w:b w:val="0"/>
          <w:i w:val="0"/>
          <w:sz w:val="24"/>
        </w:rPr>
        <w:t>为此，本文档同时承担三个功能：</w:t>
      </w:r>
    </w:p>
    <w:p>
      <w:pPr>
        <w:spacing w:after="40" w:line="336" w:lineRule="auto"/>
        <w:jc w:val="both"/>
        <w:ind w:leftChars="100" w:left="240" w:hangingChars="100" w:hanging="240"/>
      </w:pPr>
      <w:r>
        <w:rPr>
          <w:rFonts w:ascii="宋体" w:hAnsi="宋体" w:eastAsia="宋体" w:cs="宋体"/>
          <w:b w:val="0"/>
          <w:i w:val="0"/>
          <w:sz w:val="24"/>
        </w:rPr>
        <w:t>● 第一，项目简介。用统一口径讲清“我们做什么、为什么做、怎么做、怎么赚钱、凭什么是我们”，供指导教师、评审专家、合作医院在最短时间内建立完整认知。</w:t>
      </w:r>
    </w:p>
    <w:p>
      <w:pPr>
        <w:spacing w:after="40" w:line="336" w:lineRule="auto"/>
        <w:jc w:val="both"/>
        <w:ind w:leftChars="100" w:left="240" w:hangingChars="100" w:hanging="240"/>
      </w:pPr>
      <w:r>
        <w:rPr>
          <w:rFonts w:ascii="宋体" w:hAnsi="宋体" w:eastAsia="宋体" w:cs="宋体"/>
          <w:b w:val="0"/>
          <w:i w:val="0"/>
          <w:sz w:val="24"/>
        </w:rPr>
        <w:t>● 第二，商业计划书写作说明书。给出逐章的写作要求、参考字数、所需素材、常见失分点，让写作从“对着空白文档发愁”变成“照着清单填空”。</w:t>
      </w:r>
    </w:p>
    <w:p>
      <w:pPr>
        <w:spacing w:after="40" w:line="336" w:lineRule="auto"/>
        <w:jc w:val="both"/>
        <w:ind w:leftChars="100" w:left="240" w:hangingChars="100" w:hanging="240"/>
      </w:pPr>
      <w:r>
        <w:rPr>
          <w:rFonts w:ascii="宋体" w:hAnsi="宋体" w:eastAsia="宋体" w:cs="宋体"/>
          <w:b w:val="0"/>
          <w:i w:val="0"/>
          <w:sz w:val="24"/>
        </w:rPr>
        <w:t>● 第三，路演PPT制作说明书。给出逐页大纲、视觉规范、口播要点与答辩问答准备，让PPT成为项目逻辑的可视化表达，而不是文字的搬家。</w:t>
      </w:r>
    </w:p>
    <w:p>
      <w:pPr>
        <w:pStyle w:val="Heading3"/>
      </w:pPr>
      <w:r>
        <w:rPr>
          <w:rFonts w:ascii="宋体" w:hAnsi="宋体" w:eastAsia="宋体" w:cs="宋体"/>
          <w:b/>
          <w:i w:val="0"/>
          <w:sz w:val="24"/>
        </w:rPr>
        <w:t>如何使用本文档</w:t>
      </w:r>
    </w:p>
    <w:p>
      <w:pPr>
        <w:spacing w:after="60"/>
        <w:jc w:val="both"/>
        <w:ind w:firstLineChars="200" w:firstLine="480"/>
      </w:pPr>
      <w:r>
        <w:rPr>
          <w:rFonts w:ascii="宋体" w:hAnsi="宋体" w:eastAsia="宋体" w:cs="宋体"/>
          <w:b w:val="0"/>
          <w:i w:val="0"/>
          <w:sz w:val="24"/>
        </w:rPr>
        <w:t>建议按以下顺序使用：</w:t>
      </w:r>
    </w:p>
    <w:p>
      <w:pPr>
        <w:spacing w:after="40" w:line="336" w:lineRule="auto"/>
        <w:jc w:val="both"/>
        <w:ind w:leftChars="100" w:left="240" w:hangingChars="100" w:hanging="240"/>
      </w:pPr>
      <w:r>
        <w:rPr>
          <w:rFonts w:ascii="宋体" w:hAnsi="宋体" w:eastAsia="宋体" w:cs="宋体"/>
          <w:b w:val="0"/>
          <w:i w:val="0"/>
          <w:sz w:val="24"/>
        </w:rPr>
        <w:t>● 第一次通读：全体成员通读第一章至第九章，统一对项目的认知，明确各自负责的模块。这一步的目标是“对齐口径”，避免不同成员在不同场合讲述的项目不一致。</w:t>
      </w:r>
    </w:p>
    <w:p>
      <w:pPr>
        <w:spacing w:after="40" w:line="336" w:lineRule="auto"/>
        <w:jc w:val="both"/>
        <w:ind w:leftChars="100" w:left="240" w:hangingChars="100" w:hanging="240"/>
      </w:pPr>
      <w:r>
        <w:rPr>
          <w:rFonts w:ascii="宋体" w:hAnsi="宋体" w:eastAsia="宋体" w:cs="宋体"/>
          <w:b w:val="0"/>
          <w:i w:val="0"/>
          <w:sz w:val="24"/>
        </w:rPr>
        <w:t>● 第二次分工：按第十章给出的章节分工表认领写作任务，每人只负责自己最熟悉的章节，由负责人统稿。</w:t>
      </w:r>
    </w:p>
    <w:p>
      <w:pPr>
        <w:spacing w:after="40" w:line="336" w:lineRule="auto"/>
        <w:jc w:val="both"/>
        <w:ind w:leftChars="100" w:left="240" w:hangingChars="100" w:hanging="240"/>
      </w:pPr>
      <w:r>
        <w:rPr>
          <w:rFonts w:ascii="宋体" w:hAnsi="宋体" w:eastAsia="宋体" w:cs="宋体"/>
          <w:b w:val="0"/>
          <w:i w:val="0"/>
          <w:sz w:val="24"/>
        </w:rPr>
        <w:t>● 第三次转化：拿到第十章、第十一章的清单后，把本文档的内容“翻译”成商业计划书正文与PPT页面。</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【使用重要提示】</w:t>
      </w:r>
      <w:r>
        <w:rPr>
          <w:rFonts w:ascii="宋体" w:hAnsi="宋体" w:eastAsia="宋体" w:cs="宋体"/>
          <w:b w:val="0"/>
          <w:i w:val="0"/>
          <w:sz w:val="21"/>
        </w:rPr>
        <w:t>本文档中凡标注“【待填】”处，均需团队用真实数据、真实调研结果、真实成果替换；凡标注“【需核实】”处，均需引用最新官方文件或权威统计口径。文中出现的所有市场规模、价格、财务数字均为“算法示例”，用于演示测算方法，不得直接作为项目事实写入商业计划书。挑战杯评审对数据出处的要求非常严格，一处无法溯源的数据，足以让整份材料的可信度打折扣。</w:t>
      </w:r>
    </w:p>
    <w:p>
      <w:pPr>
        <w:pStyle w:val="Heading3"/>
      </w:pPr>
      <w:r>
        <w:rPr>
          <w:rFonts w:ascii="宋体" w:hAnsi="宋体" w:eastAsia="宋体" w:cs="宋体"/>
          <w:b/>
          <w:i w:val="0"/>
          <w:sz w:val="24"/>
        </w:rPr>
        <w:t>三个必须提前建立的共识</w:t>
      </w:r>
    </w:p>
    <w:p>
      <w:pPr>
        <w:spacing w:after="60"/>
        <w:jc w:val="both"/>
        <w:ind w:firstLineChars="200" w:firstLine="480"/>
      </w:pPr>
      <w:r>
        <w:rPr>
          <w:rFonts w:ascii="宋体" w:hAnsi="宋体" w:eastAsia="宋体" w:cs="宋体"/>
          <w:b w:val="0"/>
          <w:i w:val="0"/>
          <w:sz w:val="24"/>
        </w:rPr>
        <w:t>第一，本项目的社会价值优先于商业价值。挑战杯创业计划竞赛的评审逻辑中，“解决真实的社会问题”权重极高。县域医疗能力提升是国家明确的政策方向，这是我们最大的叙事优势，必须讲透。</w:t>
      </w:r>
    </w:p>
    <w:p>
      <w:pPr>
        <w:spacing w:after="60"/>
        <w:jc w:val="both"/>
        <w:ind w:firstLineChars="200" w:firstLine="480"/>
      </w:pPr>
      <w:r>
        <w:rPr>
          <w:rFonts w:ascii="宋体" w:hAnsi="宋体" w:eastAsia="宋体" w:cs="宋体"/>
          <w:b w:val="0"/>
          <w:i w:val="0"/>
          <w:sz w:val="24"/>
        </w:rPr>
        <w:t>第二，我们是“做加法”，不是“做替换”。县域医院已经建成 PACS/RIS 系统，任何要求医院推倒重建的方案都会被直接拒绝。我们的产品必须能旁路接入、轻量部署、不改变医生现有工作流。</w:t>
      </w:r>
    </w:p>
    <w:p>
      <w:pPr>
        <w:spacing w:after="60"/>
        <w:jc w:val="both"/>
        <w:ind w:firstLineChars="200" w:firstLine="480"/>
      </w:pPr>
      <w:r>
        <w:rPr>
          <w:rFonts w:ascii="宋体" w:hAnsi="宋体" w:eastAsia="宋体" w:cs="宋体"/>
          <w:b w:val="0"/>
          <w:i w:val="0"/>
          <w:sz w:val="24"/>
        </w:rPr>
        <w:t>第三，合规是生命线。医学影像 AI 产品一旦被界定为“辅助诊断”，就可能触发医疗器械注册要求。本项目的产品定位必须清晰落在“质控工具”与“报告规范化工具”上，这一点在第八章与第十章会反复强调。</w:t>
      </w:r>
    </w:p>
    <w:p>
      <w:r>
        <w:br w:type="page"/>
      </w:r>
    </w:p>
    <w:p>
      <w:pPr>
        <w:pStyle w:val="Heading1"/>
      </w:pPr>
      <w:r>
        <w:rPr>
          <w:rFonts w:ascii="宋体" w:hAnsi="宋体" w:eastAsia="宋体" w:cs="宋体"/>
          <w:b/>
          <w:i w:val="0"/>
          <w:sz w:val="32"/>
        </w:rPr>
        <w:t>第一章  一页纸读懂本项目</w:t>
      </w:r>
    </w:p>
    <w:p>
      <w:pPr>
        <w:spacing w:after="60"/>
        <w:jc w:val="both"/>
        <w:ind w:firstLineChars="200" w:firstLine="480"/>
      </w:pPr>
      <w:r>
        <w:rPr>
          <w:rFonts w:ascii="宋体" w:hAnsi="宋体" w:eastAsia="宋体" w:cs="宋体"/>
          <w:b w:val="0"/>
          <w:i w:val="0"/>
          <w:sz w:val="24"/>
        </w:rPr>
        <w:t>任何一份优秀的商业计划书，都应该能在一页纸内讲清全部核心信息。本章就是这一页纸。团队成员在任何一个场合被问起“你们做什么”，答案都应当与本章一致。</w:t>
      </w:r>
    </w:p>
    <w:p>
      <w:pPr>
        <w:pStyle w:val="Heading2"/>
      </w:pPr>
      <w:r>
        <w:rPr>
          <w:rFonts w:ascii="宋体" w:hAnsi="宋体" w:eastAsia="宋体" w:cs="宋体"/>
          <w:b/>
          <w:i w:val="0"/>
          <w:sz w:val="28"/>
        </w:rPr>
        <w:t>1.1  项目定位卡</w:t>
      </w:r>
    </w:p>
    <w:p>
      <w:pPr>
        <w:spacing w:before="160" w:after="80"/>
        <w:jc w:val="left"/>
        <w:keepNext/>
      </w:pPr>
      <w:r>
        <w:rPr>
          <w:rFonts w:ascii="宋体" w:hAnsi="宋体" w:eastAsia="宋体" w:cs="宋体"/>
          <w:b/>
          <w:i w:val="0"/>
          <w:sz w:val="21"/>
        </w:rPr>
        <w:t>表 1-1  项目定位卡（对外统一口径）</w:t>
      </w:r>
    </w:p>
    <w:tbl>
      <w:tblPr>
        <w:tblStyle w:val="TableGrid"/>
        <w:tblW w:type="auto" w:w="0"/>
        <w:jc w:val="center"/>
        <w:tblLayout w:type="fixed"/>
        <w:tblLook w:firstColumn="1" w:firstRow="1" w:lastColumn="0" w:lastRow="0" w:noHBand="0" w:noVBand="1" w:val="04A0"/>
      </w:tblPr>
      <w:tblGrid>
        <w:gridCol w:w="4366"/>
        <w:gridCol w:w="4366"/>
      </w:tblGrid>
      <w:tr>
        <w:trPr>
          <w:tblHeader/>
          <w:cantSplit/>
        </w:trPr>
        <w:tc>
          <w:tcPr>
            <w:tcW w:type="dxa" w:w="1746"/>
            <w:shd w:val="clear" w:color="auto" w:fill="E8E8E8"/>
          </w:tcPr>
          <w:p>
            <w:pPr>
              <w:spacing w:line="276" w:lineRule="auto" w:after="0"/>
              <w:jc w:val="center"/>
            </w:pPr>
            <w:r>
              <w:rPr>
                <w:b/>
              </w:rPr>
            </w:r>
            <w:r>
              <w:rPr>
                <w:rFonts w:ascii="宋体" w:hAnsi="宋体" w:eastAsia="宋体" w:cs="宋体"/>
                <w:b/>
                <w:i w:val="0"/>
                <w:sz w:val="21"/>
              </w:rPr>
              <w:t>要素</w:t>
            </w:r>
          </w:p>
        </w:tc>
        <w:tc>
          <w:tcPr>
            <w:tcW w:type="dxa" w:w="6985"/>
            <w:shd w:val="clear" w:color="auto" w:fill="E8E8E8"/>
          </w:tcPr>
          <w:p>
            <w:pPr>
              <w:spacing w:line="276" w:lineRule="auto" w:after="0"/>
              <w:jc w:val="center"/>
            </w:pPr>
            <w:r>
              <w:rPr>
                <w:b/>
              </w:rPr>
            </w:r>
            <w:r>
              <w:rPr>
                <w:rFonts w:ascii="宋体" w:hAnsi="宋体" w:eastAsia="宋体" w:cs="宋体"/>
                <w:b/>
                <w:i w:val="0"/>
                <w:sz w:val="21"/>
              </w:rPr>
              <w:t>内容</w:t>
            </w:r>
          </w:p>
        </w:tc>
      </w:tr>
      <w:tr>
        <w:trPr>
          <w:cantSplit/>
        </w:trPr>
        <w:tc>
          <w:tcPr>
            <w:tcW w:type="dxa" w:w="1746"/>
          </w:tcPr>
          <w:p>
            <w:pPr>
              <w:spacing w:line="288" w:lineRule="auto" w:after="0"/>
            </w:pPr>
            <w:r/>
            <w:r>
              <w:rPr>
                <w:rFonts w:ascii="宋体" w:hAnsi="宋体" w:eastAsia="宋体" w:cs="宋体"/>
                <w:b/>
                <w:i w:val="0"/>
                <w:sz w:val="21"/>
              </w:rPr>
              <w:t>项目名称</w:t>
            </w:r>
          </w:p>
        </w:tc>
        <w:tc>
          <w:tcPr>
            <w:tcW w:type="dxa" w:w="6985"/>
          </w:tcPr>
          <w:p>
            <w:pPr>
              <w:spacing w:line="288" w:lineRule="auto" w:after="0"/>
            </w:pPr>
            <w:r/>
            <w:r>
              <w:rPr>
                <w:rFonts w:ascii="宋体" w:hAnsi="宋体" w:eastAsia="宋体" w:cs="宋体"/>
                <w:b w:val="0"/>
                <w:i w:val="0"/>
                <w:sz w:val="21"/>
              </w:rPr>
              <w:t>县域医学影像质控与结构化报告系统</w:t>
            </w:r>
          </w:p>
        </w:tc>
      </w:tr>
      <w:tr>
        <w:trPr>
          <w:cantSplit/>
        </w:trPr>
        <w:tc>
          <w:tcPr>
            <w:tcW w:type="dxa" w:w="1746"/>
          </w:tcPr>
          <w:p>
            <w:pPr>
              <w:spacing w:line="288" w:lineRule="auto" w:after="0"/>
            </w:pPr>
            <w:r/>
            <w:r>
              <w:rPr>
                <w:rFonts w:ascii="宋体" w:hAnsi="宋体" w:eastAsia="宋体" w:cs="宋体"/>
                <w:b/>
                <w:i w:val="0"/>
                <w:sz w:val="21"/>
              </w:rPr>
              <w:t>备选品牌名</w:t>
            </w:r>
          </w:p>
        </w:tc>
        <w:tc>
          <w:tcPr>
            <w:tcW w:type="dxa" w:w="6985"/>
          </w:tcPr>
          <w:p>
            <w:pPr>
              <w:spacing w:line="288" w:lineRule="auto" w:after="0"/>
            </w:pPr>
            <w:r/>
            <w:r>
              <w:rPr>
                <w:rFonts w:ascii="宋体" w:hAnsi="宋体" w:eastAsia="宋体" w:cs="宋体"/>
                <w:b w:val="0"/>
                <w:i w:val="0"/>
                <w:sz w:val="21"/>
              </w:rPr>
              <w:t>【待填】建议 2—3 字中文名 + 英文缩写，需先检索商标与域名可用性</w:t>
            </w:r>
          </w:p>
        </w:tc>
      </w:tr>
      <w:tr>
        <w:trPr>
          <w:cantSplit/>
        </w:trPr>
        <w:tc>
          <w:tcPr>
            <w:tcW w:type="dxa" w:w="1746"/>
          </w:tcPr>
          <w:p>
            <w:pPr>
              <w:spacing w:line="288" w:lineRule="auto" w:after="0"/>
            </w:pPr>
            <w:r/>
            <w:r>
              <w:rPr>
                <w:rFonts w:ascii="宋体" w:hAnsi="宋体" w:eastAsia="宋体" w:cs="宋体"/>
                <w:b/>
                <w:i w:val="0"/>
                <w:sz w:val="21"/>
              </w:rPr>
              <w:t>一句话定位</w:t>
            </w:r>
          </w:p>
        </w:tc>
        <w:tc>
          <w:tcPr>
            <w:tcW w:type="dxa" w:w="6985"/>
          </w:tcPr>
          <w:p>
            <w:pPr>
              <w:spacing w:line="288" w:lineRule="auto" w:after="0"/>
            </w:pPr>
            <w:r/>
            <w:r>
              <w:rPr>
                <w:rFonts w:ascii="宋体" w:hAnsi="宋体" w:eastAsia="宋体" w:cs="宋体"/>
                <w:b w:val="0"/>
                <w:i w:val="0"/>
                <w:sz w:val="21"/>
              </w:rPr>
              <w:t>面向县域医共体，用“质控 + 结构化”两个引擎，把县级医院影像科从“拍得出片”升级为“拍得准、写得规范、看得好、可统计”，让基层群众在县里就能拿到可互认、可信赖的影像诊断服务。</w:t>
            </w:r>
          </w:p>
        </w:tc>
      </w:tr>
      <w:tr>
        <w:trPr>
          <w:cantSplit/>
        </w:trPr>
        <w:tc>
          <w:tcPr>
            <w:tcW w:type="dxa" w:w="1746"/>
          </w:tcPr>
          <w:p>
            <w:pPr>
              <w:spacing w:line="288" w:lineRule="auto" w:after="0"/>
            </w:pPr>
            <w:r/>
            <w:r>
              <w:rPr>
                <w:rFonts w:ascii="宋体" w:hAnsi="宋体" w:eastAsia="宋体" w:cs="宋体"/>
                <w:b/>
                <w:i w:val="0"/>
                <w:sz w:val="21"/>
              </w:rPr>
              <w:t>参赛赛道</w:t>
            </w:r>
          </w:p>
        </w:tc>
        <w:tc>
          <w:tcPr>
            <w:tcW w:type="dxa" w:w="6985"/>
          </w:tcPr>
          <w:p>
            <w:pPr>
              <w:spacing w:line="288" w:lineRule="auto" w:after="0"/>
            </w:pPr>
            <w:r/>
            <w:r>
              <w:rPr>
                <w:rFonts w:ascii="宋体" w:hAnsi="宋体" w:eastAsia="宋体" w:cs="宋体"/>
                <w:b w:val="0"/>
                <w:i w:val="0"/>
                <w:sz w:val="21"/>
              </w:rPr>
              <w:t>挑战杯中国大学生创业计划竞赛（以下简称“创业计划竞赛”）</w:t>
            </w:r>
          </w:p>
        </w:tc>
      </w:tr>
      <w:tr>
        <w:trPr>
          <w:cantSplit/>
        </w:trPr>
        <w:tc>
          <w:tcPr>
            <w:tcW w:type="dxa" w:w="1746"/>
          </w:tcPr>
          <w:p>
            <w:pPr>
              <w:spacing w:line="288" w:lineRule="auto" w:after="0"/>
            </w:pPr>
            <w:r/>
            <w:r>
              <w:rPr>
                <w:rFonts w:ascii="宋体" w:hAnsi="宋体" w:eastAsia="宋体" w:cs="宋体"/>
                <w:b/>
                <w:i w:val="0"/>
                <w:sz w:val="21"/>
              </w:rPr>
              <w:t>团队规模</w:t>
            </w:r>
          </w:p>
        </w:tc>
        <w:tc>
          <w:tcPr>
            <w:tcW w:type="dxa" w:w="6985"/>
          </w:tcPr>
          <w:p>
            <w:pPr>
              <w:spacing w:line="288" w:lineRule="auto" w:after="0"/>
            </w:pPr>
            <w:r/>
            <w:r>
              <w:rPr>
                <w:rFonts w:ascii="宋体" w:hAnsi="宋体" w:eastAsia="宋体" w:cs="宋体"/>
                <w:b w:val="0"/>
                <w:i w:val="0"/>
                <w:sz w:val="21"/>
              </w:rPr>
              <w:t>7 人，按“一人一岗、职责到章”分工，覆盖医学、技术、算法、产品、市场、财务六类职能</w:t>
            </w:r>
          </w:p>
        </w:tc>
      </w:tr>
      <w:tr>
        <w:trPr>
          <w:cantSplit/>
        </w:trPr>
        <w:tc>
          <w:tcPr>
            <w:tcW w:type="dxa" w:w="1746"/>
          </w:tcPr>
          <w:p>
            <w:pPr>
              <w:spacing w:line="288" w:lineRule="auto" w:after="0"/>
            </w:pPr>
            <w:r/>
            <w:r>
              <w:rPr>
                <w:rFonts w:ascii="宋体" w:hAnsi="宋体" w:eastAsia="宋体" w:cs="宋体"/>
                <w:b/>
                <w:i w:val="0"/>
                <w:sz w:val="21"/>
              </w:rPr>
              <w:t>目标客户</w:t>
            </w:r>
          </w:p>
        </w:tc>
        <w:tc>
          <w:tcPr>
            <w:tcW w:type="dxa" w:w="6985"/>
          </w:tcPr>
          <w:p>
            <w:pPr>
              <w:spacing w:line="288" w:lineRule="auto" w:after="0"/>
            </w:pPr>
            <w:r/>
            <w:r>
              <w:rPr>
                <w:rFonts w:ascii="宋体" w:hAnsi="宋体" w:eastAsia="宋体" w:cs="宋体"/>
                <w:b w:val="0"/>
                <w:i w:val="0"/>
                <w:sz w:val="21"/>
              </w:rPr>
              <w:t>第一优先：紧密型县域医共体及其牵头县医院；第二优先：二级及以上县级医院影像科；第三优先：地市级卫健委区域影像平台、第三方独立影像中心</w:t>
            </w:r>
          </w:p>
        </w:tc>
      </w:tr>
      <w:tr>
        <w:trPr>
          <w:cantSplit/>
        </w:trPr>
        <w:tc>
          <w:tcPr>
            <w:tcW w:type="dxa" w:w="1746"/>
          </w:tcPr>
          <w:p>
            <w:pPr>
              <w:spacing w:line="288" w:lineRule="auto" w:after="0"/>
            </w:pPr>
            <w:r/>
            <w:r>
              <w:rPr>
                <w:rFonts w:ascii="宋体" w:hAnsi="宋体" w:eastAsia="宋体" w:cs="宋体"/>
                <w:b/>
                <w:i w:val="0"/>
                <w:sz w:val="21"/>
              </w:rPr>
              <w:t>核心痛点</w:t>
            </w:r>
          </w:p>
        </w:tc>
        <w:tc>
          <w:tcPr>
            <w:tcW w:type="dxa" w:w="6985"/>
          </w:tcPr>
          <w:p>
            <w:pPr>
              <w:spacing w:line="288" w:lineRule="auto" w:after="0"/>
            </w:pPr>
            <w:r/>
            <w:r>
              <w:rPr>
                <w:rFonts w:ascii="宋体" w:hAnsi="宋体" w:eastAsia="宋体" w:cs="宋体"/>
                <w:b w:val="0"/>
                <w:i w:val="0"/>
                <w:sz w:val="21"/>
              </w:rPr>
              <w:t>县域影像科“人不够、质不稳、认不了、算不清、用不活”五个卡点</w:t>
            </w:r>
          </w:p>
        </w:tc>
      </w:tr>
      <w:tr>
        <w:trPr>
          <w:cantSplit/>
        </w:trPr>
        <w:tc>
          <w:tcPr>
            <w:tcW w:type="dxa" w:w="1746"/>
          </w:tcPr>
          <w:p>
            <w:pPr>
              <w:spacing w:line="288" w:lineRule="auto" w:after="0"/>
            </w:pPr>
            <w:r/>
            <w:r>
              <w:rPr>
                <w:rFonts w:ascii="宋体" w:hAnsi="宋体" w:eastAsia="宋体" w:cs="宋体"/>
                <w:b/>
                <w:i w:val="0"/>
                <w:sz w:val="21"/>
              </w:rPr>
              <w:t>解决方案</w:t>
            </w:r>
          </w:p>
        </w:tc>
        <w:tc>
          <w:tcPr>
            <w:tcW w:type="dxa" w:w="6985"/>
          </w:tcPr>
          <w:p>
            <w:pPr>
              <w:spacing w:line="288" w:lineRule="auto" w:after="0"/>
            </w:pPr>
            <w:r/>
            <w:r>
              <w:rPr>
                <w:rFonts w:ascii="宋体" w:hAnsi="宋体" w:eastAsia="宋体" w:cs="宋体"/>
                <w:b w:val="0"/>
                <w:i w:val="0"/>
                <w:sz w:val="21"/>
              </w:rPr>
              <w:t>两个引擎（影像质控引擎、结构化报告引擎）+ 三层落地（科室工作站 / 医院质控驾驶舱 / 县域质控平台）</w:t>
            </w:r>
          </w:p>
        </w:tc>
      </w:tr>
      <w:tr>
        <w:trPr>
          <w:cantSplit/>
        </w:trPr>
        <w:tc>
          <w:tcPr>
            <w:tcW w:type="dxa" w:w="1746"/>
          </w:tcPr>
          <w:p>
            <w:pPr>
              <w:spacing w:line="288" w:lineRule="auto" w:after="0"/>
            </w:pPr>
            <w:r/>
            <w:r>
              <w:rPr>
                <w:rFonts w:ascii="宋体" w:hAnsi="宋体" w:eastAsia="宋体" w:cs="宋体"/>
                <w:b/>
                <w:i w:val="0"/>
                <w:sz w:val="21"/>
              </w:rPr>
              <w:t>关键技术</w:t>
            </w:r>
          </w:p>
        </w:tc>
        <w:tc>
          <w:tcPr>
            <w:tcW w:type="dxa" w:w="6985"/>
          </w:tcPr>
          <w:p>
            <w:pPr>
              <w:spacing w:line="288" w:lineRule="auto" w:after="0"/>
            </w:pPr>
            <w:r/>
            <w:r>
              <w:rPr>
                <w:rFonts w:ascii="宋体" w:hAnsi="宋体" w:eastAsia="宋体" w:cs="宋体"/>
                <w:b w:val="0"/>
                <w:i w:val="0"/>
                <w:sz w:val="21"/>
              </w:rPr>
              <w:t>DICOM/HL7-FHIR 标准集成、图像质量自动评估、报告结构化与语义解析、质控规则知识库、国产化低资源适配</w:t>
            </w:r>
          </w:p>
        </w:tc>
      </w:tr>
      <w:tr>
        <w:trPr>
          <w:cantSplit/>
        </w:trPr>
        <w:tc>
          <w:tcPr>
            <w:tcW w:type="dxa" w:w="1746"/>
          </w:tcPr>
          <w:p>
            <w:pPr>
              <w:spacing w:line="288" w:lineRule="auto" w:after="0"/>
            </w:pPr>
            <w:r/>
            <w:r>
              <w:rPr>
                <w:rFonts w:ascii="宋体" w:hAnsi="宋体" w:eastAsia="宋体" w:cs="宋体"/>
                <w:b/>
                <w:i w:val="0"/>
                <w:sz w:val="21"/>
              </w:rPr>
              <w:t>商业模式</w:t>
            </w:r>
          </w:p>
        </w:tc>
        <w:tc>
          <w:tcPr>
            <w:tcW w:type="dxa" w:w="6985"/>
          </w:tcPr>
          <w:p>
            <w:pPr>
              <w:spacing w:line="288" w:lineRule="auto" w:after="0"/>
            </w:pPr>
            <w:r/>
            <w:r>
              <w:rPr>
                <w:rFonts w:ascii="宋体" w:hAnsi="宋体" w:eastAsia="宋体" w:cs="宋体"/>
                <w:b w:val="0"/>
                <w:i w:val="0"/>
                <w:sz w:val="21"/>
              </w:rPr>
              <w:t>B2H 医院年度订阅为主 + B2G 区域平台项目制 + 增值服务（培训、远程协作、数据服务）</w:t>
            </w:r>
          </w:p>
        </w:tc>
      </w:tr>
      <w:tr>
        <w:trPr>
          <w:cantSplit/>
        </w:trPr>
        <w:tc>
          <w:tcPr>
            <w:tcW w:type="dxa" w:w="1746"/>
          </w:tcPr>
          <w:p>
            <w:pPr>
              <w:spacing w:line="288" w:lineRule="auto" w:after="0"/>
            </w:pPr>
            <w:r/>
            <w:r>
              <w:rPr>
                <w:rFonts w:ascii="宋体" w:hAnsi="宋体" w:eastAsia="宋体" w:cs="宋体"/>
                <w:b/>
                <w:i w:val="0"/>
                <w:sz w:val="21"/>
              </w:rPr>
              <w:t>竞争壁垒</w:t>
            </w:r>
          </w:p>
        </w:tc>
        <w:tc>
          <w:tcPr>
            <w:tcW w:type="dxa" w:w="6985"/>
          </w:tcPr>
          <w:p>
            <w:pPr>
              <w:spacing w:line="288" w:lineRule="auto" w:after="0"/>
            </w:pPr>
            <w:r/>
            <w:r>
              <w:rPr>
                <w:rFonts w:ascii="宋体" w:hAnsi="宋体" w:eastAsia="宋体" w:cs="宋体"/>
                <w:b w:val="0"/>
                <w:i w:val="0"/>
                <w:sz w:val="21"/>
              </w:rPr>
              <w:t>质控规则知识库 + 结构化报告语料 + 与主流 PACS 的解耦式集成能力 + 先发的区域标杆案例</w:t>
            </w:r>
          </w:p>
        </w:tc>
      </w:tr>
      <w:tr>
        <w:trPr>
          <w:cantSplit/>
        </w:trPr>
        <w:tc>
          <w:tcPr>
            <w:tcW w:type="dxa" w:w="1746"/>
          </w:tcPr>
          <w:p>
            <w:pPr>
              <w:spacing w:line="288" w:lineRule="auto" w:after="0"/>
            </w:pPr>
            <w:r/>
            <w:r>
              <w:rPr>
                <w:rFonts w:ascii="宋体" w:hAnsi="宋体" w:eastAsia="宋体" w:cs="宋体"/>
                <w:b/>
                <w:i w:val="0"/>
                <w:sz w:val="21"/>
              </w:rPr>
              <w:t>社会价值</w:t>
            </w:r>
          </w:p>
        </w:tc>
        <w:tc>
          <w:tcPr>
            <w:tcW w:type="dxa" w:w="6985"/>
          </w:tcPr>
          <w:p>
            <w:pPr>
              <w:spacing w:line="288" w:lineRule="auto" w:after="0"/>
            </w:pPr>
            <w:r/>
            <w:r>
              <w:rPr>
                <w:rFonts w:ascii="宋体" w:hAnsi="宋体" w:eastAsia="宋体" w:cs="宋体"/>
                <w:b w:val="0"/>
                <w:i w:val="0"/>
                <w:sz w:val="21"/>
              </w:rPr>
              <w:t>推动检查检验结果互认落地、助力分级诊疗、减少患者重复检查负担、提升基层医疗质量安全水平</w:t>
            </w:r>
          </w:p>
        </w:tc>
      </w:tr>
      <w:tr>
        <w:trPr>
          <w:cantSplit/>
        </w:trPr>
        <w:tc>
          <w:tcPr>
            <w:tcW w:type="dxa" w:w="1746"/>
          </w:tcPr>
          <w:p>
            <w:pPr>
              <w:spacing w:line="288" w:lineRule="auto" w:after="0"/>
            </w:pPr>
            <w:r/>
            <w:r>
              <w:rPr>
                <w:rFonts w:ascii="宋体" w:hAnsi="宋体" w:eastAsia="宋体" w:cs="宋体"/>
                <w:b/>
                <w:i w:val="0"/>
                <w:sz w:val="21"/>
              </w:rPr>
              <w:t>当前阶段</w:t>
            </w:r>
          </w:p>
        </w:tc>
        <w:tc>
          <w:tcPr>
            <w:tcW w:type="dxa" w:w="6985"/>
          </w:tcPr>
          <w:p>
            <w:pPr>
              <w:spacing w:line="288" w:lineRule="auto" w:after="0"/>
            </w:pPr>
            <w:r/>
            <w:r>
              <w:rPr>
                <w:rFonts w:ascii="宋体" w:hAnsi="宋体" w:eastAsia="宋体" w:cs="宋体"/>
                <w:b w:val="0"/>
                <w:i w:val="0"/>
                <w:sz w:val="21"/>
              </w:rPr>
              <w:t>【待填：创意 / 已完成原型 / 已完成回顾性验证 / 已在 X 家医院试点】</w:t>
            </w:r>
          </w:p>
        </w:tc>
      </w:tr>
      <w:tr>
        <w:trPr>
          <w:cantSplit/>
        </w:trPr>
        <w:tc>
          <w:tcPr>
            <w:tcW w:type="dxa" w:w="1746"/>
          </w:tcPr>
          <w:p>
            <w:pPr>
              <w:spacing w:line="288" w:lineRule="auto" w:after="0"/>
            </w:pPr>
            <w:r/>
            <w:r>
              <w:rPr>
                <w:rFonts w:ascii="宋体" w:hAnsi="宋体" w:eastAsia="宋体" w:cs="宋体"/>
                <w:b/>
                <w:i w:val="0"/>
                <w:sz w:val="21"/>
              </w:rPr>
              <w:t>关键里程碑</w:t>
            </w:r>
          </w:p>
        </w:tc>
        <w:tc>
          <w:tcPr>
            <w:tcW w:type="dxa" w:w="6985"/>
          </w:tcPr>
          <w:p>
            <w:pPr>
              <w:spacing w:line="288" w:lineRule="auto" w:after="0"/>
            </w:pPr>
            <w:r/>
            <w:r>
              <w:rPr>
                <w:rFonts w:ascii="宋体" w:hAnsi="宋体" w:eastAsia="宋体" w:cs="宋体"/>
                <w:b w:val="0"/>
                <w:i w:val="0"/>
                <w:sz w:val="21"/>
              </w:rPr>
              <w:t>【待填】建议写 3 个：6 个月、12 个月、24 个月各一个可验证的成果</w:t>
            </w:r>
          </w:p>
        </w:tc>
      </w:tr>
    </w:tbl>
    <w:p>
      <w:pPr>
        <w:spacing w:after="0" w:line="240" w:lineRule="auto"/>
      </w:pPr>
    </w:p>
    <w:p>
      <w:pPr>
        <w:pStyle w:val="Heading2"/>
      </w:pPr>
      <w:r>
        <w:rPr>
          <w:rFonts w:ascii="宋体" w:hAnsi="宋体" w:eastAsia="宋体" w:cs="宋体"/>
          <w:b/>
          <w:i w:val="0"/>
          <w:sz w:val="28"/>
        </w:rPr>
        <w:t>1.2  三句话讲清项目</w:t>
      </w:r>
    </w:p>
    <w:p>
      <w:pPr>
        <w:spacing w:after="60"/>
        <w:jc w:val="both"/>
        <w:ind w:firstLineChars="200" w:firstLine="480"/>
      </w:pPr>
      <w:r>
        <w:rPr>
          <w:rFonts w:ascii="宋体" w:hAnsi="宋体" w:eastAsia="宋体" w:cs="宋体"/>
          <w:b w:val="0"/>
          <w:i w:val="0"/>
          <w:sz w:val="24"/>
        </w:rPr>
        <w:t>第一句讲问题：“全国上万家县级医院承担着县域居民的影像检查，但影像科普遍面临诊断医师短缺、图像与报告质量参差、上级医院不敢互认的困境。”</w:t>
      </w:r>
    </w:p>
    <w:p>
      <w:pPr>
        <w:spacing w:after="60"/>
        <w:jc w:val="both"/>
        <w:ind w:firstLineChars="200" w:firstLine="480"/>
      </w:pPr>
      <w:r>
        <w:rPr>
          <w:rFonts w:ascii="宋体" w:hAnsi="宋体" w:eastAsia="宋体" w:cs="宋体"/>
          <w:b w:val="0"/>
          <w:i w:val="0"/>
          <w:sz w:val="24"/>
        </w:rPr>
        <w:t>第二句讲方案：“我们用一套轻量化系统，在医生现有工作流之外自动完成影像图像质量与报告质量的实时质控，并把自由文本报告转化为标准术语的结构化报告。”</w:t>
      </w:r>
    </w:p>
    <w:p>
      <w:pPr>
        <w:spacing w:after="60"/>
        <w:jc w:val="both"/>
        <w:ind w:firstLineChars="200" w:firstLine="480"/>
      </w:pPr>
      <w:r>
        <w:rPr>
          <w:rFonts w:ascii="宋体" w:hAnsi="宋体" w:eastAsia="宋体" w:cs="宋体"/>
          <w:b w:val="0"/>
          <w:i w:val="0"/>
          <w:sz w:val="24"/>
        </w:rPr>
        <w:t>第三句讲价值：“对医院，是质量与效率的双提升；对卫健委，是可量化、可考核的区域影像质控抓手；对患者，是在县里就能拿到上级医院认账的检查结果。”</w:t>
      </w:r>
    </w:p>
    <w:p>
      <w:pPr>
        <w:pStyle w:val="Heading2"/>
      </w:pPr>
      <w:r>
        <w:rPr>
          <w:rFonts w:ascii="宋体" w:hAnsi="宋体" w:eastAsia="宋体" w:cs="宋体"/>
          <w:b/>
          <w:i w:val="0"/>
          <w:sz w:val="28"/>
        </w:rPr>
        <w:t>1.3  关于项目名称与品牌</w:t>
      </w:r>
    </w:p>
    <w:p>
      <w:pPr>
        <w:spacing w:after="60"/>
        <w:jc w:val="both"/>
        <w:ind w:firstLineChars="200" w:firstLine="480"/>
      </w:pPr>
      <w:r>
        <w:rPr>
          <w:rFonts w:ascii="宋体" w:hAnsi="宋体" w:eastAsia="宋体" w:cs="宋体"/>
          <w:b w:val="0"/>
          <w:i w:val="0"/>
          <w:sz w:val="24"/>
        </w:rPr>
        <w:t>项目名称在正式参赛时会被高频使用，建议在写作商业计划书之前就确定下来，并统一写进所有材料。取名时注意四点：一是要能体现“县域”“影像”“质控”“结构化”中的至少两个关键词；二是字数控制在 4 至 10 字，便于口头传播；三是提前在商标网与域名注册平台检索可用性；四是准备一个英文缩写，用于Logo设计。</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【操作建议】</w:t>
      </w:r>
      <w:r>
        <w:rPr>
          <w:rFonts w:ascii="宋体" w:hAnsi="宋体" w:eastAsia="宋体" w:cs="宋体"/>
          <w:b w:val="0"/>
          <w:i w:val="0"/>
          <w:sz w:val="21"/>
        </w:rPr>
        <w:t>项目名称一旦确定，请在商业计划书正文、PPT封面、团队T恤、易拉宝、演示系统界面中保持完全一致。评审在路演现场看到材料之间名称不一致，会直接质疑团队的执行细致度。</w:t>
      </w:r>
    </w:p>
    <w:p>
      <w:pPr>
        <w:pStyle w:val="Heading2"/>
      </w:pPr>
      <w:r>
        <w:rPr>
          <w:rFonts w:ascii="宋体" w:hAnsi="宋体" w:eastAsia="宋体" w:cs="宋体"/>
          <w:b/>
          <w:i w:val="0"/>
          <w:sz w:val="28"/>
        </w:rPr>
        <w:t>1.4  本文档导航</w:t>
      </w:r>
    </w:p>
    <w:p>
      <w:pPr>
        <w:spacing w:before="160" w:after="80"/>
        <w:jc w:val="left"/>
        <w:keepNext/>
      </w:pPr>
      <w:r>
        <w:rPr>
          <w:rFonts w:ascii="宋体" w:hAnsi="宋体" w:eastAsia="宋体" w:cs="宋体"/>
          <w:b/>
          <w:i w:val="0"/>
          <w:sz w:val="21"/>
        </w:rPr>
        <w:t>表 1-2  文档结构与用途导航</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1838"/>
            <w:shd w:val="clear" w:color="auto" w:fill="E8E8E8"/>
          </w:tcPr>
          <w:p>
            <w:pPr>
              <w:spacing w:line="276" w:lineRule="auto" w:after="0"/>
              <w:jc w:val="center"/>
            </w:pPr>
            <w:r>
              <w:rPr>
                <w:b/>
              </w:rPr>
            </w:r>
            <w:r>
              <w:rPr>
                <w:rFonts w:ascii="宋体" w:hAnsi="宋体" w:eastAsia="宋体" w:cs="宋体"/>
                <w:b/>
                <w:i w:val="0"/>
                <w:sz w:val="21"/>
              </w:rPr>
              <w:t>章节</w:t>
            </w:r>
          </w:p>
        </w:tc>
        <w:tc>
          <w:tcPr>
            <w:tcW w:type="dxa" w:w="4595"/>
            <w:shd w:val="clear" w:color="auto" w:fill="E8E8E8"/>
          </w:tcPr>
          <w:p>
            <w:pPr>
              <w:spacing w:line="276" w:lineRule="auto" w:after="0"/>
              <w:jc w:val="center"/>
            </w:pPr>
            <w:r>
              <w:rPr>
                <w:b/>
              </w:rPr>
            </w:r>
            <w:r>
              <w:rPr>
                <w:rFonts w:ascii="宋体" w:hAnsi="宋体" w:eastAsia="宋体" w:cs="宋体"/>
                <w:b/>
                <w:i w:val="0"/>
                <w:sz w:val="21"/>
              </w:rPr>
              <w:t>内容</w:t>
            </w:r>
          </w:p>
        </w:tc>
        <w:tc>
          <w:tcPr>
            <w:tcW w:type="dxa" w:w="2298"/>
            <w:shd w:val="clear" w:color="auto" w:fill="E8E8E8"/>
          </w:tcPr>
          <w:p>
            <w:pPr>
              <w:spacing w:line="276" w:lineRule="auto" w:after="0"/>
              <w:jc w:val="center"/>
            </w:pPr>
            <w:r>
              <w:rPr>
                <w:b/>
              </w:rPr>
            </w:r>
            <w:r>
              <w:rPr>
                <w:rFonts w:ascii="宋体" w:hAnsi="宋体" w:eastAsia="宋体" w:cs="宋体"/>
                <w:b/>
                <w:i w:val="0"/>
                <w:sz w:val="21"/>
              </w:rPr>
              <w:t>主要使用者</w:t>
            </w:r>
          </w:p>
        </w:tc>
      </w:tr>
      <w:tr>
        <w:trPr>
          <w:cantSplit/>
        </w:trPr>
        <w:tc>
          <w:tcPr>
            <w:tcW w:type="dxa" w:w="1838"/>
          </w:tcPr>
          <w:p>
            <w:pPr>
              <w:spacing w:line="288" w:lineRule="auto" w:after="0"/>
            </w:pPr>
            <w:r/>
            <w:r>
              <w:rPr>
                <w:rFonts w:ascii="宋体" w:hAnsi="宋体" w:eastAsia="宋体" w:cs="宋体"/>
                <w:b w:val="0"/>
                <w:i w:val="0"/>
                <w:sz w:val="21"/>
              </w:rPr>
              <w:t>第一章</w:t>
            </w:r>
          </w:p>
        </w:tc>
        <w:tc>
          <w:tcPr>
            <w:tcW w:type="dxa" w:w="4595"/>
          </w:tcPr>
          <w:p>
            <w:pPr>
              <w:spacing w:line="288" w:lineRule="auto" w:after="0"/>
            </w:pPr>
            <w:r/>
            <w:r>
              <w:rPr>
                <w:rFonts w:ascii="宋体" w:hAnsi="宋体" w:eastAsia="宋体" w:cs="宋体"/>
                <w:b w:val="0"/>
                <w:i w:val="0"/>
                <w:sz w:val="21"/>
              </w:rPr>
              <w:t>一页纸读懂本项目、统一对外口径</w:t>
            </w:r>
          </w:p>
        </w:tc>
        <w:tc>
          <w:tcPr>
            <w:tcW w:type="dxa" w:w="2298"/>
          </w:tcPr>
          <w:p>
            <w:pPr>
              <w:spacing w:line="288" w:lineRule="auto" w:after="0"/>
            </w:pPr>
            <w:r/>
            <w:r>
              <w:rPr>
                <w:rFonts w:ascii="宋体" w:hAnsi="宋体" w:eastAsia="宋体" w:cs="宋体"/>
                <w:b w:val="0"/>
                <w:i w:val="0"/>
                <w:sz w:val="21"/>
              </w:rPr>
              <w:t>全体成员</w:t>
            </w:r>
          </w:p>
        </w:tc>
      </w:tr>
      <w:tr>
        <w:trPr>
          <w:cantSplit/>
        </w:trPr>
        <w:tc>
          <w:tcPr>
            <w:tcW w:type="dxa" w:w="1838"/>
          </w:tcPr>
          <w:p>
            <w:pPr>
              <w:spacing w:line="288" w:lineRule="auto" w:after="0"/>
            </w:pPr>
            <w:r/>
            <w:r>
              <w:rPr>
                <w:rFonts w:ascii="宋体" w:hAnsi="宋体" w:eastAsia="宋体" w:cs="宋体"/>
                <w:b w:val="0"/>
                <w:i w:val="0"/>
                <w:sz w:val="21"/>
              </w:rPr>
              <w:t>第二章</w:t>
            </w:r>
          </w:p>
        </w:tc>
        <w:tc>
          <w:tcPr>
            <w:tcW w:type="dxa" w:w="4595"/>
          </w:tcPr>
          <w:p>
            <w:pPr>
              <w:spacing w:line="288" w:lineRule="auto" w:after="0"/>
            </w:pPr>
            <w:r/>
            <w:r>
              <w:rPr>
                <w:rFonts w:ascii="宋体" w:hAnsi="宋体" w:eastAsia="宋体" w:cs="宋体"/>
                <w:b w:val="0"/>
                <w:i w:val="0"/>
                <w:sz w:val="21"/>
              </w:rPr>
              <w:t>政策背景、行业痛点、用户诉求、调研方法</w:t>
            </w:r>
          </w:p>
        </w:tc>
        <w:tc>
          <w:tcPr>
            <w:tcW w:type="dxa" w:w="2298"/>
          </w:tcPr>
          <w:p>
            <w:pPr>
              <w:spacing w:line="288" w:lineRule="auto" w:after="0"/>
            </w:pPr>
            <w:r/>
            <w:r>
              <w:rPr>
                <w:rFonts w:ascii="宋体" w:hAnsi="宋体" w:eastAsia="宋体" w:cs="宋体"/>
                <w:b w:val="0"/>
                <w:i w:val="0"/>
                <w:sz w:val="21"/>
              </w:rPr>
              <w:t>写市场与背景章节的人</w:t>
            </w:r>
          </w:p>
        </w:tc>
      </w:tr>
      <w:tr>
        <w:trPr>
          <w:cantSplit/>
        </w:trPr>
        <w:tc>
          <w:tcPr>
            <w:tcW w:type="dxa" w:w="1838"/>
          </w:tcPr>
          <w:p>
            <w:pPr>
              <w:spacing w:line="288" w:lineRule="auto" w:after="0"/>
            </w:pPr>
            <w:r/>
            <w:r>
              <w:rPr>
                <w:rFonts w:ascii="宋体" w:hAnsi="宋体" w:eastAsia="宋体" w:cs="宋体"/>
                <w:b w:val="0"/>
                <w:i w:val="0"/>
                <w:sz w:val="21"/>
              </w:rPr>
              <w:t>第三章</w:t>
            </w:r>
          </w:p>
        </w:tc>
        <w:tc>
          <w:tcPr>
            <w:tcW w:type="dxa" w:w="4595"/>
          </w:tcPr>
          <w:p>
            <w:pPr>
              <w:spacing w:line="288" w:lineRule="auto" w:after="0"/>
            </w:pPr>
            <w:r/>
            <w:r>
              <w:rPr>
                <w:rFonts w:ascii="宋体" w:hAnsi="宋体" w:eastAsia="宋体" w:cs="宋体"/>
                <w:b w:val="0"/>
                <w:i w:val="0"/>
                <w:sz w:val="21"/>
              </w:rPr>
              <w:t>解决方案、产品模块、应用场景</w:t>
            </w:r>
          </w:p>
        </w:tc>
        <w:tc>
          <w:tcPr>
            <w:tcW w:type="dxa" w:w="2298"/>
          </w:tcPr>
          <w:p>
            <w:pPr>
              <w:spacing w:line="288" w:lineRule="auto" w:after="0"/>
            </w:pPr>
            <w:r/>
            <w:r>
              <w:rPr>
                <w:rFonts w:ascii="宋体" w:hAnsi="宋体" w:eastAsia="宋体" w:cs="宋体"/>
                <w:b w:val="0"/>
                <w:i w:val="0"/>
                <w:sz w:val="21"/>
              </w:rPr>
              <w:t>写产品与技术章节的人</w:t>
            </w:r>
          </w:p>
        </w:tc>
      </w:tr>
      <w:tr>
        <w:trPr>
          <w:cantSplit/>
        </w:trPr>
        <w:tc>
          <w:tcPr>
            <w:tcW w:type="dxa" w:w="1838"/>
          </w:tcPr>
          <w:p>
            <w:pPr>
              <w:spacing w:line="288" w:lineRule="auto" w:after="0"/>
            </w:pPr>
            <w:r/>
            <w:r>
              <w:rPr>
                <w:rFonts w:ascii="宋体" w:hAnsi="宋体" w:eastAsia="宋体" w:cs="宋体"/>
                <w:b w:val="0"/>
                <w:i w:val="0"/>
                <w:sz w:val="21"/>
              </w:rPr>
              <w:t>第四章</w:t>
            </w:r>
          </w:p>
        </w:tc>
        <w:tc>
          <w:tcPr>
            <w:tcW w:type="dxa" w:w="4595"/>
          </w:tcPr>
          <w:p>
            <w:pPr>
              <w:spacing w:line="288" w:lineRule="auto" w:after="0"/>
            </w:pPr>
            <w:r/>
            <w:r>
              <w:rPr>
                <w:rFonts w:ascii="宋体" w:hAnsi="宋体" w:eastAsia="宋体" w:cs="宋体"/>
                <w:b w:val="0"/>
                <w:i w:val="0"/>
                <w:sz w:val="21"/>
              </w:rPr>
              <w:t>技术架构、关键技术、壁垒、验证方法</w:t>
            </w:r>
          </w:p>
        </w:tc>
        <w:tc>
          <w:tcPr>
            <w:tcW w:type="dxa" w:w="2298"/>
          </w:tcPr>
          <w:p>
            <w:pPr>
              <w:spacing w:line="288" w:lineRule="auto" w:after="0"/>
            </w:pPr>
            <w:r/>
            <w:r>
              <w:rPr>
                <w:rFonts w:ascii="宋体" w:hAnsi="宋体" w:eastAsia="宋体" w:cs="宋体"/>
                <w:b w:val="0"/>
                <w:i w:val="0"/>
                <w:sz w:val="21"/>
              </w:rPr>
              <w:t>技术负责人</w:t>
            </w:r>
          </w:p>
        </w:tc>
      </w:tr>
      <w:tr>
        <w:trPr>
          <w:cantSplit/>
        </w:trPr>
        <w:tc>
          <w:tcPr>
            <w:tcW w:type="dxa" w:w="1838"/>
          </w:tcPr>
          <w:p>
            <w:pPr>
              <w:spacing w:line="288" w:lineRule="auto" w:after="0"/>
            </w:pPr>
            <w:r/>
            <w:r>
              <w:rPr>
                <w:rFonts w:ascii="宋体" w:hAnsi="宋体" w:eastAsia="宋体" w:cs="宋体"/>
                <w:b w:val="0"/>
                <w:i w:val="0"/>
                <w:sz w:val="21"/>
              </w:rPr>
              <w:t>第五章</w:t>
            </w:r>
          </w:p>
        </w:tc>
        <w:tc>
          <w:tcPr>
            <w:tcW w:type="dxa" w:w="4595"/>
          </w:tcPr>
          <w:p>
            <w:pPr>
              <w:spacing w:line="288" w:lineRule="auto" w:after="0"/>
            </w:pPr>
            <w:r/>
            <w:r>
              <w:rPr>
                <w:rFonts w:ascii="宋体" w:hAnsi="宋体" w:eastAsia="宋体" w:cs="宋体"/>
                <w:b w:val="0"/>
                <w:i w:val="0"/>
                <w:sz w:val="21"/>
              </w:rPr>
              <w:t>市场规模测算、客户画像、竞争分析</w:t>
            </w:r>
          </w:p>
        </w:tc>
        <w:tc>
          <w:tcPr>
            <w:tcW w:type="dxa" w:w="2298"/>
          </w:tcPr>
          <w:p>
            <w:pPr>
              <w:spacing w:line="288" w:lineRule="auto" w:after="0"/>
            </w:pPr>
            <w:r/>
            <w:r>
              <w:rPr>
                <w:rFonts w:ascii="宋体" w:hAnsi="宋体" w:eastAsia="宋体" w:cs="宋体"/>
                <w:b w:val="0"/>
                <w:i w:val="0"/>
                <w:sz w:val="21"/>
              </w:rPr>
              <w:t>写市场章节的人</w:t>
            </w:r>
          </w:p>
        </w:tc>
      </w:tr>
      <w:tr>
        <w:trPr>
          <w:cantSplit/>
        </w:trPr>
        <w:tc>
          <w:tcPr>
            <w:tcW w:type="dxa" w:w="1838"/>
          </w:tcPr>
          <w:p>
            <w:pPr>
              <w:spacing w:line="288" w:lineRule="auto" w:after="0"/>
            </w:pPr>
            <w:r/>
            <w:r>
              <w:rPr>
                <w:rFonts w:ascii="宋体" w:hAnsi="宋体" w:eastAsia="宋体" w:cs="宋体"/>
                <w:b w:val="0"/>
                <w:i w:val="0"/>
                <w:sz w:val="21"/>
              </w:rPr>
              <w:t>第六章</w:t>
            </w:r>
          </w:p>
        </w:tc>
        <w:tc>
          <w:tcPr>
            <w:tcW w:type="dxa" w:w="4595"/>
          </w:tcPr>
          <w:p>
            <w:pPr>
              <w:spacing w:line="288" w:lineRule="auto" w:after="0"/>
            </w:pPr>
            <w:r/>
            <w:r>
              <w:rPr>
                <w:rFonts w:ascii="宋体" w:hAnsi="宋体" w:eastAsia="宋体" w:cs="宋体"/>
                <w:b w:val="0"/>
                <w:i w:val="0"/>
                <w:sz w:val="21"/>
              </w:rPr>
              <w:t>收入模式、定价、单位经济模型、财务预测</w:t>
            </w:r>
          </w:p>
        </w:tc>
        <w:tc>
          <w:tcPr>
            <w:tcW w:type="dxa" w:w="2298"/>
          </w:tcPr>
          <w:p>
            <w:pPr>
              <w:spacing w:line="288" w:lineRule="auto" w:after="0"/>
            </w:pPr>
            <w:r/>
            <w:r>
              <w:rPr>
                <w:rFonts w:ascii="宋体" w:hAnsi="宋体" w:eastAsia="宋体" w:cs="宋体"/>
                <w:b w:val="0"/>
                <w:i w:val="0"/>
                <w:sz w:val="21"/>
              </w:rPr>
              <w:t>财务负责人</w:t>
            </w:r>
          </w:p>
        </w:tc>
      </w:tr>
      <w:tr>
        <w:trPr>
          <w:cantSplit/>
        </w:trPr>
        <w:tc>
          <w:tcPr>
            <w:tcW w:type="dxa" w:w="1838"/>
          </w:tcPr>
          <w:p>
            <w:pPr>
              <w:spacing w:line="288" w:lineRule="auto" w:after="0"/>
            </w:pPr>
            <w:r/>
            <w:r>
              <w:rPr>
                <w:rFonts w:ascii="宋体" w:hAnsi="宋体" w:eastAsia="宋体" w:cs="宋体"/>
                <w:b w:val="0"/>
                <w:i w:val="0"/>
                <w:sz w:val="21"/>
              </w:rPr>
              <w:t>第七章</w:t>
            </w:r>
          </w:p>
        </w:tc>
        <w:tc>
          <w:tcPr>
            <w:tcW w:type="dxa" w:w="4595"/>
          </w:tcPr>
          <w:p>
            <w:pPr>
              <w:spacing w:line="288" w:lineRule="auto" w:after="0"/>
            </w:pPr>
            <w:r/>
            <w:r>
              <w:rPr>
                <w:rFonts w:ascii="宋体" w:hAnsi="宋体" w:eastAsia="宋体" w:cs="宋体"/>
                <w:b w:val="0"/>
                <w:i w:val="0"/>
                <w:sz w:val="21"/>
              </w:rPr>
              <w:t>7 人团队分工、路演答辩分工、互补性论证</w:t>
            </w:r>
          </w:p>
        </w:tc>
        <w:tc>
          <w:tcPr>
            <w:tcW w:type="dxa" w:w="2298"/>
          </w:tcPr>
          <w:p>
            <w:pPr>
              <w:spacing w:line="288" w:lineRule="auto" w:after="0"/>
            </w:pPr>
            <w:r/>
            <w:r>
              <w:rPr>
                <w:rFonts w:ascii="宋体" w:hAnsi="宋体" w:eastAsia="宋体" w:cs="宋体"/>
                <w:b w:val="0"/>
                <w:i w:val="0"/>
                <w:sz w:val="21"/>
              </w:rPr>
              <w:t>全体成员</w:t>
            </w:r>
          </w:p>
        </w:tc>
      </w:tr>
      <w:tr>
        <w:trPr>
          <w:cantSplit/>
        </w:trPr>
        <w:tc>
          <w:tcPr>
            <w:tcW w:type="dxa" w:w="1838"/>
          </w:tcPr>
          <w:p>
            <w:pPr>
              <w:spacing w:line="288" w:lineRule="auto" w:after="0"/>
            </w:pPr>
            <w:r/>
            <w:r>
              <w:rPr>
                <w:rFonts w:ascii="宋体" w:hAnsi="宋体" w:eastAsia="宋体" w:cs="宋体"/>
                <w:b w:val="0"/>
                <w:i w:val="0"/>
                <w:sz w:val="21"/>
              </w:rPr>
              <w:t>第八章</w:t>
            </w:r>
          </w:p>
        </w:tc>
        <w:tc>
          <w:tcPr>
            <w:tcW w:type="dxa" w:w="4595"/>
          </w:tcPr>
          <w:p>
            <w:pPr>
              <w:spacing w:line="288" w:lineRule="auto" w:after="0"/>
            </w:pPr>
            <w:r/>
            <w:r>
              <w:rPr>
                <w:rFonts w:ascii="宋体" w:hAnsi="宋体" w:eastAsia="宋体" w:cs="宋体"/>
                <w:b w:val="0"/>
                <w:i w:val="0"/>
                <w:sz w:val="21"/>
              </w:rPr>
              <w:t>风险识别与应对（含合规红线）</w:t>
            </w:r>
          </w:p>
        </w:tc>
        <w:tc>
          <w:tcPr>
            <w:tcW w:type="dxa" w:w="2298"/>
          </w:tcPr>
          <w:p>
            <w:pPr>
              <w:spacing w:line="288" w:lineRule="auto" w:after="0"/>
            </w:pPr>
            <w:r/>
            <w:r>
              <w:rPr>
                <w:rFonts w:ascii="宋体" w:hAnsi="宋体" w:eastAsia="宋体" w:cs="宋体"/>
                <w:b w:val="0"/>
                <w:i w:val="0"/>
                <w:sz w:val="21"/>
              </w:rPr>
              <w:t>全体成员必读</w:t>
            </w:r>
          </w:p>
        </w:tc>
      </w:tr>
      <w:tr>
        <w:trPr>
          <w:cantSplit/>
        </w:trPr>
        <w:tc>
          <w:tcPr>
            <w:tcW w:type="dxa" w:w="1838"/>
          </w:tcPr>
          <w:p>
            <w:pPr>
              <w:spacing w:line="288" w:lineRule="auto" w:after="0"/>
            </w:pPr>
            <w:r/>
            <w:r>
              <w:rPr>
                <w:rFonts w:ascii="宋体" w:hAnsi="宋体" w:eastAsia="宋体" w:cs="宋体"/>
                <w:b w:val="0"/>
                <w:i w:val="0"/>
                <w:sz w:val="21"/>
              </w:rPr>
              <w:t>第九章</w:t>
            </w:r>
          </w:p>
        </w:tc>
        <w:tc>
          <w:tcPr>
            <w:tcW w:type="dxa" w:w="4595"/>
          </w:tcPr>
          <w:p>
            <w:pPr>
              <w:spacing w:line="288" w:lineRule="auto" w:after="0"/>
            </w:pPr>
            <w:r/>
            <w:r>
              <w:rPr>
                <w:rFonts w:ascii="宋体" w:hAnsi="宋体" w:eastAsia="宋体" w:cs="宋体"/>
                <w:b w:val="0"/>
                <w:i w:val="0"/>
                <w:sz w:val="21"/>
              </w:rPr>
              <w:t>三阶段发展规划与里程碑</w:t>
            </w:r>
          </w:p>
        </w:tc>
        <w:tc>
          <w:tcPr>
            <w:tcW w:type="dxa" w:w="2298"/>
          </w:tcPr>
          <w:p>
            <w:pPr>
              <w:spacing w:line="288" w:lineRule="auto" w:after="0"/>
            </w:pPr>
            <w:r/>
            <w:r>
              <w:rPr>
                <w:rFonts w:ascii="宋体" w:hAnsi="宋体" w:eastAsia="宋体" w:cs="宋体"/>
                <w:b w:val="0"/>
                <w:i w:val="0"/>
                <w:sz w:val="21"/>
              </w:rPr>
              <w:t>团队负责人</w:t>
            </w:r>
          </w:p>
        </w:tc>
      </w:tr>
      <w:tr>
        <w:trPr>
          <w:cantSplit/>
        </w:trPr>
        <w:tc>
          <w:tcPr>
            <w:tcW w:type="dxa" w:w="1838"/>
          </w:tcPr>
          <w:p>
            <w:pPr>
              <w:spacing w:line="288" w:lineRule="auto" w:after="0"/>
            </w:pPr>
            <w:r/>
            <w:r>
              <w:rPr>
                <w:rFonts w:ascii="宋体" w:hAnsi="宋体" w:eastAsia="宋体" w:cs="宋体"/>
                <w:b w:val="0"/>
                <w:i w:val="0"/>
                <w:sz w:val="21"/>
              </w:rPr>
              <w:t>第十章</w:t>
            </w:r>
          </w:p>
        </w:tc>
        <w:tc>
          <w:tcPr>
            <w:tcW w:type="dxa" w:w="4595"/>
          </w:tcPr>
          <w:p>
            <w:pPr>
              <w:spacing w:line="288" w:lineRule="auto" w:after="0"/>
            </w:pPr>
            <w:r/>
            <w:r>
              <w:rPr>
                <w:rFonts w:ascii="宋体" w:hAnsi="宋体" w:eastAsia="宋体" w:cs="宋体"/>
                <w:b w:val="0"/>
                <w:i w:val="0"/>
                <w:sz w:val="21"/>
              </w:rPr>
              <w:t>商业计划书逐章写作指南与自检清单</w:t>
            </w:r>
          </w:p>
        </w:tc>
        <w:tc>
          <w:tcPr>
            <w:tcW w:type="dxa" w:w="2298"/>
          </w:tcPr>
          <w:p>
            <w:pPr>
              <w:spacing w:line="288" w:lineRule="auto" w:after="0"/>
            </w:pPr>
            <w:r/>
            <w:r>
              <w:rPr>
                <w:rFonts w:ascii="宋体" w:hAnsi="宋体" w:eastAsia="宋体" w:cs="宋体"/>
                <w:b w:val="0"/>
                <w:i w:val="0"/>
                <w:sz w:val="21"/>
              </w:rPr>
              <w:t>统稿人</w:t>
            </w:r>
          </w:p>
        </w:tc>
      </w:tr>
      <w:tr>
        <w:trPr>
          <w:cantSplit/>
        </w:trPr>
        <w:tc>
          <w:tcPr>
            <w:tcW w:type="dxa" w:w="1838"/>
          </w:tcPr>
          <w:p>
            <w:pPr>
              <w:spacing w:line="288" w:lineRule="auto" w:after="0"/>
            </w:pPr>
            <w:r/>
            <w:r>
              <w:rPr>
                <w:rFonts w:ascii="宋体" w:hAnsi="宋体" w:eastAsia="宋体" w:cs="宋体"/>
                <w:b w:val="0"/>
                <w:i w:val="0"/>
                <w:sz w:val="21"/>
              </w:rPr>
              <w:t>第十一章</w:t>
            </w:r>
          </w:p>
        </w:tc>
        <w:tc>
          <w:tcPr>
            <w:tcW w:type="dxa" w:w="4595"/>
          </w:tcPr>
          <w:p>
            <w:pPr>
              <w:spacing w:line="288" w:lineRule="auto" w:after="0"/>
            </w:pPr>
            <w:r/>
            <w:r>
              <w:rPr>
                <w:rFonts w:ascii="宋体" w:hAnsi="宋体" w:eastAsia="宋体" w:cs="宋体"/>
                <w:b w:val="0"/>
                <w:i w:val="0"/>
                <w:sz w:val="21"/>
              </w:rPr>
              <w:t>路演PPT逐页大纲、视觉规范、答辩问答</w:t>
            </w:r>
          </w:p>
        </w:tc>
        <w:tc>
          <w:tcPr>
            <w:tcW w:type="dxa" w:w="2298"/>
          </w:tcPr>
          <w:p>
            <w:pPr>
              <w:spacing w:line="288" w:lineRule="auto" w:after="0"/>
            </w:pPr>
            <w:r/>
            <w:r>
              <w:rPr>
                <w:rFonts w:ascii="宋体" w:hAnsi="宋体" w:eastAsia="宋体" w:cs="宋体"/>
                <w:b w:val="0"/>
                <w:i w:val="0"/>
                <w:sz w:val="21"/>
              </w:rPr>
              <w:t>路演主讲与PPT制作人</w:t>
            </w:r>
          </w:p>
        </w:tc>
      </w:tr>
      <w:tr>
        <w:trPr>
          <w:cantSplit/>
        </w:trPr>
        <w:tc>
          <w:tcPr>
            <w:tcW w:type="dxa" w:w="1838"/>
          </w:tcPr>
          <w:p>
            <w:pPr>
              <w:spacing w:line="288" w:lineRule="auto" w:after="0"/>
            </w:pPr>
            <w:r/>
            <w:r>
              <w:rPr>
                <w:rFonts w:ascii="宋体" w:hAnsi="宋体" w:eastAsia="宋体" w:cs="宋体"/>
                <w:b w:val="0"/>
                <w:i w:val="0"/>
                <w:sz w:val="21"/>
              </w:rPr>
              <w:t>附录A—E</w:t>
            </w:r>
          </w:p>
        </w:tc>
        <w:tc>
          <w:tcPr>
            <w:tcW w:type="dxa" w:w="4595"/>
          </w:tcPr>
          <w:p>
            <w:pPr>
              <w:spacing w:line="288" w:lineRule="auto" w:after="0"/>
            </w:pPr>
            <w:r/>
            <w:r>
              <w:rPr>
                <w:rFonts w:ascii="宋体" w:hAnsi="宋体" w:eastAsia="宋体" w:cs="宋体"/>
                <w:b w:val="0"/>
                <w:i w:val="0"/>
                <w:sz w:val="21"/>
              </w:rPr>
              <w:t>数据来源、术语表、调研问卷、自检清单、图表清单</w:t>
            </w:r>
          </w:p>
        </w:tc>
        <w:tc>
          <w:tcPr>
            <w:tcW w:type="dxa" w:w="2298"/>
          </w:tcPr>
          <w:p>
            <w:pPr>
              <w:spacing w:line="288" w:lineRule="auto" w:after="0"/>
            </w:pPr>
            <w:r/>
            <w:r>
              <w:rPr>
                <w:rFonts w:ascii="宋体" w:hAnsi="宋体" w:eastAsia="宋体" w:cs="宋体"/>
                <w:b w:val="0"/>
                <w:i w:val="0"/>
                <w:sz w:val="21"/>
              </w:rPr>
              <w:t>按需查阅</w:t>
            </w:r>
          </w:p>
        </w:tc>
      </w:tr>
    </w:tbl>
    <w:p>
      <w:pPr>
        <w:spacing w:after="0" w:line="240" w:lineRule="auto"/>
      </w:pPr>
    </w:p>
    <w:p>
      <w:r>
        <w:br w:type="page"/>
      </w:r>
    </w:p>
    <w:p>
      <w:pPr>
        <w:pStyle w:val="Heading1"/>
      </w:pPr>
      <w:r>
        <w:rPr>
          <w:rFonts w:ascii="宋体" w:hAnsi="宋体" w:eastAsia="宋体" w:cs="宋体"/>
          <w:b/>
          <w:i w:val="0"/>
          <w:sz w:val="32"/>
        </w:rPr>
        <w:t>第二章  项目背景与市场痛点</w:t>
      </w:r>
    </w:p>
    <w:p>
      <w:pPr>
        <w:spacing w:after="60"/>
        <w:jc w:val="both"/>
        <w:ind w:firstLineChars="200" w:firstLine="480"/>
      </w:pPr>
      <w:r>
        <w:rPr>
          <w:rFonts w:ascii="宋体" w:hAnsi="宋体" w:eastAsia="宋体" w:cs="宋体"/>
          <w:b w:val="0"/>
          <w:i w:val="0"/>
          <w:sz w:val="24"/>
        </w:rPr>
        <w:t>这一章决定了整份商业计划书的说服力。评审首先要判断的是：这个问题真实吗？严重吗？现在解决它的时机到了吗？本章给出的素材，需要团队用实地调研加以验证和补充——不能只引用公开报道。</w:t>
      </w:r>
    </w:p>
    <w:p>
      <w:pPr>
        <w:pStyle w:val="Heading2"/>
      </w:pPr>
      <w:r>
        <w:rPr>
          <w:rFonts w:ascii="宋体" w:hAnsi="宋体" w:eastAsia="宋体" w:cs="宋体"/>
          <w:b/>
          <w:i w:val="0"/>
          <w:sz w:val="28"/>
        </w:rPr>
        <w:t>2.1  政策背景：为什么是现在</w:t>
      </w:r>
    </w:p>
    <w:p>
      <w:pPr>
        <w:spacing w:after="60"/>
        <w:jc w:val="both"/>
        <w:ind w:firstLineChars="200" w:firstLine="480"/>
      </w:pPr>
      <w:r>
        <w:rPr>
          <w:rFonts w:ascii="宋体" w:hAnsi="宋体" w:eastAsia="宋体" w:cs="宋体"/>
          <w:b w:val="0"/>
          <w:i w:val="0"/>
          <w:sz w:val="24"/>
        </w:rPr>
        <w:t>医疗卫生领域的创业项目，政策即时机。过去五年出台的一系列文件，共同构成了本项目的政策窗口期。写作时需要把“政策要求什么”与“我们的产品恰好满足什么”一一对应，而不是罗列一堆文件名。</w:t>
      </w:r>
    </w:p>
    <w:p>
      <w:pPr>
        <w:spacing w:before="160" w:after="80"/>
        <w:jc w:val="left"/>
        <w:keepNext/>
      </w:pPr>
      <w:r>
        <w:rPr>
          <w:rFonts w:ascii="宋体" w:hAnsi="宋体" w:eastAsia="宋体" w:cs="宋体"/>
          <w:b/>
          <w:i w:val="0"/>
          <w:sz w:val="21"/>
        </w:rPr>
        <w:t>表 2-1  政策窗口梳理（文件名称与发布时间需以官方最新公布为准）【需核实】</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1746"/>
            <w:shd w:val="clear" w:color="auto" w:fill="E8E8E8"/>
          </w:tcPr>
          <w:p>
            <w:pPr>
              <w:spacing w:line="276" w:lineRule="auto" w:after="0"/>
              <w:jc w:val="center"/>
            </w:pPr>
            <w:r>
              <w:rPr>
                <w:b/>
              </w:rPr>
            </w:r>
            <w:r>
              <w:rPr>
                <w:rFonts w:ascii="宋体" w:hAnsi="宋体" w:eastAsia="宋体" w:cs="宋体"/>
                <w:b/>
                <w:i w:val="0"/>
                <w:sz w:val="21"/>
              </w:rPr>
              <w:t>政策方向</w:t>
            </w:r>
          </w:p>
        </w:tc>
        <w:tc>
          <w:tcPr>
            <w:tcW w:type="dxa" w:w="2910"/>
            <w:shd w:val="clear" w:color="auto" w:fill="E8E8E8"/>
          </w:tcPr>
          <w:p>
            <w:pPr>
              <w:spacing w:line="276" w:lineRule="auto" w:after="0"/>
              <w:jc w:val="center"/>
            </w:pPr>
            <w:r>
              <w:rPr>
                <w:b/>
              </w:rPr>
            </w:r>
            <w:r>
              <w:rPr>
                <w:rFonts w:ascii="宋体" w:hAnsi="宋体" w:eastAsia="宋体" w:cs="宋体"/>
                <w:b/>
                <w:i w:val="0"/>
                <w:sz w:val="21"/>
              </w:rPr>
              <w:t>代表性文件</w:t>
            </w:r>
          </w:p>
        </w:tc>
        <w:tc>
          <w:tcPr>
            <w:tcW w:type="dxa" w:w="4074"/>
            <w:shd w:val="clear" w:color="auto" w:fill="E8E8E8"/>
          </w:tcPr>
          <w:p>
            <w:pPr>
              <w:spacing w:line="276" w:lineRule="auto" w:after="0"/>
              <w:jc w:val="center"/>
            </w:pPr>
            <w:r>
              <w:rPr>
                <w:b/>
              </w:rPr>
            </w:r>
            <w:r>
              <w:rPr>
                <w:rFonts w:ascii="宋体" w:hAnsi="宋体" w:eastAsia="宋体" w:cs="宋体"/>
                <w:b/>
                <w:i w:val="0"/>
                <w:sz w:val="21"/>
              </w:rPr>
              <w:t>对我们意味着什么</w:t>
            </w:r>
          </w:p>
        </w:tc>
      </w:tr>
      <w:tr>
        <w:trPr>
          <w:cantSplit/>
        </w:trPr>
        <w:tc>
          <w:tcPr>
            <w:tcW w:type="dxa" w:w="1746"/>
          </w:tcPr>
          <w:p>
            <w:pPr>
              <w:spacing w:line="288" w:lineRule="auto" w:after="0"/>
            </w:pPr>
            <w:r/>
            <w:r>
              <w:rPr>
                <w:rFonts w:ascii="宋体" w:hAnsi="宋体" w:eastAsia="宋体" w:cs="宋体"/>
                <w:b/>
                <w:i w:val="0"/>
                <w:sz w:val="21"/>
              </w:rPr>
              <w:t>检查检验结果互认</w:t>
            </w:r>
          </w:p>
        </w:tc>
        <w:tc>
          <w:tcPr>
            <w:tcW w:type="dxa" w:w="2910"/>
          </w:tcPr>
          <w:p>
            <w:pPr>
              <w:spacing w:line="288" w:lineRule="auto" w:after="0"/>
            </w:pPr>
            <w:r/>
            <w:r>
              <w:rPr>
                <w:rFonts w:ascii="宋体" w:hAnsi="宋体" w:eastAsia="宋体" w:cs="宋体"/>
                <w:b w:val="0"/>
                <w:i w:val="0"/>
                <w:sz w:val="21"/>
              </w:rPr>
              <w:t>《医疗机构检查检验结果互认管理办法》；国家多部门关于进一步推进互认的指导意见</w:t>
            </w:r>
          </w:p>
        </w:tc>
        <w:tc>
          <w:tcPr>
            <w:tcW w:type="dxa" w:w="4074"/>
          </w:tcPr>
          <w:p>
            <w:pPr>
              <w:spacing w:line="288" w:lineRule="auto" w:after="0"/>
            </w:pPr>
            <w:r/>
            <w:r>
              <w:rPr>
                <w:rFonts w:ascii="宋体" w:hAnsi="宋体" w:eastAsia="宋体" w:cs="宋体"/>
                <w:b w:val="0"/>
                <w:i w:val="0"/>
                <w:sz w:val="21"/>
              </w:rPr>
              <w:t>互认的前提是“质量可比、报告可信”。医院要敢认，就必须拿出客观质控数据。这是我们最直接的市场刚需来源。</w:t>
            </w:r>
          </w:p>
        </w:tc>
      </w:tr>
      <w:tr>
        <w:trPr>
          <w:cantSplit/>
        </w:trPr>
        <w:tc>
          <w:tcPr>
            <w:tcW w:type="dxa" w:w="1746"/>
          </w:tcPr>
          <w:p>
            <w:pPr>
              <w:spacing w:line="288" w:lineRule="auto" w:after="0"/>
            </w:pPr>
            <w:r/>
            <w:r>
              <w:rPr>
                <w:rFonts w:ascii="宋体" w:hAnsi="宋体" w:eastAsia="宋体" w:cs="宋体"/>
                <w:b/>
                <w:i w:val="0"/>
                <w:sz w:val="21"/>
              </w:rPr>
              <w:t>分级诊疗与县域医共体</w:t>
            </w:r>
          </w:p>
        </w:tc>
        <w:tc>
          <w:tcPr>
            <w:tcW w:type="dxa" w:w="2910"/>
          </w:tcPr>
          <w:p>
            <w:pPr>
              <w:spacing w:line="288" w:lineRule="auto" w:after="0"/>
            </w:pPr>
            <w:r/>
            <w:r>
              <w:rPr>
                <w:rFonts w:ascii="宋体" w:hAnsi="宋体" w:eastAsia="宋体" w:cs="宋体"/>
                <w:b w:val="0"/>
                <w:i w:val="0"/>
                <w:sz w:val="21"/>
              </w:rPr>
              <w:t>《关于全面推进紧密型县域医疗卫生共同体建设的指导意见》</w:t>
            </w:r>
          </w:p>
        </w:tc>
        <w:tc>
          <w:tcPr>
            <w:tcW w:type="dxa" w:w="4074"/>
          </w:tcPr>
          <w:p>
            <w:pPr>
              <w:spacing w:line="288" w:lineRule="auto" w:after="0"/>
            </w:pPr>
            <w:r/>
            <w:r>
              <w:rPr>
                <w:rFonts w:ascii="宋体" w:hAnsi="宋体" w:eastAsia="宋体" w:cs="宋体"/>
                <w:b w:val="0"/>
                <w:i w:val="0"/>
                <w:sz w:val="21"/>
              </w:rPr>
              <w:t>医共体牵头医院对成员单位负有质量同质化管理责任，区域质控平台存在明确的采购主体和考核压力。</w:t>
            </w:r>
          </w:p>
        </w:tc>
      </w:tr>
      <w:tr>
        <w:trPr>
          <w:cantSplit/>
        </w:trPr>
        <w:tc>
          <w:tcPr>
            <w:tcW w:type="dxa" w:w="1746"/>
          </w:tcPr>
          <w:p>
            <w:pPr>
              <w:spacing w:line="288" w:lineRule="auto" w:after="0"/>
            </w:pPr>
            <w:r/>
            <w:r>
              <w:rPr>
                <w:rFonts w:ascii="宋体" w:hAnsi="宋体" w:eastAsia="宋体" w:cs="宋体"/>
                <w:b/>
                <w:i w:val="0"/>
                <w:sz w:val="21"/>
              </w:rPr>
              <w:t>县医院能力提升</w:t>
            </w:r>
          </w:p>
        </w:tc>
        <w:tc>
          <w:tcPr>
            <w:tcW w:type="dxa" w:w="2910"/>
          </w:tcPr>
          <w:p>
            <w:pPr>
              <w:spacing w:line="288" w:lineRule="auto" w:after="0"/>
            </w:pPr>
            <w:r/>
            <w:r>
              <w:rPr>
                <w:rFonts w:ascii="宋体" w:hAnsi="宋体" w:eastAsia="宋体" w:cs="宋体"/>
                <w:b w:val="0"/>
                <w:i w:val="0"/>
                <w:sz w:val="21"/>
              </w:rPr>
              <w:t>“千县工程”县医院综合能力提升工作方案</w:t>
            </w:r>
          </w:p>
        </w:tc>
        <w:tc>
          <w:tcPr>
            <w:tcW w:type="dxa" w:w="4074"/>
          </w:tcPr>
          <w:p>
            <w:pPr>
              <w:spacing w:line="288" w:lineRule="auto" w:after="0"/>
            </w:pPr>
            <w:r/>
            <w:r>
              <w:rPr>
                <w:rFonts w:ascii="宋体" w:hAnsi="宋体" w:eastAsia="宋体" w:cs="宋体"/>
                <w:b w:val="0"/>
                <w:i w:val="0"/>
                <w:sz w:val="21"/>
              </w:rPr>
              <w:t>一批县级医院要在数年内达到更高等级水平，影像科能力是硬指标，愿意为提升工具付费。</w:t>
            </w:r>
          </w:p>
        </w:tc>
      </w:tr>
      <w:tr>
        <w:trPr>
          <w:cantSplit/>
        </w:trPr>
        <w:tc>
          <w:tcPr>
            <w:tcW w:type="dxa" w:w="1746"/>
          </w:tcPr>
          <w:p>
            <w:pPr>
              <w:spacing w:line="288" w:lineRule="auto" w:after="0"/>
            </w:pPr>
            <w:r/>
            <w:r>
              <w:rPr>
                <w:rFonts w:ascii="宋体" w:hAnsi="宋体" w:eastAsia="宋体" w:cs="宋体"/>
                <w:b/>
                <w:i w:val="0"/>
                <w:sz w:val="21"/>
              </w:rPr>
              <w:t>支付方式改革</w:t>
            </w:r>
          </w:p>
        </w:tc>
        <w:tc>
          <w:tcPr>
            <w:tcW w:type="dxa" w:w="2910"/>
          </w:tcPr>
          <w:p>
            <w:pPr>
              <w:spacing w:line="288" w:lineRule="auto" w:after="0"/>
            </w:pPr>
            <w:r/>
            <w:r>
              <w:rPr>
                <w:rFonts w:ascii="宋体" w:hAnsi="宋体" w:eastAsia="宋体" w:cs="宋体"/>
                <w:b w:val="0"/>
                <w:i w:val="0"/>
                <w:sz w:val="21"/>
              </w:rPr>
              <w:t>DRG/DIP 支付方式改革相关方案</w:t>
            </w:r>
          </w:p>
        </w:tc>
        <w:tc>
          <w:tcPr>
            <w:tcW w:type="dxa" w:w="4074"/>
          </w:tcPr>
          <w:p>
            <w:pPr>
              <w:spacing w:line="288" w:lineRule="auto" w:after="0"/>
            </w:pPr>
            <w:r/>
            <w:r>
              <w:rPr>
                <w:rFonts w:ascii="宋体" w:hAnsi="宋体" w:eastAsia="宋体" w:cs="宋体"/>
                <w:b w:val="0"/>
                <w:i w:val="0"/>
                <w:sz w:val="21"/>
              </w:rPr>
              <w:t>医院从“多做检查”转向“做准检查”，重复检查与无效检查被压缩，质控工具的价值凸显。</w:t>
            </w:r>
          </w:p>
        </w:tc>
      </w:tr>
      <w:tr>
        <w:trPr>
          <w:cantSplit/>
        </w:trPr>
        <w:tc>
          <w:tcPr>
            <w:tcW w:type="dxa" w:w="1746"/>
          </w:tcPr>
          <w:p>
            <w:pPr>
              <w:spacing w:line="288" w:lineRule="auto" w:after="0"/>
            </w:pPr>
            <w:r/>
            <w:r>
              <w:rPr>
                <w:rFonts w:ascii="宋体" w:hAnsi="宋体" w:eastAsia="宋体" w:cs="宋体"/>
                <w:b/>
                <w:i w:val="0"/>
                <w:sz w:val="21"/>
              </w:rPr>
              <w:t>医疗质量安全</w:t>
            </w:r>
          </w:p>
        </w:tc>
        <w:tc>
          <w:tcPr>
            <w:tcW w:type="dxa" w:w="2910"/>
          </w:tcPr>
          <w:p>
            <w:pPr>
              <w:spacing w:line="288" w:lineRule="auto" w:after="0"/>
            </w:pPr>
            <w:r/>
            <w:r>
              <w:rPr>
                <w:rFonts w:ascii="宋体" w:hAnsi="宋体" w:eastAsia="宋体" w:cs="宋体"/>
                <w:b w:val="0"/>
                <w:i w:val="0"/>
                <w:sz w:val="21"/>
              </w:rPr>
              <w:t>《放射诊断质量控制指标》等质控指标体系文件</w:t>
            </w:r>
          </w:p>
        </w:tc>
        <w:tc>
          <w:tcPr>
            <w:tcW w:type="dxa" w:w="4074"/>
          </w:tcPr>
          <w:p>
            <w:pPr>
              <w:spacing w:line="288" w:lineRule="auto" w:after="0"/>
            </w:pPr>
            <w:r/>
            <w:r>
              <w:rPr>
                <w:rFonts w:ascii="宋体" w:hAnsi="宋体" w:eastAsia="宋体" w:cs="宋体"/>
                <w:b w:val="0"/>
                <w:i w:val="0"/>
                <w:sz w:val="21"/>
              </w:rPr>
              <w:t>国家已经给出了影像质控的指标口径，我们的产品本质上是把这些指标“自动化、日常化”。</w:t>
            </w:r>
          </w:p>
        </w:tc>
      </w:tr>
      <w:tr>
        <w:trPr>
          <w:cantSplit/>
        </w:trPr>
        <w:tc>
          <w:tcPr>
            <w:tcW w:type="dxa" w:w="1746"/>
          </w:tcPr>
          <w:p>
            <w:pPr>
              <w:spacing w:line="288" w:lineRule="auto" w:after="0"/>
            </w:pPr>
            <w:r/>
            <w:r>
              <w:rPr>
                <w:rFonts w:ascii="宋体" w:hAnsi="宋体" w:eastAsia="宋体" w:cs="宋体"/>
                <w:b/>
                <w:i w:val="0"/>
                <w:sz w:val="21"/>
              </w:rPr>
              <w:t>人工智能医疗应用</w:t>
            </w:r>
          </w:p>
        </w:tc>
        <w:tc>
          <w:tcPr>
            <w:tcW w:type="dxa" w:w="2910"/>
          </w:tcPr>
          <w:p>
            <w:pPr>
              <w:spacing w:line="288" w:lineRule="auto" w:after="0"/>
            </w:pPr>
            <w:r/>
            <w:r>
              <w:rPr>
                <w:rFonts w:ascii="宋体" w:hAnsi="宋体" w:eastAsia="宋体" w:cs="宋体"/>
                <w:b w:val="0"/>
                <w:i w:val="0"/>
                <w:sz w:val="21"/>
              </w:rPr>
              <w:t>人工智能医疗器械审批与医疗服务价格项目相关政策</w:t>
            </w:r>
          </w:p>
        </w:tc>
        <w:tc>
          <w:tcPr>
            <w:tcW w:type="dxa" w:w="4074"/>
          </w:tcPr>
          <w:p>
            <w:pPr>
              <w:spacing w:line="288" w:lineRule="auto" w:after="0"/>
            </w:pPr>
            <w:r/>
            <w:r>
              <w:rPr>
                <w:rFonts w:ascii="宋体" w:hAnsi="宋体" w:eastAsia="宋体" w:cs="宋体"/>
                <w:b w:val="0"/>
                <w:i w:val="0"/>
                <w:sz w:val="21"/>
              </w:rPr>
              <w:t>AI 辅助诊断的收费路径逐步明确，为后续增值服务打开空间；同时也提示我们注意器械注册边界。</w:t>
            </w:r>
          </w:p>
        </w:tc>
      </w:tr>
    </w:tbl>
    <w:p>
      <w:pPr>
        <w:spacing w:after="0" w:line="240" w:lineRule="auto"/>
      </w:pPr>
    </w:p>
    <w:p>
      <w:pPr>
        <w:spacing w:after="60"/>
        <w:jc w:val="both"/>
        <w:ind w:firstLineChars="200" w:firstLine="480"/>
      </w:pPr>
      <w:r>
        <w:rPr>
          <w:rFonts w:ascii="宋体" w:hAnsi="宋体" w:eastAsia="宋体" w:cs="宋体"/>
          <w:b w:val="0"/>
          <w:i w:val="0"/>
          <w:sz w:val="24"/>
        </w:rPr>
        <w:t>写作提示：这段内容放进商业计划书时，不要写成长篇政策罗列。正确写法是“三句政策 + 一句推论”：先用一句话概括政策要求，再用一句话说明现状差距，最后用一句话点出因此产生了什么需求。政策部分控制在 400 字以内，把篇幅留给调研数据和用户证言。</w:t>
      </w:r>
    </w:p>
    <w:p>
      <w:pPr>
        <w:pStyle w:val="Heading2"/>
      </w:pPr>
      <w:r>
        <w:rPr>
          <w:rFonts w:ascii="宋体" w:hAnsi="宋体" w:eastAsia="宋体" w:cs="宋体"/>
          <w:b/>
          <w:i w:val="0"/>
          <w:sz w:val="28"/>
        </w:rPr>
        <w:t>2.2  行业现状：县域影像科的五个卡点</w:t>
      </w:r>
    </w:p>
    <w:p>
      <w:pPr>
        <w:spacing w:after="60"/>
        <w:jc w:val="both"/>
        <w:ind w:firstLineChars="200" w:firstLine="480"/>
      </w:pPr>
      <w:r>
        <w:rPr>
          <w:rFonts w:ascii="宋体" w:hAnsi="宋体" w:eastAsia="宋体" w:cs="宋体"/>
          <w:b w:val="0"/>
          <w:i w:val="0"/>
          <w:sz w:val="24"/>
        </w:rPr>
        <w:t>这一节是痛点的核心论述，也是整份材料中最需要真实调研支撑的部分。五个卡点并非我们凭空归纳，而是需要团队在走访县级医院后用真实访谈内容去填充。每个卡点都应当配有一句“医生原话”或一个“真实数字”。</w:t>
      </w:r>
    </w:p>
    <w:p>
      <w:pPr>
        <w:pStyle w:val="Heading3"/>
      </w:pPr>
      <w:r>
        <w:rPr>
          <w:rFonts w:ascii="宋体" w:hAnsi="宋体" w:eastAsia="宋体" w:cs="宋体"/>
          <w:b/>
          <w:i w:val="0"/>
          <w:sz w:val="24"/>
        </w:rPr>
        <w:t>2.2.1  人手卡点：诊断医师数量不足与结构性失衡</w:t>
      </w:r>
    </w:p>
    <w:p>
      <w:pPr>
        <w:spacing w:after="60"/>
        <w:jc w:val="both"/>
        <w:ind w:firstLineChars="200" w:firstLine="480"/>
      </w:pPr>
      <w:r>
        <w:rPr>
          <w:rFonts w:ascii="宋体" w:hAnsi="宋体" w:eastAsia="宋体" w:cs="宋体"/>
          <w:b w:val="0"/>
          <w:i w:val="0"/>
          <w:sz w:val="24"/>
        </w:rPr>
        <w:t>县级医院影像科的人员结构普遍呈现“技师相对充足、诊断医师紧缺”的特征。夜间与节假日值班往往由一人承担全部平片、CT 急症判读，工作强度大、心理压力高。这一现状带来的直接后果是：夜间急症漏诊风险上升，报告出具时间延长，医生职业倦怠加剧。</w:t>
      </w:r>
    </w:p>
    <w:p>
      <w:pPr>
        <w:spacing w:after="60"/>
        <w:jc w:val="both"/>
        <w:ind w:firstLineChars="200" w:firstLine="480"/>
      </w:pPr>
      <w:r>
        <w:rPr>
          <w:rFonts w:ascii="宋体" w:hAnsi="宋体" w:eastAsia="宋体" w:cs="宋体"/>
          <w:b w:val="0"/>
          <w:i w:val="0"/>
          <w:sz w:val="24"/>
        </w:rPr>
        <w:t>写作要点：这里不要只写“医生少”，要写出“少在哪里”——是总量少，还是能独立签发报告的人少，还是夜班时段特别少。越具体越有说服力。</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【调研任务】</w:t>
      </w:r>
      <w:r>
        <w:rPr>
          <w:rFonts w:ascii="宋体" w:hAnsi="宋体" w:eastAsia="宋体" w:cs="宋体"/>
          <w:b w:val="0"/>
          <w:i w:val="0"/>
          <w:sz w:val="21"/>
        </w:rPr>
        <w:t>走访 3 家以上县级医院影像科，记录以下三个数字：全科诊断医师人数、日均影像检查量、夜间值班医师人数。这三个数字放在一起，就是最有说服力的一张图表。</w:t>
      </w:r>
    </w:p>
    <w:p>
      <w:pPr>
        <w:pStyle w:val="Heading3"/>
      </w:pPr>
      <w:r>
        <w:rPr>
          <w:rFonts w:ascii="宋体" w:hAnsi="宋体" w:eastAsia="宋体" w:cs="宋体"/>
          <w:b/>
          <w:i w:val="0"/>
          <w:sz w:val="24"/>
        </w:rPr>
        <w:t>2.2.2  质量卡点：图像质量与报告质量双重不稳定</w:t>
      </w:r>
    </w:p>
    <w:p>
      <w:pPr>
        <w:spacing w:after="60"/>
        <w:jc w:val="both"/>
        <w:ind w:firstLineChars="200" w:firstLine="480"/>
      </w:pPr>
      <w:r>
        <w:rPr>
          <w:rFonts w:ascii="宋体" w:hAnsi="宋体" w:eastAsia="宋体" w:cs="宋体"/>
          <w:b w:val="0"/>
          <w:i w:val="0"/>
          <w:sz w:val="24"/>
        </w:rPr>
        <w:t>图像质量方面，常见问题包括体位与摆位不规范、呼吸运动伪影、扫描层厚与重建算法不统一、扫描范围不完整、对比剂时相把握不准。这些问题在不同技师、不同设备、不同班次之间差异明显，而传统质控依赖人工抽片评阅，覆盖率极低。</w:t>
      </w:r>
    </w:p>
    <w:p>
      <w:pPr>
        <w:spacing w:after="60"/>
        <w:jc w:val="both"/>
        <w:ind w:firstLineChars="200" w:firstLine="480"/>
      </w:pPr>
      <w:r>
        <w:rPr>
          <w:rFonts w:ascii="宋体" w:hAnsi="宋体" w:eastAsia="宋体" w:cs="宋体"/>
          <w:b w:val="0"/>
          <w:i w:val="0"/>
          <w:sz w:val="24"/>
        </w:rPr>
        <w:t>报告质量方面，问题集中在三处：一是要素缺失，例如描述肺结节却未报告大小、密度、边缘特征与随访建议；二是术语不规范，同一征象在不同医师笔下表述各异，导致后续无法统计；三是描述与结论不一致，或存在模板复制未修改的低级差错。</w:t>
      </w:r>
    </w:p>
    <w:p>
      <w:pPr>
        <w:spacing w:after="60"/>
        <w:jc w:val="both"/>
        <w:ind w:firstLineChars="200" w:firstLine="480"/>
      </w:pPr>
      <w:r>
        <w:rPr>
          <w:rFonts w:ascii="宋体" w:hAnsi="宋体" w:eastAsia="宋体" w:cs="宋体"/>
          <w:b w:val="0"/>
          <w:i w:val="0"/>
          <w:sz w:val="24"/>
        </w:rPr>
        <w:t>这两类问题叠加，使得“质量”成了一笔糊涂账——医院说不清自己到底处于什么水平，也就无从改进。</w:t>
      </w:r>
    </w:p>
    <w:p>
      <w:pPr>
        <w:pStyle w:val="Heading3"/>
      </w:pPr>
      <w:r>
        <w:rPr>
          <w:rFonts w:ascii="宋体" w:hAnsi="宋体" w:eastAsia="宋体" w:cs="宋体"/>
          <w:b/>
          <w:i w:val="0"/>
          <w:sz w:val="24"/>
        </w:rPr>
        <w:t>2.2.3  互认卡点：想认不敢认</w:t>
      </w:r>
    </w:p>
    <w:p>
      <w:pPr>
        <w:spacing w:after="60"/>
        <w:jc w:val="both"/>
        <w:ind w:firstLineChars="200" w:firstLine="480"/>
      </w:pPr>
      <w:r>
        <w:rPr>
          <w:rFonts w:ascii="宋体" w:hAnsi="宋体" w:eastAsia="宋体" w:cs="宋体"/>
          <w:b w:val="0"/>
          <w:i w:val="0"/>
          <w:sz w:val="24"/>
        </w:rPr>
        <w:t>政策要求推进结果互认，但上级医院在实际操作中存在顾虑：基层的图像质量是否达标？报告描述是否可靠？一旦因互认导致漏诊，责任如何界定？在缺乏客观质量证据的情况下，最理性的选择就是不认。</w:t>
      </w:r>
    </w:p>
    <w:p>
      <w:pPr>
        <w:spacing w:after="60"/>
        <w:jc w:val="both"/>
        <w:ind w:firstLineChars="200" w:firstLine="480"/>
      </w:pPr>
      <w:r>
        <w:rPr>
          <w:rFonts w:ascii="宋体" w:hAnsi="宋体" w:eastAsia="宋体" w:cs="宋体"/>
          <w:b w:val="0"/>
          <w:i w:val="0"/>
          <w:sz w:val="24"/>
        </w:rPr>
        <w:t>这恰恰是我们的产品价值所在：质控系统提供的不是“主观判断”，而是可追溯、可量化、可出示的质量数据。当一家县医院能够拿出连续六个月的图像质量合格率、报告要素完整率、诊断符合率曲线时，“敢不敢认”就从一个态度问题变成了一个数据问题。</w:t>
      </w:r>
    </w:p>
    <w:p>
      <w:pPr>
        <w:pStyle w:val="Heading3"/>
      </w:pPr>
      <w:r>
        <w:rPr>
          <w:rFonts w:ascii="宋体" w:hAnsi="宋体" w:eastAsia="宋体" w:cs="宋体"/>
          <w:b/>
          <w:i w:val="0"/>
          <w:sz w:val="24"/>
        </w:rPr>
        <w:t>2.2.4  数据卡点：报告是“死”的</w:t>
      </w:r>
    </w:p>
    <w:p>
      <w:pPr>
        <w:spacing w:after="60"/>
        <w:jc w:val="both"/>
        <w:ind w:firstLineChars="200" w:firstLine="480"/>
      </w:pPr>
      <w:r>
        <w:rPr>
          <w:rFonts w:ascii="宋体" w:hAnsi="宋体" w:eastAsia="宋体" w:cs="宋体"/>
          <w:b w:val="0"/>
          <w:i w:val="0"/>
          <w:sz w:val="24"/>
        </w:rPr>
        <w:t>绝大多数县级医院的影像报告仍以自由文本形式存储。这意味着：报告无法被统计，无法被检索，无法用于科研，无法训练模型，也无法支撑疾病谱分析。医院积累了海量数据资产，却几乎无法变现为管理价值与学术价值。</w:t>
      </w:r>
    </w:p>
    <w:p>
      <w:pPr>
        <w:spacing w:after="60"/>
        <w:jc w:val="both"/>
        <w:ind w:firstLineChars="200" w:firstLine="480"/>
      </w:pPr>
      <w:r>
        <w:rPr>
          <w:rFonts w:ascii="宋体" w:hAnsi="宋体" w:eastAsia="宋体" w:cs="宋体"/>
          <w:b w:val="0"/>
          <w:i w:val="0"/>
          <w:sz w:val="24"/>
        </w:rPr>
        <w:t>结构化报告的深层意义，正是把一次性消耗的报告，变成可沉淀、可复用的数据资产。</w:t>
      </w:r>
    </w:p>
    <w:p>
      <w:pPr>
        <w:pStyle w:val="Heading3"/>
      </w:pPr>
      <w:r>
        <w:rPr>
          <w:rFonts w:ascii="宋体" w:hAnsi="宋体" w:eastAsia="宋体" w:cs="宋体"/>
          <w:b/>
          <w:i w:val="0"/>
          <w:sz w:val="24"/>
        </w:rPr>
        <w:t>2.2.5  考核卡点：区域质控缺少抓手</w:t>
      </w:r>
    </w:p>
    <w:p>
      <w:pPr>
        <w:spacing w:after="60"/>
        <w:jc w:val="both"/>
        <w:ind w:firstLineChars="200" w:firstLine="480"/>
      </w:pPr>
      <w:r>
        <w:rPr>
          <w:rFonts w:ascii="宋体" w:hAnsi="宋体" w:eastAsia="宋体" w:cs="宋体"/>
          <w:b w:val="0"/>
          <w:i w:val="0"/>
          <w:sz w:val="24"/>
        </w:rPr>
        <w:t>卫健委与医共体牵头医院对成员单位的影像质量负有管理责任，但缺乏有效工具。传统的检查方式是不定期抽调专家现场督查，覆盖面小、频次低、结果滞后，无法形成持续改进闭环。</w:t>
      </w:r>
    </w:p>
    <w:p>
      <w:pPr>
        <w:spacing w:after="60"/>
        <w:jc w:val="both"/>
        <w:ind w:firstLineChars="200" w:firstLine="480"/>
      </w:pPr>
      <w:r>
        <w:rPr>
          <w:rFonts w:ascii="宋体" w:hAnsi="宋体" w:eastAsia="宋体" w:cs="宋体"/>
          <w:b w:val="0"/>
          <w:i w:val="0"/>
          <w:sz w:val="24"/>
        </w:rPr>
        <w:t>一个能自动汇总区域影像质控指标、按机构与按设备排名、自动生成考核报表的平台，对管理者而言是从“无抓手”到“有仪表盘”的质变。</w:t>
      </w:r>
    </w:p>
    <w:p>
      <w:pPr>
        <w:pStyle w:val="Heading2"/>
      </w:pPr>
      <w:r>
        <w:rPr>
          <w:rFonts w:ascii="宋体" w:hAnsi="宋体" w:eastAsia="宋体" w:cs="宋体"/>
          <w:b/>
          <w:i w:val="0"/>
          <w:sz w:val="28"/>
        </w:rPr>
        <w:t>2.3  四类用户与各自诉求</w:t>
      </w:r>
    </w:p>
    <w:p>
      <w:pPr>
        <w:spacing w:after="60"/>
        <w:jc w:val="both"/>
        <w:ind w:firstLineChars="200" w:firstLine="480"/>
      </w:pPr>
      <w:r>
        <w:rPr>
          <w:rFonts w:ascii="宋体" w:hAnsi="宋体" w:eastAsia="宋体" w:cs="宋体"/>
          <w:b w:val="0"/>
          <w:i w:val="0"/>
          <w:sz w:val="24"/>
        </w:rPr>
        <w:t>同一个系统，对不同角色意味着完全不同的价值。写作时必须分角色论述，否则会出现“说了很多，但谁都没被打动”的常见问题。</w:t>
      </w:r>
    </w:p>
    <w:p>
      <w:pPr>
        <w:spacing w:before="160" w:after="80"/>
        <w:jc w:val="left"/>
        <w:keepNext/>
      </w:pPr>
      <w:r>
        <w:rPr>
          <w:rFonts w:ascii="宋体" w:hAnsi="宋体" w:eastAsia="宋体" w:cs="宋体"/>
          <w:b/>
          <w:i w:val="0"/>
          <w:sz w:val="21"/>
        </w:rPr>
        <w:t>表 2-2  用户角色、诉求与我们的价值主张</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397"/>
            <w:shd w:val="clear" w:color="auto" w:fill="E8E8E8"/>
          </w:tcPr>
          <w:p>
            <w:pPr>
              <w:spacing w:line="276" w:lineRule="auto" w:after="0"/>
              <w:jc w:val="center"/>
            </w:pPr>
            <w:r>
              <w:rPr>
                <w:b/>
              </w:rPr>
            </w:r>
            <w:r>
              <w:rPr>
                <w:rFonts w:ascii="宋体" w:hAnsi="宋体" w:eastAsia="宋体" w:cs="宋体"/>
                <w:b/>
                <w:i w:val="0"/>
                <w:sz w:val="21"/>
              </w:rPr>
              <w:t>角色</w:t>
            </w:r>
          </w:p>
        </w:tc>
        <w:tc>
          <w:tcPr>
            <w:tcW w:type="dxa" w:w="2095"/>
            <w:shd w:val="clear" w:color="auto" w:fill="E8E8E8"/>
          </w:tcPr>
          <w:p>
            <w:pPr>
              <w:spacing w:line="276" w:lineRule="auto" w:after="0"/>
              <w:jc w:val="center"/>
            </w:pPr>
            <w:r>
              <w:rPr>
                <w:b/>
              </w:rPr>
            </w:r>
            <w:r>
              <w:rPr>
                <w:rFonts w:ascii="宋体" w:hAnsi="宋体" w:eastAsia="宋体" w:cs="宋体"/>
                <w:b/>
                <w:i w:val="0"/>
                <w:sz w:val="21"/>
              </w:rPr>
              <w:t>核心诉求</w:t>
            </w:r>
          </w:p>
        </w:tc>
        <w:tc>
          <w:tcPr>
            <w:tcW w:type="dxa" w:w="2445"/>
            <w:shd w:val="clear" w:color="auto" w:fill="E8E8E8"/>
          </w:tcPr>
          <w:p>
            <w:pPr>
              <w:spacing w:line="276" w:lineRule="auto" w:after="0"/>
              <w:jc w:val="center"/>
            </w:pPr>
            <w:r>
              <w:rPr>
                <w:b/>
              </w:rPr>
            </w:r>
            <w:r>
              <w:rPr>
                <w:rFonts w:ascii="宋体" w:hAnsi="宋体" w:eastAsia="宋体" w:cs="宋体"/>
                <w:b/>
                <w:i w:val="0"/>
                <w:sz w:val="21"/>
              </w:rPr>
              <w:t>当前困境</w:t>
            </w:r>
          </w:p>
        </w:tc>
        <w:tc>
          <w:tcPr>
            <w:tcW w:type="dxa" w:w="2794"/>
            <w:shd w:val="clear" w:color="auto" w:fill="E8E8E8"/>
          </w:tcPr>
          <w:p>
            <w:pPr>
              <w:spacing w:line="276" w:lineRule="auto" w:after="0"/>
              <w:jc w:val="center"/>
            </w:pPr>
            <w:r>
              <w:rPr>
                <w:b/>
              </w:rPr>
            </w:r>
            <w:r>
              <w:rPr>
                <w:rFonts w:ascii="宋体" w:hAnsi="宋体" w:eastAsia="宋体" w:cs="宋体"/>
                <w:b/>
                <w:i w:val="0"/>
                <w:sz w:val="21"/>
              </w:rPr>
              <w:t>我们的价值</w:t>
            </w:r>
          </w:p>
        </w:tc>
      </w:tr>
      <w:tr>
        <w:trPr>
          <w:cantSplit/>
        </w:trPr>
        <w:tc>
          <w:tcPr>
            <w:tcW w:type="dxa" w:w="1397"/>
          </w:tcPr>
          <w:p>
            <w:pPr>
              <w:spacing w:line="288" w:lineRule="auto" w:after="0"/>
            </w:pPr>
            <w:r/>
            <w:r>
              <w:rPr>
                <w:rFonts w:ascii="宋体" w:hAnsi="宋体" w:eastAsia="宋体" w:cs="宋体"/>
                <w:b/>
                <w:i w:val="0"/>
                <w:sz w:val="21"/>
              </w:rPr>
              <w:t>影像科诊断医师</w:t>
            </w:r>
          </w:p>
        </w:tc>
        <w:tc>
          <w:tcPr>
            <w:tcW w:type="dxa" w:w="2095"/>
          </w:tcPr>
          <w:p>
            <w:pPr>
              <w:spacing w:line="288" w:lineRule="auto" w:after="0"/>
            </w:pPr>
            <w:r/>
            <w:r>
              <w:rPr>
                <w:rFonts w:ascii="宋体" w:hAnsi="宋体" w:eastAsia="宋体" w:cs="宋体"/>
                <w:b w:val="0"/>
                <w:i w:val="0"/>
                <w:sz w:val="21"/>
              </w:rPr>
              <w:t>少出错、快出报告、别扣分</w:t>
            </w:r>
          </w:p>
        </w:tc>
        <w:tc>
          <w:tcPr>
            <w:tcW w:type="dxa" w:w="2445"/>
          </w:tcPr>
          <w:p>
            <w:pPr>
              <w:spacing w:line="288" w:lineRule="auto" w:after="0"/>
            </w:pPr>
            <w:r/>
            <w:r>
              <w:rPr>
                <w:rFonts w:ascii="宋体" w:hAnsi="宋体" w:eastAsia="宋体" w:cs="宋体"/>
                <w:b w:val="0"/>
                <w:i w:val="0"/>
                <w:sz w:val="21"/>
              </w:rPr>
              <w:t>工作量大，夜班单人值守，报告靠手工书写，质控压力全压在个人身上</w:t>
            </w:r>
          </w:p>
        </w:tc>
        <w:tc>
          <w:tcPr>
            <w:tcW w:type="dxa" w:w="2794"/>
          </w:tcPr>
          <w:p>
            <w:pPr>
              <w:spacing w:line="288" w:lineRule="auto" w:after="0"/>
            </w:pPr>
            <w:r/>
            <w:r>
              <w:rPr>
                <w:rFonts w:ascii="宋体" w:hAnsi="宋体" w:eastAsia="宋体" w:cs="宋体"/>
                <w:b w:val="0"/>
                <w:i w:val="0"/>
                <w:sz w:val="21"/>
              </w:rPr>
              <w:t>实时质控提示把问题挡在提交之前；结构化模板与语音输入把书写时间压缩下来</w:t>
            </w:r>
          </w:p>
        </w:tc>
      </w:tr>
      <w:tr>
        <w:trPr>
          <w:cantSplit/>
        </w:trPr>
        <w:tc>
          <w:tcPr>
            <w:tcW w:type="dxa" w:w="1397"/>
          </w:tcPr>
          <w:p>
            <w:pPr>
              <w:spacing w:line="288" w:lineRule="auto" w:after="0"/>
            </w:pPr>
            <w:r/>
            <w:r>
              <w:rPr>
                <w:rFonts w:ascii="宋体" w:hAnsi="宋体" w:eastAsia="宋体" w:cs="宋体"/>
                <w:b/>
                <w:i w:val="0"/>
                <w:sz w:val="21"/>
              </w:rPr>
              <w:t>科主任 / 质控员</w:t>
            </w:r>
          </w:p>
        </w:tc>
        <w:tc>
          <w:tcPr>
            <w:tcW w:type="dxa" w:w="2095"/>
          </w:tcPr>
          <w:p>
            <w:pPr>
              <w:spacing w:line="288" w:lineRule="auto" w:after="0"/>
            </w:pPr>
            <w:r/>
            <w:r>
              <w:rPr>
                <w:rFonts w:ascii="宋体" w:hAnsi="宋体" w:eastAsia="宋体" w:cs="宋体"/>
                <w:b w:val="0"/>
                <w:i w:val="0"/>
                <w:sz w:val="21"/>
              </w:rPr>
              <w:t>科室质量有据可查，考核不垫底</w:t>
            </w:r>
          </w:p>
        </w:tc>
        <w:tc>
          <w:tcPr>
            <w:tcW w:type="dxa" w:w="2445"/>
          </w:tcPr>
          <w:p>
            <w:pPr>
              <w:spacing w:line="288" w:lineRule="auto" w:after="0"/>
            </w:pPr>
            <w:r/>
            <w:r>
              <w:rPr>
                <w:rFonts w:ascii="宋体" w:hAnsi="宋体" w:eastAsia="宋体" w:cs="宋体"/>
                <w:b w:val="0"/>
                <w:i w:val="0"/>
                <w:sz w:val="21"/>
              </w:rPr>
              <w:t>人工抽片质控覆盖率不足百分之几，问题发现滞后</w:t>
            </w:r>
          </w:p>
        </w:tc>
        <w:tc>
          <w:tcPr>
            <w:tcW w:type="dxa" w:w="2794"/>
          </w:tcPr>
          <w:p>
            <w:pPr>
              <w:spacing w:line="288" w:lineRule="auto" w:after="0"/>
            </w:pPr>
            <w:r/>
            <w:r>
              <w:rPr>
                <w:rFonts w:ascii="宋体" w:hAnsi="宋体" w:eastAsia="宋体" w:cs="宋体"/>
                <w:b w:val="0"/>
                <w:i w:val="0"/>
                <w:sz w:val="21"/>
              </w:rPr>
              <w:t>全量自动质控，自动生成科室质控月报与整改清单</w:t>
            </w:r>
          </w:p>
        </w:tc>
      </w:tr>
      <w:tr>
        <w:trPr>
          <w:cantSplit/>
        </w:trPr>
        <w:tc>
          <w:tcPr>
            <w:tcW w:type="dxa" w:w="1397"/>
          </w:tcPr>
          <w:p>
            <w:pPr>
              <w:spacing w:line="288" w:lineRule="auto" w:after="0"/>
            </w:pPr>
            <w:r/>
            <w:r>
              <w:rPr>
                <w:rFonts w:ascii="宋体" w:hAnsi="宋体" w:eastAsia="宋体" w:cs="宋体"/>
                <w:b/>
                <w:i w:val="0"/>
                <w:sz w:val="21"/>
              </w:rPr>
              <w:t>医院管理者 / 医务科</w:t>
            </w:r>
          </w:p>
        </w:tc>
        <w:tc>
          <w:tcPr>
            <w:tcW w:type="dxa" w:w="2095"/>
          </w:tcPr>
          <w:p>
            <w:pPr>
              <w:spacing w:line="288" w:lineRule="auto" w:after="0"/>
            </w:pPr>
            <w:r/>
            <w:r>
              <w:rPr>
                <w:rFonts w:ascii="宋体" w:hAnsi="宋体" w:eastAsia="宋体" w:cs="宋体"/>
                <w:b w:val="0"/>
                <w:i w:val="0"/>
                <w:sz w:val="21"/>
              </w:rPr>
              <w:t>等级评审过关，质量安全不出事</w:t>
            </w:r>
          </w:p>
        </w:tc>
        <w:tc>
          <w:tcPr>
            <w:tcW w:type="dxa" w:w="2445"/>
          </w:tcPr>
          <w:p>
            <w:pPr>
              <w:spacing w:line="288" w:lineRule="auto" w:after="0"/>
            </w:pPr>
            <w:r/>
            <w:r>
              <w:rPr>
                <w:rFonts w:ascii="宋体" w:hAnsi="宋体" w:eastAsia="宋体" w:cs="宋体"/>
                <w:b w:val="0"/>
                <w:i w:val="0"/>
                <w:sz w:val="21"/>
              </w:rPr>
              <w:t>缺乏影像质量的量化数据，迎检时临时补材料</w:t>
            </w:r>
          </w:p>
        </w:tc>
        <w:tc>
          <w:tcPr>
            <w:tcW w:type="dxa" w:w="2794"/>
          </w:tcPr>
          <w:p>
            <w:pPr>
              <w:spacing w:line="288" w:lineRule="auto" w:after="0"/>
            </w:pPr>
            <w:r/>
            <w:r>
              <w:rPr>
                <w:rFonts w:ascii="宋体" w:hAnsi="宋体" w:eastAsia="宋体" w:cs="宋体"/>
                <w:b w:val="0"/>
                <w:i w:val="0"/>
                <w:sz w:val="21"/>
              </w:rPr>
              <w:t>质控驾驶舱提供常态化数据留痕，随时可导出</w:t>
            </w:r>
          </w:p>
        </w:tc>
      </w:tr>
      <w:tr>
        <w:trPr>
          <w:cantSplit/>
        </w:trPr>
        <w:tc>
          <w:tcPr>
            <w:tcW w:type="dxa" w:w="1397"/>
          </w:tcPr>
          <w:p>
            <w:pPr>
              <w:spacing w:line="288" w:lineRule="auto" w:after="0"/>
            </w:pPr>
            <w:r/>
            <w:r>
              <w:rPr>
                <w:rFonts w:ascii="宋体" w:hAnsi="宋体" w:eastAsia="宋体" w:cs="宋体"/>
                <w:b/>
                <w:i w:val="0"/>
                <w:sz w:val="21"/>
              </w:rPr>
              <w:t>卫健委 / 医共体</w:t>
            </w:r>
          </w:p>
        </w:tc>
        <w:tc>
          <w:tcPr>
            <w:tcW w:type="dxa" w:w="2095"/>
          </w:tcPr>
          <w:p>
            <w:pPr>
              <w:spacing w:line="288" w:lineRule="auto" w:after="0"/>
            </w:pPr>
            <w:r/>
            <w:r>
              <w:rPr>
                <w:rFonts w:ascii="宋体" w:hAnsi="宋体" w:eastAsia="宋体" w:cs="宋体"/>
                <w:b w:val="0"/>
                <w:i w:val="0"/>
                <w:sz w:val="21"/>
              </w:rPr>
              <w:t>区域质量同质化，考核有依据</w:t>
            </w:r>
          </w:p>
        </w:tc>
        <w:tc>
          <w:tcPr>
            <w:tcW w:type="dxa" w:w="2445"/>
          </w:tcPr>
          <w:p>
            <w:pPr>
              <w:spacing w:line="288" w:lineRule="auto" w:after="0"/>
            </w:pPr>
            <w:r/>
            <w:r>
              <w:rPr>
                <w:rFonts w:ascii="宋体" w:hAnsi="宋体" w:eastAsia="宋体" w:cs="宋体"/>
                <w:b w:val="0"/>
                <w:i w:val="0"/>
                <w:sz w:val="21"/>
              </w:rPr>
              <w:t>现场督查成本高、频次低、结果滞后</w:t>
            </w:r>
          </w:p>
        </w:tc>
        <w:tc>
          <w:tcPr>
            <w:tcW w:type="dxa" w:w="2794"/>
          </w:tcPr>
          <w:p>
            <w:pPr>
              <w:spacing w:line="288" w:lineRule="auto" w:after="0"/>
            </w:pPr>
            <w:r/>
            <w:r>
              <w:rPr>
                <w:rFonts w:ascii="宋体" w:hAnsi="宋体" w:eastAsia="宋体" w:cs="宋体"/>
                <w:b w:val="0"/>
                <w:i w:val="0"/>
                <w:sz w:val="21"/>
              </w:rPr>
              <w:t>区域质控平台自动汇总、自动排名、自动生成考核报表</w:t>
            </w:r>
          </w:p>
        </w:tc>
      </w:tr>
      <w:tr>
        <w:trPr>
          <w:cantSplit/>
        </w:trPr>
        <w:tc>
          <w:tcPr>
            <w:tcW w:type="dxa" w:w="1397"/>
          </w:tcPr>
          <w:p>
            <w:pPr>
              <w:spacing w:line="288" w:lineRule="auto" w:after="0"/>
            </w:pPr>
            <w:r/>
            <w:r>
              <w:rPr>
                <w:rFonts w:ascii="宋体" w:hAnsi="宋体" w:eastAsia="宋体" w:cs="宋体"/>
                <w:b/>
                <w:i w:val="0"/>
                <w:sz w:val="21"/>
              </w:rPr>
              <w:t>患者</w:t>
            </w:r>
          </w:p>
        </w:tc>
        <w:tc>
          <w:tcPr>
            <w:tcW w:type="dxa" w:w="2095"/>
          </w:tcPr>
          <w:p>
            <w:pPr>
              <w:spacing w:line="288" w:lineRule="auto" w:after="0"/>
            </w:pPr>
            <w:r/>
            <w:r>
              <w:rPr>
                <w:rFonts w:ascii="宋体" w:hAnsi="宋体" w:eastAsia="宋体" w:cs="宋体"/>
                <w:b w:val="0"/>
                <w:i w:val="0"/>
                <w:sz w:val="21"/>
              </w:rPr>
              <w:t>检查结果管用，不用重复做</w:t>
            </w:r>
          </w:p>
        </w:tc>
        <w:tc>
          <w:tcPr>
            <w:tcW w:type="dxa" w:w="2445"/>
          </w:tcPr>
          <w:p>
            <w:pPr>
              <w:spacing w:line="288" w:lineRule="auto" w:after="0"/>
            </w:pPr>
            <w:r/>
            <w:r>
              <w:rPr>
                <w:rFonts w:ascii="宋体" w:hAnsi="宋体" w:eastAsia="宋体" w:cs="宋体"/>
                <w:b w:val="0"/>
                <w:i w:val="0"/>
                <w:sz w:val="21"/>
              </w:rPr>
              <w:t>基层结果不被认，转诊要重做，多花钱多受辐射</w:t>
            </w:r>
          </w:p>
        </w:tc>
        <w:tc>
          <w:tcPr>
            <w:tcW w:type="dxa" w:w="2794"/>
          </w:tcPr>
          <w:p>
            <w:pPr>
              <w:spacing w:line="288" w:lineRule="auto" w:after="0"/>
            </w:pPr>
            <w:r/>
            <w:r>
              <w:rPr>
                <w:rFonts w:ascii="宋体" w:hAnsi="宋体" w:eastAsia="宋体" w:cs="宋体"/>
                <w:b w:val="0"/>
                <w:i w:val="0"/>
                <w:sz w:val="21"/>
              </w:rPr>
              <w:t>质量提升推动互认落地，减少重复检查</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【写作要点】</w:t>
      </w:r>
      <w:r>
        <w:rPr>
          <w:rFonts w:ascii="宋体" w:hAnsi="宋体" w:eastAsia="宋体" w:cs="宋体"/>
          <w:b w:val="0"/>
          <w:i w:val="0"/>
          <w:sz w:val="21"/>
        </w:rPr>
        <w:t>特别注意“患者”这一行。挑战杯评审高度关注社会价值，把患者受益写清楚，是把商业价值转化为社会价值的关键一步。建议在商业计划书中补充一个具体的患者故事（例如一位需要反复复查的肺结节患者，因基层报告不规范导致多次重复检查），让抽象价值落地。</w:t>
      </w:r>
    </w:p>
    <w:p>
      <w:pPr>
        <w:pStyle w:val="Heading2"/>
      </w:pPr>
      <w:r>
        <w:rPr>
          <w:rFonts w:ascii="宋体" w:hAnsi="宋体" w:eastAsia="宋体" w:cs="宋体"/>
          <w:b/>
          <w:i w:val="0"/>
          <w:sz w:val="28"/>
        </w:rPr>
        <w:t>2.4  需求验证：调研怎么做</w:t>
      </w:r>
    </w:p>
    <w:p>
      <w:pPr>
        <w:spacing w:after="60"/>
        <w:jc w:val="both"/>
        <w:ind w:firstLineChars="200" w:firstLine="480"/>
      </w:pPr>
      <w:r>
        <w:rPr>
          <w:rFonts w:ascii="宋体" w:hAnsi="宋体" w:eastAsia="宋体" w:cs="宋体"/>
          <w:b w:val="0"/>
          <w:i w:val="0"/>
          <w:sz w:val="24"/>
        </w:rPr>
        <w:t>“我们觉得医生需要”是商业计划书里最危险的一句话。评审一定会问：你们访谈了多少人？他们原话怎么说？有没有人愿意用、愿意买？本章给出可执行的调研方案。</w:t>
      </w:r>
    </w:p>
    <w:p>
      <w:pPr>
        <w:pStyle w:val="Heading3"/>
      </w:pPr>
      <w:r>
        <w:rPr>
          <w:rFonts w:ascii="宋体" w:hAnsi="宋体" w:eastAsia="宋体" w:cs="宋体"/>
          <w:b/>
          <w:i w:val="0"/>
          <w:sz w:val="24"/>
        </w:rPr>
        <w:t>2.4.1  调研对象与样本量建议</w:t>
      </w:r>
    </w:p>
    <w:p>
      <w:pPr>
        <w:spacing w:before="160" w:after="80"/>
        <w:jc w:val="left"/>
        <w:keepNext/>
      </w:pPr>
      <w:r>
        <w:rPr>
          <w:rFonts w:ascii="宋体" w:hAnsi="宋体" w:eastAsia="宋体" w:cs="宋体"/>
          <w:b/>
          <w:i w:val="0"/>
          <w:sz w:val="21"/>
        </w:rPr>
        <w:t>表 2-3  调研方案建议（可根据团队资源调整）</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770"/>
            <w:shd w:val="clear" w:color="auto" w:fill="E8E8E8"/>
          </w:tcPr>
          <w:p>
            <w:pPr>
              <w:spacing w:line="276" w:lineRule="auto" w:after="0"/>
              <w:jc w:val="center"/>
            </w:pPr>
            <w:r>
              <w:rPr>
                <w:b/>
              </w:rPr>
            </w:r>
            <w:r>
              <w:rPr>
                <w:rFonts w:ascii="宋体" w:hAnsi="宋体" w:eastAsia="宋体" w:cs="宋体"/>
                <w:b/>
                <w:i w:val="0"/>
                <w:sz w:val="21"/>
              </w:rPr>
              <w:t>调研对象</w:t>
            </w:r>
          </w:p>
        </w:tc>
        <w:tc>
          <w:tcPr>
            <w:tcW w:type="dxa" w:w="1416"/>
            <w:shd w:val="clear" w:color="auto" w:fill="E8E8E8"/>
          </w:tcPr>
          <w:p>
            <w:pPr>
              <w:spacing w:line="276" w:lineRule="auto" w:after="0"/>
              <w:jc w:val="center"/>
            </w:pPr>
            <w:r>
              <w:rPr>
                <w:b/>
              </w:rPr>
            </w:r>
            <w:r>
              <w:rPr>
                <w:rFonts w:ascii="宋体" w:hAnsi="宋体" w:eastAsia="宋体" w:cs="宋体"/>
                <w:b/>
                <w:i w:val="0"/>
                <w:sz w:val="21"/>
              </w:rPr>
              <w:t>建议样本量</w:t>
            </w:r>
          </w:p>
        </w:tc>
        <w:tc>
          <w:tcPr>
            <w:tcW w:type="dxa" w:w="2006"/>
            <w:shd w:val="clear" w:color="auto" w:fill="E8E8E8"/>
          </w:tcPr>
          <w:p>
            <w:pPr>
              <w:spacing w:line="276" w:lineRule="auto" w:after="0"/>
              <w:jc w:val="center"/>
            </w:pPr>
            <w:r>
              <w:rPr>
                <w:b/>
              </w:rPr>
            </w:r>
            <w:r>
              <w:rPr>
                <w:rFonts w:ascii="宋体" w:hAnsi="宋体" w:eastAsia="宋体" w:cs="宋体"/>
                <w:b/>
                <w:i w:val="0"/>
                <w:sz w:val="21"/>
              </w:rPr>
              <w:t>调研方式</w:t>
            </w:r>
          </w:p>
        </w:tc>
        <w:tc>
          <w:tcPr>
            <w:tcW w:type="dxa" w:w="3539"/>
            <w:shd w:val="clear" w:color="auto" w:fill="E8E8E8"/>
          </w:tcPr>
          <w:p>
            <w:pPr>
              <w:spacing w:line="276" w:lineRule="auto" w:after="0"/>
              <w:jc w:val="center"/>
            </w:pPr>
            <w:r>
              <w:rPr>
                <w:b/>
              </w:rPr>
            </w:r>
            <w:r>
              <w:rPr>
                <w:rFonts w:ascii="宋体" w:hAnsi="宋体" w:eastAsia="宋体" w:cs="宋体"/>
                <w:b/>
                <w:i w:val="0"/>
                <w:sz w:val="21"/>
              </w:rPr>
              <w:t>要拿到什么</w:t>
            </w:r>
          </w:p>
        </w:tc>
      </w:tr>
      <w:tr>
        <w:trPr>
          <w:cantSplit/>
        </w:trPr>
        <w:tc>
          <w:tcPr>
            <w:tcW w:type="dxa" w:w="1770"/>
          </w:tcPr>
          <w:p>
            <w:pPr>
              <w:spacing w:line="288" w:lineRule="auto" w:after="0"/>
            </w:pPr>
            <w:r/>
            <w:r>
              <w:rPr>
                <w:rFonts w:ascii="宋体" w:hAnsi="宋体" w:eastAsia="宋体" w:cs="宋体"/>
                <w:b w:val="0"/>
                <w:i w:val="0"/>
                <w:sz w:val="21"/>
              </w:rPr>
              <w:t>县级医院影像科医师</w:t>
            </w:r>
          </w:p>
        </w:tc>
        <w:tc>
          <w:tcPr>
            <w:tcW w:type="dxa" w:w="1416"/>
          </w:tcPr>
          <w:p>
            <w:pPr>
              <w:spacing w:line="288" w:lineRule="auto" w:after="0"/>
            </w:pPr>
            <w:r/>
            <w:r>
              <w:rPr>
                <w:rFonts w:ascii="宋体" w:hAnsi="宋体" w:eastAsia="宋体" w:cs="宋体"/>
                <w:b w:val="0"/>
                <w:i w:val="0"/>
                <w:sz w:val="21"/>
              </w:rPr>
              <w:t>不少于 15 人</w:t>
            </w:r>
          </w:p>
        </w:tc>
        <w:tc>
          <w:tcPr>
            <w:tcW w:type="dxa" w:w="2006"/>
          </w:tcPr>
          <w:p>
            <w:pPr>
              <w:spacing w:line="288" w:lineRule="auto" w:after="0"/>
            </w:pPr>
            <w:r/>
            <w:r>
              <w:rPr>
                <w:rFonts w:ascii="宋体" w:hAnsi="宋体" w:eastAsia="宋体" w:cs="宋体"/>
                <w:b w:val="0"/>
                <w:i w:val="0"/>
                <w:sz w:val="21"/>
              </w:rPr>
              <w:t>半结构化访谈 + 问卷</w:t>
            </w:r>
          </w:p>
        </w:tc>
        <w:tc>
          <w:tcPr>
            <w:tcW w:type="dxa" w:w="3539"/>
          </w:tcPr>
          <w:p>
            <w:pPr>
              <w:spacing w:line="288" w:lineRule="auto" w:after="0"/>
            </w:pPr>
            <w:r/>
            <w:r>
              <w:rPr>
                <w:rFonts w:ascii="宋体" w:hAnsi="宋体" w:eastAsia="宋体" w:cs="宋体"/>
                <w:b w:val="0"/>
                <w:i w:val="0"/>
                <w:sz w:val="21"/>
              </w:rPr>
              <w:t>痛点排序、每天耗时最长的环节、最怕出错的地方</w:t>
            </w:r>
          </w:p>
        </w:tc>
      </w:tr>
      <w:tr>
        <w:trPr>
          <w:cantSplit/>
        </w:trPr>
        <w:tc>
          <w:tcPr>
            <w:tcW w:type="dxa" w:w="1770"/>
          </w:tcPr>
          <w:p>
            <w:pPr>
              <w:spacing w:line="288" w:lineRule="auto" w:after="0"/>
            </w:pPr>
            <w:r/>
            <w:r>
              <w:rPr>
                <w:rFonts w:ascii="宋体" w:hAnsi="宋体" w:eastAsia="宋体" w:cs="宋体"/>
                <w:b w:val="0"/>
                <w:i w:val="0"/>
                <w:sz w:val="21"/>
              </w:rPr>
              <w:t>影像科主任 / 质控员</w:t>
            </w:r>
          </w:p>
        </w:tc>
        <w:tc>
          <w:tcPr>
            <w:tcW w:type="dxa" w:w="1416"/>
          </w:tcPr>
          <w:p>
            <w:pPr>
              <w:spacing w:line="288" w:lineRule="auto" w:after="0"/>
            </w:pPr>
            <w:r/>
            <w:r>
              <w:rPr>
                <w:rFonts w:ascii="宋体" w:hAnsi="宋体" w:eastAsia="宋体" w:cs="宋体"/>
                <w:b w:val="0"/>
                <w:i w:val="0"/>
                <w:sz w:val="21"/>
              </w:rPr>
              <w:t>不少于 5 人</w:t>
            </w:r>
          </w:p>
        </w:tc>
        <w:tc>
          <w:tcPr>
            <w:tcW w:type="dxa" w:w="2006"/>
          </w:tcPr>
          <w:p>
            <w:pPr>
              <w:spacing w:line="288" w:lineRule="auto" w:after="0"/>
            </w:pPr>
            <w:r/>
            <w:r>
              <w:rPr>
                <w:rFonts w:ascii="宋体" w:hAnsi="宋体" w:eastAsia="宋体" w:cs="宋体"/>
                <w:b w:val="0"/>
                <w:i w:val="0"/>
                <w:sz w:val="21"/>
              </w:rPr>
              <w:t>深度访谈</w:t>
            </w:r>
          </w:p>
        </w:tc>
        <w:tc>
          <w:tcPr>
            <w:tcW w:type="dxa" w:w="3539"/>
          </w:tcPr>
          <w:p>
            <w:pPr>
              <w:spacing w:line="288" w:lineRule="auto" w:after="0"/>
            </w:pPr>
            <w:r/>
            <w:r>
              <w:rPr>
                <w:rFonts w:ascii="宋体" w:hAnsi="宋体" w:eastAsia="宋体" w:cs="宋体"/>
                <w:b w:val="0"/>
                <w:i w:val="0"/>
                <w:sz w:val="21"/>
              </w:rPr>
              <w:t>现有质控流程、考核指标、愿意为哪种能力付费</w:t>
            </w:r>
          </w:p>
        </w:tc>
      </w:tr>
      <w:tr>
        <w:trPr>
          <w:cantSplit/>
        </w:trPr>
        <w:tc>
          <w:tcPr>
            <w:tcW w:type="dxa" w:w="1770"/>
          </w:tcPr>
          <w:p>
            <w:pPr>
              <w:spacing w:line="288" w:lineRule="auto" w:after="0"/>
            </w:pPr>
            <w:r/>
            <w:r>
              <w:rPr>
                <w:rFonts w:ascii="宋体" w:hAnsi="宋体" w:eastAsia="宋体" w:cs="宋体"/>
                <w:b w:val="0"/>
                <w:i w:val="0"/>
                <w:sz w:val="21"/>
              </w:rPr>
              <w:t>医院信息科 / 医务科</w:t>
            </w:r>
          </w:p>
        </w:tc>
        <w:tc>
          <w:tcPr>
            <w:tcW w:type="dxa" w:w="1416"/>
          </w:tcPr>
          <w:p>
            <w:pPr>
              <w:spacing w:line="288" w:lineRule="auto" w:after="0"/>
            </w:pPr>
            <w:r/>
            <w:r>
              <w:rPr>
                <w:rFonts w:ascii="宋体" w:hAnsi="宋体" w:eastAsia="宋体" w:cs="宋体"/>
                <w:b w:val="0"/>
                <w:i w:val="0"/>
                <w:sz w:val="21"/>
              </w:rPr>
              <w:t>不少于 3 人</w:t>
            </w:r>
          </w:p>
        </w:tc>
        <w:tc>
          <w:tcPr>
            <w:tcW w:type="dxa" w:w="2006"/>
          </w:tcPr>
          <w:p>
            <w:pPr>
              <w:spacing w:line="288" w:lineRule="auto" w:after="0"/>
            </w:pPr>
            <w:r/>
            <w:r>
              <w:rPr>
                <w:rFonts w:ascii="宋体" w:hAnsi="宋体" w:eastAsia="宋体" w:cs="宋体"/>
                <w:b w:val="0"/>
                <w:i w:val="0"/>
                <w:sz w:val="21"/>
              </w:rPr>
              <w:t>深度访谈</w:t>
            </w:r>
          </w:p>
        </w:tc>
        <w:tc>
          <w:tcPr>
            <w:tcW w:type="dxa" w:w="3539"/>
          </w:tcPr>
          <w:p>
            <w:pPr>
              <w:spacing w:line="288" w:lineRule="auto" w:after="0"/>
            </w:pPr>
            <w:r/>
            <w:r>
              <w:rPr>
                <w:rFonts w:ascii="宋体" w:hAnsi="宋体" w:eastAsia="宋体" w:cs="宋体"/>
                <w:b w:val="0"/>
                <w:i w:val="0"/>
                <w:sz w:val="21"/>
              </w:rPr>
              <w:t>系统集成方式、数据安全要求、采购流程</w:t>
            </w:r>
          </w:p>
        </w:tc>
      </w:tr>
      <w:tr>
        <w:trPr>
          <w:cantSplit/>
        </w:trPr>
        <w:tc>
          <w:tcPr>
            <w:tcW w:type="dxa" w:w="1770"/>
          </w:tcPr>
          <w:p>
            <w:pPr>
              <w:spacing w:line="288" w:lineRule="auto" w:after="0"/>
            </w:pPr>
            <w:r/>
            <w:r>
              <w:rPr>
                <w:rFonts w:ascii="宋体" w:hAnsi="宋体" w:eastAsia="宋体" w:cs="宋体"/>
                <w:b w:val="0"/>
                <w:i w:val="0"/>
                <w:sz w:val="21"/>
              </w:rPr>
              <w:t>卫健委 / 医共体管理部门</w:t>
            </w:r>
          </w:p>
        </w:tc>
        <w:tc>
          <w:tcPr>
            <w:tcW w:type="dxa" w:w="1416"/>
          </w:tcPr>
          <w:p>
            <w:pPr>
              <w:spacing w:line="288" w:lineRule="auto" w:after="0"/>
            </w:pPr>
            <w:r/>
            <w:r>
              <w:rPr>
                <w:rFonts w:ascii="宋体" w:hAnsi="宋体" w:eastAsia="宋体" w:cs="宋体"/>
                <w:b w:val="0"/>
                <w:i w:val="0"/>
                <w:sz w:val="21"/>
              </w:rPr>
              <w:t>不少于 2 人</w:t>
            </w:r>
          </w:p>
        </w:tc>
        <w:tc>
          <w:tcPr>
            <w:tcW w:type="dxa" w:w="2006"/>
          </w:tcPr>
          <w:p>
            <w:pPr>
              <w:spacing w:line="288" w:lineRule="auto" w:after="0"/>
            </w:pPr>
            <w:r/>
            <w:r>
              <w:rPr>
                <w:rFonts w:ascii="宋体" w:hAnsi="宋体" w:eastAsia="宋体" w:cs="宋体"/>
                <w:b w:val="0"/>
                <w:i w:val="0"/>
                <w:sz w:val="21"/>
              </w:rPr>
              <w:t>访谈</w:t>
            </w:r>
          </w:p>
        </w:tc>
        <w:tc>
          <w:tcPr>
            <w:tcW w:type="dxa" w:w="3539"/>
          </w:tcPr>
          <w:p>
            <w:pPr>
              <w:spacing w:line="288" w:lineRule="auto" w:after="0"/>
            </w:pPr>
            <w:r/>
            <w:r>
              <w:rPr>
                <w:rFonts w:ascii="宋体" w:hAnsi="宋体" w:eastAsia="宋体" w:cs="宋体"/>
                <w:b w:val="0"/>
                <w:i w:val="0"/>
                <w:sz w:val="21"/>
              </w:rPr>
              <w:t>区域考核的痛点、项目立项方式、预算规模</w:t>
            </w:r>
          </w:p>
        </w:tc>
      </w:tr>
      <w:tr>
        <w:trPr>
          <w:cantSplit/>
        </w:trPr>
        <w:tc>
          <w:tcPr>
            <w:tcW w:type="dxa" w:w="1770"/>
          </w:tcPr>
          <w:p>
            <w:pPr>
              <w:spacing w:line="288" w:lineRule="auto" w:after="0"/>
            </w:pPr>
            <w:r/>
            <w:r>
              <w:rPr>
                <w:rFonts w:ascii="宋体" w:hAnsi="宋体" w:eastAsia="宋体" w:cs="宋体"/>
                <w:b w:val="0"/>
                <w:i w:val="0"/>
                <w:sz w:val="21"/>
              </w:rPr>
              <w:t>已在用影像 AI 产品的医院</w:t>
            </w:r>
          </w:p>
        </w:tc>
        <w:tc>
          <w:tcPr>
            <w:tcW w:type="dxa" w:w="1416"/>
          </w:tcPr>
          <w:p>
            <w:pPr>
              <w:spacing w:line="288" w:lineRule="auto" w:after="0"/>
            </w:pPr>
            <w:r/>
            <w:r>
              <w:rPr>
                <w:rFonts w:ascii="宋体" w:hAnsi="宋体" w:eastAsia="宋体" w:cs="宋体"/>
                <w:b w:val="0"/>
                <w:i w:val="0"/>
                <w:sz w:val="21"/>
              </w:rPr>
              <w:t>不少于 2 家</w:t>
            </w:r>
          </w:p>
        </w:tc>
        <w:tc>
          <w:tcPr>
            <w:tcW w:type="dxa" w:w="2006"/>
          </w:tcPr>
          <w:p>
            <w:pPr>
              <w:spacing w:line="288" w:lineRule="auto" w:after="0"/>
            </w:pPr>
            <w:r/>
            <w:r>
              <w:rPr>
                <w:rFonts w:ascii="宋体" w:hAnsi="宋体" w:eastAsia="宋体" w:cs="宋体"/>
                <w:b w:val="0"/>
                <w:i w:val="0"/>
                <w:sz w:val="21"/>
              </w:rPr>
              <w:t>参观 + 访谈</w:t>
            </w:r>
          </w:p>
        </w:tc>
        <w:tc>
          <w:tcPr>
            <w:tcW w:type="dxa" w:w="3539"/>
          </w:tcPr>
          <w:p>
            <w:pPr>
              <w:spacing w:line="288" w:lineRule="auto" w:after="0"/>
            </w:pPr>
            <w:r/>
            <w:r>
              <w:rPr>
                <w:rFonts w:ascii="宋体" w:hAnsi="宋体" w:eastAsia="宋体" w:cs="宋体"/>
                <w:b w:val="0"/>
                <w:i w:val="0"/>
                <w:sz w:val="21"/>
              </w:rPr>
              <w:t>竞品真实使用体验、满意与不满之处</w:t>
            </w:r>
          </w:p>
        </w:tc>
      </w:tr>
    </w:tbl>
    <w:p>
      <w:pPr>
        <w:spacing w:after="0" w:line="240" w:lineRule="auto"/>
      </w:pPr>
    </w:p>
    <w:p>
      <w:pPr>
        <w:pStyle w:val="Heading3"/>
      </w:pPr>
      <w:r>
        <w:rPr>
          <w:rFonts w:ascii="宋体" w:hAnsi="宋体" w:eastAsia="宋体" w:cs="宋体"/>
          <w:b/>
          <w:i w:val="0"/>
          <w:sz w:val="24"/>
        </w:rPr>
        <w:t>2.4.2  访谈问题清单（可直接使用）</w:t>
      </w:r>
    </w:p>
    <w:p>
      <w:pPr>
        <w:spacing w:after="60"/>
        <w:jc w:val="both"/>
        <w:ind w:firstLineChars="200" w:firstLine="480"/>
      </w:pPr>
      <w:r>
        <w:rPr>
          <w:rFonts w:ascii="宋体" w:hAnsi="宋体" w:eastAsia="宋体" w:cs="宋体"/>
          <w:b w:val="0"/>
          <w:i w:val="0"/>
          <w:sz w:val="24"/>
        </w:rPr>
        <w:t>以下十个问题是访谈的骨架，建议根据对方角色做删减，但不要漏掉第 4、6、9 题——这三题直接决定了产品能否落地。</w:t>
      </w:r>
    </w:p>
    <w:p>
      <w:pPr>
        <w:spacing w:after="40" w:line="336" w:lineRule="auto"/>
        <w:jc w:val="both"/>
        <w:ind w:leftChars="100" w:left="240" w:hangingChars="100" w:hanging="240"/>
      </w:pPr>
      <w:r>
        <w:rPr>
          <w:rFonts w:ascii="宋体" w:hAnsi="宋体" w:eastAsia="宋体" w:cs="宋体"/>
          <w:b w:val="0"/>
          <w:i w:val="0"/>
          <w:sz w:val="24"/>
        </w:rPr>
        <w:t>● 您所在科室目前有多少名诊断医师，日均影像检查量大约是多少？夜班如何安排？</w:t>
      </w:r>
    </w:p>
    <w:p>
      <w:pPr>
        <w:spacing w:after="40" w:line="336" w:lineRule="auto"/>
        <w:jc w:val="both"/>
        <w:ind w:leftChars="100" w:left="240" w:hangingChars="100" w:hanging="240"/>
      </w:pPr>
      <w:r>
        <w:rPr>
          <w:rFonts w:ascii="宋体" w:hAnsi="宋体" w:eastAsia="宋体" w:cs="宋体"/>
          <w:b w:val="0"/>
          <w:i w:val="0"/>
          <w:sz w:val="24"/>
        </w:rPr>
        <w:t>● 从患者检查完成到报告签发，平均需要多长时间？高峰期和夜间分别是多少？</w:t>
      </w:r>
    </w:p>
    <w:p>
      <w:pPr>
        <w:spacing w:after="40" w:line="336" w:lineRule="auto"/>
        <w:jc w:val="both"/>
        <w:ind w:leftChars="100" w:left="240" w:hangingChars="100" w:hanging="240"/>
      </w:pPr>
      <w:r>
        <w:rPr>
          <w:rFonts w:ascii="宋体" w:hAnsi="宋体" w:eastAsia="宋体" w:cs="宋体"/>
          <w:b w:val="0"/>
          <w:i w:val="0"/>
          <w:sz w:val="24"/>
        </w:rPr>
        <w:t>● 目前科室有没有固定的质控流程？抽查比例大概是多少？由谁来做？</w:t>
      </w:r>
    </w:p>
    <w:p>
      <w:pPr>
        <w:spacing w:after="40" w:line="336" w:lineRule="auto"/>
        <w:jc w:val="both"/>
        <w:ind w:leftChars="100" w:left="240" w:hangingChars="100" w:hanging="240"/>
      </w:pPr>
      <w:r>
        <w:rPr>
          <w:rFonts w:ascii="宋体" w:hAnsi="宋体" w:eastAsia="宋体" w:cs="宋体"/>
          <w:b w:val="0"/>
          <w:i w:val="0"/>
          <w:sz w:val="24"/>
        </w:rPr>
        <w:t>● 您认为当前影像质量最突出的三个问题是什么？请按严重程度排序。</w:t>
      </w:r>
    </w:p>
    <w:p>
      <w:pPr>
        <w:spacing w:after="40" w:line="336" w:lineRule="auto"/>
        <w:jc w:val="both"/>
        <w:ind w:leftChars="100" w:left="240" w:hangingChars="100" w:hanging="240"/>
      </w:pPr>
      <w:r>
        <w:rPr>
          <w:rFonts w:ascii="宋体" w:hAnsi="宋体" w:eastAsia="宋体" w:cs="宋体"/>
          <w:b w:val="0"/>
          <w:i w:val="0"/>
          <w:sz w:val="24"/>
        </w:rPr>
        <w:t>● 医院或上级部门目前考核影像科哪些指标？这些数据是怎么统计出来的？</w:t>
      </w:r>
    </w:p>
    <w:p>
      <w:pPr>
        <w:spacing w:after="40" w:line="336" w:lineRule="auto"/>
        <w:jc w:val="both"/>
        <w:ind w:leftChars="100" w:left="240" w:hangingChars="100" w:hanging="240"/>
      </w:pPr>
      <w:r>
        <w:rPr>
          <w:rFonts w:ascii="宋体" w:hAnsi="宋体" w:eastAsia="宋体" w:cs="宋体"/>
          <w:b w:val="0"/>
          <w:i w:val="0"/>
          <w:sz w:val="24"/>
        </w:rPr>
        <w:t>● 如果有一套系统能自动提示图像质量问题、并在报告提交前提示要素缺失，您觉得对工作有帮助吗？最大的顾虑是什么？</w:t>
      </w:r>
    </w:p>
    <w:p>
      <w:pPr>
        <w:spacing w:after="40" w:line="336" w:lineRule="auto"/>
        <w:jc w:val="both"/>
        <w:ind w:leftChars="100" w:left="240" w:hangingChars="100" w:hanging="240"/>
      </w:pPr>
      <w:r>
        <w:rPr>
          <w:rFonts w:ascii="宋体" w:hAnsi="宋体" w:eastAsia="宋体" w:cs="宋体"/>
          <w:b w:val="0"/>
          <w:i w:val="0"/>
          <w:sz w:val="24"/>
        </w:rPr>
        <w:t>● 科室现在用的 PACS 和 RIS 是哪家厂商的？日常使用中最不方便的地方是什么？</w:t>
      </w:r>
    </w:p>
    <w:p>
      <w:pPr>
        <w:spacing w:after="40" w:line="336" w:lineRule="auto"/>
        <w:jc w:val="both"/>
        <w:ind w:leftChars="100" w:left="240" w:hangingChars="100" w:hanging="240"/>
      </w:pPr>
      <w:r>
        <w:rPr>
          <w:rFonts w:ascii="宋体" w:hAnsi="宋体" w:eastAsia="宋体" w:cs="宋体"/>
          <w:b w:val="0"/>
          <w:i w:val="0"/>
          <w:sz w:val="24"/>
        </w:rPr>
        <w:t>● 如果要在现有系统上增加一个新模块，医院信息科通常的要求是什么？</w:t>
      </w:r>
    </w:p>
    <w:p>
      <w:pPr>
        <w:spacing w:after="40" w:line="336" w:lineRule="auto"/>
        <w:jc w:val="both"/>
        <w:ind w:leftChars="100" w:left="240" w:hangingChars="100" w:hanging="240"/>
      </w:pPr>
      <w:r>
        <w:rPr>
          <w:rFonts w:ascii="宋体" w:hAnsi="宋体" w:eastAsia="宋体" w:cs="宋体"/>
          <w:b w:val="0"/>
          <w:i w:val="0"/>
          <w:sz w:val="24"/>
        </w:rPr>
        <w:t>● 这类系统如果采购，走什么流程？预算大概在什么量级？是科室申请还是医院统筹？</w:t>
      </w:r>
    </w:p>
    <w:p>
      <w:pPr>
        <w:spacing w:after="40" w:line="336" w:lineRule="auto"/>
        <w:jc w:val="both"/>
        <w:ind w:leftChars="100" w:left="240" w:hangingChars="100" w:hanging="240"/>
      </w:pPr>
      <w:r>
        <w:rPr>
          <w:rFonts w:ascii="宋体" w:hAnsi="宋体" w:eastAsia="宋体" w:cs="宋体"/>
          <w:b w:val="0"/>
          <w:i w:val="0"/>
          <w:sz w:val="24"/>
        </w:rPr>
        <w:t>● 您怎么看待“结构化报告”？有没有尝试过？没有推广开的原因是什么？</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【取证要求】</w:t>
      </w:r>
      <w:r>
        <w:rPr>
          <w:rFonts w:ascii="宋体" w:hAnsi="宋体" w:eastAsia="宋体" w:cs="宋体"/>
          <w:b w:val="0"/>
          <w:i w:val="0"/>
          <w:sz w:val="21"/>
        </w:rPr>
        <w:t>每一次调研都要留下可出示的材料：访谈记录表（含时间、地点、对象职务）、问卷原始数据、录音（须事先获得同意）、现场照片、院方盖章的合作意向书。这些材料在挑战杯答辩环节是强有力的证据，也是商业计划书附录中最有分量的内容。</w:t>
      </w:r>
    </w:p>
    <w:p>
      <w:pPr>
        <w:pStyle w:val="Heading3"/>
      </w:pPr>
      <w:r>
        <w:rPr>
          <w:rFonts w:ascii="宋体" w:hAnsi="宋体" w:eastAsia="宋体" w:cs="宋体"/>
          <w:b/>
          <w:i w:val="0"/>
          <w:sz w:val="24"/>
        </w:rPr>
        <w:t>2.4.3  把调研结果转化成图表</w:t>
      </w:r>
    </w:p>
    <w:p>
      <w:pPr>
        <w:spacing w:after="60"/>
        <w:jc w:val="both"/>
        <w:ind w:firstLineChars="200" w:firstLine="480"/>
      </w:pPr>
      <w:r>
        <w:rPr>
          <w:rFonts w:ascii="宋体" w:hAnsi="宋体" w:eastAsia="宋体" w:cs="宋体"/>
          <w:b w:val="0"/>
          <w:i w:val="0"/>
          <w:sz w:val="24"/>
        </w:rPr>
        <w:t>调研结束后，至少应当产出三张图，直接放进商业计划书与PPT：</w:t>
      </w:r>
    </w:p>
    <w:p>
      <w:pPr>
        <w:spacing w:after="40" w:line="336" w:lineRule="auto"/>
        <w:jc w:val="both"/>
        <w:ind w:leftChars="100" w:left="240" w:hangingChars="100" w:hanging="240"/>
      </w:pPr>
      <w:r>
        <w:rPr>
          <w:rFonts w:ascii="宋体" w:hAnsi="宋体" w:eastAsia="宋体" w:cs="宋体"/>
          <w:b w:val="0"/>
          <w:i w:val="0"/>
          <w:sz w:val="24"/>
        </w:rPr>
        <w:t>● 痛点排序图：横轴为痛点项，纵轴为“选择该项为前三大痛点的受访者占比”，柱状图呈现。</w:t>
      </w:r>
    </w:p>
    <w:p>
      <w:pPr>
        <w:spacing w:after="40" w:line="336" w:lineRule="auto"/>
        <w:jc w:val="both"/>
        <w:ind w:leftChars="100" w:left="240" w:hangingChars="100" w:hanging="240"/>
      </w:pPr>
      <w:r>
        <w:rPr>
          <w:rFonts w:ascii="宋体" w:hAnsi="宋体" w:eastAsia="宋体" w:cs="宋体"/>
          <w:b w:val="0"/>
          <w:i w:val="0"/>
          <w:sz w:val="24"/>
        </w:rPr>
        <w:t>● 工作量与人力对比图：同一家医院的日均检查量与诊断医师数，做成双轴图，直观展现人机矛盾。</w:t>
      </w:r>
    </w:p>
    <w:p>
      <w:pPr>
        <w:spacing w:after="40" w:line="336" w:lineRule="auto"/>
        <w:jc w:val="both"/>
        <w:ind w:leftChars="100" w:left="240" w:hangingChars="100" w:hanging="240"/>
      </w:pPr>
      <w:r>
        <w:rPr>
          <w:rFonts w:ascii="宋体" w:hAnsi="宋体" w:eastAsia="宋体" w:cs="宋体"/>
          <w:b w:val="0"/>
          <w:i w:val="0"/>
          <w:sz w:val="24"/>
        </w:rPr>
        <w:t>● 付费意愿分布图：对不同价位区间的接受度分布，作为第六章定价的依据。</w:t>
      </w:r>
    </w:p>
    <w:p>
      <w:r>
        <w:br w:type="page"/>
      </w:r>
    </w:p>
    <w:p>
      <w:pPr>
        <w:pStyle w:val="Heading1"/>
      </w:pPr>
      <w:r>
        <w:rPr>
          <w:rFonts w:ascii="宋体" w:hAnsi="宋体" w:eastAsia="宋体" w:cs="宋体"/>
          <w:b/>
          <w:i w:val="0"/>
          <w:sz w:val="32"/>
        </w:rPr>
        <w:t>第三章  解决方案与产品体系</w:t>
      </w:r>
    </w:p>
    <w:p>
      <w:pPr>
        <w:spacing w:after="60"/>
        <w:jc w:val="both"/>
        <w:ind w:firstLineChars="200" w:firstLine="480"/>
      </w:pPr>
      <w:r>
        <w:rPr>
          <w:rFonts w:ascii="宋体" w:hAnsi="宋体" w:eastAsia="宋体" w:cs="宋体"/>
          <w:b w:val="0"/>
          <w:i w:val="0"/>
          <w:sz w:val="24"/>
        </w:rPr>
        <w:t>第二章讲“问题有多痛”，本章讲“我们怎么解”。这是商业计划书的脊梁，也是评审判断团队是否真正理解业务的分水岭。核心要求只有一条：让一个从没接触过医学影像的人，读完本章能画出产品结构图。</w:t>
      </w:r>
    </w:p>
    <w:p>
      <w:pPr>
        <w:pStyle w:val="Heading2"/>
      </w:pPr>
      <w:r>
        <w:rPr>
          <w:rFonts w:ascii="宋体" w:hAnsi="宋体" w:eastAsia="宋体" w:cs="宋体"/>
          <w:b/>
          <w:i w:val="0"/>
          <w:sz w:val="28"/>
        </w:rPr>
        <w:t>3.1  总体方案：两个引擎、三层落地</w:t>
      </w:r>
    </w:p>
    <w:p>
      <w:pPr>
        <w:spacing w:after="60"/>
        <w:jc w:val="both"/>
        <w:ind w:firstLineChars="200" w:firstLine="480"/>
      </w:pPr>
      <w:r>
        <w:rPr>
          <w:rFonts w:ascii="宋体" w:hAnsi="宋体" w:eastAsia="宋体" w:cs="宋体"/>
          <w:b w:val="0"/>
          <w:i w:val="0"/>
          <w:sz w:val="24"/>
        </w:rPr>
        <w:t>我们的方案可以用一句话概括：在医生现有工作流之外，架设一条并行的“质量流水线”。</w:t>
      </w:r>
    </w:p>
    <w:p>
      <w:pPr>
        <w:spacing w:after="40" w:line="336" w:lineRule="auto"/>
        <w:jc w:val="both"/>
        <w:ind w:leftChars="100" w:left="240" w:hangingChars="100" w:hanging="240"/>
      </w:pPr>
      <w:r>
        <w:rPr>
          <w:rFonts w:ascii="宋体" w:hAnsi="宋体" w:eastAsia="宋体" w:cs="宋体"/>
          <w:b w:val="0"/>
          <w:i w:val="0"/>
          <w:sz w:val="24"/>
        </w:rPr>
        <w:t>● 两个引擎：影像质控引擎负责“判断好不好”，结构化报告引擎负责“把好固定下来”。前者解决质量不稳定，后者解决数据不可用。</w:t>
      </w:r>
    </w:p>
    <w:p>
      <w:pPr>
        <w:spacing w:after="40" w:line="336" w:lineRule="auto"/>
        <w:jc w:val="both"/>
        <w:ind w:leftChars="100" w:left="240" w:hangingChars="100" w:hanging="240"/>
      </w:pPr>
      <w:r>
        <w:rPr>
          <w:rFonts w:ascii="宋体" w:hAnsi="宋体" w:eastAsia="宋体" w:cs="宋体"/>
          <w:b w:val="0"/>
          <w:i w:val="0"/>
          <w:sz w:val="24"/>
        </w:rPr>
        <w:t>● 三层落地：同一套内核，按部署层级组装出三种形态——科室端工作站解决单机效率，医院端驾驶舱解决科室管理，区域端平台解决县域治理。三者共用一套质控规则与数据模型，因此可以“从小往大长”。</w:t>
      </w:r>
    </w:p>
    <w:p>
      <w:pPr>
        <w:spacing w:before="120" w:after="200" w:line="288" w:lineRule="auto"/>
        <w:jc w:val="center"/>
        <w:pBdr>
          <w:top w:val="single" w:sz="6" w:space="6" w:color="BFBFBF"/>
          <w:bottom w:val="single" w:sz="6" w:space="6" w:color="BFBFBF"/>
          <w:left w:val="single" w:sz="6" w:space="6" w:color="BFBFBF"/>
          <w:right w:val="single" w:sz="6" w:space="6" w:color="BFBFBF"/>
        </w:pBdr>
      </w:pPr>
      <w:r>
        <w:rPr>
          <w:rFonts w:ascii="宋体" w:hAnsi="宋体" w:eastAsia="宋体" w:cs="宋体"/>
          <w:b w:val="0"/>
          <w:i w:val="0"/>
          <w:color w:val="7F7F7F"/>
          <w:sz w:val="21"/>
        </w:rPr>
        <w:t>【图示】此处插入“总体方案架构图”。建议画法：底部为数据接入层（PACS/RIS/HIS/影像设备），中间为两个引擎（质控引擎、结构化引擎）并排，上方为三层应用（科室工作站 / 医院驾驶舱 / 区域平台），右侧标注“统一质控规则知识库”。图中所有模块需与本节文字一一对应。</w:t>
      </w:r>
    </w:p>
    <w:p>
      <w:pPr>
        <w:pStyle w:val="Heading2"/>
      </w:pPr>
      <w:r>
        <w:rPr>
          <w:rFonts w:ascii="宋体" w:hAnsi="宋体" w:eastAsia="宋体" w:cs="宋体"/>
          <w:b/>
          <w:i w:val="0"/>
          <w:sz w:val="28"/>
        </w:rPr>
        <w:t>3.2  引擎一：影像质控引擎</w:t>
      </w:r>
    </w:p>
    <w:p>
      <w:pPr>
        <w:spacing w:after="60"/>
        <w:jc w:val="both"/>
        <w:ind w:firstLineChars="200" w:firstLine="480"/>
      </w:pPr>
      <w:r>
        <w:rPr>
          <w:rFonts w:ascii="宋体" w:hAnsi="宋体" w:eastAsia="宋体" w:cs="宋体"/>
          <w:b w:val="0"/>
          <w:i w:val="0"/>
          <w:sz w:val="24"/>
        </w:rPr>
        <w:t>质控引擎做的事情，本质上是把过去依赖专家抽片评审的工作，变成每天自动运行的全量检查。它从三个维度输出结论。</w:t>
      </w:r>
    </w:p>
    <w:p>
      <w:pPr>
        <w:pStyle w:val="Heading3"/>
      </w:pPr>
      <w:r>
        <w:rPr>
          <w:rFonts w:ascii="宋体" w:hAnsi="宋体" w:eastAsia="宋体" w:cs="宋体"/>
          <w:b/>
          <w:i w:val="0"/>
          <w:sz w:val="24"/>
        </w:rPr>
        <w:t>3.2.1  技术质控：图像本身达不达标</w:t>
      </w:r>
    </w:p>
    <w:p>
      <w:pPr>
        <w:spacing w:after="60"/>
        <w:jc w:val="both"/>
        <w:ind w:firstLineChars="200" w:firstLine="480"/>
      </w:pPr>
      <w:r>
        <w:rPr>
          <w:rFonts w:ascii="宋体" w:hAnsi="宋体" w:eastAsia="宋体" w:cs="宋体"/>
          <w:b w:val="0"/>
          <w:i w:val="0"/>
          <w:sz w:val="24"/>
        </w:rPr>
        <w:t>关注检查的技术规范性，可自动判定的典型问题包括：体位与摆位是否规范（如胸部正位片的肩胛骨是否避开肺野）、扫描范围是否完整（有无切边、有无漏扫）、扫描层厚与重建算法是否符合部位协议要求、曝光指数是否落在合理区间、是否存在明显运动伪影或金属伪影、对比剂扫描时相是否准确。</w:t>
      </w:r>
    </w:p>
    <w:p>
      <w:pPr>
        <w:spacing w:after="60"/>
        <w:jc w:val="both"/>
        <w:ind w:firstLineChars="200" w:firstLine="480"/>
      </w:pPr>
      <w:r>
        <w:rPr>
          <w:rFonts w:ascii="宋体" w:hAnsi="宋体" w:eastAsia="宋体" w:cs="宋体"/>
          <w:b w:val="0"/>
          <w:i w:val="0"/>
          <w:sz w:val="24"/>
        </w:rPr>
        <w:t>输出形式是一张“图像质量评分卡”，给出量化分数、扣分项与具体到序列、层面的问题定位，并附上整改建议。质控员据此可以不再逐张翻片，而是直接查看问题清单。</w:t>
      </w:r>
    </w:p>
    <w:p>
      <w:pPr>
        <w:pStyle w:val="Heading3"/>
      </w:pPr>
      <w:r>
        <w:rPr>
          <w:rFonts w:ascii="宋体" w:hAnsi="宋体" w:eastAsia="宋体" w:cs="宋体"/>
          <w:b/>
          <w:i w:val="0"/>
          <w:sz w:val="24"/>
        </w:rPr>
        <w:t>3.2.2  诊断质控：报告写得规不规范</w:t>
      </w:r>
    </w:p>
    <w:p>
      <w:pPr>
        <w:spacing w:after="60"/>
        <w:jc w:val="both"/>
        <w:ind w:firstLineChars="200" w:firstLine="480"/>
      </w:pPr>
      <w:r>
        <w:rPr>
          <w:rFonts w:ascii="宋体" w:hAnsi="宋体" w:eastAsia="宋体" w:cs="宋体"/>
          <w:b w:val="0"/>
          <w:i w:val="0"/>
          <w:sz w:val="24"/>
        </w:rPr>
        <w:t>这是本项目最具差异化的部分。系统对报告文本进行结构化解析后，按规则库逐项校验：</w:t>
      </w:r>
    </w:p>
    <w:p>
      <w:pPr>
        <w:spacing w:after="40" w:line="336" w:lineRule="auto"/>
        <w:jc w:val="both"/>
        <w:ind w:leftChars="100" w:left="240" w:hangingChars="100" w:hanging="240"/>
      </w:pPr>
      <w:r>
        <w:rPr>
          <w:rFonts w:ascii="宋体" w:hAnsi="宋体" w:eastAsia="宋体" w:cs="宋体"/>
          <w:b w:val="0"/>
          <w:i w:val="0"/>
          <w:sz w:val="24"/>
        </w:rPr>
        <w:t>● 要素完整性：该部位该病种必须描述的要素是否齐全。例如报告“肺结节”，是否包含位置、大小、密度（实性/磨玻璃）、边缘特征、随访建议。</w:t>
      </w:r>
    </w:p>
    <w:p>
      <w:pPr>
        <w:spacing w:after="40" w:line="336" w:lineRule="auto"/>
        <w:jc w:val="both"/>
        <w:ind w:leftChars="100" w:left="240" w:hangingChars="100" w:hanging="240"/>
      </w:pPr>
      <w:r>
        <w:rPr>
          <w:rFonts w:ascii="宋体" w:hAnsi="宋体" w:eastAsia="宋体" w:cs="宋体"/>
          <w:b w:val="0"/>
          <w:i w:val="0"/>
          <w:sz w:val="24"/>
        </w:rPr>
        <w:t>● 术语规范性：征象表述是否使用了标准术语体系（如乳腺 BI-RADS、肺 Lung-RADS、前列腺 PI-RADS 等分级术语）。</w:t>
      </w:r>
    </w:p>
    <w:p>
      <w:pPr>
        <w:spacing w:after="40" w:line="336" w:lineRule="auto"/>
        <w:jc w:val="both"/>
        <w:ind w:leftChars="100" w:left="240" w:hangingChars="100" w:hanging="240"/>
      </w:pPr>
      <w:r>
        <w:rPr>
          <w:rFonts w:ascii="宋体" w:hAnsi="宋体" w:eastAsia="宋体" w:cs="宋体"/>
          <w:b w:val="0"/>
          <w:i w:val="0"/>
          <w:sz w:val="24"/>
        </w:rPr>
        <w:t>● 逻辑一致性：结论与描述是否自洽，有无前后矛盾。</w:t>
      </w:r>
    </w:p>
    <w:p>
      <w:pPr>
        <w:spacing w:after="40" w:line="336" w:lineRule="auto"/>
        <w:jc w:val="both"/>
        <w:ind w:leftChars="100" w:left="240" w:hangingChars="100" w:hanging="240"/>
      </w:pPr>
      <w:r>
        <w:rPr>
          <w:rFonts w:ascii="宋体" w:hAnsi="宋体" w:eastAsia="宋体" w:cs="宋体"/>
          <w:b w:val="0"/>
          <w:i w:val="0"/>
          <w:sz w:val="24"/>
        </w:rPr>
        <w:t>● 时效性：报告签发时间是否超出规定时限，危急值是否在规定时限内上报。</w:t>
      </w:r>
    </w:p>
    <w:p>
      <w:pPr>
        <w:spacing w:after="60"/>
        <w:jc w:val="both"/>
        <w:ind w:firstLineChars="200" w:firstLine="480"/>
      </w:pPr>
      <w:r>
        <w:rPr>
          <w:rFonts w:ascii="宋体" w:hAnsi="宋体" w:eastAsia="宋体" w:cs="宋体"/>
          <w:b w:val="0"/>
          <w:i w:val="0"/>
          <w:sz w:val="24"/>
        </w:rPr>
        <w:t>校验结果以“报告质量分”呈现，并在医生提交报告前给出提示。这里有一个关键设计原则：提示是“建议”而非“拦截”，最终决定权始终在医生手中。这既符合医疗责任划分的规范，也是系统能被医生接受的前提。</w:t>
      </w:r>
    </w:p>
    <w:p>
      <w:pPr>
        <w:pStyle w:val="Heading3"/>
      </w:pPr>
      <w:r>
        <w:rPr>
          <w:rFonts w:ascii="宋体" w:hAnsi="宋体" w:eastAsia="宋体" w:cs="宋体"/>
          <w:b/>
          <w:i w:val="0"/>
          <w:sz w:val="24"/>
        </w:rPr>
        <w:t>3.2.3  管理质控：流程效率是否合理</w:t>
      </w:r>
    </w:p>
    <w:p>
      <w:pPr>
        <w:spacing w:after="60"/>
        <w:jc w:val="both"/>
        <w:ind w:firstLineChars="200" w:firstLine="480"/>
      </w:pPr>
      <w:r>
        <w:rPr>
          <w:rFonts w:ascii="宋体" w:hAnsi="宋体" w:eastAsia="宋体" w:cs="宋体"/>
          <w:b w:val="0"/>
          <w:i w:val="0"/>
          <w:sz w:val="24"/>
        </w:rPr>
        <w:t>从预约、检查、报告到签发，全流程耗时自动统计，输出报告及时率、平均报告时长、危急值上报率、重复检查率、废片率等指标。这些指标直接对应卫健委已发布的影像质控指标口径，因此可以直接用于科室考核与等级评审材料准备。</w:t>
      </w:r>
    </w:p>
    <w:p>
      <w:pPr>
        <w:pStyle w:val="Heading2"/>
      </w:pPr>
      <w:r>
        <w:rPr>
          <w:rFonts w:ascii="宋体" w:hAnsi="宋体" w:eastAsia="宋体" w:cs="宋体"/>
          <w:b/>
          <w:i w:val="0"/>
          <w:sz w:val="28"/>
        </w:rPr>
        <w:t>3.3  引擎二：结构化报告引擎</w:t>
      </w:r>
    </w:p>
    <w:p>
      <w:pPr>
        <w:spacing w:after="60"/>
        <w:jc w:val="both"/>
        <w:ind w:firstLineChars="200" w:firstLine="480"/>
      </w:pPr>
      <w:r>
        <w:rPr>
          <w:rFonts w:ascii="宋体" w:hAnsi="宋体" w:eastAsia="宋体" w:cs="宋体"/>
          <w:b w:val="0"/>
          <w:i w:val="0"/>
          <w:sz w:val="24"/>
        </w:rPr>
        <w:t>结构化报告是本项目的第二个支点。它要解决的问题是：让报告在保持医生书写习惯的前提下，变成机器可读的数据。</w:t>
      </w:r>
    </w:p>
    <w:p>
      <w:pPr>
        <w:pStyle w:val="Heading3"/>
      </w:pPr>
      <w:r>
        <w:rPr>
          <w:rFonts w:ascii="宋体" w:hAnsi="宋体" w:eastAsia="宋体" w:cs="宋体"/>
          <w:b/>
          <w:i w:val="0"/>
          <w:sz w:val="24"/>
        </w:rPr>
        <w:t>3.3.1  三条输入路径，尊重医生习惯</w:t>
      </w:r>
    </w:p>
    <w:p>
      <w:pPr>
        <w:spacing w:after="60"/>
        <w:jc w:val="both"/>
        <w:ind w:firstLineChars="200" w:firstLine="480"/>
      </w:pPr>
      <w:r>
        <w:rPr>
          <w:rFonts w:ascii="宋体" w:hAnsi="宋体" w:eastAsia="宋体" w:cs="宋体"/>
          <w:b w:val="0"/>
          <w:i w:val="0"/>
          <w:sz w:val="24"/>
        </w:rPr>
        <w:t>结构性改变医生书写习惯的产品必然失败。因此我们设计三条并存的输入路径，医生可以任选，系统负责输出统一的结构化结果：</w:t>
      </w:r>
    </w:p>
    <w:p>
      <w:pPr>
        <w:spacing w:after="40" w:line="336" w:lineRule="auto"/>
        <w:jc w:val="both"/>
        <w:ind w:leftChars="100" w:left="240" w:hangingChars="100" w:hanging="240"/>
      </w:pPr>
      <w:r>
        <w:rPr>
          <w:rFonts w:ascii="宋体" w:hAnsi="宋体" w:eastAsia="宋体" w:cs="宋体"/>
          <w:b w:val="0"/>
          <w:i w:val="0"/>
          <w:sz w:val="24"/>
        </w:rPr>
        <w:t>● 路径一，结构化点选。按“检查部位 × 检查方法 × 常见病种”提供模板，医生点选征象、自动生成描述文本。适合规范化程度高的常规检查。</w:t>
      </w:r>
    </w:p>
    <w:p>
      <w:pPr>
        <w:spacing w:after="40" w:line="336" w:lineRule="auto"/>
        <w:jc w:val="both"/>
        <w:ind w:leftChars="100" w:left="240" w:hangingChars="100" w:hanging="240"/>
      </w:pPr>
      <w:r>
        <w:rPr>
          <w:rFonts w:ascii="宋体" w:hAnsi="宋体" w:eastAsia="宋体" w:cs="宋体"/>
          <w:b w:val="0"/>
          <w:i w:val="0"/>
          <w:sz w:val="24"/>
        </w:rPr>
        <w:t>● 路径二，语音输入加语义结构化。医生口述或键入自由文本，系统自动识别并抽取结构化字段，反向填充表单。适合习惯自由书写的医师。</w:t>
      </w:r>
    </w:p>
    <w:p>
      <w:pPr>
        <w:spacing w:after="40" w:line="336" w:lineRule="auto"/>
        <w:jc w:val="both"/>
        <w:ind w:leftChars="100" w:left="240" w:hangingChars="100" w:hanging="240"/>
      </w:pPr>
      <w:r>
        <w:rPr>
          <w:rFonts w:ascii="宋体" w:hAnsi="宋体" w:eastAsia="宋体" w:cs="宋体"/>
          <w:b w:val="0"/>
          <w:i w:val="0"/>
          <w:sz w:val="24"/>
        </w:rPr>
        <w:t>● 路径三，历史报告逆向结构化。对医院历史积累的自由文本报告做批量解析，一次性把存量数据变成结构化数据。这条路径对医院管理者尤其有吸引力，因为它意味着“过去的报告也能用起来”。</w:t>
      </w:r>
    </w:p>
    <w:p>
      <w:pPr>
        <w:pStyle w:val="Heading3"/>
      </w:pPr>
      <w:r>
        <w:rPr>
          <w:rFonts w:ascii="宋体" w:hAnsi="宋体" w:eastAsia="宋体" w:cs="宋体"/>
          <w:b/>
          <w:i w:val="0"/>
          <w:sz w:val="24"/>
        </w:rPr>
        <w:t>3.3.2  输出：一份报告，两种形态</w:t>
      </w:r>
    </w:p>
    <w:p>
      <w:pPr>
        <w:spacing w:after="60"/>
        <w:jc w:val="both"/>
        <w:ind w:firstLineChars="200" w:firstLine="480"/>
      </w:pPr>
      <w:r>
        <w:rPr>
          <w:rFonts w:ascii="宋体" w:hAnsi="宋体" w:eastAsia="宋体" w:cs="宋体"/>
          <w:b w:val="0"/>
          <w:i w:val="0"/>
          <w:sz w:val="24"/>
        </w:rPr>
        <w:t>对医生和患者，输出的是人可读的规范报告；对系统，输出的是机器可读的结构化数据（可采用 DICOM 结构化报告 SR 标准，或 JSON、HL7 FHIR 等通用格式）。一次书写，两种产出，这是结构化报告相对传统报告的根本优势。</w:t>
      </w:r>
    </w:p>
    <w:p>
      <w:pPr>
        <w:pStyle w:val="Heading3"/>
      </w:pPr>
      <w:r>
        <w:rPr>
          <w:rFonts w:ascii="宋体" w:hAnsi="宋体" w:eastAsia="宋体" w:cs="宋体"/>
          <w:b/>
          <w:i w:val="0"/>
          <w:sz w:val="24"/>
        </w:rPr>
        <w:t>3.3.3  附加价值：随访与对比</w:t>
      </w:r>
    </w:p>
    <w:p>
      <w:pPr>
        <w:spacing w:after="60"/>
        <w:jc w:val="both"/>
        <w:ind w:firstLineChars="200" w:firstLine="480"/>
      </w:pPr>
      <w:r>
        <w:rPr>
          <w:rFonts w:ascii="宋体" w:hAnsi="宋体" w:eastAsia="宋体" w:cs="宋体"/>
          <w:b w:val="0"/>
          <w:i w:val="0"/>
          <w:sz w:val="24"/>
        </w:rPr>
        <w:t>结构化之后，系统可以自动识别需要随访的病例（如特定大小与类型的肺结节），生成随访提醒队列；在患者再次检查时，自动调取历史结构化结果并生成对比表述。这类功能对临床的实际帮助非常直接，也是医生愿意主动使用系统的重要动机。</w:t>
      </w:r>
    </w:p>
    <w:p>
      <w:pPr>
        <w:pStyle w:val="Heading2"/>
      </w:pPr>
      <w:r>
        <w:rPr>
          <w:rFonts w:ascii="宋体" w:hAnsi="宋体" w:eastAsia="宋体" w:cs="宋体"/>
          <w:b/>
          <w:i w:val="0"/>
          <w:sz w:val="28"/>
        </w:rPr>
        <w:t>3.4  三层落地形态</w:t>
      </w:r>
    </w:p>
    <w:p>
      <w:pPr>
        <w:spacing w:before="160" w:after="80"/>
        <w:jc w:val="left"/>
        <w:keepNext/>
      </w:pPr>
      <w:r>
        <w:rPr>
          <w:rFonts w:ascii="宋体" w:hAnsi="宋体" w:eastAsia="宋体" w:cs="宋体"/>
          <w:b/>
          <w:i w:val="0"/>
          <w:sz w:val="21"/>
        </w:rPr>
        <w:t>表 3-1  三层产品形态与对应客户</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042"/>
            <w:shd w:val="clear" w:color="auto" w:fill="E8E8E8"/>
          </w:tcPr>
          <w:p>
            <w:pPr>
              <w:spacing w:line="276" w:lineRule="auto" w:after="0"/>
              <w:jc w:val="center"/>
            </w:pPr>
            <w:r>
              <w:rPr>
                <w:b/>
              </w:rPr>
            </w:r>
            <w:r>
              <w:rPr>
                <w:rFonts w:ascii="宋体" w:hAnsi="宋体" w:eastAsia="宋体" w:cs="宋体"/>
                <w:b/>
                <w:i w:val="0"/>
                <w:sz w:val="21"/>
              </w:rPr>
              <w:t>层级</w:t>
            </w:r>
          </w:p>
        </w:tc>
        <w:tc>
          <w:tcPr>
            <w:tcW w:type="dxa" w:w="2215"/>
            <w:shd w:val="clear" w:color="auto" w:fill="E8E8E8"/>
          </w:tcPr>
          <w:p>
            <w:pPr>
              <w:spacing w:line="276" w:lineRule="auto" w:after="0"/>
              <w:jc w:val="center"/>
            </w:pPr>
            <w:r>
              <w:rPr>
                <w:b/>
              </w:rPr>
            </w:r>
            <w:r>
              <w:rPr>
                <w:rFonts w:ascii="宋体" w:hAnsi="宋体" w:eastAsia="宋体" w:cs="宋体"/>
                <w:b/>
                <w:i w:val="0"/>
                <w:sz w:val="21"/>
              </w:rPr>
              <w:t>产品形态</w:t>
            </w:r>
          </w:p>
        </w:tc>
        <w:tc>
          <w:tcPr>
            <w:tcW w:type="dxa" w:w="3909"/>
            <w:shd w:val="clear" w:color="auto" w:fill="E8E8E8"/>
          </w:tcPr>
          <w:p>
            <w:pPr>
              <w:spacing w:line="276" w:lineRule="auto" w:after="0"/>
              <w:jc w:val="center"/>
            </w:pPr>
            <w:r>
              <w:rPr>
                <w:b/>
              </w:rPr>
            </w:r>
            <w:r>
              <w:rPr>
                <w:rFonts w:ascii="宋体" w:hAnsi="宋体" w:eastAsia="宋体" w:cs="宋体"/>
                <w:b/>
                <w:i w:val="0"/>
                <w:sz w:val="21"/>
              </w:rPr>
              <w:t>核心功能</w:t>
            </w:r>
          </w:p>
        </w:tc>
        <w:tc>
          <w:tcPr>
            <w:tcW w:type="dxa" w:w="1564"/>
            <w:shd w:val="clear" w:color="auto" w:fill="E8E8E8"/>
          </w:tcPr>
          <w:p>
            <w:pPr>
              <w:spacing w:line="276" w:lineRule="auto" w:after="0"/>
              <w:jc w:val="center"/>
            </w:pPr>
            <w:r>
              <w:rPr>
                <w:b/>
              </w:rPr>
            </w:r>
            <w:r>
              <w:rPr>
                <w:rFonts w:ascii="宋体" w:hAnsi="宋体" w:eastAsia="宋体" w:cs="宋体"/>
                <w:b/>
                <w:i w:val="0"/>
                <w:sz w:val="21"/>
              </w:rPr>
              <w:t>付费方</w:t>
            </w:r>
          </w:p>
        </w:tc>
      </w:tr>
      <w:tr>
        <w:trPr>
          <w:cantSplit/>
        </w:trPr>
        <w:tc>
          <w:tcPr>
            <w:tcW w:type="dxa" w:w="1042"/>
          </w:tcPr>
          <w:p>
            <w:pPr>
              <w:spacing w:line="288" w:lineRule="auto" w:after="0"/>
            </w:pPr>
            <w:r/>
            <w:r>
              <w:rPr>
                <w:rFonts w:ascii="宋体" w:hAnsi="宋体" w:eastAsia="宋体" w:cs="宋体"/>
                <w:b/>
                <w:i w:val="0"/>
                <w:sz w:val="21"/>
              </w:rPr>
              <w:t>L1 科室端</w:t>
            </w:r>
          </w:p>
        </w:tc>
        <w:tc>
          <w:tcPr>
            <w:tcW w:type="dxa" w:w="2215"/>
          </w:tcPr>
          <w:p>
            <w:pPr>
              <w:spacing w:line="288" w:lineRule="auto" w:after="0"/>
            </w:pPr>
            <w:r/>
            <w:r>
              <w:rPr>
                <w:rFonts w:ascii="宋体" w:hAnsi="宋体" w:eastAsia="宋体" w:cs="宋体"/>
                <w:b w:val="0"/>
                <w:i w:val="0"/>
                <w:sz w:val="21"/>
              </w:rPr>
              <w:t>结构化报告工作站</w:t>
            </w:r>
          </w:p>
        </w:tc>
        <w:tc>
          <w:tcPr>
            <w:tcW w:type="dxa" w:w="3909"/>
          </w:tcPr>
          <w:p>
            <w:pPr>
              <w:spacing w:line="288" w:lineRule="auto" w:after="0"/>
            </w:pPr>
            <w:r/>
            <w:r>
              <w:rPr>
                <w:rFonts w:ascii="宋体" w:hAnsi="宋体" w:eastAsia="宋体" w:cs="宋体"/>
                <w:b w:val="0"/>
                <w:i w:val="0"/>
                <w:sz w:val="21"/>
              </w:rPr>
              <w:t>结构化报告书写、实时质控提示、随访队列管理</w:t>
            </w:r>
          </w:p>
        </w:tc>
        <w:tc>
          <w:tcPr>
            <w:tcW w:type="dxa" w:w="1564"/>
          </w:tcPr>
          <w:p>
            <w:pPr>
              <w:spacing w:line="288" w:lineRule="auto" w:after="0"/>
            </w:pPr>
            <w:r/>
            <w:r>
              <w:rPr>
                <w:rFonts w:ascii="宋体" w:hAnsi="宋体" w:eastAsia="宋体" w:cs="宋体"/>
                <w:b w:val="0"/>
                <w:i w:val="0"/>
                <w:sz w:val="21"/>
              </w:rPr>
              <w:t>医院（科室申请）</w:t>
            </w:r>
          </w:p>
        </w:tc>
      </w:tr>
      <w:tr>
        <w:trPr>
          <w:cantSplit/>
        </w:trPr>
        <w:tc>
          <w:tcPr>
            <w:tcW w:type="dxa" w:w="1042"/>
          </w:tcPr>
          <w:p>
            <w:pPr>
              <w:spacing w:line="288" w:lineRule="auto" w:after="0"/>
            </w:pPr>
            <w:r/>
            <w:r>
              <w:rPr>
                <w:rFonts w:ascii="宋体" w:hAnsi="宋体" w:eastAsia="宋体" w:cs="宋体"/>
                <w:b/>
                <w:i w:val="0"/>
                <w:sz w:val="21"/>
              </w:rPr>
              <w:t>L2 医院端</w:t>
            </w:r>
          </w:p>
        </w:tc>
        <w:tc>
          <w:tcPr>
            <w:tcW w:type="dxa" w:w="2215"/>
          </w:tcPr>
          <w:p>
            <w:pPr>
              <w:spacing w:line="288" w:lineRule="auto" w:after="0"/>
            </w:pPr>
            <w:r/>
            <w:r>
              <w:rPr>
                <w:rFonts w:ascii="宋体" w:hAnsi="宋体" w:eastAsia="宋体" w:cs="宋体"/>
                <w:b w:val="0"/>
                <w:i w:val="0"/>
                <w:sz w:val="21"/>
              </w:rPr>
              <w:t>影像质控驾驶舱</w:t>
            </w:r>
          </w:p>
        </w:tc>
        <w:tc>
          <w:tcPr>
            <w:tcW w:type="dxa" w:w="3909"/>
          </w:tcPr>
          <w:p>
            <w:pPr>
              <w:spacing w:line="288" w:lineRule="auto" w:after="0"/>
            </w:pPr>
            <w:r/>
            <w:r>
              <w:rPr>
                <w:rFonts w:ascii="宋体" w:hAnsi="宋体" w:eastAsia="宋体" w:cs="宋体"/>
                <w:b w:val="0"/>
                <w:i w:val="0"/>
                <w:sz w:val="21"/>
              </w:rPr>
              <w:t>全院影像质控指标看板、科室与个人维度排名、质控月报自动生成、迎检材料导出</w:t>
            </w:r>
          </w:p>
        </w:tc>
        <w:tc>
          <w:tcPr>
            <w:tcW w:type="dxa" w:w="1564"/>
          </w:tcPr>
          <w:p>
            <w:pPr>
              <w:spacing w:line="288" w:lineRule="auto" w:after="0"/>
            </w:pPr>
            <w:r/>
            <w:r>
              <w:rPr>
                <w:rFonts w:ascii="宋体" w:hAnsi="宋体" w:eastAsia="宋体" w:cs="宋体"/>
                <w:b w:val="0"/>
                <w:i w:val="0"/>
                <w:sz w:val="21"/>
              </w:rPr>
              <w:t>医院（医务科/信息科）</w:t>
            </w:r>
          </w:p>
        </w:tc>
      </w:tr>
      <w:tr>
        <w:trPr>
          <w:cantSplit/>
        </w:trPr>
        <w:tc>
          <w:tcPr>
            <w:tcW w:type="dxa" w:w="1042"/>
          </w:tcPr>
          <w:p>
            <w:pPr>
              <w:spacing w:line="288" w:lineRule="auto" w:after="0"/>
            </w:pPr>
            <w:r/>
            <w:r>
              <w:rPr>
                <w:rFonts w:ascii="宋体" w:hAnsi="宋体" w:eastAsia="宋体" w:cs="宋体"/>
                <w:b/>
                <w:i w:val="0"/>
                <w:sz w:val="21"/>
              </w:rPr>
              <w:t>L3 区域端</w:t>
            </w:r>
          </w:p>
        </w:tc>
        <w:tc>
          <w:tcPr>
            <w:tcW w:type="dxa" w:w="2215"/>
          </w:tcPr>
          <w:p>
            <w:pPr>
              <w:spacing w:line="288" w:lineRule="auto" w:after="0"/>
            </w:pPr>
            <w:r/>
            <w:r>
              <w:rPr>
                <w:rFonts w:ascii="宋体" w:hAnsi="宋体" w:eastAsia="宋体" w:cs="宋体"/>
                <w:b w:val="0"/>
                <w:i w:val="0"/>
                <w:sz w:val="21"/>
              </w:rPr>
              <w:t>县域影像质控平台</w:t>
            </w:r>
          </w:p>
        </w:tc>
        <w:tc>
          <w:tcPr>
            <w:tcW w:type="dxa" w:w="3909"/>
          </w:tcPr>
          <w:p>
            <w:pPr>
              <w:spacing w:line="288" w:lineRule="auto" w:after="0"/>
            </w:pPr>
            <w:r/>
            <w:r>
              <w:rPr>
                <w:rFonts w:ascii="宋体" w:hAnsi="宋体" w:eastAsia="宋体" w:cs="宋体"/>
                <w:b w:val="0"/>
                <w:i w:val="0"/>
                <w:sz w:val="21"/>
              </w:rPr>
              <w:t>成员单位质控指标汇总、机构与设备排名、区域质控报告、互认质量背书</w:t>
            </w:r>
          </w:p>
        </w:tc>
        <w:tc>
          <w:tcPr>
            <w:tcW w:type="dxa" w:w="1564"/>
          </w:tcPr>
          <w:p>
            <w:pPr>
              <w:spacing w:line="288" w:lineRule="auto" w:after="0"/>
            </w:pPr>
            <w:r/>
            <w:r>
              <w:rPr>
                <w:rFonts w:ascii="宋体" w:hAnsi="宋体" w:eastAsia="宋体" w:cs="宋体"/>
                <w:b w:val="0"/>
                <w:i w:val="0"/>
                <w:sz w:val="21"/>
              </w:rPr>
              <w:t>卫健委 / 医共体</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【产品策略提示】</w:t>
      </w:r>
      <w:r>
        <w:rPr>
          <w:rFonts w:ascii="宋体" w:hAnsi="宋体" w:eastAsia="宋体" w:cs="宋体"/>
          <w:b w:val="0"/>
          <w:i w:val="0"/>
          <w:sz w:val="21"/>
        </w:rPr>
        <w:t>三层不是必须一次做完。推荐的落地顺序是 L1 → L2 → L3：先用科室端工作站单点切入（决策链短、见效快），积累使用数据后向医院端扩展（价值可量化、预算更高），最后以标杆医院为样板向区域推广（单笔规模最大）。这条“由小到大”的路径写在商业计划书里，比一上来就声称要做区域大平台更可信。</w:t>
      </w:r>
    </w:p>
    <w:p>
      <w:pPr>
        <w:pStyle w:val="Heading2"/>
      </w:pPr>
      <w:r>
        <w:rPr>
          <w:rFonts w:ascii="宋体" w:hAnsi="宋体" w:eastAsia="宋体" w:cs="宋体"/>
          <w:b/>
          <w:i w:val="0"/>
          <w:sz w:val="28"/>
        </w:rPr>
        <w:t>3.5  三个典型应用场景</w:t>
      </w:r>
    </w:p>
    <w:p>
      <w:pPr>
        <w:spacing w:after="60"/>
        <w:jc w:val="both"/>
        <w:ind w:firstLineChars="200" w:firstLine="480"/>
      </w:pPr>
      <w:r>
        <w:rPr>
          <w:rFonts w:ascii="宋体" w:hAnsi="宋体" w:eastAsia="宋体" w:cs="宋体"/>
          <w:b w:val="0"/>
          <w:i w:val="0"/>
          <w:sz w:val="24"/>
        </w:rPr>
        <w:t>场景是让评审快速理解产品的最好方式。建议在PPT中每页讲一个场景，用“人物 + 冲突 + 转折 + 结果”的故事结构。以下三个场景可直接改写使用。</w:t>
      </w:r>
    </w:p>
    <w:p>
      <w:pPr>
        <w:pStyle w:val="Heading3"/>
      </w:pPr>
      <w:r>
        <w:rPr>
          <w:rFonts w:ascii="宋体" w:hAnsi="宋体" w:eastAsia="宋体" w:cs="宋体"/>
          <w:b/>
          <w:i w:val="0"/>
          <w:sz w:val="24"/>
        </w:rPr>
        <w:t>场景一：夜间急诊头颅 CT</w:t>
      </w:r>
    </w:p>
    <w:p>
      <w:pPr>
        <w:spacing w:after="60"/>
        <w:jc w:val="both"/>
        <w:ind w:firstLineChars="200" w:firstLine="480"/>
      </w:pPr>
      <w:r>
        <w:rPr>
          <w:rFonts w:ascii="宋体" w:hAnsi="宋体" w:eastAsia="宋体" w:cs="宋体"/>
          <w:b w:val="0"/>
          <w:i w:val="0"/>
          <w:sz w:val="24"/>
        </w:rPr>
        <w:t>凌晨两点，县医院急诊收治一名外伤患者，值班医师一人需要同时处理急症影像判读与报告书写。系统在图像上传后自动完成技术质控，提示扫描范围完整、无明显伪影；在医师书写报告时，自动提示“外伤性颅内出血报告需包含中线结构是否移位、脑室系统是否受压”这一要素。医师据此补充描述，报告在规定时限内签发，质量不打折扣。</w:t>
      </w:r>
    </w:p>
    <w:p>
      <w:pPr>
        <w:spacing w:after="60"/>
        <w:jc w:val="both"/>
        <w:ind w:firstLineChars="200" w:firstLine="480"/>
      </w:pPr>
      <w:r>
        <w:rPr>
          <w:rFonts w:ascii="宋体" w:hAnsi="宋体" w:eastAsia="宋体" w:cs="宋体"/>
          <w:b w:val="0"/>
          <w:i w:val="0"/>
          <w:sz w:val="24"/>
        </w:rPr>
        <w:t>这个场景的价值在于：它展示的不是“替代医生”，而是“在医生最疲惫的时候兜住底线”。</w:t>
      </w:r>
    </w:p>
    <w:p>
      <w:pPr>
        <w:pStyle w:val="Heading3"/>
      </w:pPr>
      <w:r>
        <w:rPr>
          <w:rFonts w:ascii="宋体" w:hAnsi="宋体" w:eastAsia="宋体" w:cs="宋体"/>
          <w:b/>
          <w:i w:val="0"/>
          <w:sz w:val="24"/>
        </w:rPr>
        <w:t>场景二：肺结节筛查报告的规范化与随访</w:t>
      </w:r>
    </w:p>
    <w:p>
      <w:pPr>
        <w:spacing w:after="60"/>
        <w:jc w:val="both"/>
        <w:ind w:firstLineChars="200" w:firstLine="480"/>
      </w:pPr>
      <w:r>
        <w:rPr>
          <w:rFonts w:ascii="宋体" w:hAnsi="宋体" w:eastAsia="宋体" w:cs="宋体"/>
          <w:b w:val="0"/>
          <w:i w:val="0"/>
          <w:sz w:val="24"/>
        </w:rPr>
        <w:t>一名五十余岁患者在县医院体检发现肺结节。传统自由文本报告可能只写“右肺上叶小结节，建议复查”，缺少大小、密度、边缘特征与明确的随访周期。系统在报告提交前提示要素缺失，医师补充为“右肺上叶见 6mm 磨玻璃结节，边界清晰，建议 12 个月后复查胸部 CT”。系统自动将该患者纳入随访队列，一年后患者再次就诊时，自动调取历史结果生成对比意见。</w:t>
      </w:r>
    </w:p>
    <w:p>
      <w:pPr>
        <w:spacing w:after="60"/>
        <w:jc w:val="both"/>
        <w:ind w:firstLineChars="200" w:firstLine="480"/>
      </w:pPr>
      <w:r>
        <w:rPr>
          <w:rFonts w:ascii="宋体" w:hAnsi="宋体" w:eastAsia="宋体" w:cs="宋体"/>
          <w:b w:val="0"/>
          <w:i w:val="0"/>
          <w:sz w:val="24"/>
        </w:rPr>
        <w:t>这个场景的价值在于：它把“一次检查”变成了“连续的健康管理”，也直接对应了临床指南对随访的要求。</w:t>
      </w:r>
    </w:p>
    <w:p>
      <w:pPr>
        <w:pStyle w:val="Heading3"/>
      </w:pPr>
      <w:r>
        <w:rPr>
          <w:rFonts w:ascii="宋体" w:hAnsi="宋体" w:eastAsia="宋体" w:cs="宋体"/>
          <w:b/>
          <w:i w:val="0"/>
          <w:sz w:val="24"/>
        </w:rPr>
        <w:t>场景三：县域医共体的影像质控月度考核</w:t>
      </w:r>
    </w:p>
    <w:p>
      <w:pPr>
        <w:spacing w:after="60"/>
        <w:jc w:val="both"/>
        <w:ind w:firstLineChars="200" w:firstLine="480"/>
      </w:pPr>
      <w:r>
        <w:rPr>
          <w:rFonts w:ascii="宋体" w:hAnsi="宋体" w:eastAsia="宋体" w:cs="宋体"/>
          <w:b w:val="0"/>
          <w:i w:val="0"/>
          <w:sz w:val="24"/>
        </w:rPr>
        <w:t>月初，医共体牵头医院的质控负责人打开区域质控平台，系统已自动汇总上月 12 家成员单位的影像质控指标：图像质量合格率、报告要素完整率、报告及时率、危急值上报率，并按机构与设备生成排名与趋势曲线。负责人一键导出质控月报，在例会上通报，对指标落后的两家单位发出整改通知。</w:t>
      </w:r>
    </w:p>
    <w:p>
      <w:pPr>
        <w:spacing w:after="60"/>
        <w:jc w:val="both"/>
        <w:ind w:firstLineChars="200" w:firstLine="480"/>
      </w:pPr>
      <w:r>
        <w:rPr>
          <w:rFonts w:ascii="宋体" w:hAnsi="宋体" w:eastAsia="宋体" w:cs="宋体"/>
          <w:b w:val="0"/>
          <w:i w:val="0"/>
          <w:sz w:val="24"/>
        </w:rPr>
        <w:t>这个场景的价值在于：它把过去需要数天人工统计、且难以覆盖全部机构的工作，压缩成了几分钟的自动化流程。</w:t>
      </w:r>
    </w:p>
    <w:p>
      <w:pPr>
        <w:pStyle w:val="Heading2"/>
      </w:pPr>
      <w:r>
        <w:rPr>
          <w:rFonts w:ascii="宋体" w:hAnsi="宋体" w:eastAsia="宋体" w:cs="宋体"/>
          <w:b/>
          <w:i w:val="0"/>
          <w:sz w:val="28"/>
        </w:rPr>
        <w:t>3.6  与现有系统的关系：做加法，不做替换</w:t>
      </w:r>
    </w:p>
    <w:p>
      <w:pPr>
        <w:spacing w:after="60"/>
        <w:jc w:val="both"/>
        <w:ind w:firstLineChars="200" w:firstLine="480"/>
      </w:pPr>
      <w:r>
        <w:rPr>
          <w:rFonts w:ascii="宋体" w:hAnsi="宋体" w:eastAsia="宋体" w:cs="宋体"/>
          <w:b w:val="0"/>
          <w:i w:val="0"/>
          <w:sz w:val="24"/>
        </w:rPr>
        <w:t>这是全场最容易被质疑、也最必须讲清楚的一点。县级医院已经投入大量资金建设了 PACS/RIS，任何暗示“推倒重来”的表述都会立刻失去信任。我们的集成原则如下：</w:t>
      </w:r>
    </w:p>
    <w:p>
      <w:pPr>
        <w:spacing w:after="40" w:line="336" w:lineRule="auto"/>
        <w:jc w:val="both"/>
        <w:ind w:leftChars="100" w:left="240" w:hangingChars="100" w:hanging="240"/>
      </w:pPr>
      <w:r>
        <w:rPr>
          <w:rFonts w:ascii="宋体" w:hAnsi="宋体" w:eastAsia="宋体" w:cs="宋体"/>
          <w:b w:val="0"/>
          <w:i w:val="0"/>
          <w:sz w:val="24"/>
        </w:rPr>
        <w:t>● 标准接口接入：通过 DICOM 标准接口与影像设备、PACS 通信，通过 HL7 或数据库视图与 RIS/HIS 对接，不要求厂商改造现有系统。</w:t>
      </w:r>
    </w:p>
    <w:p>
      <w:pPr>
        <w:spacing w:after="40" w:line="336" w:lineRule="auto"/>
        <w:jc w:val="both"/>
        <w:ind w:leftChars="100" w:left="240" w:hangingChars="100" w:hanging="240"/>
      </w:pPr>
      <w:r>
        <w:rPr>
          <w:rFonts w:ascii="宋体" w:hAnsi="宋体" w:eastAsia="宋体" w:cs="宋体"/>
          <w:b w:val="0"/>
          <w:i w:val="0"/>
          <w:sz w:val="24"/>
        </w:rPr>
        <w:t>● 旁路部署：质控引擎以旁路监听方式获取数据，即使本系统停机，医院原有工作流完全不受影响。这是打消医院顾虑的关键设计。</w:t>
      </w:r>
    </w:p>
    <w:p>
      <w:pPr>
        <w:spacing w:after="40" w:line="336" w:lineRule="auto"/>
        <w:jc w:val="both"/>
        <w:ind w:leftChars="100" w:left="240" w:hangingChars="100" w:hanging="240"/>
      </w:pPr>
      <w:r>
        <w:rPr>
          <w:rFonts w:ascii="宋体" w:hAnsi="宋体" w:eastAsia="宋体" w:cs="宋体"/>
          <w:b w:val="0"/>
          <w:i w:val="0"/>
          <w:sz w:val="24"/>
        </w:rPr>
        <w:t>● 不改变工作流：医生依然在原有 PACS 阅片、在原有 RIS 写报告，我们的界面以辅助窗口或轻量插件形式存在，不要求医生切换系统。</w:t>
      </w:r>
    </w:p>
    <w:p>
      <w:pPr>
        <w:spacing w:after="40" w:line="336" w:lineRule="auto"/>
        <w:jc w:val="both"/>
        <w:ind w:leftChars="100" w:left="240" w:hangingChars="100" w:hanging="240"/>
      </w:pPr>
      <w:r>
        <w:rPr>
          <w:rFonts w:ascii="宋体" w:hAnsi="宋体" w:eastAsia="宋体" w:cs="宋体"/>
          <w:b w:val="0"/>
          <w:i w:val="0"/>
          <w:sz w:val="24"/>
        </w:rPr>
        <w:t>● 数据不出院可选项：支持院内本地化部署，满足医院对数据安全的严格要求；也支持混合部署以降低硬件投入。</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【答辩高频问题】</w:t>
      </w:r>
      <w:r>
        <w:rPr>
          <w:rFonts w:ascii="宋体" w:hAnsi="宋体" w:eastAsia="宋体" w:cs="宋体"/>
          <w:b w:val="0"/>
          <w:i w:val="0"/>
          <w:sz w:val="21"/>
        </w:rPr>
        <w:t>“你们的系统和我们已有的 PACS 冲突吗？”标准回答是：不冲突，我们是旁路接入，不做替换。然后再补一句“正因为不替换，所以我们的实施周期通常可以控制在两周以内”——用实施速度作为论据，比空泛的“兼容性好”有力得多。</w:t>
      </w:r>
    </w:p>
    <w:p>
      <w:r>
        <w:br w:type="page"/>
      </w:r>
    </w:p>
    <w:p>
      <w:pPr>
        <w:pStyle w:val="Heading1"/>
      </w:pPr>
      <w:r>
        <w:rPr>
          <w:rFonts w:ascii="宋体" w:hAnsi="宋体" w:eastAsia="宋体" w:cs="宋体"/>
          <w:b/>
          <w:i w:val="0"/>
          <w:sz w:val="32"/>
        </w:rPr>
        <w:t>第四章  核心技术</w:t>
      </w:r>
    </w:p>
    <w:p>
      <w:pPr>
        <w:spacing w:after="60"/>
        <w:jc w:val="both"/>
        <w:ind w:firstLineChars="200" w:firstLine="480"/>
      </w:pPr>
      <w:r>
        <w:rPr>
          <w:rFonts w:ascii="宋体" w:hAnsi="宋体" w:eastAsia="宋体" w:cs="宋体"/>
          <w:b w:val="0"/>
          <w:i w:val="0"/>
          <w:sz w:val="24"/>
        </w:rPr>
        <w:t>本章面向技术评审与有医学信息背景的评委。写作原则是：讲清楚“难点在哪、我们怎么解、怎么证明有效”，而不是堆砌技术名词。每一个技术点都必须能回答“所以呢”——所以它对用户意味着什么。</w:t>
      </w:r>
    </w:p>
    <w:p>
      <w:pPr>
        <w:pStyle w:val="Heading2"/>
      </w:pPr>
      <w:r>
        <w:rPr>
          <w:rFonts w:ascii="宋体" w:hAnsi="宋体" w:eastAsia="宋体" w:cs="宋体"/>
          <w:b/>
          <w:i w:val="0"/>
          <w:sz w:val="28"/>
        </w:rPr>
        <w:t>4.1  技术架构总览</w:t>
      </w:r>
    </w:p>
    <w:p>
      <w:pPr>
        <w:spacing w:after="60"/>
        <w:jc w:val="both"/>
        <w:ind w:firstLineChars="200" w:firstLine="480"/>
      </w:pPr>
      <w:r>
        <w:rPr>
          <w:rFonts w:ascii="宋体" w:hAnsi="宋体" w:eastAsia="宋体" w:cs="宋体"/>
          <w:b w:val="0"/>
          <w:i w:val="0"/>
          <w:sz w:val="24"/>
        </w:rPr>
        <w:t>系统采用分层架构，自下而上分为四层：</w:t>
      </w:r>
    </w:p>
    <w:p>
      <w:pPr>
        <w:spacing w:after="40" w:line="336" w:lineRule="auto"/>
        <w:jc w:val="both"/>
        <w:ind w:leftChars="100" w:left="240" w:hangingChars="100" w:hanging="240"/>
      </w:pPr>
      <w:r>
        <w:rPr>
          <w:rFonts w:ascii="宋体" w:hAnsi="宋体" w:eastAsia="宋体" w:cs="宋体"/>
          <w:b w:val="0"/>
          <w:i w:val="0"/>
          <w:sz w:val="24"/>
        </w:rPr>
        <w:t>● 集成层：负责与影像设备、PACS、RIS、HIS 对接，完成数据采集与协议适配。这一层决定了产品的落地难度，是工程上最容易被低估的部分。</w:t>
      </w:r>
    </w:p>
    <w:p>
      <w:pPr>
        <w:spacing w:after="40" w:line="336" w:lineRule="auto"/>
        <w:jc w:val="both"/>
        <w:ind w:leftChars="100" w:left="240" w:hangingChars="100" w:hanging="240"/>
      </w:pPr>
      <w:r>
        <w:rPr>
          <w:rFonts w:ascii="宋体" w:hAnsi="宋体" w:eastAsia="宋体" w:cs="宋体"/>
          <w:b w:val="0"/>
          <w:i w:val="0"/>
          <w:sz w:val="24"/>
        </w:rPr>
        <w:t>● 数据层：完成影像与报告的存储、索引、标准化。影像遵循 DICOM 标准，报告与结构化字段采用统一数据模型。</w:t>
      </w:r>
    </w:p>
    <w:p>
      <w:pPr>
        <w:spacing w:after="40" w:line="336" w:lineRule="auto"/>
        <w:jc w:val="both"/>
        <w:ind w:leftChars="100" w:left="240" w:hangingChars="100" w:hanging="240"/>
      </w:pPr>
      <w:r>
        <w:rPr>
          <w:rFonts w:ascii="宋体" w:hAnsi="宋体" w:eastAsia="宋体" w:cs="宋体"/>
          <w:b w:val="0"/>
          <w:i w:val="0"/>
          <w:sz w:val="24"/>
        </w:rPr>
        <w:t>● 算法层：包含图像质量评估、病灶检出与分割辅助、报告语义解析、质控规则引擎四类能力。</w:t>
      </w:r>
    </w:p>
    <w:p>
      <w:pPr>
        <w:spacing w:after="40" w:line="336" w:lineRule="auto"/>
        <w:jc w:val="both"/>
        <w:ind w:leftChars="100" w:left="240" w:hangingChars="100" w:hanging="240"/>
      </w:pPr>
      <w:r>
        <w:rPr>
          <w:rFonts w:ascii="宋体" w:hAnsi="宋体" w:eastAsia="宋体" w:cs="宋体"/>
          <w:b w:val="0"/>
          <w:i w:val="0"/>
          <w:sz w:val="24"/>
        </w:rPr>
        <w:t>● 应用层：面向三类用户分别提供工作站、驾驶舱、区域平台三种界面形态。</w:t>
      </w:r>
    </w:p>
    <w:p>
      <w:pPr>
        <w:spacing w:before="120" w:after="200" w:line="288" w:lineRule="auto"/>
        <w:jc w:val="center"/>
        <w:pBdr>
          <w:top w:val="single" w:sz="6" w:space="6" w:color="BFBFBF"/>
          <w:bottom w:val="single" w:sz="6" w:space="6" w:color="BFBFBF"/>
          <w:left w:val="single" w:sz="6" w:space="6" w:color="BFBFBF"/>
          <w:right w:val="single" w:sz="6" w:space="6" w:color="BFBFBF"/>
        </w:pBdr>
      </w:pPr>
      <w:r>
        <w:rPr>
          <w:rFonts w:ascii="宋体" w:hAnsi="宋体" w:eastAsia="宋体" w:cs="宋体"/>
          <w:b w:val="0"/>
          <w:i w:val="0"/>
          <w:color w:val="7F7F7F"/>
          <w:sz w:val="21"/>
        </w:rPr>
        <w:t>【图示】此处插入“技术架构图”。建议纵向分层绘制，每层标注关键技术选型与对外接口；在算法层右侧单独画出“质控规则知识库”，并注明它与算法层的双向关系（规则驱动解析，解析结果反哺规则优化）。</w:t>
      </w:r>
    </w:p>
    <w:p>
      <w:pPr>
        <w:pStyle w:val="Heading2"/>
      </w:pPr>
      <w:r>
        <w:rPr>
          <w:rFonts w:ascii="宋体" w:hAnsi="宋体" w:eastAsia="宋体" w:cs="宋体"/>
          <w:b/>
          <w:i w:val="0"/>
          <w:sz w:val="28"/>
        </w:rPr>
        <w:t>4.2  关键技术点</w:t>
      </w:r>
    </w:p>
    <w:p>
      <w:pPr>
        <w:spacing w:after="60"/>
        <w:jc w:val="both"/>
        <w:ind w:firstLineChars="200" w:firstLine="480"/>
      </w:pPr>
      <w:r>
        <w:rPr>
          <w:rFonts w:ascii="宋体" w:hAnsi="宋体" w:eastAsia="宋体" w:cs="宋体"/>
          <w:b w:val="0"/>
          <w:i w:val="0"/>
          <w:sz w:val="24"/>
        </w:rPr>
        <w:t>以下六个技术点按“难点—做法—验证方式”的三段式展开。写作商业计划书时可直接沿用这一结构，技术评委最认可这种表达方式。</w:t>
      </w:r>
    </w:p>
    <w:p>
      <w:pPr>
        <w:pStyle w:val="Heading3"/>
      </w:pPr>
      <w:r>
        <w:rPr>
          <w:rFonts w:ascii="宋体" w:hAnsi="宋体" w:eastAsia="宋体" w:cs="宋体"/>
          <w:b/>
          <w:i w:val="0"/>
          <w:sz w:val="24"/>
        </w:rPr>
        <w:t>4.2.1  医学影像接入与标准化</w:t>
      </w:r>
    </w:p>
    <w:p>
      <w:pPr>
        <w:spacing w:after="60"/>
        <w:jc w:val="both"/>
        <w:ind w:firstLineChars="200" w:firstLine="480"/>
      </w:pPr>
      <w:r>
        <w:rPr>
          <w:rFonts w:ascii="宋体" w:hAnsi="宋体" w:eastAsia="宋体" w:cs="宋体"/>
          <w:b w:val="0"/>
          <w:i w:val="0"/>
          <w:sz w:val="24"/>
        </w:rPr>
        <w:t>难点：不同厂商的 PACS 在 DICOM 实现上存在差异，私有标签、传输语法、查询方式各不相同，导致“标准”接口实际上并不总是标准。</w:t>
      </w:r>
    </w:p>
    <w:p>
      <w:pPr>
        <w:spacing w:after="60"/>
        <w:jc w:val="both"/>
        <w:ind w:firstLineChars="200" w:firstLine="480"/>
      </w:pPr>
      <w:r>
        <w:rPr>
          <w:rFonts w:ascii="宋体" w:hAnsi="宋体" w:eastAsia="宋体" w:cs="宋体"/>
          <w:b w:val="0"/>
          <w:i w:val="0"/>
          <w:sz w:val="24"/>
        </w:rPr>
        <w:t>做法：建立设备与系统兼容性矩阵，先在实验室搭建主流厂商 PACS 的模拟环境完成适配，形成可复用的接口适配层；对非标实现提供配置化适配方案，避免每个项目重新开发。</w:t>
      </w:r>
    </w:p>
    <w:p>
      <w:pPr>
        <w:spacing w:after="60"/>
        <w:jc w:val="both"/>
        <w:ind w:firstLineChars="200" w:firstLine="480"/>
      </w:pPr>
      <w:r>
        <w:rPr>
          <w:rFonts w:ascii="宋体" w:hAnsi="宋体" w:eastAsia="宋体" w:cs="宋体"/>
          <w:b w:val="0"/>
          <w:i w:val="0"/>
          <w:sz w:val="24"/>
        </w:rPr>
        <w:t>验证方式：在【待填】家医院完成真实环境对接测试，记录首次对接耗时与问题类型分布，作为产品成熟度的证据。</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【差异化来源】</w:t>
      </w:r>
      <w:r>
        <w:rPr>
          <w:rFonts w:ascii="宋体" w:hAnsi="宋体" w:eastAsia="宋体" w:cs="宋体"/>
          <w:b w:val="0"/>
          <w:i w:val="0"/>
          <w:sz w:val="21"/>
        </w:rPr>
        <w:t>这一条看似枯燥，实则是本项目最实在的壁垒之一。医学影像 AI 公司大多不擅长与老旧 PACS 打交道，而这件事恰恰是县域落地成败的关键。建议团队把“已完成 X 家医院、Y 种 PACS 型号的对接验证”作为一个明确的成果指标去追求。</w:t>
      </w:r>
    </w:p>
    <w:p>
      <w:pPr>
        <w:pStyle w:val="Heading3"/>
      </w:pPr>
      <w:r>
        <w:rPr>
          <w:rFonts w:ascii="宋体" w:hAnsi="宋体" w:eastAsia="宋体" w:cs="宋体"/>
          <w:b/>
          <w:i w:val="0"/>
          <w:sz w:val="24"/>
        </w:rPr>
        <w:t>4.2.2  图像质量自动评估</w:t>
      </w:r>
    </w:p>
    <w:p>
      <w:pPr>
        <w:spacing w:after="60"/>
        <w:jc w:val="both"/>
        <w:ind w:firstLineChars="200" w:firstLine="480"/>
      </w:pPr>
      <w:r>
        <w:rPr>
          <w:rFonts w:ascii="宋体" w:hAnsi="宋体" w:eastAsia="宋体" w:cs="宋体"/>
          <w:b w:val="0"/>
          <w:i w:val="0"/>
          <w:sz w:val="24"/>
        </w:rPr>
        <w:t>难点：图像质量的判定包含大量主观因素，需要把专家的评分标准转化为可计算的特征，且要能适配不同设备与不同部位。</w:t>
      </w:r>
    </w:p>
    <w:p>
      <w:pPr>
        <w:spacing w:after="60"/>
        <w:jc w:val="both"/>
        <w:ind w:firstLineChars="200" w:firstLine="480"/>
      </w:pPr>
      <w:r>
        <w:rPr>
          <w:rFonts w:ascii="宋体" w:hAnsi="宋体" w:eastAsia="宋体" w:cs="宋体"/>
          <w:b w:val="0"/>
          <w:i w:val="0"/>
          <w:sz w:val="24"/>
        </w:rPr>
        <w:t>做法：将质量维度拆解为可量化的子任务——摆位规范性可通过解剖标志点的相对位置判定；扫描范围完整性可通过解剖边界检测判定；运动伪影可通过图像梯度与频域特征估计；噪声与曝光可通过感兴趣区域的统计特征估计。多个子任务结果加权融合为总分。</w:t>
      </w:r>
    </w:p>
    <w:p>
      <w:pPr>
        <w:spacing w:after="60"/>
        <w:jc w:val="both"/>
        <w:ind w:firstLineChars="200" w:firstLine="480"/>
      </w:pPr>
      <w:r>
        <w:rPr>
          <w:rFonts w:ascii="宋体" w:hAnsi="宋体" w:eastAsia="宋体" w:cs="宋体"/>
          <w:b w:val="0"/>
          <w:i w:val="0"/>
          <w:sz w:val="24"/>
        </w:rPr>
        <w:t>验证方式：由【待填】名放射科医师对同一批图像独立评分，计算系统评分与专家评分的一致性（可用 Kappa 系数或组内相关系数），并报告分歧案例的分析结论。这是最有说服力的技术验证方式。</w:t>
      </w:r>
    </w:p>
    <w:p>
      <w:pPr>
        <w:pStyle w:val="Heading3"/>
      </w:pPr>
      <w:r>
        <w:rPr>
          <w:rFonts w:ascii="宋体" w:hAnsi="宋体" w:eastAsia="宋体" w:cs="宋体"/>
          <w:b/>
          <w:i w:val="0"/>
          <w:sz w:val="24"/>
        </w:rPr>
        <w:t>4.2.3  病灶检出与分割辅助</w:t>
      </w:r>
    </w:p>
    <w:p>
      <w:pPr>
        <w:spacing w:after="60"/>
        <w:jc w:val="both"/>
        <w:ind w:firstLineChars="200" w:firstLine="480"/>
      </w:pPr>
      <w:r>
        <w:rPr>
          <w:rFonts w:ascii="宋体" w:hAnsi="宋体" w:eastAsia="宋体" w:cs="宋体"/>
          <w:b w:val="0"/>
          <w:i w:val="0"/>
          <w:sz w:val="24"/>
        </w:rPr>
        <w:t>难点：医学影像数据标注成本极高，且不同医院设备与扫描参数差异大，模型泛化能力面临挑战。</w:t>
      </w:r>
    </w:p>
    <w:p>
      <w:pPr>
        <w:spacing w:after="60"/>
        <w:jc w:val="both"/>
        <w:ind w:firstLineChars="200" w:firstLine="480"/>
      </w:pPr>
      <w:r>
        <w:rPr>
          <w:rFonts w:ascii="宋体" w:hAnsi="宋体" w:eastAsia="宋体" w:cs="宋体"/>
          <w:b w:val="0"/>
          <w:i w:val="0"/>
          <w:sz w:val="24"/>
        </w:rPr>
        <w:t>做法：优先聚焦高价值、高共识的病种（例如颅内出血、肺结节、骨折），采用公开数据集预训练加院内数据微调的策略；在产品的第一阶段，该能力定位为“质控辅助”而非“诊断结论”，即用于提示“该区域可能存在异常，请重点复核”，而非给出诊断判读。</w:t>
      </w:r>
    </w:p>
    <w:p>
      <w:pPr>
        <w:spacing w:after="60"/>
        <w:jc w:val="both"/>
        <w:ind w:firstLineChars="200" w:firstLine="480"/>
      </w:pPr>
      <w:r>
        <w:rPr>
          <w:rFonts w:ascii="宋体" w:hAnsi="宋体" w:eastAsia="宋体" w:cs="宋体"/>
          <w:b w:val="0"/>
          <w:i w:val="0"/>
          <w:sz w:val="24"/>
        </w:rPr>
        <w:t>验证方式：回顾性测试集上的敏感度与假阳性率，并明确说明测试集来源与规模。切忌在材料中宣称“诊断准确率百分之多少”这类既难验证、又容易触发器械注册问题的表述。</w:t>
      </w:r>
    </w:p>
    <w:p>
      <w:pPr>
        <w:pStyle w:val="Heading3"/>
      </w:pPr>
      <w:r>
        <w:rPr>
          <w:rFonts w:ascii="宋体" w:hAnsi="宋体" w:eastAsia="宋体" w:cs="宋体"/>
          <w:b/>
          <w:i w:val="0"/>
          <w:sz w:val="24"/>
        </w:rPr>
        <w:t>4.2.4  报告结构化与语义解析</w:t>
      </w:r>
    </w:p>
    <w:p>
      <w:pPr>
        <w:spacing w:after="60"/>
        <w:jc w:val="both"/>
        <w:ind w:firstLineChars="200" w:firstLine="480"/>
      </w:pPr>
      <w:r>
        <w:rPr>
          <w:rFonts w:ascii="宋体" w:hAnsi="宋体" w:eastAsia="宋体" w:cs="宋体"/>
          <w:b w:val="0"/>
          <w:i w:val="0"/>
          <w:sz w:val="24"/>
        </w:rPr>
        <w:t>难点：医学报告的表述高度自由，同一含义有多种写法，且存在大量省略与上下文依赖。</w:t>
      </w:r>
    </w:p>
    <w:p>
      <w:pPr>
        <w:spacing w:after="60"/>
        <w:jc w:val="both"/>
        <w:ind w:firstLineChars="200" w:firstLine="480"/>
      </w:pPr>
      <w:r>
        <w:rPr>
          <w:rFonts w:ascii="宋体" w:hAnsi="宋体" w:eastAsia="宋体" w:cs="宋体"/>
          <w:b w:val="0"/>
          <w:i w:val="0"/>
          <w:sz w:val="24"/>
        </w:rPr>
        <w:t>做法：以标准术语体系（如 RadLex 及各类影像分级报告术语）为锚点构建术语字典，结合规则匹配与语义模型进行字段抽取；对抽取置信度低的内容保留原文并标记，交由医生确认，而不是强行填充。</w:t>
      </w:r>
    </w:p>
    <w:p>
      <w:pPr>
        <w:spacing w:after="60"/>
        <w:jc w:val="both"/>
        <w:ind w:firstLineChars="200" w:firstLine="480"/>
      </w:pPr>
      <w:r>
        <w:rPr>
          <w:rFonts w:ascii="宋体" w:hAnsi="宋体" w:eastAsia="宋体" w:cs="宋体"/>
          <w:b w:val="0"/>
          <w:i w:val="0"/>
          <w:sz w:val="24"/>
        </w:rPr>
        <w:t>验证方式：构建【待填】份真实报告的测试集，人工标注结构化字段，计算字段抽取的准确率与召回率，并公开混淆矩阵。</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【关于大模型】</w:t>
      </w:r>
      <w:r>
        <w:rPr>
          <w:rFonts w:ascii="宋体" w:hAnsi="宋体" w:eastAsia="宋体" w:cs="宋体"/>
          <w:b w:val="0"/>
          <w:i w:val="0"/>
          <w:sz w:val="21"/>
        </w:rPr>
        <w:t>当前大语言模型在报告结构化与生成任务上表现突出，但医学场景对“幻觉”的容忍度极低。建议在材料中明确表述为“采用大模型辅助 ＋ 规则库约束 ＋ 医生终审”的三重机制，强调规则库对输出的硬约束作用。这样的表述既体现技术先进性，又体现对医疗安全的敬畏，评审对此评价很高。</w:t>
      </w:r>
    </w:p>
    <w:p>
      <w:pPr>
        <w:pStyle w:val="Heading3"/>
      </w:pPr>
      <w:r>
        <w:rPr>
          <w:rFonts w:ascii="宋体" w:hAnsi="宋体" w:eastAsia="宋体" w:cs="宋体"/>
          <w:b/>
          <w:i w:val="0"/>
          <w:sz w:val="24"/>
        </w:rPr>
        <w:t>4.2.5  质控规则引擎与知识库</w:t>
      </w:r>
    </w:p>
    <w:p>
      <w:pPr>
        <w:spacing w:after="60"/>
        <w:jc w:val="both"/>
        <w:ind w:firstLineChars="200" w:firstLine="480"/>
      </w:pPr>
      <w:r>
        <w:rPr>
          <w:rFonts w:ascii="宋体" w:hAnsi="宋体" w:eastAsia="宋体" w:cs="宋体"/>
          <w:b w:val="0"/>
          <w:i w:val="0"/>
          <w:sz w:val="24"/>
        </w:rPr>
        <w:t>难点：质控规则来源分散——既来自国家质控指标文件，也来自各专业学会的指南与专家共识，还来自医院自身的科室规范，需要统一表达、可配置、可追溯。</w:t>
      </w:r>
    </w:p>
    <w:p>
      <w:pPr>
        <w:spacing w:after="60"/>
        <w:jc w:val="both"/>
        <w:ind w:firstLineChars="200" w:firstLine="480"/>
      </w:pPr>
      <w:r>
        <w:rPr>
          <w:rFonts w:ascii="宋体" w:hAnsi="宋体" w:eastAsia="宋体" w:cs="宋体"/>
          <w:b w:val="0"/>
          <w:i w:val="0"/>
          <w:sz w:val="24"/>
        </w:rPr>
        <w:t>做法：设计可配置的规则描述语言，把每条质控规则拆解为“适用条件 + 校验逻辑 + 严重程度 + 整改建议”四要素；规则库支持按医院、按部位、按设备单独启用或调整，并提供规则的版本管理与生效时间记录。</w:t>
      </w:r>
    </w:p>
    <w:p>
      <w:pPr>
        <w:spacing w:after="60"/>
        <w:jc w:val="both"/>
        <w:ind w:firstLineChars="200" w:firstLine="480"/>
      </w:pPr>
      <w:r>
        <w:rPr>
          <w:rFonts w:ascii="宋体" w:hAnsi="宋体" w:eastAsia="宋体" w:cs="宋体"/>
          <w:b w:val="0"/>
          <w:i w:val="0"/>
          <w:sz w:val="24"/>
        </w:rPr>
        <w:t>验证方式：统计规则库覆盖的检查部位数与规则条数，以及规则对真实质控问题的召回率。</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【长期壁垒】</w:t>
      </w:r>
      <w:r>
        <w:rPr>
          <w:rFonts w:ascii="宋体" w:hAnsi="宋体" w:eastAsia="宋体" w:cs="宋体"/>
          <w:b w:val="0"/>
          <w:i w:val="0"/>
          <w:sz w:val="21"/>
        </w:rPr>
        <w:t>规则知识库是本项目最重要的长期壁垒。代码可以被复制，但经过数十家医院真实质控数据打磨、经过专家反复校准的规则库，需要大量时间与真实场景才能积累。建议在商业计划书中明确提出“规则库条目数”作为一项可量化的核心指标，并给出未来两年的增长目标。</w:t>
      </w:r>
    </w:p>
    <w:p>
      <w:pPr>
        <w:pStyle w:val="Heading3"/>
      </w:pPr>
      <w:r>
        <w:rPr>
          <w:rFonts w:ascii="宋体" w:hAnsi="宋体" w:eastAsia="宋体" w:cs="宋体"/>
          <w:b/>
          <w:i w:val="0"/>
          <w:sz w:val="24"/>
        </w:rPr>
        <w:t>4.2.6  国产化与低资源适配</w:t>
      </w:r>
    </w:p>
    <w:p>
      <w:pPr>
        <w:spacing w:after="60"/>
        <w:jc w:val="both"/>
        <w:ind w:firstLineChars="200" w:firstLine="480"/>
      </w:pPr>
      <w:r>
        <w:rPr>
          <w:rFonts w:ascii="宋体" w:hAnsi="宋体" w:eastAsia="宋体" w:cs="宋体"/>
          <w:b w:val="0"/>
          <w:i w:val="0"/>
          <w:sz w:val="24"/>
        </w:rPr>
        <w:t>难点：县域医院的服务器资源普遍有限，且信创与国产化要求日益明确，产品必须在较低的算力条件下稳定运行。</w:t>
      </w:r>
    </w:p>
    <w:p>
      <w:pPr>
        <w:spacing w:after="60"/>
        <w:jc w:val="both"/>
        <w:ind w:firstLineChars="200" w:firstLine="480"/>
      </w:pPr>
      <w:r>
        <w:rPr>
          <w:rFonts w:ascii="宋体" w:hAnsi="宋体" w:eastAsia="宋体" w:cs="宋体"/>
          <w:b w:val="0"/>
          <w:i w:val="0"/>
          <w:sz w:val="24"/>
        </w:rPr>
        <w:t>做法：模型轻量化（剪枝、量化、蒸馏），推理任务分级调度（时效性要求高的任务优先，质控分析类任务放到夜间批量执行），支持在无独立显卡的服务器上以降级模式运行。</w:t>
      </w:r>
    </w:p>
    <w:p>
      <w:pPr>
        <w:spacing w:after="60"/>
        <w:jc w:val="both"/>
        <w:ind w:firstLineChars="200" w:firstLine="480"/>
      </w:pPr>
      <w:r>
        <w:rPr>
          <w:rFonts w:ascii="宋体" w:hAnsi="宋体" w:eastAsia="宋体" w:cs="宋体"/>
          <w:b w:val="0"/>
          <w:i w:val="0"/>
          <w:sz w:val="24"/>
        </w:rPr>
        <w:t>验证方式：给出典型配置下的性能指标——日均处理检查量、单例报告质控耗时、服务器最低配置要求。这组数字对医院信息科的采购决策影响极大。</w:t>
      </w:r>
    </w:p>
    <w:p>
      <w:pPr>
        <w:pStyle w:val="Heading2"/>
      </w:pPr>
      <w:r>
        <w:rPr>
          <w:rFonts w:ascii="宋体" w:hAnsi="宋体" w:eastAsia="宋体" w:cs="宋体"/>
          <w:b/>
          <w:i w:val="0"/>
          <w:sz w:val="28"/>
        </w:rPr>
        <w:t>4.3  技术壁垒与知识产权规划</w:t>
      </w:r>
    </w:p>
    <w:p>
      <w:pPr>
        <w:spacing w:after="60"/>
        <w:jc w:val="both"/>
        <w:ind w:firstLineChars="200" w:firstLine="480"/>
      </w:pPr>
      <w:r>
        <w:rPr>
          <w:rFonts w:ascii="宋体" w:hAnsi="宋体" w:eastAsia="宋体" w:cs="宋体"/>
          <w:b w:val="0"/>
          <w:i w:val="0"/>
          <w:sz w:val="24"/>
        </w:rPr>
        <w:t>评审一定会问：你们的技术，别人多久能抄出来？对这一问题的回答质量，直接决定了项目的估值判断。建议从四个层面构建壁垒，并在商业计划书中逐条列出。</w:t>
      </w:r>
    </w:p>
    <w:p>
      <w:pPr>
        <w:spacing w:before="160" w:after="80"/>
        <w:jc w:val="left"/>
        <w:keepNext/>
      </w:pPr>
      <w:r>
        <w:rPr>
          <w:rFonts w:ascii="宋体" w:hAnsi="宋体" w:eastAsia="宋体" w:cs="宋体"/>
          <w:b/>
          <w:i w:val="0"/>
          <w:sz w:val="21"/>
        </w:rPr>
        <w:t>表 4-1  壁垒构成与建设计划</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474"/>
            <w:shd w:val="clear" w:color="auto" w:fill="E8E8E8"/>
          </w:tcPr>
          <w:p>
            <w:pPr>
              <w:spacing w:line="276" w:lineRule="auto" w:after="0"/>
              <w:jc w:val="center"/>
            </w:pPr>
            <w:r>
              <w:rPr>
                <w:b/>
              </w:rPr>
            </w:r>
            <w:r>
              <w:rPr>
                <w:rFonts w:ascii="宋体" w:hAnsi="宋体" w:eastAsia="宋体" w:cs="宋体"/>
                <w:b/>
                <w:i w:val="0"/>
                <w:sz w:val="21"/>
              </w:rPr>
              <w:t>壁垒类型</w:t>
            </w:r>
          </w:p>
        </w:tc>
        <w:tc>
          <w:tcPr>
            <w:tcW w:type="dxa" w:w="2835"/>
            <w:shd w:val="clear" w:color="auto" w:fill="E8E8E8"/>
          </w:tcPr>
          <w:p>
            <w:pPr>
              <w:spacing w:line="276" w:lineRule="auto" w:after="0"/>
              <w:jc w:val="center"/>
            </w:pPr>
            <w:r>
              <w:rPr>
                <w:b/>
              </w:rPr>
            </w:r>
            <w:r>
              <w:rPr>
                <w:rFonts w:ascii="宋体" w:hAnsi="宋体" w:eastAsia="宋体" w:cs="宋体"/>
                <w:b/>
                <w:i w:val="0"/>
                <w:sz w:val="21"/>
              </w:rPr>
              <w:t>具体内容</w:t>
            </w:r>
          </w:p>
        </w:tc>
        <w:tc>
          <w:tcPr>
            <w:tcW w:type="dxa" w:w="2835"/>
            <w:shd w:val="clear" w:color="auto" w:fill="E8E8E8"/>
          </w:tcPr>
          <w:p>
            <w:pPr>
              <w:spacing w:line="276" w:lineRule="auto" w:after="0"/>
              <w:jc w:val="center"/>
            </w:pPr>
            <w:r>
              <w:rPr>
                <w:b/>
              </w:rPr>
            </w:r>
            <w:r>
              <w:rPr>
                <w:rFonts w:ascii="宋体" w:hAnsi="宋体" w:eastAsia="宋体" w:cs="宋体"/>
                <w:b/>
                <w:i w:val="0"/>
                <w:sz w:val="21"/>
              </w:rPr>
              <w:t>建设方式</w:t>
            </w:r>
          </w:p>
        </w:tc>
        <w:tc>
          <w:tcPr>
            <w:tcW w:type="dxa" w:w="1587"/>
            <w:shd w:val="clear" w:color="auto" w:fill="E8E8E8"/>
          </w:tcPr>
          <w:p>
            <w:pPr>
              <w:spacing w:line="276" w:lineRule="auto" w:after="0"/>
              <w:jc w:val="center"/>
            </w:pPr>
            <w:r>
              <w:rPr>
                <w:b/>
              </w:rPr>
            </w:r>
            <w:r>
              <w:rPr>
                <w:rFonts w:ascii="宋体" w:hAnsi="宋体" w:eastAsia="宋体" w:cs="宋体"/>
                <w:b/>
                <w:i w:val="0"/>
                <w:sz w:val="21"/>
              </w:rPr>
              <w:t>时间预期</w:t>
            </w:r>
          </w:p>
        </w:tc>
      </w:tr>
      <w:tr>
        <w:trPr>
          <w:cantSplit/>
        </w:trPr>
        <w:tc>
          <w:tcPr>
            <w:tcW w:type="dxa" w:w="1474"/>
          </w:tcPr>
          <w:p>
            <w:pPr>
              <w:spacing w:line="288" w:lineRule="auto" w:after="0"/>
            </w:pPr>
            <w:r/>
            <w:r>
              <w:rPr>
                <w:rFonts w:ascii="宋体" w:hAnsi="宋体" w:eastAsia="宋体" w:cs="宋体"/>
                <w:b/>
                <w:i w:val="0"/>
                <w:sz w:val="21"/>
              </w:rPr>
              <w:t>知识壁垒</w:t>
            </w:r>
          </w:p>
        </w:tc>
        <w:tc>
          <w:tcPr>
            <w:tcW w:type="dxa" w:w="2835"/>
          </w:tcPr>
          <w:p>
            <w:pPr>
              <w:spacing w:line="288" w:lineRule="auto" w:after="0"/>
            </w:pPr>
            <w:r/>
            <w:r>
              <w:rPr>
                <w:rFonts w:ascii="宋体" w:hAnsi="宋体" w:eastAsia="宋体" w:cs="宋体"/>
                <w:b w:val="0"/>
                <w:i w:val="0"/>
                <w:sz w:val="21"/>
              </w:rPr>
              <w:t>质控规则知识库、结构化报告模板库、术语字典</w:t>
            </w:r>
          </w:p>
        </w:tc>
        <w:tc>
          <w:tcPr>
            <w:tcW w:type="dxa" w:w="2835"/>
          </w:tcPr>
          <w:p>
            <w:pPr>
              <w:spacing w:line="288" w:lineRule="auto" w:after="0"/>
            </w:pPr>
            <w:r/>
            <w:r>
              <w:rPr>
                <w:rFonts w:ascii="宋体" w:hAnsi="宋体" w:eastAsia="宋体" w:cs="宋体"/>
                <w:b w:val="0"/>
                <w:i w:val="0"/>
                <w:sz w:val="21"/>
              </w:rPr>
              <w:t>与临床专家共建，用真实数据迭代</w:t>
            </w:r>
          </w:p>
        </w:tc>
        <w:tc>
          <w:tcPr>
            <w:tcW w:type="dxa" w:w="1587"/>
          </w:tcPr>
          <w:p>
            <w:pPr>
              <w:spacing w:line="288" w:lineRule="auto" w:after="0"/>
            </w:pPr>
            <w:r/>
            <w:r>
              <w:rPr>
                <w:rFonts w:ascii="宋体" w:hAnsi="宋体" w:eastAsia="宋体" w:cs="宋体"/>
                <w:b w:val="0"/>
                <w:i w:val="0"/>
                <w:sz w:val="21"/>
              </w:rPr>
              <w:t>持续积累，难以短期复制</w:t>
            </w:r>
          </w:p>
        </w:tc>
      </w:tr>
      <w:tr>
        <w:trPr>
          <w:cantSplit/>
        </w:trPr>
        <w:tc>
          <w:tcPr>
            <w:tcW w:type="dxa" w:w="1474"/>
          </w:tcPr>
          <w:p>
            <w:pPr>
              <w:spacing w:line="288" w:lineRule="auto" w:after="0"/>
            </w:pPr>
            <w:r/>
            <w:r>
              <w:rPr>
                <w:rFonts w:ascii="宋体" w:hAnsi="宋体" w:eastAsia="宋体" w:cs="宋体"/>
                <w:b/>
                <w:i w:val="0"/>
                <w:sz w:val="21"/>
              </w:rPr>
              <w:t>数据壁垒</w:t>
            </w:r>
          </w:p>
        </w:tc>
        <w:tc>
          <w:tcPr>
            <w:tcW w:type="dxa" w:w="2835"/>
          </w:tcPr>
          <w:p>
            <w:pPr>
              <w:spacing w:line="288" w:lineRule="auto" w:after="0"/>
            </w:pPr>
            <w:r/>
            <w:r>
              <w:rPr>
                <w:rFonts w:ascii="宋体" w:hAnsi="宋体" w:eastAsia="宋体" w:cs="宋体"/>
                <w:b w:val="0"/>
                <w:i w:val="0"/>
                <w:sz w:val="21"/>
              </w:rPr>
              <w:t>经标注的影像质控数据集、结构化报告语料库</w:t>
            </w:r>
          </w:p>
        </w:tc>
        <w:tc>
          <w:tcPr>
            <w:tcW w:type="dxa" w:w="2835"/>
          </w:tcPr>
          <w:p>
            <w:pPr>
              <w:spacing w:line="288" w:lineRule="auto" w:after="0"/>
            </w:pPr>
            <w:r/>
            <w:r>
              <w:rPr>
                <w:rFonts w:ascii="宋体" w:hAnsi="宋体" w:eastAsia="宋体" w:cs="宋体"/>
                <w:b w:val="0"/>
                <w:i w:val="0"/>
                <w:sz w:val="21"/>
              </w:rPr>
              <w:t>随项目落地自然沉淀</w:t>
            </w:r>
          </w:p>
        </w:tc>
        <w:tc>
          <w:tcPr>
            <w:tcW w:type="dxa" w:w="1587"/>
          </w:tcPr>
          <w:p>
            <w:pPr>
              <w:spacing w:line="288" w:lineRule="auto" w:after="0"/>
            </w:pPr>
            <w:r/>
            <w:r>
              <w:rPr>
                <w:rFonts w:ascii="宋体" w:hAnsi="宋体" w:eastAsia="宋体" w:cs="宋体"/>
                <w:b w:val="0"/>
                <w:i w:val="0"/>
                <w:sz w:val="21"/>
              </w:rPr>
              <w:t>12 个月以上形成规模</w:t>
            </w:r>
          </w:p>
        </w:tc>
      </w:tr>
      <w:tr>
        <w:trPr>
          <w:cantSplit/>
        </w:trPr>
        <w:tc>
          <w:tcPr>
            <w:tcW w:type="dxa" w:w="1474"/>
          </w:tcPr>
          <w:p>
            <w:pPr>
              <w:spacing w:line="288" w:lineRule="auto" w:after="0"/>
            </w:pPr>
            <w:r/>
            <w:r>
              <w:rPr>
                <w:rFonts w:ascii="宋体" w:hAnsi="宋体" w:eastAsia="宋体" w:cs="宋体"/>
                <w:b/>
                <w:i w:val="0"/>
                <w:sz w:val="21"/>
              </w:rPr>
              <w:t>工程壁垒</w:t>
            </w:r>
          </w:p>
        </w:tc>
        <w:tc>
          <w:tcPr>
            <w:tcW w:type="dxa" w:w="2835"/>
          </w:tcPr>
          <w:p>
            <w:pPr>
              <w:spacing w:line="288" w:lineRule="auto" w:after="0"/>
            </w:pPr>
            <w:r/>
            <w:r>
              <w:rPr>
                <w:rFonts w:ascii="宋体" w:hAnsi="宋体" w:eastAsia="宋体" w:cs="宋体"/>
                <w:b w:val="0"/>
                <w:i w:val="0"/>
                <w:sz w:val="21"/>
              </w:rPr>
              <w:t>多厂商 PACS 适配经验、低资源部署方案</w:t>
            </w:r>
          </w:p>
        </w:tc>
        <w:tc>
          <w:tcPr>
            <w:tcW w:type="dxa" w:w="2835"/>
          </w:tcPr>
          <w:p>
            <w:pPr>
              <w:spacing w:line="288" w:lineRule="auto" w:after="0"/>
            </w:pPr>
            <w:r/>
            <w:r>
              <w:rPr>
                <w:rFonts w:ascii="宋体" w:hAnsi="宋体" w:eastAsia="宋体" w:cs="宋体"/>
                <w:b w:val="0"/>
                <w:i w:val="0"/>
                <w:sz w:val="21"/>
              </w:rPr>
              <w:t>在真实项目中积累</w:t>
            </w:r>
          </w:p>
        </w:tc>
        <w:tc>
          <w:tcPr>
            <w:tcW w:type="dxa" w:w="1587"/>
          </w:tcPr>
          <w:p>
            <w:pPr>
              <w:spacing w:line="288" w:lineRule="auto" w:after="0"/>
            </w:pPr>
            <w:r/>
            <w:r>
              <w:rPr>
                <w:rFonts w:ascii="宋体" w:hAnsi="宋体" w:eastAsia="宋体" w:cs="宋体"/>
                <w:b w:val="0"/>
                <w:i w:val="0"/>
                <w:sz w:val="21"/>
              </w:rPr>
              <w:t>18 个月以上</w:t>
            </w:r>
          </w:p>
        </w:tc>
      </w:tr>
      <w:tr>
        <w:trPr>
          <w:cantSplit/>
        </w:trPr>
        <w:tc>
          <w:tcPr>
            <w:tcW w:type="dxa" w:w="1474"/>
          </w:tcPr>
          <w:p>
            <w:pPr>
              <w:spacing w:line="288" w:lineRule="auto" w:after="0"/>
            </w:pPr>
            <w:r/>
            <w:r>
              <w:rPr>
                <w:rFonts w:ascii="宋体" w:hAnsi="宋体" w:eastAsia="宋体" w:cs="宋体"/>
                <w:b/>
                <w:i w:val="0"/>
                <w:sz w:val="21"/>
              </w:rPr>
              <w:t>知识产权</w:t>
            </w:r>
          </w:p>
        </w:tc>
        <w:tc>
          <w:tcPr>
            <w:tcW w:type="dxa" w:w="2835"/>
          </w:tcPr>
          <w:p>
            <w:pPr>
              <w:spacing w:line="288" w:lineRule="auto" w:after="0"/>
            </w:pPr>
            <w:r/>
            <w:r>
              <w:rPr>
                <w:rFonts w:ascii="宋体" w:hAnsi="宋体" w:eastAsia="宋体" w:cs="宋体"/>
                <w:b w:val="0"/>
                <w:i w:val="0"/>
                <w:sz w:val="21"/>
              </w:rPr>
              <w:t>软件著作权、发明专利、学术论文、参与标准制定</w:t>
            </w:r>
          </w:p>
        </w:tc>
        <w:tc>
          <w:tcPr>
            <w:tcW w:type="dxa" w:w="2835"/>
          </w:tcPr>
          <w:p>
            <w:pPr>
              <w:spacing w:line="288" w:lineRule="auto" w:after="0"/>
            </w:pPr>
            <w:r/>
            <w:r>
              <w:rPr>
                <w:rFonts w:ascii="宋体" w:hAnsi="宋体" w:eastAsia="宋体" w:cs="宋体"/>
                <w:b w:val="0"/>
                <w:i w:val="0"/>
                <w:sz w:val="21"/>
              </w:rPr>
              <w:t>【待填】已申请/计划申请的清单</w:t>
            </w:r>
          </w:p>
        </w:tc>
        <w:tc>
          <w:tcPr>
            <w:tcW w:type="dxa" w:w="1587"/>
          </w:tcPr>
          <w:p>
            <w:pPr>
              <w:spacing w:line="288" w:lineRule="auto" w:after="0"/>
            </w:pPr>
            <w:r/>
            <w:r>
              <w:rPr>
                <w:rFonts w:ascii="宋体" w:hAnsi="宋体" w:eastAsia="宋体" w:cs="宋体"/>
                <w:b w:val="0"/>
                <w:i w:val="0"/>
                <w:sz w:val="21"/>
              </w:rPr>
              <w:t>按申报周期推进</w:t>
            </w:r>
          </w:p>
        </w:tc>
      </w:tr>
    </w:tbl>
    <w:p>
      <w:pPr>
        <w:spacing w:after="0" w:line="240" w:lineRule="auto"/>
      </w:pPr>
    </w:p>
    <w:p>
      <w:pPr>
        <w:spacing w:after="60"/>
        <w:jc w:val="both"/>
        <w:ind w:firstLineChars="200" w:firstLine="480"/>
      </w:pPr>
      <w:r>
        <w:rPr>
          <w:rFonts w:ascii="宋体" w:hAnsi="宋体" w:eastAsia="宋体" w:cs="宋体"/>
          <w:b w:val="0"/>
          <w:i w:val="0"/>
          <w:sz w:val="24"/>
        </w:rPr>
        <w:t>知识产权规划的具体建议：软件著作权登记周期短、成功率高，适合作为第一批成果；发明专利周期较长但含金量高，建议围绕“图像质量评估方法”“报告结构化字段抽取方法”“质控规则动态配置方法”三个方向布局；学术论文建议投医学影像或医学信息学方向的会议与期刊，既积累学术背书，也为与医院合作提供抓手。</w:t>
      </w:r>
    </w:p>
    <w:p>
      <w:pPr>
        <w:pStyle w:val="Heading2"/>
      </w:pPr>
      <w:r>
        <w:rPr>
          <w:rFonts w:ascii="宋体" w:hAnsi="宋体" w:eastAsia="宋体" w:cs="宋体"/>
          <w:b/>
          <w:i w:val="0"/>
          <w:sz w:val="28"/>
        </w:rPr>
        <w:t>4.4  技术验证方法</w:t>
      </w:r>
    </w:p>
    <w:p>
      <w:pPr>
        <w:spacing w:after="60"/>
        <w:jc w:val="both"/>
        <w:ind w:firstLineChars="200" w:firstLine="480"/>
      </w:pPr>
      <w:r>
        <w:rPr>
          <w:rFonts w:ascii="宋体" w:hAnsi="宋体" w:eastAsia="宋体" w:cs="宋体"/>
          <w:b w:val="0"/>
          <w:i w:val="0"/>
          <w:sz w:val="24"/>
        </w:rPr>
        <w:t>本节内容建议在PPT中单独占一页，因为它是技术类项目最容易失分、也最容易加分的地方。评审常见质疑是“你们的效果是怎么算出来的”，必须提前备好答案。</w:t>
      </w:r>
    </w:p>
    <w:p>
      <w:pPr>
        <w:spacing w:before="160" w:after="80"/>
        <w:jc w:val="left"/>
        <w:keepNext/>
      </w:pPr>
      <w:r>
        <w:rPr>
          <w:rFonts w:ascii="宋体" w:hAnsi="宋体" w:eastAsia="宋体" w:cs="宋体"/>
          <w:b/>
          <w:i w:val="0"/>
          <w:sz w:val="21"/>
        </w:rPr>
        <w:t>表 4-2  技术验证方案模板</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701"/>
            <w:shd w:val="clear" w:color="auto" w:fill="E8E8E8"/>
          </w:tcPr>
          <w:p>
            <w:pPr>
              <w:spacing w:line="276" w:lineRule="auto" w:after="0"/>
              <w:jc w:val="center"/>
            </w:pPr>
            <w:r>
              <w:rPr>
                <w:b/>
              </w:rPr>
            </w:r>
            <w:r>
              <w:rPr>
                <w:rFonts w:ascii="宋体" w:hAnsi="宋体" w:eastAsia="宋体" w:cs="宋体"/>
                <w:b/>
                <w:i w:val="0"/>
                <w:sz w:val="21"/>
              </w:rPr>
              <w:t>验证维度</w:t>
            </w:r>
          </w:p>
        </w:tc>
        <w:tc>
          <w:tcPr>
            <w:tcW w:type="dxa" w:w="2268"/>
            <w:shd w:val="clear" w:color="auto" w:fill="E8E8E8"/>
          </w:tcPr>
          <w:p>
            <w:pPr>
              <w:spacing w:line="276" w:lineRule="auto" w:after="0"/>
              <w:jc w:val="center"/>
            </w:pPr>
            <w:r>
              <w:rPr>
                <w:b/>
              </w:rPr>
            </w:r>
            <w:r>
              <w:rPr>
                <w:rFonts w:ascii="宋体" w:hAnsi="宋体" w:eastAsia="宋体" w:cs="宋体"/>
                <w:b/>
                <w:i w:val="0"/>
                <w:sz w:val="21"/>
              </w:rPr>
              <w:t>评价指标</w:t>
            </w:r>
          </w:p>
        </w:tc>
        <w:tc>
          <w:tcPr>
            <w:tcW w:type="dxa" w:w="2835"/>
            <w:shd w:val="clear" w:color="auto" w:fill="E8E8E8"/>
          </w:tcPr>
          <w:p>
            <w:pPr>
              <w:spacing w:line="276" w:lineRule="auto" w:after="0"/>
              <w:jc w:val="center"/>
            </w:pPr>
            <w:r>
              <w:rPr>
                <w:b/>
              </w:rPr>
            </w:r>
            <w:r>
              <w:rPr>
                <w:rFonts w:ascii="宋体" w:hAnsi="宋体" w:eastAsia="宋体" w:cs="宋体"/>
                <w:b/>
                <w:i w:val="0"/>
                <w:sz w:val="21"/>
              </w:rPr>
              <w:t>数据来源</w:t>
            </w:r>
          </w:p>
        </w:tc>
        <w:tc>
          <w:tcPr>
            <w:tcW w:type="dxa" w:w="1928"/>
            <w:shd w:val="clear" w:color="auto" w:fill="E8E8E8"/>
          </w:tcPr>
          <w:p>
            <w:pPr>
              <w:spacing w:line="276" w:lineRule="auto" w:after="0"/>
              <w:jc w:val="center"/>
            </w:pPr>
            <w:r>
              <w:rPr>
                <w:b/>
              </w:rPr>
            </w:r>
            <w:r>
              <w:rPr>
                <w:rFonts w:ascii="宋体" w:hAnsi="宋体" w:eastAsia="宋体" w:cs="宋体"/>
                <w:b/>
                <w:i w:val="0"/>
                <w:sz w:val="21"/>
              </w:rPr>
              <w:t>目标值【待填】</w:t>
            </w:r>
          </w:p>
        </w:tc>
      </w:tr>
      <w:tr>
        <w:trPr>
          <w:cantSplit/>
        </w:trPr>
        <w:tc>
          <w:tcPr>
            <w:tcW w:type="dxa" w:w="1701"/>
          </w:tcPr>
          <w:p>
            <w:pPr>
              <w:spacing w:line="288" w:lineRule="auto" w:after="0"/>
            </w:pPr>
            <w:r/>
            <w:r>
              <w:rPr>
                <w:rFonts w:ascii="宋体" w:hAnsi="宋体" w:eastAsia="宋体" w:cs="宋体"/>
                <w:b w:val="0"/>
                <w:i w:val="0"/>
                <w:sz w:val="21"/>
              </w:rPr>
              <w:t>图像质量评估</w:t>
            </w:r>
          </w:p>
        </w:tc>
        <w:tc>
          <w:tcPr>
            <w:tcW w:type="dxa" w:w="2268"/>
          </w:tcPr>
          <w:p>
            <w:pPr>
              <w:spacing w:line="288" w:lineRule="auto" w:after="0"/>
            </w:pPr>
            <w:r/>
            <w:r>
              <w:rPr>
                <w:rFonts w:ascii="宋体" w:hAnsi="宋体" w:eastAsia="宋体" w:cs="宋体"/>
                <w:b w:val="0"/>
                <w:i w:val="0"/>
                <w:sz w:val="21"/>
              </w:rPr>
              <w:t>与专家评分的一致性系数</w:t>
            </w:r>
          </w:p>
        </w:tc>
        <w:tc>
          <w:tcPr>
            <w:tcW w:type="dxa" w:w="2835"/>
          </w:tcPr>
          <w:p>
            <w:pPr>
              <w:spacing w:line="288" w:lineRule="auto" w:after="0"/>
            </w:pPr>
            <w:r/>
            <w:r>
              <w:rPr>
                <w:rFonts w:ascii="宋体" w:hAnsi="宋体" w:eastAsia="宋体" w:cs="宋体"/>
                <w:b w:val="0"/>
                <w:i w:val="0"/>
                <w:sz w:val="21"/>
              </w:rPr>
              <w:t>【待填】家医院历史影像，人工双盲评分</w:t>
            </w:r>
          </w:p>
        </w:tc>
        <w:tc>
          <w:tcPr>
            <w:tcW w:type="dxa" w:w="1928"/>
          </w:tcPr>
          <w:p>
            <w:pPr>
              <w:spacing w:line="288" w:lineRule="auto" w:after="0"/>
            </w:pPr>
            <w:r/>
            <w:r>
              <w:rPr>
                <w:rFonts w:ascii="宋体" w:hAnsi="宋体" w:eastAsia="宋体" w:cs="宋体"/>
                <w:b w:val="0"/>
                <w:i w:val="0"/>
                <w:sz w:val="21"/>
              </w:rPr>
              <w:t>一致性达到中高度</w:t>
            </w:r>
          </w:p>
        </w:tc>
      </w:tr>
      <w:tr>
        <w:trPr>
          <w:cantSplit/>
        </w:trPr>
        <w:tc>
          <w:tcPr>
            <w:tcW w:type="dxa" w:w="1701"/>
          </w:tcPr>
          <w:p>
            <w:pPr>
              <w:spacing w:line="288" w:lineRule="auto" w:after="0"/>
            </w:pPr>
            <w:r/>
            <w:r>
              <w:rPr>
                <w:rFonts w:ascii="宋体" w:hAnsi="宋体" w:eastAsia="宋体" w:cs="宋体"/>
                <w:b w:val="0"/>
                <w:i w:val="0"/>
                <w:sz w:val="21"/>
              </w:rPr>
              <w:t>报告要素完整率</w:t>
            </w:r>
          </w:p>
        </w:tc>
        <w:tc>
          <w:tcPr>
            <w:tcW w:type="dxa" w:w="2268"/>
          </w:tcPr>
          <w:p>
            <w:pPr>
              <w:spacing w:line="288" w:lineRule="auto" w:after="0"/>
            </w:pPr>
            <w:r/>
            <w:r>
              <w:rPr>
                <w:rFonts w:ascii="宋体" w:hAnsi="宋体" w:eastAsia="宋体" w:cs="宋体"/>
                <w:b w:val="0"/>
                <w:i w:val="0"/>
                <w:sz w:val="21"/>
              </w:rPr>
              <w:t>结构化报告要素完整率提升幅度</w:t>
            </w:r>
          </w:p>
        </w:tc>
        <w:tc>
          <w:tcPr>
            <w:tcW w:type="dxa" w:w="2835"/>
          </w:tcPr>
          <w:p>
            <w:pPr>
              <w:spacing w:line="288" w:lineRule="auto" w:after="0"/>
            </w:pPr>
            <w:r/>
            <w:r>
              <w:rPr>
                <w:rFonts w:ascii="宋体" w:hAnsi="宋体" w:eastAsia="宋体" w:cs="宋体"/>
                <w:b w:val="0"/>
                <w:i w:val="0"/>
                <w:sz w:val="21"/>
              </w:rPr>
              <w:t>同一批报告改造前后对比</w:t>
            </w:r>
          </w:p>
        </w:tc>
        <w:tc>
          <w:tcPr>
            <w:tcW w:type="dxa" w:w="1928"/>
          </w:tcPr>
          <w:p>
            <w:pPr>
              <w:spacing w:line="288" w:lineRule="auto" w:after="0"/>
            </w:pPr>
            <w:r/>
            <w:r>
              <w:rPr>
                <w:rFonts w:ascii="宋体" w:hAnsi="宋体" w:eastAsia="宋体" w:cs="宋体"/>
                <w:b w:val="0"/>
                <w:i w:val="0"/>
                <w:sz w:val="21"/>
              </w:rPr>
              <w:t>提升【待填】个百分点</w:t>
            </w:r>
          </w:p>
        </w:tc>
      </w:tr>
      <w:tr>
        <w:trPr>
          <w:cantSplit/>
        </w:trPr>
        <w:tc>
          <w:tcPr>
            <w:tcW w:type="dxa" w:w="1701"/>
          </w:tcPr>
          <w:p>
            <w:pPr>
              <w:spacing w:line="288" w:lineRule="auto" w:after="0"/>
            </w:pPr>
            <w:r/>
            <w:r>
              <w:rPr>
                <w:rFonts w:ascii="宋体" w:hAnsi="宋体" w:eastAsia="宋体" w:cs="宋体"/>
                <w:b w:val="0"/>
                <w:i w:val="0"/>
                <w:sz w:val="21"/>
              </w:rPr>
              <w:t>字段抽取效果</w:t>
            </w:r>
          </w:p>
        </w:tc>
        <w:tc>
          <w:tcPr>
            <w:tcW w:type="dxa" w:w="2268"/>
          </w:tcPr>
          <w:p>
            <w:pPr>
              <w:spacing w:line="288" w:lineRule="auto" w:after="0"/>
            </w:pPr>
            <w:r/>
            <w:r>
              <w:rPr>
                <w:rFonts w:ascii="宋体" w:hAnsi="宋体" w:eastAsia="宋体" w:cs="宋体"/>
                <w:b w:val="0"/>
                <w:i w:val="0"/>
                <w:sz w:val="21"/>
              </w:rPr>
              <w:t>准确率、召回率、F1 值</w:t>
            </w:r>
          </w:p>
        </w:tc>
        <w:tc>
          <w:tcPr>
            <w:tcW w:type="dxa" w:w="2835"/>
          </w:tcPr>
          <w:p>
            <w:pPr>
              <w:spacing w:line="288" w:lineRule="auto" w:after="0"/>
            </w:pPr>
            <w:r/>
            <w:r>
              <w:rPr>
                <w:rFonts w:ascii="宋体" w:hAnsi="宋体" w:eastAsia="宋体" w:cs="宋体"/>
                <w:b w:val="0"/>
                <w:i w:val="0"/>
                <w:sz w:val="21"/>
              </w:rPr>
              <w:t>人工标注的报告测试集</w:t>
            </w:r>
          </w:p>
        </w:tc>
        <w:tc>
          <w:tcPr>
            <w:tcW w:type="dxa" w:w="1928"/>
          </w:tcPr>
          <w:p>
            <w:pPr>
              <w:spacing w:line="288" w:lineRule="auto" w:after="0"/>
            </w:pPr>
            <w:r/>
            <w:r>
              <w:rPr>
                <w:rFonts w:ascii="宋体" w:hAnsi="宋体" w:eastAsia="宋体" w:cs="宋体"/>
                <w:b w:val="0"/>
                <w:i w:val="0"/>
                <w:sz w:val="21"/>
              </w:rPr>
              <w:t>F1 达到【待填】</w:t>
            </w:r>
          </w:p>
        </w:tc>
      </w:tr>
      <w:tr>
        <w:trPr>
          <w:cantSplit/>
        </w:trPr>
        <w:tc>
          <w:tcPr>
            <w:tcW w:type="dxa" w:w="1701"/>
          </w:tcPr>
          <w:p>
            <w:pPr>
              <w:spacing w:line="288" w:lineRule="auto" w:after="0"/>
            </w:pPr>
            <w:r/>
            <w:r>
              <w:rPr>
                <w:rFonts w:ascii="宋体" w:hAnsi="宋体" w:eastAsia="宋体" w:cs="宋体"/>
                <w:b w:val="0"/>
                <w:i w:val="0"/>
                <w:sz w:val="21"/>
              </w:rPr>
              <w:t>质控问题召回</w:t>
            </w:r>
          </w:p>
        </w:tc>
        <w:tc>
          <w:tcPr>
            <w:tcW w:type="dxa" w:w="2268"/>
          </w:tcPr>
          <w:p>
            <w:pPr>
              <w:spacing w:line="288" w:lineRule="auto" w:after="0"/>
            </w:pPr>
            <w:r/>
            <w:r>
              <w:rPr>
                <w:rFonts w:ascii="宋体" w:hAnsi="宋体" w:eastAsia="宋体" w:cs="宋体"/>
                <w:b w:val="0"/>
                <w:i w:val="0"/>
                <w:sz w:val="21"/>
              </w:rPr>
              <w:t>系统检出的质控问题占专家认定的比例</w:t>
            </w:r>
          </w:p>
        </w:tc>
        <w:tc>
          <w:tcPr>
            <w:tcW w:type="dxa" w:w="2835"/>
          </w:tcPr>
          <w:p>
            <w:pPr>
              <w:spacing w:line="288" w:lineRule="auto" w:after="0"/>
            </w:pPr>
            <w:r/>
            <w:r>
              <w:rPr>
                <w:rFonts w:ascii="宋体" w:hAnsi="宋体" w:eastAsia="宋体" w:cs="宋体"/>
                <w:b w:val="0"/>
                <w:i w:val="0"/>
                <w:sz w:val="21"/>
              </w:rPr>
              <w:t>专家标注的质控问题清单</w:t>
            </w:r>
          </w:p>
        </w:tc>
        <w:tc>
          <w:tcPr>
            <w:tcW w:type="dxa" w:w="1928"/>
          </w:tcPr>
          <w:p>
            <w:pPr>
              <w:spacing w:line="288" w:lineRule="auto" w:after="0"/>
            </w:pPr>
            <w:r/>
            <w:r>
              <w:rPr>
                <w:rFonts w:ascii="宋体" w:hAnsi="宋体" w:eastAsia="宋体" w:cs="宋体"/>
                <w:b w:val="0"/>
                <w:i w:val="0"/>
                <w:sz w:val="21"/>
              </w:rPr>
              <w:t>召回率达到【待填】</w:t>
            </w:r>
          </w:p>
        </w:tc>
      </w:tr>
      <w:tr>
        <w:trPr>
          <w:cantSplit/>
        </w:trPr>
        <w:tc>
          <w:tcPr>
            <w:tcW w:type="dxa" w:w="1701"/>
          </w:tcPr>
          <w:p>
            <w:pPr>
              <w:spacing w:line="288" w:lineRule="auto" w:after="0"/>
            </w:pPr>
            <w:r/>
            <w:r>
              <w:rPr>
                <w:rFonts w:ascii="宋体" w:hAnsi="宋体" w:eastAsia="宋体" w:cs="宋体"/>
                <w:b w:val="0"/>
                <w:i w:val="0"/>
                <w:sz w:val="21"/>
              </w:rPr>
              <w:t>运行性能</w:t>
            </w:r>
          </w:p>
        </w:tc>
        <w:tc>
          <w:tcPr>
            <w:tcW w:type="dxa" w:w="2268"/>
          </w:tcPr>
          <w:p>
            <w:pPr>
              <w:spacing w:line="288" w:lineRule="auto" w:after="0"/>
            </w:pPr>
            <w:r/>
            <w:r>
              <w:rPr>
                <w:rFonts w:ascii="宋体" w:hAnsi="宋体" w:eastAsia="宋体" w:cs="宋体"/>
                <w:b w:val="0"/>
                <w:i w:val="0"/>
                <w:sz w:val="21"/>
              </w:rPr>
              <w:t>单例处理耗时、日均处理能力</w:t>
            </w:r>
          </w:p>
        </w:tc>
        <w:tc>
          <w:tcPr>
            <w:tcW w:type="dxa" w:w="2835"/>
          </w:tcPr>
          <w:p>
            <w:pPr>
              <w:spacing w:line="288" w:lineRule="auto" w:after="0"/>
            </w:pPr>
            <w:r/>
            <w:r>
              <w:rPr>
                <w:rFonts w:ascii="宋体" w:hAnsi="宋体" w:eastAsia="宋体" w:cs="宋体"/>
                <w:b w:val="0"/>
                <w:i w:val="0"/>
                <w:sz w:val="21"/>
              </w:rPr>
              <w:t>试点医院实际运行日志</w:t>
            </w:r>
          </w:p>
        </w:tc>
        <w:tc>
          <w:tcPr>
            <w:tcW w:type="dxa" w:w="1928"/>
          </w:tcPr>
          <w:p>
            <w:pPr>
              <w:spacing w:line="288" w:lineRule="auto" w:after="0"/>
            </w:pPr>
            <w:r/>
            <w:r>
              <w:rPr>
                <w:rFonts w:ascii="宋体" w:hAnsi="宋体" w:eastAsia="宋体" w:cs="宋体"/>
                <w:b w:val="0"/>
                <w:i w:val="0"/>
                <w:sz w:val="21"/>
              </w:rPr>
              <w:t>满足科室日常负载</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【重要提醒】</w:t>
      </w:r>
      <w:r>
        <w:rPr>
          <w:rFonts w:ascii="宋体" w:hAnsi="宋体" w:eastAsia="宋体" w:cs="宋体"/>
          <w:b w:val="0"/>
          <w:i w:val="0"/>
          <w:sz w:val="21"/>
        </w:rPr>
        <w:t>所有验证数据必须真实可追溯。挑战杯答辩环节，评委很可能追问“这个数字是怎么来的”“测试集有多少例”“谁做的标注”。无法当场回答的数据，不如不写。宁可指标保守但证据链完整，也不要指标漂亮却经不起追问。</w:t>
      </w:r>
    </w:p>
    <w:p>
      <w:r>
        <w:br w:type="page"/>
      </w:r>
    </w:p>
    <w:p>
      <w:pPr>
        <w:pStyle w:val="Heading1"/>
      </w:pPr>
      <w:r>
        <w:rPr>
          <w:rFonts w:ascii="宋体" w:hAnsi="宋体" w:eastAsia="宋体" w:cs="宋体"/>
          <w:b/>
          <w:i w:val="0"/>
          <w:sz w:val="32"/>
        </w:rPr>
        <w:t>第五章  市场分析</w:t>
      </w:r>
    </w:p>
    <w:p>
      <w:pPr>
        <w:spacing w:after="60"/>
        <w:jc w:val="both"/>
        <w:ind w:firstLineChars="200" w:firstLine="480"/>
      </w:pPr>
      <w:r>
        <w:rPr>
          <w:rFonts w:ascii="宋体" w:hAnsi="宋体" w:eastAsia="宋体" w:cs="宋体"/>
          <w:b w:val="0"/>
          <w:i w:val="0"/>
          <w:sz w:val="24"/>
        </w:rPr>
        <w:t>本章回答三个问题：市场有多大、我们先打哪里、凭什么打得过。写作中最常见的错误是把“行业报告里的市场规模”直接抄过来当自己的市场，这在评审眼里是典型的减分项。正确做法是给出自己的测算逻辑。</w:t>
      </w:r>
    </w:p>
    <w:p>
      <w:pPr>
        <w:pStyle w:val="Heading2"/>
      </w:pPr>
      <w:r>
        <w:rPr>
          <w:rFonts w:ascii="宋体" w:hAnsi="宋体" w:eastAsia="宋体" w:cs="宋体"/>
          <w:b/>
          <w:i w:val="0"/>
          <w:sz w:val="28"/>
        </w:rPr>
        <w:t>5.1  市场规模测算</w:t>
      </w:r>
    </w:p>
    <w:p>
      <w:pPr>
        <w:spacing w:after="60"/>
        <w:jc w:val="both"/>
        <w:ind w:firstLineChars="200" w:firstLine="480"/>
      </w:pPr>
      <w:r>
        <w:rPr>
          <w:rFonts w:ascii="宋体" w:hAnsi="宋体" w:eastAsia="宋体" w:cs="宋体"/>
          <w:b w:val="0"/>
          <w:i w:val="0"/>
          <w:sz w:val="24"/>
        </w:rPr>
        <w:t>采用自上而下与自下而上结合的方式，分别测算 TAM（潜在市场总额）、SAM（可服务市场）、SOM（可获取市场）。以下给出测算框架与算法示例，所有数字均需替换为团队自己调研核实的口径。</w:t>
      </w:r>
    </w:p>
    <w:p>
      <w:pPr>
        <w:pStyle w:val="Heading3"/>
      </w:pPr>
      <w:r>
        <w:rPr>
          <w:rFonts w:ascii="宋体" w:hAnsi="宋体" w:eastAsia="宋体" w:cs="宋体"/>
          <w:b/>
          <w:i w:val="0"/>
          <w:sz w:val="24"/>
        </w:rPr>
        <w:t>5.1.1  测算公式</w:t>
      </w:r>
    </w:p>
    <w:p>
      <w:pPr>
        <w:spacing w:after="40" w:line="336" w:lineRule="auto"/>
        <w:jc w:val="both"/>
        <w:ind w:leftChars="100" w:left="240" w:hangingChars="100" w:hanging="240"/>
      </w:pPr>
      <w:r>
        <w:rPr>
          <w:rFonts w:ascii="宋体" w:hAnsi="宋体" w:eastAsia="宋体" w:cs="宋体"/>
          <w:b w:val="0"/>
          <w:i w:val="0"/>
          <w:sz w:val="24"/>
        </w:rPr>
        <w:t>● TAM ＝ 全国县级医院数量 × 单院年均付费意愿（含区域平台分摊）。</w:t>
      </w:r>
    </w:p>
    <w:p>
      <w:pPr>
        <w:spacing w:after="40" w:line="336" w:lineRule="auto"/>
        <w:jc w:val="both"/>
        <w:ind w:leftChars="100" w:left="240" w:hangingChars="100" w:hanging="240"/>
      </w:pPr>
      <w:r>
        <w:rPr>
          <w:rFonts w:ascii="宋体" w:hAnsi="宋体" w:eastAsia="宋体" w:cs="宋体"/>
          <w:b w:val="0"/>
          <w:i w:val="0"/>
          <w:sz w:val="24"/>
        </w:rPr>
        <w:t>● SAM ＝ TAM 中满足门槛条件的部分，门槛包括：已建成 PACS/RIS、信息化基础达标、隶属紧密型县域医共体或有明确质控考核压力。</w:t>
      </w:r>
    </w:p>
    <w:p>
      <w:pPr>
        <w:spacing w:after="40" w:line="336" w:lineRule="auto"/>
        <w:jc w:val="both"/>
        <w:ind w:leftChars="100" w:left="240" w:hangingChars="100" w:hanging="240"/>
      </w:pPr>
      <w:r>
        <w:rPr>
          <w:rFonts w:ascii="宋体" w:hAnsi="宋体" w:eastAsia="宋体" w:cs="宋体"/>
          <w:b w:val="0"/>
          <w:i w:val="0"/>
          <w:sz w:val="24"/>
        </w:rPr>
        <w:t>● SOM ＝ 未来三年团队资源可实际覆盖的医院数量 × 单院年均付费。</w:t>
      </w:r>
    </w:p>
    <w:p>
      <w:pPr>
        <w:spacing w:before="160" w:after="80"/>
        <w:jc w:val="left"/>
        <w:keepNext/>
      </w:pPr>
      <w:r>
        <w:rPr>
          <w:rFonts w:ascii="宋体" w:hAnsi="宋体" w:eastAsia="宋体" w:cs="宋体"/>
          <w:b/>
          <w:i w:val="0"/>
          <w:sz w:val="21"/>
        </w:rPr>
        <w:t>表 5-1  市场规模测算表（数字为算法示例，须以团队调研数据替换）【需核实】</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tblHeader/>
          <w:cantSplit/>
        </w:trPr>
        <w:tc>
          <w:tcPr>
            <w:tcW w:type="dxa" w:w="995"/>
            <w:shd w:val="clear" w:color="auto" w:fill="E8E8E8"/>
          </w:tcPr>
          <w:p>
            <w:pPr>
              <w:spacing w:line="276" w:lineRule="auto" w:after="0"/>
              <w:jc w:val="center"/>
            </w:pPr>
            <w:r>
              <w:rPr>
                <w:b/>
              </w:rPr>
            </w:r>
            <w:r>
              <w:rPr>
                <w:rFonts w:ascii="宋体" w:hAnsi="宋体" w:eastAsia="宋体" w:cs="宋体"/>
                <w:b/>
                <w:i w:val="0"/>
                <w:sz w:val="21"/>
              </w:rPr>
              <w:t>层级</w:t>
            </w:r>
          </w:p>
        </w:tc>
        <w:tc>
          <w:tcPr>
            <w:tcW w:type="dxa" w:w="2984"/>
            <w:shd w:val="clear" w:color="auto" w:fill="E8E8E8"/>
          </w:tcPr>
          <w:p>
            <w:pPr>
              <w:spacing w:line="276" w:lineRule="auto" w:after="0"/>
              <w:jc w:val="center"/>
            </w:pPr>
            <w:r>
              <w:rPr>
                <w:b/>
              </w:rPr>
            </w:r>
            <w:r>
              <w:rPr>
                <w:rFonts w:ascii="宋体" w:hAnsi="宋体" w:eastAsia="宋体" w:cs="宋体"/>
                <w:b/>
                <w:i w:val="0"/>
                <w:sz w:val="21"/>
              </w:rPr>
              <w:t>测算口径</w:t>
            </w:r>
          </w:p>
        </w:tc>
        <w:tc>
          <w:tcPr>
            <w:tcW w:type="dxa" w:w="1658"/>
            <w:shd w:val="clear" w:color="auto" w:fill="E8E8E8"/>
          </w:tcPr>
          <w:p>
            <w:pPr>
              <w:spacing w:line="276" w:lineRule="auto" w:after="0"/>
              <w:jc w:val="center"/>
            </w:pPr>
            <w:r>
              <w:rPr>
                <w:b/>
              </w:rPr>
            </w:r>
            <w:r>
              <w:rPr>
                <w:rFonts w:ascii="宋体" w:hAnsi="宋体" w:eastAsia="宋体" w:cs="宋体"/>
                <w:b/>
                <w:i w:val="0"/>
                <w:sz w:val="21"/>
              </w:rPr>
              <w:t>数量假设</w:t>
            </w:r>
          </w:p>
        </w:tc>
        <w:tc>
          <w:tcPr>
            <w:tcW w:type="dxa" w:w="1547"/>
            <w:shd w:val="clear" w:color="auto" w:fill="E8E8E8"/>
          </w:tcPr>
          <w:p>
            <w:pPr>
              <w:spacing w:line="276" w:lineRule="auto" w:after="0"/>
              <w:jc w:val="center"/>
            </w:pPr>
            <w:r>
              <w:rPr>
                <w:b/>
              </w:rPr>
            </w:r>
            <w:r>
              <w:rPr>
                <w:rFonts w:ascii="宋体" w:hAnsi="宋体" w:eastAsia="宋体" w:cs="宋体"/>
                <w:b/>
                <w:i w:val="0"/>
                <w:sz w:val="21"/>
              </w:rPr>
              <w:t>单价假设</w:t>
            </w:r>
          </w:p>
        </w:tc>
        <w:tc>
          <w:tcPr>
            <w:tcW w:type="dxa" w:w="1547"/>
            <w:shd w:val="clear" w:color="auto" w:fill="E8E8E8"/>
          </w:tcPr>
          <w:p>
            <w:pPr>
              <w:spacing w:line="276" w:lineRule="auto" w:after="0"/>
              <w:jc w:val="center"/>
            </w:pPr>
            <w:r>
              <w:rPr>
                <w:b/>
              </w:rPr>
            </w:r>
            <w:r>
              <w:rPr>
                <w:rFonts w:ascii="宋体" w:hAnsi="宋体" w:eastAsia="宋体" w:cs="宋体"/>
                <w:b/>
                <w:i w:val="0"/>
                <w:sz w:val="21"/>
              </w:rPr>
              <w:t>市场规模</w:t>
            </w:r>
          </w:p>
        </w:tc>
      </w:tr>
      <w:tr>
        <w:trPr>
          <w:cantSplit/>
        </w:trPr>
        <w:tc>
          <w:tcPr>
            <w:tcW w:type="dxa" w:w="995"/>
          </w:tcPr>
          <w:p>
            <w:pPr>
              <w:spacing w:line="288" w:lineRule="auto" w:after="0"/>
            </w:pPr>
            <w:r/>
            <w:r>
              <w:rPr>
                <w:rFonts w:ascii="宋体" w:hAnsi="宋体" w:eastAsia="宋体" w:cs="宋体"/>
                <w:b w:val="0"/>
                <w:i w:val="0"/>
                <w:sz w:val="21"/>
              </w:rPr>
              <w:t>TAM</w:t>
            </w:r>
          </w:p>
        </w:tc>
        <w:tc>
          <w:tcPr>
            <w:tcW w:type="dxa" w:w="2984"/>
          </w:tcPr>
          <w:p>
            <w:pPr>
              <w:spacing w:line="288" w:lineRule="auto" w:after="0"/>
            </w:pPr>
            <w:r/>
            <w:r>
              <w:rPr>
                <w:rFonts w:ascii="宋体" w:hAnsi="宋体" w:eastAsia="宋体" w:cs="宋体"/>
                <w:b w:val="0"/>
                <w:i w:val="0"/>
                <w:sz w:val="21"/>
              </w:rPr>
              <w:t>全国县级医院（含县级市）数量</w:t>
            </w:r>
          </w:p>
        </w:tc>
        <w:tc>
          <w:tcPr>
            <w:tcW w:type="dxa" w:w="1658"/>
          </w:tcPr>
          <w:p>
            <w:pPr>
              <w:spacing w:line="288" w:lineRule="auto" w:after="0"/>
            </w:pPr>
            <w:r/>
            <w:r>
              <w:rPr>
                <w:rFonts w:ascii="宋体" w:hAnsi="宋体" w:eastAsia="宋体" w:cs="宋体"/>
                <w:b w:val="0"/>
                <w:i w:val="0"/>
                <w:sz w:val="21"/>
              </w:rPr>
              <w:t>约 1.7 万家</w:t>
            </w:r>
          </w:p>
        </w:tc>
        <w:tc>
          <w:tcPr>
            <w:tcW w:type="dxa" w:w="1547"/>
          </w:tcPr>
          <w:p>
            <w:pPr>
              <w:spacing w:line="288" w:lineRule="auto" w:after="0"/>
            </w:pPr>
            <w:r/>
            <w:r>
              <w:rPr>
                <w:rFonts w:ascii="宋体" w:hAnsi="宋体" w:eastAsia="宋体" w:cs="宋体"/>
                <w:b w:val="0"/>
                <w:i w:val="0"/>
                <w:sz w:val="21"/>
              </w:rPr>
              <w:t>按 10 万元/年</w:t>
            </w:r>
          </w:p>
        </w:tc>
        <w:tc>
          <w:tcPr>
            <w:tcW w:type="dxa" w:w="1547"/>
          </w:tcPr>
          <w:p>
            <w:pPr>
              <w:spacing w:line="288" w:lineRule="auto" w:after="0"/>
            </w:pPr>
            <w:r/>
            <w:r>
              <w:rPr>
                <w:rFonts w:ascii="宋体" w:hAnsi="宋体" w:eastAsia="宋体" w:cs="宋体"/>
                <w:b w:val="0"/>
                <w:i w:val="0"/>
                <w:sz w:val="21"/>
              </w:rPr>
              <w:t>约 17 亿元/年</w:t>
            </w:r>
          </w:p>
        </w:tc>
      </w:tr>
      <w:tr>
        <w:trPr>
          <w:cantSplit/>
        </w:trPr>
        <w:tc>
          <w:tcPr>
            <w:tcW w:type="dxa" w:w="995"/>
          </w:tcPr>
          <w:p>
            <w:pPr>
              <w:spacing w:line="288" w:lineRule="auto" w:after="0"/>
            </w:pPr>
            <w:r/>
            <w:r>
              <w:rPr>
                <w:rFonts w:ascii="宋体" w:hAnsi="宋体" w:eastAsia="宋体" w:cs="宋体"/>
                <w:b w:val="0"/>
                <w:i w:val="0"/>
                <w:sz w:val="21"/>
              </w:rPr>
              <w:t>SAM</w:t>
            </w:r>
          </w:p>
        </w:tc>
        <w:tc>
          <w:tcPr>
            <w:tcW w:type="dxa" w:w="2984"/>
          </w:tcPr>
          <w:p>
            <w:pPr>
              <w:spacing w:line="288" w:lineRule="auto" w:after="0"/>
            </w:pPr>
            <w:r/>
            <w:r>
              <w:rPr>
                <w:rFonts w:ascii="宋体" w:hAnsi="宋体" w:eastAsia="宋体" w:cs="宋体"/>
                <w:b w:val="0"/>
                <w:i w:val="0"/>
                <w:sz w:val="21"/>
              </w:rPr>
              <w:t>其中信息化达标且属医共体的比例</w:t>
            </w:r>
          </w:p>
        </w:tc>
        <w:tc>
          <w:tcPr>
            <w:tcW w:type="dxa" w:w="1658"/>
          </w:tcPr>
          <w:p>
            <w:pPr>
              <w:spacing w:line="288" w:lineRule="auto" w:after="0"/>
            </w:pPr>
            <w:r/>
            <w:r>
              <w:rPr>
                <w:rFonts w:ascii="宋体" w:hAnsi="宋体" w:eastAsia="宋体" w:cs="宋体"/>
                <w:b w:val="0"/>
                <w:i w:val="0"/>
                <w:sz w:val="21"/>
              </w:rPr>
              <w:t>按 35% 计</w:t>
            </w:r>
          </w:p>
        </w:tc>
        <w:tc>
          <w:tcPr>
            <w:tcW w:type="dxa" w:w="1547"/>
          </w:tcPr>
          <w:p>
            <w:pPr>
              <w:spacing w:line="288" w:lineRule="auto" w:after="0"/>
            </w:pPr>
            <w:r/>
            <w:r>
              <w:rPr>
                <w:rFonts w:ascii="宋体" w:hAnsi="宋体" w:eastAsia="宋体" w:cs="宋体"/>
                <w:b w:val="0"/>
                <w:i w:val="0"/>
                <w:sz w:val="21"/>
              </w:rPr>
              <w:t>按 10 万元/年</w:t>
            </w:r>
          </w:p>
        </w:tc>
        <w:tc>
          <w:tcPr>
            <w:tcW w:type="dxa" w:w="1547"/>
          </w:tcPr>
          <w:p>
            <w:pPr>
              <w:spacing w:line="288" w:lineRule="auto" w:after="0"/>
            </w:pPr>
            <w:r/>
            <w:r>
              <w:rPr>
                <w:rFonts w:ascii="宋体" w:hAnsi="宋体" w:eastAsia="宋体" w:cs="宋体"/>
                <w:b w:val="0"/>
                <w:i w:val="0"/>
                <w:sz w:val="21"/>
              </w:rPr>
              <w:t>约 6 亿元/年</w:t>
            </w:r>
          </w:p>
        </w:tc>
      </w:tr>
      <w:tr>
        <w:trPr>
          <w:cantSplit/>
        </w:trPr>
        <w:tc>
          <w:tcPr>
            <w:tcW w:type="dxa" w:w="995"/>
          </w:tcPr>
          <w:p>
            <w:pPr>
              <w:spacing w:line="288" w:lineRule="auto" w:after="0"/>
            </w:pPr>
            <w:r/>
            <w:r>
              <w:rPr>
                <w:rFonts w:ascii="宋体" w:hAnsi="宋体" w:eastAsia="宋体" w:cs="宋体"/>
                <w:b w:val="0"/>
                <w:i w:val="0"/>
                <w:sz w:val="21"/>
              </w:rPr>
              <w:t>SOM</w:t>
            </w:r>
          </w:p>
        </w:tc>
        <w:tc>
          <w:tcPr>
            <w:tcW w:type="dxa" w:w="2984"/>
          </w:tcPr>
          <w:p>
            <w:pPr>
              <w:spacing w:line="288" w:lineRule="auto" w:after="0"/>
            </w:pPr>
            <w:r/>
            <w:r>
              <w:rPr>
                <w:rFonts w:ascii="宋体" w:hAnsi="宋体" w:eastAsia="宋体" w:cs="宋体"/>
                <w:b w:val="0"/>
                <w:i w:val="0"/>
                <w:sz w:val="21"/>
              </w:rPr>
              <w:t>三年内可触达的医院数量</w:t>
            </w:r>
          </w:p>
        </w:tc>
        <w:tc>
          <w:tcPr>
            <w:tcW w:type="dxa" w:w="1658"/>
          </w:tcPr>
          <w:p>
            <w:pPr>
              <w:spacing w:line="288" w:lineRule="auto" w:after="0"/>
            </w:pPr>
            <w:r/>
            <w:r>
              <w:rPr>
                <w:rFonts w:ascii="宋体" w:hAnsi="宋体" w:eastAsia="宋体" w:cs="宋体"/>
                <w:b w:val="0"/>
                <w:i w:val="0"/>
                <w:sz w:val="21"/>
              </w:rPr>
              <w:t>按 300 家计</w:t>
            </w:r>
          </w:p>
        </w:tc>
        <w:tc>
          <w:tcPr>
            <w:tcW w:type="dxa" w:w="1547"/>
          </w:tcPr>
          <w:p>
            <w:pPr>
              <w:spacing w:line="288" w:lineRule="auto" w:after="0"/>
            </w:pPr>
            <w:r/>
            <w:r>
              <w:rPr>
                <w:rFonts w:ascii="宋体" w:hAnsi="宋体" w:eastAsia="宋体" w:cs="宋体"/>
                <w:b w:val="0"/>
                <w:i w:val="0"/>
                <w:sz w:val="21"/>
              </w:rPr>
              <w:t>按 10 万元/年</w:t>
            </w:r>
          </w:p>
        </w:tc>
        <w:tc>
          <w:tcPr>
            <w:tcW w:type="dxa" w:w="1547"/>
          </w:tcPr>
          <w:p>
            <w:pPr>
              <w:spacing w:line="288" w:lineRule="auto" w:after="0"/>
            </w:pPr>
            <w:r/>
            <w:r>
              <w:rPr>
                <w:rFonts w:ascii="宋体" w:hAnsi="宋体" w:eastAsia="宋体" w:cs="宋体"/>
                <w:b w:val="0"/>
                <w:i w:val="0"/>
                <w:sz w:val="21"/>
              </w:rPr>
              <w:t>约 3000 万元/年</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【核实要求】</w:t>
      </w:r>
      <w:r>
        <w:rPr>
          <w:rFonts w:ascii="宋体" w:hAnsi="宋体" w:eastAsia="宋体" w:cs="宋体"/>
          <w:b w:val="0"/>
          <w:i w:val="0"/>
          <w:sz w:val="21"/>
        </w:rPr>
        <w:t>“全国县级医院数量”存在多种统计口径（是否含县级市、是否含中医医院、是否含民营），团队必须选定一个口径并明确注明来源与年份，例如引用《中国卫生健康统计年鉴》或国家卫健委年度统计公报的具体数据。口径不清是市场分析章节最致命的失分点。同时，县级医院总量这一核心数字建议在赛前用最新一期官方统计公报重新核对，本表中的示例值仅供参考测算方法。</w:t>
      </w:r>
    </w:p>
    <w:p>
      <w:pPr>
        <w:pStyle w:val="Heading2"/>
      </w:pPr>
      <w:r>
        <w:rPr>
          <w:rFonts w:ascii="宋体" w:hAnsi="宋体" w:eastAsia="宋体" w:cs="宋体"/>
          <w:b/>
          <w:i w:val="0"/>
          <w:sz w:val="28"/>
        </w:rPr>
        <w:t>5.2  目标客户画像与优先级</w:t>
      </w:r>
    </w:p>
    <w:p>
      <w:pPr>
        <w:spacing w:after="60"/>
        <w:jc w:val="both"/>
        <w:ind w:firstLineChars="200" w:firstLine="480"/>
      </w:pPr>
      <w:r>
        <w:rPr>
          <w:rFonts w:ascii="宋体" w:hAnsi="宋体" w:eastAsia="宋体" w:cs="宋体"/>
          <w:b w:val="0"/>
          <w:i w:val="0"/>
          <w:sz w:val="24"/>
        </w:rPr>
        <w:t>资源有限的创业团队不可能同时覆盖所有客户。明确“先打谁”本身就是评审考察团队成熟度的重要维度。</w:t>
      </w:r>
    </w:p>
    <w:p>
      <w:pPr>
        <w:spacing w:before="160" w:after="80"/>
        <w:jc w:val="left"/>
        <w:keepNext/>
      </w:pPr>
      <w:r>
        <w:rPr>
          <w:rFonts w:ascii="宋体" w:hAnsi="宋体" w:eastAsia="宋体" w:cs="宋体"/>
          <w:b/>
          <w:i w:val="0"/>
          <w:sz w:val="21"/>
        </w:rPr>
        <w:t>表 5-2  客户优先级与理由</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034"/>
            <w:shd w:val="clear" w:color="auto" w:fill="E8E8E8"/>
          </w:tcPr>
          <w:p>
            <w:pPr>
              <w:spacing w:line="276" w:lineRule="auto" w:after="0"/>
              <w:jc w:val="center"/>
            </w:pPr>
            <w:r>
              <w:rPr>
                <w:b/>
              </w:rPr>
            </w:r>
            <w:r>
              <w:rPr>
                <w:rFonts w:ascii="宋体" w:hAnsi="宋体" w:eastAsia="宋体" w:cs="宋体"/>
                <w:b/>
                <w:i w:val="0"/>
                <w:sz w:val="21"/>
              </w:rPr>
              <w:t>优先级</w:t>
            </w:r>
          </w:p>
        </w:tc>
        <w:tc>
          <w:tcPr>
            <w:tcW w:type="dxa" w:w="2068"/>
            <w:shd w:val="clear" w:color="auto" w:fill="E8E8E8"/>
          </w:tcPr>
          <w:p>
            <w:pPr>
              <w:spacing w:line="276" w:lineRule="auto" w:after="0"/>
              <w:jc w:val="center"/>
            </w:pPr>
            <w:r>
              <w:rPr>
                <w:b/>
              </w:rPr>
            </w:r>
            <w:r>
              <w:rPr>
                <w:rFonts w:ascii="宋体" w:hAnsi="宋体" w:eastAsia="宋体" w:cs="宋体"/>
                <w:b/>
                <w:i w:val="0"/>
                <w:sz w:val="21"/>
              </w:rPr>
              <w:t>客户类型</w:t>
            </w:r>
          </w:p>
        </w:tc>
        <w:tc>
          <w:tcPr>
            <w:tcW w:type="dxa" w:w="3102"/>
            <w:shd w:val="clear" w:color="auto" w:fill="E8E8E8"/>
          </w:tcPr>
          <w:p>
            <w:pPr>
              <w:spacing w:line="276" w:lineRule="auto" w:after="0"/>
              <w:jc w:val="center"/>
            </w:pPr>
            <w:r>
              <w:rPr>
                <w:b/>
              </w:rPr>
            </w:r>
            <w:r>
              <w:rPr>
                <w:rFonts w:ascii="宋体" w:hAnsi="宋体" w:eastAsia="宋体" w:cs="宋体"/>
                <w:b/>
                <w:i w:val="0"/>
                <w:sz w:val="21"/>
              </w:rPr>
              <w:t>选择理由</w:t>
            </w:r>
          </w:p>
        </w:tc>
        <w:tc>
          <w:tcPr>
            <w:tcW w:type="dxa" w:w="2527"/>
            <w:shd w:val="clear" w:color="auto" w:fill="E8E8E8"/>
          </w:tcPr>
          <w:p>
            <w:pPr>
              <w:spacing w:line="276" w:lineRule="auto" w:after="0"/>
              <w:jc w:val="center"/>
            </w:pPr>
            <w:r>
              <w:rPr>
                <w:b/>
              </w:rPr>
            </w:r>
            <w:r>
              <w:rPr>
                <w:rFonts w:ascii="宋体" w:hAnsi="宋体" w:eastAsia="宋体" w:cs="宋体"/>
                <w:b/>
                <w:i w:val="0"/>
                <w:sz w:val="21"/>
              </w:rPr>
              <w:t>进入难点</w:t>
            </w:r>
          </w:p>
        </w:tc>
      </w:tr>
      <w:tr>
        <w:trPr>
          <w:cantSplit/>
        </w:trPr>
        <w:tc>
          <w:tcPr>
            <w:tcW w:type="dxa" w:w="1034"/>
          </w:tcPr>
          <w:p>
            <w:pPr>
              <w:spacing w:line="288" w:lineRule="auto" w:after="0"/>
            </w:pPr>
            <w:r/>
            <w:r>
              <w:rPr>
                <w:rFonts w:ascii="宋体" w:hAnsi="宋体" w:eastAsia="宋体" w:cs="宋体"/>
                <w:b/>
                <w:i w:val="0"/>
                <w:sz w:val="21"/>
              </w:rPr>
              <w:t>第一优先</w:t>
            </w:r>
          </w:p>
        </w:tc>
        <w:tc>
          <w:tcPr>
            <w:tcW w:type="dxa" w:w="2068"/>
          </w:tcPr>
          <w:p>
            <w:pPr>
              <w:spacing w:line="288" w:lineRule="auto" w:after="0"/>
            </w:pPr>
            <w:r/>
            <w:r>
              <w:rPr>
                <w:rFonts w:ascii="宋体" w:hAnsi="宋体" w:eastAsia="宋体" w:cs="宋体"/>
                <w:b w:val="0"/>
                <w:i w:val="0"/>
                <w:sz w:val="21"/>
              </w:rPr>
              <w:t>紧密型县域医共体牵头医院</w:t>
            </w:r>
          </w:p>
        </w:tc>
        <w:tc>
          <w:tcPr>
            <w:tcW w:type="dxa" w:w="3102"/>
          </w:tcPr>
          <w:p>
            <w:pPr>
              <w:spacing w:line="288" w:lineRule="auto" w:after="0"/>
            </w:pPr>
            <w:r/>
            <w:r>
              <w:rPr>
                <w:rFonts w:ascii="宋体" w:hAnsi="宋体" w:eastAsia="宋体" w:cs="宋体"/>
                <w:b w:val="0"/>
                <w:i w:val="0"/>
                <w:sz w:val="21"/>
              </w:rPr>
              <w:t>既有质控管理责任，又有采购决策权，一个客户带动多家成员单位，复制效率最高</w:t>
            </w:r>
          </w:p>
        </w:tc>
        <w:tc>
          <w:tcPr>
            <w:tcW w:type="dxa" w:w="2527"/>
          </w:tcPr>
          <w:p>
            <w:pPr>
              <w:spacing w:line="288" w:lineRule="auto" w:after="0"/>
            </w:pPr>
            <w:r/>
            <w:r>
              <w:rPr>
                <w:rFonts w:ascii="宋体" w:hAnsi="宋体" w:eastAsia="宋体" w:cs="宋体"/>
                <w:b w:val="0"/>
                <w:i w:val="0"/>
                <w:sz w:val="21"/>
              </w:rPr>
              <w:t>决策周期长，需要医院管理层认可</w:t>
            </w:r>
          </w:p>
        </w:tc>
      </w:tr>
      <w:tr>
        <w:trPr>
          <w:cantSplit/>
        </w:trPr>
        <w:tc>
          <w:tcPr>
            <w:tcW w:type="dxa" w:w="1034"/>
          </w:tcPr>
          <w:p>
            <w:pPr>
              <w:spacing w:line="288" w:lineRule="auto" w:after="0"/>
            </w:pPr>
            <w:r/>
            <w:r>
              <w:rPr>
                <w:rFonts w:ascii="宋体" w:hAnsi="宋体" w:eastAsia="宋体" w:cs="宋体"/>
                <w:b/>
                <w:i w:val="0"/>
                <w:sz w:val="21"/>
              </w:rPr>
              <w:t>第二优先</w:t>
            </w:r>
          </w:p>
        </w:tc>
        <w:tc>
          <w:tcPr>
            <w:tcW w:type="dxa" w:w="2068"/>
          </w:tcPr>
          <w:p>
            <w:pPr>
              <w:spacing w:line="288" w:lineRule="auto" w:after="0"/>
            </w:pPr>
            <w:r/>
            <w:r>
              <w:rPr>
                <w:rFonts w:ascii="宋体" w:hAnsi="宋体" w:eastAsia="宋体" w:cs="宋体"/>
                <w:b w:val="0"/>
                <w:i w:val="0"/>
                <w:sz w:val="21"/>
              </w:rPr>
              <w:t>单体二级甲等县级医院</w:t>
            </w:r>
          </w:p>
        </w:tc>
        <w:tc>
          <w:tcPr>
            <w:tcW w:type="dxa" w:w="3102"/>
          </w:tcPr>
          <w:p>
            <w:pPr>
              <w:spacing w:line="288" w:lineRule="auto" w:after="0"/>
            </w:pPr>
            <w:r/>
            <w:r>
              <w:rPr>
                <w:rFonts w:ascii="宋体" w:hAnsi="宋体" w:eastAsia="宋体" w:cs="宋体"/>
                <w:b w:val="0"/>
                <w:i w:val="0"/>
                <w:sz w:val="21"/>
              </w:rPr>
              <w:t>决策链相对短，科室主任推动力强，适合作为早期标杆</w:t>
            </w:r>
          </w:p>
        </w:tc>
        <w:tc>
          <w:tcPr>
            <w:tcW w:type="dxa" w:w="2527"/>
          </w:tcPr>
          <w:p>
            <w:pPr>
              <w:spacing w:line="288" w:lineRule="auto" w:after="0"/>
            </w:pPr>
            <w:r/>
            <w:r>
              <w:rPr>
                <w:rFonts w:ascii="宋体" w:hAnsi="宋体" w:eastAsia="宋体" w:cs="宋体"/>
                <w:b w:val="0"/>
                <w:i w:val="0"/>
                <w:sz w:val="21"/>
              </w:rPr>
              <w:t>单笔金额较小，需要规模化才能支撑收入</w:t>
            </w:r>
          </w:p>
        </w:tc>
      </w:tr>
      <w:tr>
        <w:trPr>
          <w:cantSplit/>
        </w:trPr>
        <w:tc>
          <w:tcPr>
            <w:tcW w:type="dxa" w:w="1034"/>
          </w:tcPr>
          <w:p>
            <w:pPr>
              <w:spacing w:line="288" w:lineRule="auto" w:after="0"/>
            </w:pPr>
            <w:r/>
            <w:r>
              <w:rPr>
                <w:rFonts w:ascii="宋体" w:hAnsi="宋体" w:eastAsia="宋体" w:cs="宋体"/>
                <w:b/>
                <w:i w:val="0"/>
                <w:sz w:val="21"/>
              </w:rPr>
              <w:t>第三优先</w:t>
            </w:r>
          </w:p>
        </w:tc>
        <w:tc>
          <w:tcPr>
            <w:tcW w:type="dxa" w:w="2068"/>
          </w:tcPr>
          <w:p>
            <w:pPr>
              <w:spacing w:line="288" w:lineRule="auto" w:after="0"/>
            </w:pPr>
            <w:r/>
            <w:r>
              <w:rPr>
                <w:rFonts w:ascii="宋体" w:hAnsi="宋体" w:eastAsia="宋体" w:cs="宋体"/>
                <w:b w:val="0"/>
                <w:i w:val="0"/>
                <w:sz w:val="21"/>
              </w:rPr>
              <w:t>地市级卫健委 / 区域影像平台</w:t>
            </w:r>
          </w:p>
        </w:tc>
        <w:tc>
          <w:tcPr>
            <w:tcW w:type="dxa" w:w="3102"/>
          </w:tcPr>
          <w:p>
            <w:pPr>
              <w:spacing w:line="288" w:lineRule="auto" w:after="0"/>
            </w:pPr>
            <w:r/>
            <w:r>
              <w:rPr>
                <w:rFonts w:ascii="宋体" w:hAnsi="宋体" w:eastAsia="宋体" w:cs="宋体"/>
                <w:b w:val="0"/>
                <w:i w:val="0"/>
                <w:sz w:val="21"/>
              </w:rPr>
              <w:t>项目金额大，一旦中标形成区域壁垒</w:t>
            </w:r>
          </w:p>
        </w:tc>
        <w:tc>
          <w:tcPr>
            <w:tcW w:type="dxa" w:w="2527"/>
          </w:tcPr>
          <w:p>
            <w:pPr>
              <w:spacing w:line="288" w:lineRule="auto" w:after="0"/>
            </w:pPr>
            <w:r/>
            <w:r>
              <w:rPr>
                <w:rFonts w:ascii="宋体" w:hAnsi="宋体" w:eastAsia="宋体" w:cs="宋体"/>
                <w:b w:val="0"/>
                <w:i w:val="0"/>
                <w:sz w:val="21"/>
              </w:rPr>
              <w:t>招标门槛高，通常要求企业具备一定规模与案例</w:t>
            </w:r>
          </w:p>
        </w:tc>
      </w:tr>
      <w:tr>
        <w:trPr>
          <w:cantSplit/>
        </w:trPr>
        <w:tc>
          <w:tcPr>
            <w:tcW w:type="dxa" w:w="1034"/>
          </w:tcPr>
          <w:p>
            <w:pPr>
              <w:spacing w:line="288" w:lineRule="auto" w:after="0"/>
            </w:pPr>
            <w:r/>
            <w:r>
              <w:rPr>
                <w:rFonts w:ascii="宋体" w:hAnsi="宋体" w:eastAsia="宋体" w:cs="宋体"/>
                <w:b/>
                <w:i w:val="0"/>
                <w:sz w:val="21"/>
              </w:rPr>
              <w:t>第四优先</w:t>
            </w:r>
          </w:p>
        </w:tc>
        <w:tc>
          <w:tcPr>
            <w:tcW w:type="dxa" w:w="2068"/>
          </w:tcPr>
          <w:p>
            <w:pPr>
              <w:spacing w:line="288" w:lineRule="auto" w:after="0"/>
            </w:pPr>
            <w:r/>
            <w:r>
              <w:rPr>
                <w:rFonts w:ascii="宋体" w:hAnsi="宋体" w:eastAsia="宋体" w:cs="宋体"/>
                <w:b w:val="0"/>
                <w:i w:val="0"/>
                <w:sz w:val="21"/>
              </w:rPr>
              <w:t>第三方独立影像中心</w:t>
            </w:r>
          </w:p>
        </w:tc>
        <w:tc>
          <w:tcPr>
            <w:tcW w:type="dxa" w:w="3102"/>
          </w:tcPr>
          <w:p>
            <w:pPr>
              <w:spacing w:line="288" w:lineRule="auto" w:after="0"/>
            </w:pPr>
            <w:r/>
            <w:r>
              <w:rPr>
                <w:rFonts w:ascii="宋体" w:hAnsi="宋体" w:eastAsia="宋体" w:cs="宋体"/>
                <w:b w:val="0"/>
                <w:i w:val="0"/>
                <w:sz w:val="21"/>
              </w:rPr>
              <w:t>商业化程度高，对效率工具接受度好</w:t>
            </w:r>
          </w:p>
        </w:tc>
        <w:tc>
          <w:tcPr>
            <w:tcW w:type="dxa" w:w="2527"/>
          </w:tcPr>
          <w:p>
            <w:pPr>
              <w:spacing w:line="288" w:lineRule="auto" w:after="0"/>
            </w:pPr>
            <w:r/>
            <w:r>
              <w:rPr>
                <w:rFonts w:ascii="宋体" w:hAnsi="宋体" w:eastAsia="宋体" w:cs="宋体"/>
                <w:b w:val="0"/>
                <w:i w:val="0"/>
                <w:sz w:val="21"/>
              </w:rPr>
              <w:t>数量有限，市场总量小</w:t>
            </w:r>
          </w:p>
        </w:tc>
      </w:tr>
    </w:tbl>
    <w:p>
      <w:pPr>
        <w:spacing w:after="0" w:line="240" w:lineRule="auto"/>
      </w:pPr>
    </w:p>
    <w:p>
      <w:pPr>
        <w:pStyle w:val="Heading2"/>
      </w:pPr>
      <w:r>
        <w:rPr>
          <w:rFonts w:ascii="宋体" w:hAnsi="宋体" w:eastAsia="宋体" w:cs="宋体"/>
          <w:b/>
          <w:i w:val="0"/>
          <w:sz w:val="28"/>
        </w:rPr>
        <w:t>5.3  市场进入策略：从 1 个县到 1 个省</w:t>
      </w:r>
    </w:p>
    <w:p>
      <w:pPr>
        <w:spacing w:after="60"/>
        <w:jc w:val="both"/>
        <w:ind w:firstLineChars="200" w:firstLine="480"/>
      </w:pPr>
      <w:r>
        <w:rPr>
          <w:rFonts w:ascii="宋体" w:hAnsi="宋体" w:eastAsia="宋体" w:cs="宋体"/>
          <w:b w:val="0"/>
          <w:i w:val="0"/>
          <w:sz w:val="24"/>
        </w:rPr>
        <w:t>建议在商业计划书中明确提出一个可执行的三步走路径，每一步都有明确的目标客户与验证指标。</w:t>
      </w:r>
    </w:p>
    <w:p>
      <w:pPr>
        <w:pStyle w:val="Heading3"/>
      </w:pPr>
      <w:r>
        <w:rPr>
          <w:rFonts w:ascii="宋体" w:hAnsi="宋体" w:eastAsia="宋体" w:cs="宋体"/>
          <w:b/>
          <w:i w:val="0"/>
          <w:sz w:val="24"/>
        </w:rPr>
        <w:t>第一步：灯塔客户（0—6 个月）</w:t>
      </w:r>
    </w:p>
    <w:p>
      <w:pPr>
        <w:spacing w:after="60"/>
        <w:jc w:val="both"/>
        <w:ind w:firstLineChars="200" w:firstLine="480"/>
      </w:pPr>
      <w:r>
        <w:rPr>
          <w:rFonts w:ascii="宋体" w:hAnsi="宋体" w:eastAsia="宋体" w:cs="宋体"/>
          <w:b w:val="0"/>
          <w:i w:val="0"/>
          <w:sz w:val="24"/>
        </w:rPr>
        <w:t>在团队所在省份选取 1 至 2 家合作意愿强的县级医院，以联合课题或免费试用的方式落地，目标是产出可对外公开的量化效果数据（质控覆盖率提升、报告要素完整率提升、报告平均耗时下降）。</w:t>
      </w:r>
    </w:p>
    <w:p>
      <w:pPr>
        <w:spacing w:after="60"/>
        <w:jc w:val="both"/>
        <w:ind w:firstLineChars="200" w:firstLine="480"/>
      </w:pPr>
      <w:r>
        <w:rPr>
          <w:rFonts w:ascii="宋体" w:hAnsi="宋体" w:eastAsia="宋体" w:cs="宋体"/>
          <w:b w:val="0"/>
          <w:i w:val="0"/>
          <w:sz w:val="24"/>
        </w:rPr>
        <w:t>这一步的关键不是收入，而是“证据”。有了真实医院的效果数据，后续所有销售动作才有支点。</w:t>
      </w:r>
    </w:p>
    <w:p>
      <w:pPr>
        <w:pStyle w:val="Heading3"/>
      </w:pPr>
      <w:r>
        <w:rPr>
          <w:rFonts w:ascii="宋体" w:hAnsi="宋体" w:eastAsia="宋体" w:cs="宋体"/>
          <w:b/>
          <w:i w:val="0"/>
          <w:sz w:val="24"/>
        </w:rPr>
        <w:t>第二步：医共体复制（6—18 个月）</w:t>
      </w:r>
    </w:p>
    <w:p>
      <w:pPr>
        <w:spacing w:after="60"/>
        <w:jc w:val="both"/>
        <w:ind w:firstLineChars="200" w:firstLine="480"/>
      </w:pPr>
      <w:r>
        <w:rPr>
          <w:rFonts w:ascii="宋体" w:hAnsi="宋体" w:eastAsia="宋体" w:cs="宋体"/>
          <w:b w:val="0"/>
          <w:i w:val="0"/>
          <w:sz w:val="24"/>
        </w:rPr>
        <w:t>以灯塔医院为样板，向其所隶属的医共体及其成员单位推广。此时销售逻辑是“同质化管理”——牵头医院需要对成员单位做质量同质化，我们的系统就是这个管理动作的工具化实现。</w:t>
      </w:r>
    </w:p>
    <w:p>
      <w:pPr>
        <w:pStyle w:val="Heading3"/>
      </w:pPr>
      <w:r>
        <w:rPr>
          <w:rFonts w:ascii="宋体" w:hAnsi="宋体" w:eastAsia="宋体" w:cs="宋体"/>
          <w:b/>
          <w:i w:val="0"/>
          <w:sz w:val="24"/>
        </w:rPr>
        <w:t>第三步：区域突破（18—36 个月）</w:t>
      </w:r>
    </w:p>
    <w:p>
      <w:pPr>
        <w:spacing w:after="60"/>
        <w:jc w:val="both"/>
        <w:ind w:firstLineChars="200" w:firstLine="480"/>
      </w:pPr>
      <w:r>
        <w:rPr>
          <w:rFonts w:ascii="宋体" w:hAnsi="宋体" w:eastAsia="宋体" w:cs="宋体"/>
          <w:b w:val="0"/>
          <w:i w:val="0"/>
          <w:sz w:val="24"/>
        </w:rPr>
        <w:t>以已落地的医共体为案例，参与地市级卫健委的区域影像质控平台项目。此阶段需要企业具备相应的资质、案例数量与资金实力，也是团队需要提前规划融资的原因。</w:t>
      </w:r>
    </w:p>
    <w:p>
      <w:pPr>
        <w:pStyle w:val="Heading2"/>
      </w:pPr>
      <w:r>
        <w:rPr>
          <w:rFonts w:ascii="宋体" w:hAnsi="宋体" w:eastAsia="宋体" w:cs="宋体"/>
          <w:b/>
          <w:i w:val="0"/>
          <w:sz w:val="28"/>
        </w:rPr>
        <w:t>5.4  竞争格局与差异化</w:t>
      </w:r>
    </w:p>
    <w:p>
      <w:pPr>
        <w:spacing w:after="60"/>
        <w:jc w:val="both"/>
        <w:ind w:firstLineChars="200" w:firstLine="480"/>
      </w:pPr>
      <w:r>
        <w:rPr>
          <w:rFonts w:ascii="宋体" w:hAnsi="宋体" w:eastAsia="宋体" w:cs="宋体"/>
          <w:b w:val="0"/>
          <w:i w:val="0"/>
          <w:sz w:val="24"/>
        </w:rPr>
        <w:t>写竞争分析最容易犯的错误是“我们没有竞争对手”。医学影像信息化领域从来不缺参与者，说没有对手只会暴露认知不足。正确的做法是分类梳理，并明确指出我们与每一类的差异。</w:t>
      </w:r>
    </w:p>
    <w:p>
      <w:pPr>
        <w:spacing w:before="160" w:after="80"/>
        <w:jc w:val="left"/>
        <w:keepNext/>
      </w:pPr>
      <w:r>
        <w:rPr>
          <w:rFonts w:ascii="宋体" w:hAnsi="宋体" w:eastAsia="宋体" w:cs="宋体"/>
          <w:b/>
          <w:i w:val="0"/>
          <w:sz w:val="21"/>
        </w:rPr>
        <w:t>表 5-3  竞争格局分析</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tblHeader/>
          <w:cantSplit/>
        </w:trPr>
        <w:tc>
          <w:tcPr>
            <w:tcW w:type="dxa" w:w="1419"/>
            <w:shd w:val="clear" w:color="auto" w:fill="E8E8E8"/>
          </w:tcPr>
          <w:p>
            <w:pPr>
              <w:spacing w:line="276" w:lineRule="auto" w:after="0"/>
              <w:jc w:val="center"/>
            </w:pPr>
            <w:r>
              <w:rPr>
                <w:b/>
              </w:rPr>
            </w:r>
            <w:r>
              <w:rPr>
                <w:rFonts w:ascii="宋体" w:hAnsi="宋体" w:eastAsia="宋体" w:cs="宋体"/>
                <w:b/>
                <w:i w:val="0"/>
                <w:sz w:val="21"/>
              </w:rPr>
              <w:t>竞争类型</w:t>
            </w:r>
          </w:p>
        </w:tc>
        <w:tc>
          <w:tcPr>
            <w:tcW w:type="dxa" w:w="1528"/>
            <w:shd w:val="clear" w:color="auto" w:fill="E8E8E8"/>
          </w:tcPr>
          <w:p>
            <w:pPr>
              <w:spacing w:line="276" w:lineRule="auto" w:after="0"/>
              <w:jc w:val="center"/>
            </w:pPr>
            <w:r>
              <w:rPr>
                <w:b/>
              </w:rPr>
            </w:r>
            <w:r>
              <w:rPr>
                <w:rFonts w:ascii="宋体" w:hAnsi="宋体" w:eastAsia="宋体" w:cs="宋体"/>
                <w:b/>
                <w:i w:val="0"/>
                <w:sz w:val="21"/>
              </w:rPr>
              <w:t>代表方向</w:t>
            </w:r>
          </w:p>
        </w:tc>
        <w:tc>
          <w:tcPr>
            <w:tcW w:type="dxa" w:w="1855"/>
            <w:shd w:val="clear" w:color="auto" w:fill="E8E8E8"/>
          </w:tcPr>
          <w:p>
            <w:pPr>
              <w:spacing w:line="276" w:lineRule="auto" w:after="0"/>
              <w:jc w:val="center"/>
            </w:pPr>
            <w:r>
              <w:rPr>
                <w:b/>
              </w:rPr>
            </w:r>
            <w:r>
              <w:rPr>
                <w:rFonts w:ascii="宋体" w:hAnsi="宋体" w:eastAsia="宋体" w:cs="宋体"/>
                <w:b/>
                <w:i w:val="0"/>
                <w:sz w:val="21"/>
              </w:rPr>
              <w:t>他们的优势</w:t>
            </w:r>
          </w:p>
        </w:tc>
        <w:tc>
          <w:tcPr>
            <w:tcW w:type="dxa" w:w="1964"/>
            <w:shd w:val="clear" w:color="auto" w:fill="E8E8E8"/>
          </w:tcPr>
          <w:p>
            <w:pPr>
              <w:spacing w:line="276" w:lineRule="auto" w:after="0"/>
              <w:jc w:val="center"/>
            </w:pPr>
            <w:r>
              <w:rPr>
                <w:b/>
              </w:rPr>
            </w:r>
            <w:r>
              <w:rPr>
                <w:rFonts w:ascii="宋体" w:hAnsi="宋体" w:eastAsia="宋体" w:cs="宋体"/>
                <w:b/>
                <w:i w:val="0"/>
                <w:sz w:val="21"/>
              </w:rPr>
              <w:t>他们的短板</w:t>
            </w:r>
          </w:p>
        </w:tc>
        <w:tc>
          <w:tcPr>
            <w:tcW w:type="dxa" w:w="1964"/>
            <w:shd w:val="clear" w:color="auto" w:fill="E8E8E8"/>
          </w:tcPr>
          <w:p>
            <w:pPr>
              <w:spacing w:line="276" w:lineRule="auto" w:after="0"/>
              <w:jc w:val="center"/>
            </w:pPr>
            <w:r>
              <w:rPr>
                <w:b/>
              </w:rPr>
            </w:r>
            <w:r>
              <w:rPr>
                <w:rFonts w:ascii="宋体" w:hAnsi="宋体" w:eastAsia="宋体" w:cs="宋体"/>
                <w:b/>
                <w:i w:val="0"/>
                <w:sz w:val="21"/>
              </w:rPr>
              <w:t>我们的差异</w:t>
            </w:r>
          </w:p>
        </w:tc>
      </w:tr>
      <w:tr>
        <w:trPr>
          <w:cantSplit/>
        </w:trPr>
        <w:tc>
          <w:tcPr>
            <w:tcW w:type="dxa" w:w="1419"/>
          </w:tcPr>
          <w:p>
            <w:pPr>
              <w:spacing w:line="288" w:lineRule="auto" w:after="0"/>
            </w:pPr>
            <w:r/>
            <w:r>
              <w:rPr>
                <w:rFonts w:ascii="宋体" w:hAnsi="宋体" w:eastAsia="宋体" w:cs="宋体"/>
                <w:b/>
                <w:i w:val="0"/>
                <w:sz w:val="21"/>
              </w:rPr>
              <w:t>传统 PACS/RIS 厂商</w:t>
            </w:r>
          </w:p>
        </w:tc>
        <w:tc>
          <w:tcPr>
            <w:tcW w:type="dxa" w:w="1528"/>
          </w:tcPr>
          <w:p>
            <w:pPr>
              <w:spacing w:line="288" w:lineRule="auto" w:after="0"/>
            </w:pPr>
            <w:r/>
            <w:r>
              <w:rPr>
                <w:rFonts w:ascii="宋体" w:hAnsi="宋体" w:eastAsia="宋体" w:cs="宋体"/>
                <w:b w:val="0"/>
                <w:i w:val="0"/>
                <w:sz w:val="21"/>
              </w:rPr>
              <w:t>影像信息化整体方案</w:t>
            </w:r>
          </w:p>
        </w:tc>
        <w:tc>
          <w:tcPr>
            <w:tcW w:type="dxa" w:w="1855"/>
          </w:tcPr>
          <w:p>
            <w:pPr>
              <w:spacing w:line="288" w:lineRule="auto" w:after="0"/>
            </w:pPr>
            <w:r/>
            <w:r>
              <w:rPr>
                <w:rFonts w:ascii="宋体" w:hAnsi="宋体" w:eastAsia="宋体" w:cs="宋体"/>
                <w:b w:val="0"/>
                <w:i w:val="0"/>
                <w:sz w:val="21"/>
              </w:rPr>
              <w:t>客户基数大，已有系统入口，具备集成便利</w:t>
            </w:r>
          </w:p>
        </w:tc>
        <w:tc>
          <w:tcPr>
            <w:tcW w:type="dxa" w:w="1964"/>
          </w:tcPr>
          <w:p>
            <w:pPr>
              <w:spacing w:line="288" w:lineRule="auto" w:after="0"/>
            </w:pPr>
            <w:r/>
            <w:r>
              <w:rPr>
                <w:rFonts w:ascii="宋体" w:hAnsi="宋体" w:eastAsia="宋体" w:cs="宋体"/>
                <w:b w:val="0"/>
                <w:i w:val="0"/>
                <w:sz w:val="21"/>
              </w:rPr>
              <w:t>产品重心在流程与存储，质控与结构化能力薄弱，对基层质量提升投入不足</w:t>
            </w:r>
          </w:p>
        </w:tc>
        <w:tc>
          <w:tcPr>
            <w:tcW w:type="dxa" w:w="1964"/>
          </w:tcPr>
          <w:p>
            <w:pPr>
              <w:spacing w:line="288" w:lineRule="auto" w:after="0"/>
            </w:pPr>
            <w:r/>
            <w:r>
              <w:rPr>
                <w:rFonts w:ascii="宋体" w:hAnsi="宋体" w:eastAsia="宋体" w:cs="宋体"/>
                <w:b w:val="0"/>
                <w:i w:val="0"/>
                <w:sz w:val="21"/>
              </w:rPr>
              <w:t>我们专注“质控 + 结构化”这一垂直环节，做得更深；且我们不与他们争夺主系统，可成为其能力补充</w:t>
            </w:r>
          </w:p>
        </w:tc>
      </w:tr>
      <w:tr>
        <w:trPr>
          <w:cantSplit/>
        </w:trPr>
        <w:tc>
          <w:tcPr>
            <w:tcW w:type="dxa" w:w="1419"/>
          </w:tcPr>
          <w:p>
            <w:pPr>
              <w:spacing w:line="288" w:lineRule="auto" w:after="0"/>
            </w:pPr>
            <w:r/>
            <w:r>
              <w:rPr>
                <w:rFonts w:ascii="宋体" w:hAnsi="宋体" w:eastAsia="宋体" w:cs="宋体"/>
                <w:b/>
                <w:i w:val="0"/>
                <w:sz w:val="21"/>
              </w:rPr>
              <w:t>影像 AI 辅助诊断公司</w:t>
            </w:r>
          </w:p>
        </w:tc>
        <w:tc>
          <w:tcPr>
            <w:tcW w:type="dxa" w:w="1528"/>
          </w:tcPr>
          <w:p>
            <w:pPr>
              <w:spacing w:line="288" w:lineRule="auto" w:after="0"/>
            </w:pPr>
            <w:r/>
            <w:r>
              <w:rPr>
                <w:rFonts w:ascii="宋体" w:hAnsi="宋体" w:eastAsia="宋体" w:cs="宋体"/>
                <w:b w:val="0"/>
                <w:i w:val="0"/>
                <w:sz w:val="21"/>
              </w:rPr>
              <w:t>病灶检出、辅助诊断</w:t>
            </w:r>
          </w:p>
        </w:tc>
        <w:tc>
          <w:tcPr>
            <w:tcW w:type="dxa" w:w="1855"/>
          </w:tcPr>
          <w:p>
            <w:pPr>
              <w:spacing w:line="288" w:lineRule="auto" w:after="0"/>
            </w:pPr>
            <w:r/>
            <w:r>
              <w:rPr>
                <w:rFonts w:ascii="宋体" w:hAnsi="宋体" w:eastAsia="宋体" w:cs="宋体"/>
                <w:b w:val="0"/>
                <w:i w:val="0"/>
                <w:sz w:val="21"/>
              </w:rPr>
              <w:t>算法能力强，融资规模大，品牌知名度高</w:t>
            </w:r>
          </w:p>
        </w:tc>
        <w:tc>
          <w:tcPr>
            <w:tcW w:type="dxa" w:w="1964"/>
          </w:tcPr>
          <w:p>
            <w:pPr>
              <w:spacing w:line="288" w:lineRule="auto" w:after="0"/>
            </w:pPr>
            <w:r/>
            <w:r>
              <w:rPr>
                <w:rFonts w:ascii="宋体" w:hAnsi="宋体" w:eastAsia="宋体" w:cs="宋体"/>
                <w:b w:val="0"/>
                <w:i w:val="0"/>
                <w:sz w:val="21"/>
              </w:rPr>
              <w:t>产品定位为诊断辅助，落地受器械注册与医院付费能力限制；对报告规范与质控流程关注少</w:t>
            </w:r>
          </w:p>
        </w:tc>
        <w:tc>
          <w:tcPr>
            <w:tcW w:type="dxa" w:w="1964"/>
          </w:tcPr>
          <w:p>
            <w:pPr>
              <w:spacing w:line="288" w:lineRule="auto" w:after="0"/>
            </w:pPr>
            <w:r/>
            <w:r>
              <w:rPr>
                <w:rFonts w:ascii="宋体" w:hAnsi="宋体" w:eastAsia="宋体" w:cs="宋体"/>
                <w:b w:val="0"/>
                <w:i w:val="0"/>
                <w:sz w:val="21"/>
              </w:rPr>
              <w:t>我们定位为质控与报告规范化工具，规避器械注册路径，落地阻力小；且不与其正面竞争</w:t>
            </w:r>
          </w:p>
        </w:tc>
      </w:tr>
      <w:tr>
        <w:trPr>
          <w:cantSplit/>
        </w:trPr>
        <w:tc>
          <w:tcPr>
            <w:tcW w:type="dxa" w:w="1419"/>
          </w:tcPr>
          <w:p>
            <w:pPr>
              <w:spacing w:line="288" w:lineRule="auto" w:after="0"/>
            </w:pPr>
            <w:r/>
            <w:r>
              <w:rPr>
                <w:rFonts w:ascii="宋体" w:hAnsi="宋体" w:eastAsia="宋体" w:cs="宋体"/>
                <w:b/>
                <w:i w:val="0"/>
                <w:sz w:val="21"/>
              </w:rPr>
              <w:t>通用医疗质控信息化厂商</w:t>
            </w:r>
          </w:p>
        </w:tc>
        <w:tc>
          <w:tcPr>
            <w:tcW w:type="dxa" w:w="1528"/>
          </w:tcPr>
          <w:p>
            <w:pPr>
              <w:spacing w:line="288" w:lineRule="auto" w:after="0"/>
            </w:pPr>
            <w:r/>
            <w:r>
              <w:rPr>
                <w:rFonts w:ascii="宋体" w:hAnsi="宋体" w:eastAsia="宋体" w:cs="宋体"/>
                <w:b w:val="0"/>
                <w:i w:val="0"/>
                <w:sz w:val="21"/>
              </w:rPr>
              <w:t>病历质控、病案质控</w:t>
            </w:r>
          </w:p>
        </w:tc>
        <w:tc>
          <w:tcPr>
            <w:tcW w:type="dxa" w:w="1855"/>
          </w:tcPr>
          <w:p>
            <w:pPr>
              <w:spacing w:line="288" w:lineRule="auto" w:after="0"/>
            </w:pPr>
            <w:r/>
            <w:r>
              <w:rPr>
                <w:rFonts w:ascii="宋体" w:hAnsi="宋体" w:eastAsia="宋体" w:cs="宋体"/>
                <w:b w:val="0"/>
                <w:i w:val="0"/>
                <w:sz w:val="21"/>
              </w:rPr>
              <w:t>已有医院质量管理客户资源</w:t>
            </w:r>
          </w:p>
        </w:tc>
        <w:tc>
          <w:tcPr>
            <w:tcW w:type="dxa" w:w="1964"/>
          </w:tcPr>
          <w:p>
            <w:pPr>
              <w:spacing w:line="288" w:lineRule="auto" w:after="0"/>
            </w:pPr>
            <w:r/>
            <w:r>
              <w:rPr>
                <w:rFonts w:ascii="宋体" w:hAnsi="宋体" w:eastAsia="宋体" w:cs="宋体"/>
                <w:b w:val="0"/>
                <w:i w:val="0"/>
                <w:sz w:val="21"/>
              </w:rPr>
              <w:t>缺乏医学影像专业能力，难以处理 DICOM 影像与影像报告的专业规则</w:t>
            </w:r>
          </w:p>
        </w:tc>
        <w:tc>
          <w:tcPr>
            <w:tcW w:type="dxa" w:w="1964"/>
          </w:tcPr>
          <w:p>
            <w:pPr>
              <w:spacing w:line="288" w:lineRule="auto" w:after="0"/>
            </w:pPr>
            <w:r/>
            <w:r>
              <w:rPr>
                <w:rFonts w:ascii="宋体" w:hAnsi="宋体" w:eastAsia="宋体" w:cs="宋体"/>
                <w:b w:val="0"/>
                <w:i w:val="0"/>
                <w:sz w:val="21"/>
              </w:rPr>
              <w:t>我们在影像专业深度上具备明确优势</w:t>
            </w:r>
          </w:p>
        </w:tc>
      </w:tr>
      <w:tr>
        <w:trPr>
          <w:cantSplit/>
        </w:trPr>
        <w:tc>
          <w:tcPr>
            <w:tcW w:type="dxa" w:w="1419"/>
          </w:tcPr>
          <w:p>
            <w:pPr>
              <w:spacing w:line="288" w:lineRule="auto" w:after="0"/>
            </w:pPr>
            <w:r/>
            <w:r>
              <w:rPr>
                <w:rFonts w:ascii="宋体" w:hAnsi="宋体" w:eastAsia="宋体" w:cs="宋体"/>
                <w:b/>
                <w:i w:val="0"/>
                <w:sz w:val="21"/>
              </w:rPr>
              <w:t>医院自研或高校原型</w:t>
            </w:r>
          </w:p>
        </w:tc>
        <w:tc>
          <w:tcPr>
            <w:tcW w:type="dxa" w:w="1528"/>
          </w:tcPr>
          <w:p>
            <w:pPr>
              <w:spacing w:line="288" w:lineRule="auto" w:after="0"/>
            </w:pPr>
            <w:r/>
            <w:r>
              <w:rPr>
                <w:rFonts w:ascii="宋体" w:hAnsi="宋体" w:eastAsia="宋体" w:cs="宋体"/>
                <w:b w:val="0"/>
                <w:i w:val="0"/>
                <w:sz w:val="21"/>
              </w:rPr>
              <w:t>单院定制开发</w:t>
            </w:r>
          </w:p>
        </w:tc>
        <w:tc>
          <w:tcPr>
            <w:tcW w:type="dxa" w:w="1855"/>
          </w:tcPr>
          <w:p>
            <w:pPr>
              <w:spacing w:line="288" w:lineRule="auto" w:after="0"/>
            </w:pPr>
            <w:r/>
            <w:r>
              <w:rPr>
                <w:rFonts w:ascii="宋体" w:hAnsi="宋体" w:eastAsia="宋体" w:cs="宋体"/>
                <w:b w:val="0"/>
                <w:i w:val="0"/>
                <w:sz w:val="21"/>
              </w:rPr>
              <w:t>贴合本院流程，成本低</w:t>
            </w:r>
          </w:p>
        </w:tc>
        <w:tc>
          <w:tcPr>
            <w:tcW w:type="dxa" w:w="1964"/>
          </w:tcPr>
          <w:p>
            <w:pPr>
              <w:spacing w:line="288" w:lineRule="auto" w:after="0"/>
            </w:pPr>
            <w:r/>
            <w:r>
              <w:rPr>
                <w:rFonts w:ascii="宋体" w:hAnsi="宋体" w:eastAsia="宋体" w:cs="宋体"/>
                <w:b w:val="0"/>
                <w:i w:val="0"/>
                <w:sz w:val="21"/>
              </w:rPr>
              <w:t>缺乏产品化能力，无法跨院复制，无持续维护</w:t>
            </w:r>
          </w:p>
        </w:tc>
        <w:tc>
          <w:tcPr>
            <w:tcW w:type="dxa" w:w="1964"/>
          </w:tcPr>
          <w:p>
            <w:pPr>
              <w:spacing w:line="288" w:lineRule="auto" w:after="0"/>
            </w:pPr>
            <w:r/>
            <w:r>
              <w:rPr>
                <w:rFonts w:ascii="宋体" w:hAnsi="宋体" w:eastAsia="宋体" w:cs="宋体"/>
                <w:b w:val="0"/>
                <w:i w:val="0"/>
                <w:sz w:val="21"/>
              </w:rPr>
              <w:t>我们提供产品化、可配置、可复制的方案，并具备持续迭代能力</w:t>
            </w:r>
          </w:p>
        </w:tc>
      </w:tr>
    </w:tbl>
    <w:p>
      <w:pPr>
        <w:spacing w:after="0" w:line="240" w:lineRule="auto"/>
      </w:pPr>
    </w:p>
    <w:p>
      <w:pPr>
        <w:spacing w:after="60"/>
        <w:jc w:val="both"/>
        <w:ind w:firstLineChars="200" w:firstLine="480"/>
      </w:pPr>
      <w:r>
        <w:rPr>
          <w:rFonts w:ascii="宋体" w:hAnsi="宋体" w:eastAsia="宋体" w:cs="宋体"/>
          <w:b w:val="0"/>
          <w:i w:val="0"/>
          <w:sz w:val="24"/>
        </w:rPr>
        <w:t>差异化总结成三句话写进商业计划书：第一，我们不做诊断，做质量，因此合规路径更短、落地更快；第二，我们不替换 PACS，做旁路增强，因此医院改造成本极低；第三，我们面向县域，而不是三甲，因此产品在低资源环境下也能跑得动，价格也在县域预算可承受范围内。</w:t>
      </w:r>
    </w:p>
    <w:p>
      <w:r>
        <w:br w:type="page"/>
      </w:r>
    </w:p>
    <w:p>
      <w:pPr>
        <w:pStyle w:val="Heading1"/>
      </w:pPr>
      <w:r>
        <w:rPr>
          <w:rFonts w:ascii="宋体" w:hAnsi="宋体" w:eastAsia="宋体" w:cs="宋体"/>
          <w:b/>
          <w:i w:val="0"/>
          <w:sz w:val="32"/>
        </w:rPr>
        <w:t>第六章  商业模式</w:t>
      </w:r>
    </w:p>
    <w:p>
      <w:pPr>
        <w:spacing w:after="60"/>
        <w:jc w:val="both"/>
        <w:ind w:firstLineChars="200" w:firstLine="480"/>
      </w:pPr>
      <w:r>
        <w:rPr>
          <w:rFonts w:ascii="宋体" w:hAnsi="宋体" w:eastAsia="宋体" w:cs="宋体"/>
          <w:b w:val="0"/>
          <w:i w:val="0"/>
          <w:sz w:val="24"/>
        </w:rPr>
        <w:t>本章是评审判断“这个项目能不能持续活下去”的核心。技术再好，如果商业模式说不通，在创业计划竞赛中会被大幅扣分。写作要求：收入来源清晰、定价有依据、成本结构合理、单位经济模型算得出来。</w:t>
      </w:r>
    </w:p>
    <w:p>
      <w:pPr>
        <w:pStyle w:val="Heading2"/>
      </w:pPr>
      <w:r>
        <w:rPr>
          <w:rFonts w:ascii="宋体" w:hAnsi="宋体" w:eastAsia="宋体" w:cs="宋体"/>
          <w:b/>
          <w:i w:val="0"/>
          <w:sz w:val="28"/>
        </w:rPr>
        <w:t>6.1  收入结构</w:t>
      </w:r>
    </w:p>
    <w:p>
      <w:pPr>
        <w:spacing w:after="60"/>
        <w:jc w:val="both"/>
        <w:ind w:firstLineChars="200" w:firstLine="480"/>
      </w:pPr>
      <w:r>
        <w:rPr>
          <w:rFonts w:ascii="宋体" w:hAnsi="宋体" w:eastAsia="宋体" w:cs="宋体"/>
          <w:b w:val="0"/>
          <w:i w:val="0"/>
          <w:sz w:val="24"/>
        </w:rPr>
        <w:t>建议采用“一主两辅”的收入结构，不要罗列过多收入来源——收入来源过多往往意味着团队还没想清楚主战场在哪里。</w:t>
      </w:r>
    </w:p>
    <w:p>
      <w:pPr>
        <w:spacing w:before="160" w:after="80"/>
        <w:jc w:val="left"/>
        <w:keepNext/>
      </w:pPr>
      <w:r>
        <w:rPr>
          <w:rFonts w:ascii="宋体" w:hAnsi="宋体" w:eastAsia="宋体" w:cs="宋体"/>
          <w:b/>
          <w:i w:val="0"/>
          <w:sz w:val="21"/>
        </w:rPr>
        <w:t>表 6-1  收入结构设计</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723"/>
            <w:shd w:val="clear" w:color="auto" w:fill="E8E8E8"/>
          </w:tcPr>
          <w:p>
            <w:pPr>
              <w:spacing w:line="276" w:lineRule="auto" w:after="0"/>
              <w:jc w:val="center"/>
            </w:pPr>
            <w:r>
              <w:rPr>
                <w:b/>
              </w:rPr>
            </w:r>
            <w:r>
              <w:rPr>
                <w:rFonts w:ascii="宋体" w:hAnsi="宋体" w:eastAsia="宋体" w:cs="宋体"/>
                <w:b/>
                <w:i w:val="0"/>
                <w:sz w:val="21"/>
              </w:rPr>
              <w:t>收入类型</w:t>
            </w:r>
          </w:p>
        </w:tc>
        <w:tc>
          <w:tcPr>
            <w:tcW w:type="dxa" w:w="1953"/>
            <w:shd w:val="clear" w:color="auto" w:fill="E8E8E8"/>
          </w:tcPr>
          <w:p>
            <w:pPr>
              <w:spacing w:line="276" w:lineRule="auto" w:after="0"/>
              <w:jc w:val="center"/>
            </w:pPr>
            <w:r>
              <w:rPr>
                <w:b/>
              </w:rPr>
            </w:r>
            <w:r>
              <w:rPr>
                <w:rFonts w:ascii="宋体" w:hAnsi="宋体" w:eastAsia="宋体" w:cs="宋体"/>
                <w:b/>
                <w:i w:val="0"/>
                <w:sz w:val="21"/>
              </w:rPr>
              <w:t>对象</w:t>
            </w:r>
          </w:p>
        </w:tc>
        <w:tc>
          <w:tcPr>
            <w:tcW w:type="dxa" w:w="2642"/>
            <w:shd w:val="clear" w:color="auto" w:fill="E8E8E8"/>
          </w:tcPr>
          <w:p>
            <w:pPr>
              <w:spacing w:line="276" w:lineRule="auto" w:after="0"/>
              <w:jc w:val="center"/>
            </w:pPr>
            <w:r>
              <w:rPr>
                <w:b/>
              </w:rPr>
            </w:r>
            <w:r>
              <w:rPr>
                <w:rFonts w:ascii="宋体" w:hAnsi="宋体" w:eastAsia="宋体" w:cs="宋体"/>
                <w:b/>
                <w:i w:val="0"/>
                <w:sz w:val="21"/>
              </w:rPr>
              <w:t>计费方式</w:t>
            </w:r>
          </w:p>
        </w:tc>
        <w:tc>
          <w:tcPr>
            <w:tcW w:type="dxa" w:w="2412"/>
            <w:shd w:val="clear" w:color="auto" w:fill="E8E8E8"/>
          </w:tcPr>
          <w:p>
            <w:pPr>
              <w:spacing w:line="276" w:lineRule="auto" w:after="0"/>
              <w:jc w:val="center"/>
            </w:pPr>
            <w:r>
              <w:rPr>
                <w:b/>
              </w:rPr>
            </w:r>
            <w:r>
              <w:rPr>
                <w:rFonts w:ascii="宋体" w:hAnsi="宋体" w:eastAsia="宋体" w:cs="宋体"/>
                <w:b/>
                <w:i w:val="0"/>
                <w:sz w:val="21"/>
              </w:rPr>
              <w:t>定位</w:t>
            </w:r>
          </w:p>
        </w:tc>
      </w:tr>
      <w:tr>
        <w:trPr>
          <w:cantSplit/>
        </w:trPr>
        <w:tc>
          <w:tcPr>
            <w:tcW w:type="dxa" w:w="1723"/>
          </w:tcPr>
          <w:p>
            <w:pPr>
              <w:spacing w:line="288" w:lineRule="auto" w:after="0"/>
            </w:pPr>
            <w:r/>
            <w:r>
              <w:rPr>
                <w:rFonts w:ascii="宋体" w:hAnsi="宋体" w:eastAsia="宋体" w:cs="宋体"/>
                <w:b/>
                <w:i w:val="0"/>
                <w:sz w:val="21"/>
              </w:rPr>
              <w:t>医院年度订阅（主）</w:t>
            </w:r>
          </w:p>
        </w:tc>
        <w:tc>
          <w:tcPr>
            <w:tcW w:type="dxa" w:w="1953"/>
          </w:tcPr>
          <w:p>
            <w:pPr>
              <w:spacing w:line="288" w:lineRule="auto" w:after="0"/>
            </w:pPr>
            <w:r/>
            <w:r>
              <w:rPr>
                <w:rFonts w:ascii="宋体" w:hAnsi="宋体" w:eastAsia="宋体" w:cs="宋体"/>
                <w:b w:val="0"/>
                <w:i w:val="0"/>
                <w:sz w:val="21"/>
              </w:rPr>
              <w:t>县级医院影像科</w:t>
            </w:r>
          </w:p>
        </w:tc>
        <w:tc>
          <w:tcPr>
            <w:tcW w:type="dxa" w:w="2642"/>
          </w:tcPr>
          <w:p>
            <w:pPr>
              <w:spacing w:line="288" w:lineRule="auto" w:after="0"/>
            </w:pPr>
            <w:r/>
            <w:r>
              <w:rPr>
                <w:rFonts w:ascii="宋体" w:hAnsi="宋体" w:eastAsia="宋体" w:cs="宋体"/>
                <w:b w:val="0"/>
                <w:i w:val="0"/>
                <w:sz w:val="21"/>
              </w:rPr>
              <w:t>按医院年费，或按设备数、检查量阶梯计费</w:t>
            </w:r>
          </w:p>
        </w:tc>
        <w:tc>
          <w:tcPr>
            <w:tcW w:type="dxa" w:w="2412"/>
          </w:tcPr>
          <w:p>
            <w:pPr>
              <w:spacing w:line="288" w:lineRule="auto" w:after="0"/>
            </w:pPr>
            <w:r/>
            <w:r>
              <w:rPr>
                <w:rFonts w:ascii="宋体" w:hAnsi="宋体" w:eastAsia="宋体" w:cs="宋体"/>
                <w:b w:val="0"/>
                <w:i w:val="0"/>
                <w:sz w:val="21"/>
              </w:rPr>
              <w:t>现金流主体，可预测性高，是团队生存基础</w:t>
            </w:r>
          </w:p>
        </w:tc>
      </w:tr>
      <w:tr>
        <w:trPr>
          <w:cantSplit/>
        </w:trPr>
        <w:tc>
          <w:tcPr>
            <w:tcW w:type="dxa" w:w="1723"/>
          </w:tcPr>
          <w:p>
            <w:pPr>
              <w:spacing w:line="288" w:lineRule="auto" w:after="0"/>
            </w:pPr>
            <w:r/>
            <w:r>
              <w:rPr>
                <w:rFonts w:ascii="宋体" w:hAnsi="宋体" w:eastAsia="宋体" w:cs="宋体"/>
                <w:b/>
                <w:i w:val="0"/>
                <w:sz w:val="21"/>
              </w:rPr>
              <w:t>区域平台项目（辅）</w:t>
            </w:r>
          </w:p>
        </w:tc>
        <w:tc>
          <w:tcPr>
            <w:tcW w:type="dxa" w:w="1953"/>
          </w:tcPr>
          <w:p>
            <w:pPr>
              <w:spacing w:line="288" w:lineRule="auto" w:after="0"/>
            </w:pPr>
            <w:r/>
            <w:r>
              <w:rPr>
                <w:rFonts w:ascii="宋体" w:hAnsi="宋体" w:eastAsia="宋体" w:cs="宋体"/>
                <w:b w:val="0"/>
                <w:i w:val="0"/>
                <w:sz w:val="21"/>
              </w:rPr>
              <w:t>卫健委 / 医共体</w:t>
            </w:r>
          </w:p>
        </w:tc>
        <w:tc>
          <w:tcPr>
            <w:tcW w:type="dxa" w:w="2642"/>
          </w:tcPr>
          <w:p>
            <w:pPr>
              <w:spacing w:line="288" w:lineRule="auto" w:after="0"/>
            </w:pPr>
            <w:r/>
            <w:r>
              <w:rPr>
                <w:rFonts w:ascii="宋体" w:hAnsi="宋体" w:eastAsia="宋体" w:cs="宋体"/>
                <w:b w:val="0"/>
                <w:i w:val="0"/>
                <w:sz w:val="21"/>
              </w:rPr>
              <w:t>一次性建设费 + 年度运维费</w:t>
            </w:r>
          </w:p>
        </w:tc>
        <w:tc>
          <w:tcPr>
            <w:tcW w:type="dxa" w:w="2412"/>
          </w:tcPr>
          <w:p>
            <w:pPr>
              <w:spacing w:line="288" w:lineRule="auto" w:after="0"/>
            </w:pPr>
            <w:r/>
            <w:r>
              <w:rPr>
                <w:rFonts w:ascii="宋体" w:hAnsi="宋体" w:eastAsia="宋体" w:cs="宋体"/>
                <w:b w:val="0"/>
                <w:i w:val="0"/>
                <w:sz w:val="21"/>
              </w:rPr>
              <w:t>单笔金额大，树立标杆，但周期长、回款慢</w:t>
            </w:r>
          </w:p>
        </w:tc>
      </w:tr>
      <w:tr>
        <w:trPr>
          <w:cantSplit/>
        </w:trPr>
        <w:tc>
          <w:tcPr>
            <w:tcW w:type="dxa" w:w="1723"/>
          </w:tcPr>
          <w:p>
            <w:pPr>
              <w:spacing w:line="288" w:lineRule="auto" w:after="0"/>
            </w:pPr>
            <w:r/>
            <w:r>
              <w:rPr>
                <w:rFonts w:ascii="宋体" w:hAnsi="宋体" w:eastAsia="宋体" w:cs="宋体"/>
                <w:b/>
                <w:i w:val="0"/>
                <w:sz w:val="21"/>
              </w:rPr>
              <w:t>增值服务（辅）</w:t>
            </w:r>
          </w:p>
        </w:tc>
        <w:tc>
          <w:tcPr>
            <w:tcW w:type="dxa" w:w="1953"/>
          </w:tcPr>
          <w:p>
            <w:pPr>
              <w:spacing w:line="288" w:lineRule="auto" w:after="0"/>
            </w:pPr>
            <w:r/>
            <w:r>
              <w:rPr>
                <w:rFonts w:ascii="宋体" w:hAnsi="宋体" w:eastAsia="宋体" w:cs="宋体"/>
                <w:b w:val="0"/>
                <w:i w:val="0"/>
                <w:sz w:val="21"/>
              </w:rPr>
              <w:t>医院 / 医共体</w:t>
            </w:r>
          </w:p>
        </w:tc>
        <w:tc>
          <w:tcPr>
            <w:tcW w:type="dxa" w:w="2642"/>
          </w:tcPr>
          <w:p>
            <w:pPr>
              <w:spacing w:line="288" w:lineRule="auto" w:after="0"/>
            </w:pPr>
            <w:r/>
            <w:r>
              <w:rPr>
                <w:rFonts w:ascii="宋体" w:hAnsi="宋体" w:eastAsia="宋体" w:cs="宋体"/>
                <w:b w:val="0"/>
                <w:i w:val="0"/>
                <w:sz w:val="21"/>
              </w:rPr>
              <w:t>质控培训、远程诊断协作、数据统计分析服务、科研数据合作</w:t>
            </w:r>
          </w:p>
        </w:tc>
        <w:tc>
          <w:tcPr>
            <w:tcW w:type="dxa" w:w="2412"/>
          </w:tcPr>
          <w:p>
            <w:pPr>
              <w:spacing w:line="288" w:lineRule="auto" w:after="0"/>
            </w:pPr>
            <w:r/>
            <w:r>
              <w:rPr>
                <w:rFonts w:ascii="宋体" w:hAnsi="宋体" w:eastAsia="宋体" w:cs="宋体"/>
                <w:b w:val="0"/>
                <w:i w:val="0"/>
                <w:sz w:val="21"/>
              </w:rPr>
              <w:t>提升客户黏性，提高单客户价值，边际成本低</w:t>
            </w:r>
          </w:p>
        </w:tc>
      </w:tr>
    </w:tbl>
    <w:p>
      <w:pPr>
        <w:spacing w:after="0" w:line="240" w:lineRule="auto"/>
      </w:pPr>
    </w:p>
    <w:p>
      <w:pPr>
        <w:pStyle w:val="Heading2"/>
      </w:pPr>
      <w:r>
        <w:rPr>
          <w:rFonts w:ascii="宋体" w:hAnsi="宋体" w:eastAsia="宋体" w:cs="宋体"/>
          <w:b/>
          <w:i w:val="0"/>
          <w:sz w:val="28"/>
        </w:rPr>
        <w:t>6.2  定价策略</w:t>
      </w:r>
    </w:p>
    <w:p>
      <w:pPr>
        <w:spacing w:after="60"/>
        <w:jc w:val="both"/>
        <w:ind w:firstLineChars="200" w:firstLine="480"/>
      </w:pPr>
      <w:r>
        <w:rPr>
          <w:rFonts w:ascii="宋体" w:hAnsi="宋体" w:eastAsia="宋体" w:cs="宋体"/>
          <w:b w:val="0"/>
          <w:i w:val="0"/>
          <w:sz w:val="24"/>
        </w:rPr>
        <w:t>定价必须回答一个问题：为什么是这个价？可用的论证角度有三个——替客户省下的成本、对标同类系统的价格、客户预算区间内的可承受性。建议在商业计划书中同时给出这三个角度，其中“客户预算区间”最有说服力，因为它来自团队自己的调研。</w:t>
      </w:r>
    </w:p>
    <w:p>
      <w:pPr>
        <w:spacing w:before="160" w:after="80"/>
        <w:jc w:val="left"/>
        <w:keepNext/>
      </w:pPr>
      <w:r>
        <w:rPr>
          <w:rFonts w:ascii="宋体" w:hAnsi="宋体" w:eastAsia="宋体" w:cs="宋体"/>
          <w:b/>
          <w:i w:val="0"/>
          <w:sz w:val="21"/>
        </w:rPr>
        <w:t>表 6-2  定价方案示例（数字需替换为调研结论）【待填】</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838"/>
            <w:shd w:val="clear" w:color="auto" w:fill="E8E8E8"/>
          </w:tcPr>
          <w:p>
            <w:pPr>
              <w:spacing w:line="276" w:lineRule="auto" w:after="0"/>
              <w:jc w:val="center"/>
            </w:pPr>
            <w:r>
              <w:rPr>
                <w:b/>
              </w:rPr>
            </w:r>
            <w:r>
              <w:rPr>
                <w:rFonts w:ascii="宋体" w:hAnsi="宋体" w:eastAsia="宋体" w:cs="宋体"/>
                <w:b/>
                <w:i w:val="0"/>
                <w:sz w:val="21"/>
              </w:rPr>
              <w:t>产品形态</w:t>
            </w:r>
          </w:p>
        </w:tc>
        <w:tc>
          <w:tcPr>
            <w:tcW w:type="dxa" w:w="1953"/>
            <w:shd w:val="clear" w:color="auto" w:fill="E8E8E8"/>
          </w:tcPr>
          <w:p>
            <w:pPr>
              <w:spacing w:line="276" w:lineRule="auto" w:after="0"/>
              <w:jc w:val="center"/>
            </w:pPr>
            <w:r>
              <w:rPr>
                <w:b/>
              </w:rPr>
            </w:r>
            <w:r>
              <w:rPr>
                <w:rFonts w:ascii="宋体" w:hAnsi="宋体" w:eastAsia="宋体" w:cs="宋体"/>
                <w:b/>
                <w:i w:val="0"/>
                <w:sz w:val="21"/>
              </w:rPr>
              <w:t>目标客户</w:t>
            </w:r>
          </w:p>
        </w:tc>
        <w:tc>
          <w:tcPr>
            <w:tcW w:type="dxa" w:w="2068"/>
            <w:shd w:val="clear" w:color="auto" w:fill="E8E8E8"/>
          </w:tcPr>
          <w:p>
            <w:pPr>
              <w:spacing w:line="276" w:lineRule="auto" w:after="0"/>
              <w:jc w:val="center"/>
            </w:pPr>
            <w:r>
              <w:rPr>
                <w:b/>
              </w:rPr>
            </w:r>
            <w:r>
              <w:rPr>
                <w:rFonts w:ascii="宋体" w:hAnsi="宋体" w:eastAsia="宋体" w:cs="宋体"/>
                <w:b/>
                <w:i w:val="0"/>
                <w:sz w:val="21"/>
              </w:rPr>
              <w:t>建议定价区间</w:t>
            </w:r>
          </w:p>
        </w:tc>
        <w:tc>
          <w:tcPr>
            <w:tcW w:type="dxa" w:w="2872"/>
            <w:shd w:val="clear" w:color="auto" w:fill="E8E8E8"/>
          </w:tcPr>
          <w:p>
            <w:pPr>
              <w:spacing w:line="276" w:lineRule="auto" w:after="0"/>
              <w:jc w:val="center"/>
            </w:pPr>
            <w:r>
              <w:rPr>
                <w:b/>
              </w:rPr>
            </w:r>
            <w:r>
              <w:rPr>
                <w:rFonts w:ascii="宋体" w:hAnsi="宋体" w:eastAsia="宋体" w:cs="宋体"/>
                <w:b/>
                <w:i w:val="0"/>
                <w:sz w:val="21"/>
              </w:rPr>
              <w:t>定价依据</w:t>
            </w:r>
          </w:p>
        </w:tc>
      </w:tr>
      <w:tr>
        <w:trPr>
          <w:cantSplit/>
        </w:trPr>
        <w:tc>
          <w:tcPr>
            <w:tcW w:type="dxa" w:w="1838"/>
          </w:tcPr>
          <w:p>
            <w:pPr>
              <w:spacing w:line="288" w:lineRule="auto" w:after="0"/>
            </w:pPr>
            <w:r/>
            <w:r>
              <w:rPr>
                <w:rFonts w:ascii="宋体" w:hAnsi="宋体" w:eastAsia="宋体" w:cs="宋体"/>
                <w:b w:val="0"/>
                <w:i w:val="0"/>
                <w:sz w:val="21"/>
              </w:rPr>
              <w:t>科室端工作站</w:t>
            </w:r>
          </w:p>
        </w:tc>
        <w:tc>
          <w:tcPr>
            <w:tcW w:type="dxa" w:w="1953"/>
          </w:tcPr>
          <w:p>
            <w:pPr>
              <w:spacing w:line="288" w:lineRule="auto" w:after="0"/>
            </w:pPr>
            <w:r/>
            <w:r>
              <w:rPr>
                <w:rFonts w:ascii="宋体" w:hAnsi="宋体" w:eastAsia="宋体" w:cs="宋体"/>
                <w:b w:val="0"/>
                <w:i w:val="0"/>
                <w:sz w:val="21"/>
              </w:rPr>
              <w:t>单体县级医院</w:t>
            </w:r>
          </w:p>
        </w:tc>
        <w:tc>
          <w:tcPr>
            <w:tcW w:type="dxa" w:w="2068"/>
          </w:tcPr>
          <w:p>
            <w:pPr>
              <w:spacing w:line="288" w:lineRule="auto" w:after="0"/>
            </w:pPr>
            <w:r/>
            <w:r>
              <w:rPr>
                <w:rFonts w:ascii="宋体" w:hAnsi="宋体" w:eastAsia="宋体" w:cs="宋体"/>
                <w:b w:val="0"/>
                <w:i w:val="0"/>
                <w:sz w:val="21"/>
              </w:rPr>
              <w:t>【待填】万元/年</w:t>
            </w:r>
          </w:p>
        </w:tc>
        <w:tc>
          <w:tcPr>
            <w:tcW w:type="dxa" w:w="2872"/>
          </w:tcPr>
          <w:p>
            <w:pPr>
              <w:spacing w:line="288" w:lineRule="auto" w:after="0"/>
            </w:pPr>
            <w:r/>
            <w:r>
              <w:rPr>
                <w:rFonts w:ascii="宋体" w:hAnsi="宋体" w:eastAsia="宋体" w:cs="宋体"/>
                <w:b w:val="0"/>
                <w:i w:val="0"/>
                <w:sz w:val="21"/>
              </w:rPr>
              <w:t>对标科室可自主申请的信息化预算区间</w:t>
            </w:r>
          </w:p>
        </w:tc>
      </w:tr>
      <w:tr>
        <w:trPr>
          <w:cantSplit/>
        </w:trPr>
        <w:tc>
          <w:tcPr>
            <w:tcW w:type="dxa" w:w="1838"/>
          </w:tcPr>
          <w:p>
            <w:pPr>
              <w:spacing w:line="288" w:lineRule="auto" w:after="0"/>
            </w:pPr>
            <w:r/>
            <w:r>
              <w:rPr>
                <w:rFonts w:ascii="宋体" w:hAnsi="宋体" w:eastAsia="宋体" w:cs="宋体"/>
                <w:b w:val="0"/>
                <w:i w:val="0"/>
                <w:sz w:val="21"/>
              </w:rPr>
              <w:t>医院端驾驶舱</w:t>
            </w:r>
          </w:p>
        </w:tc>
        <w:tc>
          <w:tcPr>
            <w:tcW w:type="dxa" w:w="1953"/>
          </w:tcPr>
          <w:p>
            <w:pPr>
              <w:spacing w:line="288" w:lineRule="auto" w:after="0"/>
            </w:pPr>
            <w:r/>
            <w:r>
              <w:rPr>
                <w:rFonts w:ascii="宋体" w:hAnsi="宋体" w:eastAsia="宋体" w:cs="宋体"/>
                <w:b w:val="0"/>
                <w:i w:val="0"/>
                <w:sz w:val="21"/>
              </w:rPr>
              <w:t>二级及以上医院</w:t>
            </w:r>
          </w:p>
        </w:tc>
        <w:tc>
          <w:tcPr>
            <w:tcW w:type="dxa" w:w="2068"/>
          </w:tcPr>
          <w:p>
            <w:pPr>
              <w:spacing w:line="288" w:lineRule="auto" w:after="0"/>
            </w:pPr>
            <w:r/>
            <w:r>
              <w:rPr>
                <w:rFonts w:ascii="宋体" w:hAnsi="宋体" w:eastAsia="宋体" w:cs="宋体"/>
                <w:b w:val="0"/>
                <w:i w:val="0"/>
                <w:sz w:val="21"/>
              </w:rPr>
              <w:t>【待填】万元/年</w:t>
            </w:r>
          </w:p>
        </w:tc>
        <w:tc>
          <w:tcPr>
            <w:tcW w:type="dxa" w:w="2872"/>
          </w:tcPr>
          <w:p>
            <w:pPr>
              <w:spacing w:line="288" w:lineRule="auto" w:after="0"/>
            </w:pPr>
            <w:r/>
            <w:r>
              <w:rPr>
                <w:rFonts w:ascii="宋体" w:hAnsi="宋体" w:eastAsia="宋体" w:cs="宋体"/>
                <w:b w:val="0"/>
                <w:i w:val="0"/>
                <w:sz w:val="21"/>
              </w:rPr>
              <w:t>按设备数量或年检查量阶梯定价</w:t>
            </w:r>
          </w:p>
        </w:tc>
      </w:tr>
      <w:tr>
        <w:trPr>
          <w:cantSplit/>
        </w:trPr>
        <w:tc>
          <w:tcPr>
            <w:tcW w:type="dxa" w:w="1838"/>
          </w:tcPr>
          <w:p>
            <w:pPr>
              <w:spacing w:line="288" w:lineRule="auto" w:after="0"/>
            </w:pPr>
            <w:r/>
            <w:r>
              <w:rPr>
                <w:rFonts w:ascii="宋体" w:hAnsi="宋体" w:eastAsia="宋体" w:cs="宋体"/>
                <w:b w:val="0"/>
                <w:i w:val="0"/>
                <w:sz w:val="21"/>
              </w:rPr>
              <w:t>区域质控平台</w:t>
            </w:r>
          </w:p>
        </w:tc>
        <w:tc>
          <w:tcPr>
            <w:tcW w:type="dxa" w:w="1953"/>
          </w:tcPr>
          <w:p>
            <w:pPr>
              <w:spacing w:line="288" w:lineRule="auto" w:after="0"/>
            </w:pPr>
            <w:r/>
            <w:r>
              <w:rPr>
                <w:rFonts w:ascii="宋体" w:hAnsi="宋体" w:eastAsia="宋体" w:cs="宋体"/>
                <w:b w:val="0"/>
                <w:i w:val="0"/>
                <w:sz w:val="21"/>
              </w:rPr>
              <w:t>医共体 / 卫健委</w:t>
            </w:r>
          </w:p>
        </w:tc>
        <w:tc>
          <w:tcPr>
            <w:tcW w:type="dxa" w:w="2068"/>
          </w:tcPr>
          <w:p>
            <w:pPr>
              <w:spacing w:line="288" w:lineRule="auto" w:after="0"/>
            </w:pPr>
            <w:r/>
            <w:r>
              <w:rPr>
                <w:rFonts w:ascii="宋体" w:hAnsi="宋体" w:eastAsia="宋体" w:cs="宋体"/>
                <w:b w:val="0"/>
                <w:i w:val="0"/>
                <w:sz w:val="21"/>
              </w:rPr>
              <w:t>【待填】万元/项目 + 【待填】万元/年运维</w:t>
            </w:r>
          </w:p>
        </w:tc>
        <w:tc>
          <w:tcPr>
            <w:tcW w:type="dxa" w:w="2872"/>
          </w:tcPr>
          <w:p>
            <w:pPr>
              <w:spacing w:line="288" w:lineRule="auto" w:after="0"/>
            </w:pPr>
            <w:r/>
            <w:r>
              <w:rPr>
                <w:rFonts w:ascii="宋体" w:hAnsi="宋体" w:eastAsia="宋体" w:cs="宋体"/>
                <w:b w:val="0"/>
                <w:i w:val="0"/>
                <w:sz w:val="21"/>
              </w:rPr>
              <w:t>对标同类区域信息化项目预算</w:t>
            </w:r>
          </w:p>
        </w:tc>
      </w:tr>
      <w:tr>
        <w:trPr>
          <w:cantSplit/>
        </w:trPr>
        <w:tc>
          <w:tcPr>
            <w:tcW w:type="dxa" w:w="1838"/>
          </w:tcPr>
          <w:p>
            <w:pPr>
              <w:spacing w:line="288" w:lineRule="auto" w:after="0"/>
            </w:pPr>
            <w:r/>
            <w:r>
              <w:rPr>
                <w:rFonts w:ascii="宋体" w:hAnsi="宋体" w:eastAsia="宋体" w:cs="宋体"/>
                <w:b w:val="0"/>
                <w:i w:val="0"/>
                <w:sz w:val="21"/>
              </w:rPr>
              <w:t>增值服务</w:t>
            </w:r>
          </w:p>
        </w:tc>
        <w:tc>
          <w:tcPr>
            <w:tcW w:type="dxa" w:w="1953"/>
          </w:tcPr>
          <w:p>
            <w:pPr>
              <w:spacing w:line="288" w:lineRule="auto" w:after="0"/>
            </w:pPr>
            <w:r/>
            <w:r>
              <w:rPr>
                <w:rFonts w:ascii="宋体" w:hAnsi="宋体" w:eastAsia="宋体" w:cs="宋体"/>
                <w:b w:val="0"/>
                <w:i w:val="0"/>
                <w:sz w:val="21"/>
              </w:rPr>
              <w:t>全部客户</w:t>
            </w:r>
          </w:p>
        </w:tc>
        <w:tc>
          <w:tcPr>
            <w:tcW w:type="dxa" w:w="2068"/>
          </w:tcPr>
          <w:p>
            <w:pPr>
              <w:spacing w:line="288" w:lineRule="auto" w:after="0"/>
            </w:pPr>
            <w:r/>
            <w:r>
              <w:rPr>
                <w:rFonts w:ascii="宋体" w:hAnsi="宋体" w:eastAsia="宋体" w:cs="宋体"/>
                <w:b w:val="0"/>
                <w:i w:val="0"/>
                <w:sz w:val="21"/>
              </w:rPr>
              <w:t>按次或按年</w:t>
            </w:r>
          </w:p>
        </w:tc>
        <w:tc>
          <w:tcPr>
            <w:tcW w:type="dxa" w:w="2872"/>
          </w:tcPr>
          <w:p>
            <w:pPr>
              <w:spacing w:line="288" w:lineRule="auto" w:after="0"/>
            </w:pPr>
            <w:r/>
            <w:r>
              <w:rPr>
                <w:rFonts w:ascii="宋体" w:hAnsi="宋体" w:eastAsia="宋体" w:cs="宋体"/>
                <w:b w:val="0"/>
                <w:i w:val="0"/>
                <w:sz w:val="21"/>
              </w:rPr>
              <w:t>培训与数据服务的人力成本加成</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【定价调研提示】</w:t>
      </w:r>
      <w:r>
        <w:rPr>
          <w:rFonts w:ascii="宋体" w:hAnsi="宋体" w:eastAsia="宋体" w:cs="宋体"/>
          <w:b w:val="0"/>
          <w:i w:val="0"/>
          <w:sz w:val="21"/>
        </w:rPr>
        <w:t>定价是访谈中最需要技巧的部分。直接问“你们愿意花多少钱”通常无效，更好的问法是：“贵院去年在影像科信息化方面的投入大概是什么量级？”“如果某项能力能减少重复检查，医院愿意拿出多少预算来投入？”用具体场景引导，得到的数字更可信。</w:t>
      </w:r>
    </w:p>
    <w:p>
      <w:pPr>
        <w:pStyle w:val="Heading2"/>
      </w:pPr>
      <w:r>
        <w:rPr>
          <w:rFonts w:ascii="宋体" w:hAnsi="宋体" w:eastAsia="宋体" w:cs="宋体"/>
          <w:b/>
          <w:i w:val="0"/>
          <w:sz w:val="28"/>
        </w:rPr>
        <w:t>6.3  单位经济模型</w:t>
      </w:r>
    </w:p>
    <w:p>
      <w:pPr>
        <w:spacing w:after="60"/>
        <w:jc w:val="both"/>
        <w:ind w:firstLineChars="200" w:firstLine="480"/>
      </w:pPr>
      <w:r>
        <w:rPr>
          <w:rFonts w:ascii="宋体" w:hAnsi="宋体" w:eastAsia="宋体" w:cs="宋体"/>
          <w:b w:val="0"/>
          <w:i w:val="0"/>
          <w:sz w:val="24"/>
        </w:rPr>
        <w:t>单位经济模型回答的是：服务一家医院，我们赚不赚钱、多久回本。这是财务部分最专业、最能体现团队成熟度的内容，务必写。</w:t>
      </w:r>
    </w:p>
    <w:p>
      <w:pPr>
        <w:spacing w:before="160" w:after="80"/>
        <w:jc w:val="left"/>
        <w:keepNext/>
      </w:pPr>
      <w:r>
        <w:rPr>
          <w:rFonts w:ascii="宋体" w:hAnsi="宋体" w:eastAsia="宋体" w:cs="宋体"/>
          <w:b/>
          <w:i w:val="0"/>
          <w:sz w:val="21"/>
        </w:rPr>
        <w:t>表 6-3  单院单位经济模型模板（数字为示例结构，需填入真实测算）【待填】</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2872"/>
            <w:shd w:val="clear" w:color="auto" w:fill="E8E8E8"/>
          </w:tcPr>
          <w:p>
            <w:pPr>
              <w:spacing w:line="276" w:lineRule="auto" w:after="0"/>
              <w:jc w:val="center"/>
            </w:pPr>
            <w:r>
              <w:rPr>
                <w:b/>
              </w:rPr>
            </w:r>
            <w:r>
              <w:rPr>
                <w:rFonts w:ascii="宋体" w:hAnsi="宋体" w:eastAsia="宋体" w:cs="宋体"/>
                <w:b/>
                <w:i w:val="0"/>
                <w:sz w:val="21"/>
              </w:rPr>
              <w:t>项目</w:t>
            </w:r>
          </w:p>
        </w:tc>
        <w:tc>
          <w:tcPr>
            <w:tcW w:type="dxa" w:w="2068"/>
            <w:shd w:val="clear" w:color="auto" w:fill="E8E8E8"/>
          </w:tcPr>
          <w:p>
            <w:pPr>
              <w:spacing w:line="276" w:lineRule="auto" w:after="0"/>
              <w:jc w:val="center"/>
            </w:pPr>
            <w:r>
              <w:rPr>
                <w:b/>
              </w:rPr>
            </w:r>
            <w:r>
              <w:rPr>
                <w:rFonts w:ascii="宋体" w:hAnsi="宋体" w:eastAsia="宋体" w:cs="宋体"/>
                <w:b/>
                <w:i w:val="0"/>
                <w:sz w:val="21"/>
              </w:rPr>
              <w:t>金额（万元/年）</w:t>
            </w:r>
          </w:p>
        </w:tc>
        <w:tc>
          <w:tcPr>
            <w:tcW w:type="dxa" w:w="3791"/>
            <w:shd w:val="clear" w:color="auto" w:fill="E8E8E8"/>
          </w:tcPr>
          <w:p>
            <w:pPr>
              <w:spacing w:line="276" w:lineRule="auto" w:after="0"/>
              <w:jc w:val="center"/>
            </w:pPr>
            <w:r>
              <w:rPr>
                <w:b/>
              </w:rPr>
            </w:r>
            <w:r>
              <w:rPr>
                <w:rFonts w:ascii="宋体" w:hAnsi="宋体" w:eastAsia="宋体" w:cs="宋体"/>
                <w:b/>
                <w:i w:val="0"/>
                <w:sz w:val="21"/>
              </w:rPr>
              <w:t>测算说明</w:t>
            </w:r>
          </w:p>
        </w:tc>
      </w:tr>
      <w:tr>
        <w:trPr>
          <w:cantSplit/>
        </w:trPr>
        <w:tc>
          <w:tcPr>
            <w:tcW w:type="dxa" w:w="2872"/>
          </w:tcPr>
          <w:p>
            <w:pPr>
              <w:spacing w:line="288" w:lineRule="auto" w:after="0"/>
            </w:pPr>
            <w:r/>
            <w:r>
              <w:rPr>
                <w:rFonts w:ascii="宋体" w:hAnsi="宋体" w:eastAsia="宋体" w:cs="宋体"/>
                <w:b/>
                <w:i w:val="0"/>
                <w:sz w:val="21"/>
              </w:rPr>
              <w:t>年收入</w:t>
            </w:r>
          </w:p>
        </w:tc>
        <w:tc>
          <w:tcPr>
            <w:tcW w:type="dxa" w:w="2068"/>
          </w:tcPr>
          <w:p>
            <w:pPr>
              <w:spacing w:line="288" w:lineRule="auto" w:after="0"/>
            </w:pPr>
            <w:r/>
            <w:r>
              <w:rPr>
                <w:rFonts w:ascii="宋体" w:hAnsi="宋体" w:eastAsia="宋体" w:cs="宋体"/>
                <w:b w:val="0"/>
                <w:i w:val="0"/>
                <w:sz w:val="21"/>
              </w:rPr>
              <w:t>【待填】</w:t>
            </w:r>
          </w:p>
        </w:tc>
        <w:tc>
          <w:tcPr>
            <w:tcW w:type="dxa" w:w="3791"/>
          </w:tcPr>
          <w:p>
            <w:pPr>
              <w:spacing w:line="288" w:lineRule="auto" w:after="0"/>
            </w:pPr>
            <w:r/>
            <w:r>
              <w:rPr>
                <w:rFonts w:ascii="宋体" w:hAnsi="宋体" w:eastAsia="宋体" w:cs="宋体"/>
                <w:b w:val="0"/>
                <w:i w:val="0"/>
                <w:sz w:val="21"/>
              </w:rPr>
              <w:t>订阅费 + 增值服务收入</w:t>
            </w:r>
          </w:p>
        </w:tc>
      </w:tr>
      <w:tr>
        <w:trPr>
          <w:cantSplit/>
        </w:trPr>
        <w:tc>
          <w:tcPr>
            <w:tcW w:type="dxa" w:w="2872"/>
          </w:tcPr>
          <w:p>
            <w:pPr>
              <w:spacing w:line="288" w:lineRule="auto" w:after="0"/>
            </w:pPr>
            <w:r/>
            <w:r>
              <w:rPr>
                <w:rFonts w:ascii="宋体" w:hAnsi="宋体" w:eastAsia="宋体" w:cs="宋体"/>
                <w:b/>
                <w:i w:val="0"/>
                <w:sz w:val="21"/>
              </w:rPr>
              <w:t>实施与集成成本</w:t>
            </w:r>
          </w:p>
        </w:tc>
        <w:tc>
          <w:tcPr>
            <w:tcW w:type="dxa" w:w="2068"/>
          </w:tcPr>
          <w:p>
            <w:pPr>
              <w:spacing w:line="288" w:lineRule="auto" w:after="0"/>
            </w:pPr>
            <w:r/>
            <w:r>
              <w:rPr>
                <w:rFonts w:ascii="宋体" w:hAnsi="宋体" w:eastAsia="宋体" w:cs="宋体"/>
                <w:b w:val="0"/>
                <w:i w:val="0"/>
                <w:sz w:val="21"/>
              </w:rPr>
              <w:t>【待填】</w:t>
            </w:r>
          </w:p>
        </w:tc>
        <w:tc>
          <w:tcPr>
            <w:tcW w:type="dxa" w:w="3791"/>
          </w:tcPr>
          <w:p>
            <w:pPr>
              <w:spacing w:line="288" w:lineRule="auto" w:after="0"/>
            </w:pPr>
            <w:r/>
            <w:r>
              <w:rPr>
                <w:rFonts w:ascii="宋体" w:hAnsi="宋体" w:eastAsia="宋体" w:cs="宋体"/>
                <w:b w:val="0"/>
                <w:i w:val="0"/>
                <w:sz w:val="21"/>
              </w:rPr>
              <w:t>首次部署一次投入，按客户生命周期摊销</w:t>
            </w:r>
          </w:p>
        </w:tc>
      </w:tr>
      <w:tr>
        <w:trPr>
          <w:cantSplit/>
        </w:trPr>
        <w:tc>
          <w:tcPr>
            <w:tcW w:type="dxa" w:w="2872"/>
          </w:tcPr>
          <w:p>
            <w:pPr>
              <w:spacing w:line="288" w:lineRule="auto" w:after="0"/>
            </w:pPr>
            <w:r/>
            <w:r>
              <w:rPr>
                <w:rFonts w:ascii="宋体" w:hAnsi="宋体" w:eastAsia="宋体" w:cs="宋体"/>
                <w:b/>
                <w:i w:val="0"/>
                <w:sz w:val="21"/>
              </w:rPr>
              <w:t>运维与支持成本</w:t>
            </w:r>
          </w:p>
        </w:tc>
        <w:tc>
          <w:tcPr>
            <w:tcW w:type="dxa" w:w="2068"/>
          </w:tcPr>
          <w:p>
            <w:pPr>
              <w:spacing w:line="288" w:lineRule="auto" w:after="0"/>
            </w:pPr>
            <w:r/>
            <w:r>
              <w:rPr>
                <w:rFonts w:ascii="宋体" w:hAnsi="宋体" w:eastAsia="宋体" w:cs="宋体"/>
                <w:b w:val="0"/>
                <w:i w:val="0"/>
                <w:sz w:val="21"/>
              </w:rPr>
              <w:t>【待填】</w:t>
            </w:r>
          </w:p>
        </w:tc>
        <w:tc>
          <w:tcPr>
            <w:tcW w:type="dxa" w:w="3791"/>
          </w:tcPr>
          <w:p>
            <w:pPr>
              <w:spacing w:line="288" w:lineRule="auto" w:after="0"/>
            </w:pPr>
            <w:r/>
            <w:r>
              <w:rPr>
                <w:rFonts w:ascii="宋体" w:hAnsi="宋体" w:eastAsia="宋体" w:cs="宋体"/>
                <w:b w:val="0"/>
                <w:i w:val="0"/>
                <w:sz w:val="21"/>
              </w:rPr>
              <w:t>服务器、人力、客服分摊</w:t>
            </w:r>
          </w:p>
        </w:tc>
      </w:tr>
      <w:tr>
        <w:trPr>
          <w:cantSplit/>
        </w:trPr>
        <w:tc>
          <w:tcPr>
            <w:tcW w:type="dxa" w:w="2872"/>
          </w:tcPr>
          <w:p>
            <w:pPr>
              <w:spacing w:line="288" w:lineRule="auto" w:after="0"/>
            </w:pPr>
            <w:r/>
            <w:r>
              <w:rPr>
                <w:rFonts w:ascii="宋体" w:hAnsi="宋体" w:eastAsia="宋体" w:cs="宋体"/>
                <w:b/>
                <w:i w:val="0"/>
                <w:sz w:val="21"/>
              </w:rPr>
              <w:t>客户获取成本</w:t>
            </w:r>
          </w:p>
        </w:tc>
        <w:tc>
          <w:tcPr>
            <w:tcW w:type="dxa" w:w="2068"/>
          </w:tcPr>
          <w:p>
            <w:pPr>
              <w:spacing w:line="288" w:lineRule="auto" w:after="0"/>
            </w:pPr>
            <w:r/>
            <w:r>
              <w:rPr>
                <w:rFonts w:ascii="宋体" w:hAnsi="宋体" w:eastAsia="宋体" w:cs="宋体"/>
                <w:b w:val="0"/>
                <w:i w:val="0"/>
                <w:sz w:val="21"/>
              </w:rPr>
              <w:t>【待填】</w:t>
            </w:r>
          </w:p>
        </w:tc>
        <w:tc>
          <w:tcPr>
            <w:tcW w:type="dxa" w:w="3791"/>
          </w:tcPr>
          <w:p>
            <w:pPr>
              <w:spacing w:line="288" w:lineRule="auto" w:after="0"/>
            </w:pPr>
            <w:r/>
            <w:r>
              <w:rPr>
                <w:rFonts w:ascii="宋体" w:hAnsi="宋体" w:eastAsia="宋体" w:cs="宋体"/>
                <w:b w:val="0"/>
                <w:i w:val="0"/>
                <w:sz w:val="21"/>
              </w:rPr>
              <w:t>销售与市场费用分摊到单客户</w:t>
            </w:r>
          </w:p>
        </w:tc>
      </w:tr>
      <w:tr>
        <w:trPr>
          <w:cantSplit/>
        </w:trPr>
        <w:tc>
          <w:tcPr>
            <w:tcW w:type="dxa" w:w="2872"/>
          </w:tcPr>
          <w:p>
            <w:pPr>
              <w:spacing w:line="288" w:lineRule="auto" w:after="0"/>
            </w:pPr>
            <w:r/>
            <w:r>
              <w:rPr>
                <w:rFonts w:ascii="宋体" w:hAnsi="宋体" w:eastAsia="宋体" w:cs="宋体"/>
                <w:b/>
                <w:i w:val="0"/>
                <w:sz w:val="21"/>
              </w:rPr>
              <w:t>年毛利</w:t>
            </w:r>
          </w:p>
        </w:tc>
        <w:tc>
          <w:tcPr>
            <w:tcW w:type="dxa" w:w="2068"/>
          </w:tcPr>
          <w:p>
            <w:pPr>
              <w:spacing w:line="288" w:lineRule="auto" w:after="0"/>
            </w:pPr>
            <w:r/>
            <w:r>
              <w:rPr>
                <w:rFonts w:ascii="宋体" w:hAnsi="宋体" w:eastAsia="宋体" w:cs="宋体"/>
                <w:b w:val="0"/>
                <w:i w:val="0"/>
                <w:sz w:val="21"/>
              </w:rPr>
              <w:t>【待填】</w:t>
            </w:r>
          </w:p>
        </w:tc>
        <w:tc>
          <w:tcPr>
            <w:tcW w:type="dxa" w:w="3791"/>
          </w:tcPr>
          <w:p>
            <w:pPr>
              <w:spacing w:line="288" w:lineRule="auto" w:after="0"/>
            </w:pPr>
            <w:r/>
            <w:r>
              <w:rPr>
                <w:rFonts w:ascii="宋体" w:hAnsi="宋体" w:eastAsia="宋体" w:cs="宋体"/>
                <w:b w:val="0"/>
                <w:i w:val="0"/>
                <w:sz w:val="21"/>
              </w:rPr>
              <w:t>收入 − 上述各项成本</w:t>
            </w:r>
          </w:p>
        </w:tc>
      </w:tr>
      <w:tr>
        <w:trPr>
          <w:cantSplit/>
        </w:trPr>
        <w:tc>
          <w:tcPr>
            <w:tcW w:type="dxa" w:w="2872"/>
          </w:tcPr>
          <w:p>
            <w:pPr>
              <w:spacing w:line="288" w:lineRule="auto" w:after="0"/>
            </w:pPr>
            <w:r/>
            <w:r>
              <w:rPr>
                <w:rFonts w:ascii="宋体" w:hAnsi="宋体" w:eastAsia="宋体" w:cs="宋体"/>
                <w:b/>
                <w:i w:val="0"/>
                <w:sz w:val="21"/>
              </w:rPr>
              <w:t>客户回收期</w:t>
            </w:r>
          </w:p>
        </w:tc>
        <w:tc>
          <w:tcPr>
            <w:tcW w:type="dxa" w:w="2068"/>
          </w:tcPr>
          <w:p>
            <w:pPr>
              <w:spacing w:line="288" w:lineRule="auto" w:after="0"/>
            </w:pPr>
            <w:r/>
            <w:r>
              <w:rPr>
                <w:rFonts w:ascii="宋体" w:hAnsi="宋体" w:eastAsia="宋体" w:cs="宋体"/>
                <w:b w:val="0"/>
                <w:i w:val="0"/>
                <w:sz w:val="21"/>
              </w:rPr>
              <w:t>【待填】</w:t>
            </w:r>
          </w:p>
        </w:tc>
        <w:tc>
          <w:tcPr>
            <w:tcW w:type="dxa" w:w="3791"/>
          </w:tcPr>
          <w:p>
            <w:pPr>
              <w:spacing w:line="288" w:lineRule="auto" w:after="0"/>
            </w:pPr>
            <w:r/>
            <w:r>
              <w:rPr>
                <w:rFonts w:ascii="宋体" w:hAnsi="宋体" w:eastAsia="宋体" w:cs="宋体"/>
                <w:b w:val="0"/>
                <w:i w:val="0"/>
                <w:sz w:val="21"/>
              </w:rPr>
              <w:t>客户获取成本 ÷ 年毛利</w:t>
            </w:r>
          </w:p>
        </w:tc>
      </w:tr>
      <w:tr>
        <w:trPr>
          <w:cantSplit/>
        </w:trPr>
        <w:tc>
          <w:tcPr>
            <w:tcW w:type="dxa" w:w="2872"/>
          </w:tcPr>
          <w:p>
            <w:pPr>
              <w:spacing w:line="288" w:lineRule="auto" w:after="0"/>
            </w:pPr>
            <w:r/>
            <w:r>
              <w:rPr>
                <w:rFonts w:ascii="宋体" w:hAnsi="宋体" w:eastAsia="宋体" w:cs="宋体"/>
                <w:b/>
                <w:i w:val="0"/>
                <w:sz w:val="21"/>
              </w:rPr>
              <w:t>客户生命周期价值</w:t>
            </w:r>
          </w:p>
        </w:tc>
        <w:tc>
          <w:tcPr>
            <w:tcW w:type="dxa" w:w="2068"/>
          </w:tcPr>
          <w:p>
            <w:pPr>
              <w:spacing w:line="288" w:lineRule="auto" w:after="0"/>
            </w:pPr>
            <w:r/>
            <w:r>
              <w:rPr>
                <w:rFonts w:ascii="宋体" w:hAnsi="宋体" w:eastAsia="宋体" w:cs="宋体"/>
                <w:b w:val="0"/>
                <w:i w:val="0"/>
                <w:sz w:val="21"/>
              </w:rPr>
              <w:t>【待填】</w:t>
            </w:r>
          </w:p>
        </w:tc>
        <w:tc>
          <w:tcPr>
            <w:tcW w:type="dxa" w:w="3791"/>
          </w:tcPr>
          <w:p>
            <w:pPr>
              <w:spacing w:line="288" w:lineRule="auto" w:after="0"/>
            </w:pPr>
            <w:r/>
            <w:r>
              <w:rPr>
                <w:rFonts w:ascii="宋体" w:hAnsi="宋体" w:eastAsia="宋体" w:cs="宋体"/>
                <w:b w:val="0"/>
                <w:i w:val="0"/>
                <w:sz w:val="21"/>
              </w:rPr>
              <w:t>年毛利 × 预期留存年数</w:t>
            </w:r>
          </w:p>
        </w:tc>
      </w:tr>
      <w:tr>
        <w:trPr>
          <w:cantSplit/>
        </w:trPr>
        <w:tc>
          <w:tcPr>
            <w:tcW w:type="dxa" w:w="2872"/>
          </w:tcPr>
          <w:p>
            <w:pPr>
              <w:spacing w:line="288" w:lineRule="auto" w:after="0"/>
            </w:pPr>
            <w:r/>
            <w:r>
              <w:rPr>
                <w:rFonts w:ascii="宋体" w:hAnsi="宋体" w:eastAsia="宋体" w:cs="宋体"/>
                <w:b/>
                <w:i w:val="0"/>
                <w:sz w:val="21"/>
              </w:rPr>
              <w:t>续费率假设</w:t>
            </w:r>
          </w:p>
        </w:tc>
        <w:tc>
          <w:tcPr>
            <w:tcW w:type="dxa" w:w="2068"/>
          </w:tcPr>
          <w:p>
            <w:pPr>
              <w:spacing w:line="288" w:lineRule="auto" w:after="0"/>
            </w:pPr>
            <w:r/>
            <w:r>
              <w:rPr>
                <w:rFonts w:ascii="宋体" w:hAnsi="宋体" w:eastAsia="宋体" w:cs="宋体"/>
                <w:b w:val="0"/>
                <w:i w:val="0"/>
                <w:sz w:val="21"/>
              </w:rPr>
              <w:t>【待填】</w:t>
            </w:r>
          </w:p>
        </w:tc>
        <w:tc>
          <w:tcPr>
            <w:tcW w:type="dxa" w:w="3791"/>
          </w:tcPr>
          <w:p>
            <w:pPr>
              <w:spacing w:line="288" w:lineRule="auto" w:after="0"/>
            </w:pPr>
            <w:r/>
            <w:r>
              <w:rPr>
                <w:rFonts w:ascii="宋体" w:hAnsi="宋体" w:eastAsia="宋体" w:cs="宋体"/>
                <w:b w:val="0"/>
                <w:i w:val="0"/>
                <w:sz w:val="21"/>
              </w:rPr>
              <w:t>需给出依据，并说明与行业水平的对比</w:t>
            </w:r>
          </w:p>
        </w:tc>
      </w:tr>
    </w:tbl>
    <w:p>
      <w:pPr>
        <w:spacing w:after="0" w:line="240" w:lineRule="auto"/>
      </w:pPr>
    </w:p>
    <w:p>
      <w:pPr>
        <w:pStyle w:val="Heading2"/>
      </w:pPr>
      <w:r>
        <w:rPr>
          <w:rFonts w:ascii="宋体" w:hAnsi="宋体" w:eastAsia="宋体" w:cs="宋体"/>
          <w:b/>
          <w:i w:val="0"/>
          <w:sz w:val="28"/>
        </w:rPr>
        <w:t>6.4  渠道与生态合作</w:t>
      </w:r>
    </w:p>
    <w:p>
      <w:pPr>
        <w:spacing w:after="60"/>
        <w:jc w:val="both"/>
        <w:ind w:firstLineChars="200" w:firstLine="480"/>
      </w:pPr>
      <w:r>
        <w:rPr>
          <w:rFonts w:ascii="宋体" w:hAnsi="宋体" w:eastAsia="宋体" w:cs="宋体"/>
          <w:b w:val="0"/>
          <w:i w:val="0"/>
          <w:sz w:val="24"/>
        </w:rPr>
        <w:t>创业团队资源有限，渠道策略必须务实。建议采用“直销打样、渠道放量”的组合：</w:t>
      </w:r>
    </w:p>
    <w:p>
      <w:pPr>
        <w:spacing w:after="40" w:line="336" w:lineRule="auto"/>
        <w:jc w:val="both"/>
        <w:ind w:leftChars="100" w:left="240" w:hangingChars="100" w:hanging="240"/>
      </w:pPr>
      <w:r>
        <w:rPr>
          <w:rFonts w:ascii="宋体" w:hAnsi="宋体" w:eastAsia="宋体" w:cs="宋体"/>
          <w:b w:val="0"/>
          <w:i w:val="0"/>
          <w:sz w:val="24"/>
        </w:rPr>
        <w:t>● 直销阶段：团队自己直接对接首批标杆医院。目的是深度理解客户、打磨产品、积累案例，这个阶段不能交给渠道。</w:t>
      </w:r>
    </w:p>
    <w:p>
      <w:pPr>
        <w:spacing w:after="40" w:line="336" w:lineRule="auto"/>
        <w:jc w:val="both"/>
        <w:ind w:leftChars="100" w:left="240" w:hangingChars="100" w:hanging="240"/>
      </w:pPr>
      <w:r>
        <w:rPr>
          <w:rFonts w:ascii="宋体" w:hAnsi="宋体" w:eastAsia="宋体" w:cs="宋体"/>
          <w:b w:val="0"/>
          <w:i w:val="0"/>
          <w:sz w:val="24"/>
        </w:rPr>
        <w:t>● 渠道阶段：产品成熟后，与 PACS 厂商、区域云影像服务商、医疗信息化集成商合作，借他们的存量客户与实施能力放量。合作方式可采用分成或代理。</w:t>
      </w:r>
    </w:p>
    <w:p>
      <w:pPr>
        <w:spacing w:after="40" w:line="336" w:lineRule="auto"/>
        <w:jc w:val="both"/>
        <w:ind w:leftChars="100" w:left="240" w:hangingChars="100" w:hanging="240"/>
      </w:pPr>
      <w:r>
        <w:rPr>
          <w:rFonts w:ascii="宋体" w:hAnsi="宋体" w:eastAsia="宋体" w:cs="宋体"/>
          <w:b w:val="0"/>
          <w:i w:val="0"/>
          <w:sz w:val="24"/>
        </w:rPr>
        <w:t>● 生态合作：与医学院校、放射学会、质控中心合作开展培训与标准研讨。这类合作短期不产生收入，但能显著提升项目的行业可信度，对挑战杯答辩也有正面作用。</w:t>
      </w:r>
    </w:p>
    <w:p>
      <w:pPr>
        <w:pStyle w:val="Heading2"/>
      </w:pPr>
      <w:r>
        <w:rPr>
          <w:rFonts w:ascii="宋体" w:hAnsi="宋体" w:eastAsia="宋体" w:cs="宋体"/>
          <w:b/>
          <w:i w:val="0"/>
          <w:sz w:val="28"/>
        </w:rPr>
        <w:t>6.5  财务预测框架</w:t>
      </w:r>
    </w:p>
    <w:p>
      <w:pPr>
        <w:spacing w:after="60"/>
        <w:jc w:val="both"/>
        <w:ind w:firstLineChars="200" w:firstLine="480"/>
      </w:pPr>
      <w:r>
        <w:rPr>
          <w:rFonts w:ascii="宋体" w:hAnsi="宋体" w:eastAsia="宋体" w:cs="宋体"/>
          <w:b w:val="0"/>
          <w:i w:val="0"/>
          <w:sz w:val="24"/>
        </w:rPr>
        <w:t>财务预测不需要复杂，但必须逻辑自洽、假设透明。建议只做三年，并且用一个统一的核心变量（客户数量）驱动全部预测，这样评审一眼就能看懂逻辑。</w:t>
      </w:r>
    </w:p>
    <w:p>
      <w:pPr>
        <w:pStyle w:val="Heading3"/>
      </w:pPr>
      <w:r>
        <w:rPr>
          <w:rFonts w:ascii="宋体" w:hAnsi="宋体" w:eastAsia="宋体" w:cs="宋体"/>
          <w:b/>
          <w:i w:val="0"/>
          <w:sz w:val="24"/>
        </w:rPr>
        <w:t>6.5.1  收入预测逻辑</w:t>
      </w:r>
    </w:p>
    <w:p>
      <w:pPr>
        <w:spacing w:after="40" w:line="336" w:lineRule="auto"/>
        <w:jc w:val="both"/>
        <w:ind w:leftChars="100" w:left="240" w:hangingChars="100" w:hanging="240"/>
      </w:pPr>
      <w:r>
        <w:rPr>
          <w:rFonts w:ascii="宋体" w:hAnsi="宋体" w:eastAsia="宋体" w:cs="宋体"/>
          <w:b w:val="0"/>
          <w:i w:val="0"/>
          <w:sz w:val="24"/>
        </w:rPr>
        <w:t>● 第一年：重点不在收入，而在完成【待填】家标杆医院落地，验证产品与模式。收入以试点费用与少量订阅为主。</w:t>
      </w:r>
    </w:p>
    <w:p>
      <w:pPr>
        <w:spacing w:after="40" w:line="336" w:lineRule="auto"/>
        <w:jc w:val="both"/>
        <w:ind w:leftChars="100" w:left="240" w:hangingChars="100" w:hanging="240"/>
      </w:pPr>
      <w:r>
        <w:rPr>
          <w:rFonts w:ascii="宋体" w:hAnsi="宋体" w:eastAsia="宋体" w:cs="宋体"/>
          <w:b w:val="0"/>
          <w:i w:val="0"/>
          <w:sz w:val="24"/>
        </w:rPr>
        <w:t>● 第二年：以医共体为单位复制，客户数达到【待填】家，收入主要来自订阅。</w:t>
      </w:r>
    </w:p>
    <w:p>
      <w:pPr>
        <w:spacing w:after="40" w:line="336" w:lineRule="auto"/>
        <w:jc w:val="both"/>
        <w:ind w:leftChars="100" w:left="240" w:hangingChars="100" w:hanging="240"/>
      </w:pPr>
      <w:r>
        <w:rPr>
          <w:rFonts w:ascii="宋体" w:hAnsi="宋体" w:eastAsia="宋体" w:cs="宋体"/>
          <w:b w:val="0"/>
          <w:i w:val="0"/>
          <w:sz w:val="24"/>
        </w:rPr>
        <w:t>● 第三年：进入区域平台市场，客户数达到【待填】家，并新增【待填】个区域项目。</w:t>
      </w:r>
    </w:p>
    <w:p>
      <w:pPr>
        <w:pStyle w:val="Heading3"/>
      </w:pPr>
      <w:r>
        <w:rPr>
          <w:rFonts w:ascii="宋体" w:hAnsi="宋体" w:eastAsia="宋体" w:cs="宋体"/>
          <w:b/>
          <w:i w:val="0"/>
          <w:sz w:val="24"/>
        </w:rPr>
        <w:t>6.5.2  成本结构</w:t>
      </w:r>
    </w:p>
    <w:p>
      <w:pPr>
        <w:spacing w:after="60"/>
        <w:jc w:val="both"/>
        <w:ind w:firstLineChars="200" w:firstLine="480"/>
      </w:pPr>
      <w:r>
        <w:rPr>
          <w:rFonts w:ascii="宋体" w:hAnsi="宋体" w:eastAsia="宋体" w:cs="宋体"/>
          <w:b w:val="0"/>
          <w:i w:val="0"/>
          <w:sz w:val="24"/>
        </w:rPr>
        <w:t>早期团队的成本以人力为主，通常占总支出的七成以上。主要科目包括：研发人员薪酬、实施与售后人力、服务器与云资源、市场与差旅、知识产权申报费用。建议在财务预测表中明确标注“人力成本占比”，并说明团队早期的薪酬策略（例如创始团队低薪、研发为核心投入）。</w:t>
      </w:r>
    </w:p>
    <w:p>
      <w:pPr>
        <w:pStyle w:val="Heading3"/>
      </w:pPr>
      <w:r>
        <w:rPr>
          <w:rFonts w:ascii="宋体" w:hAnsi="宋体" w:eastAsia="宋体" w:cs="宋体"/>
          <w:b/>
          <w:i w:val="0"/>
          <w:sz w:val="24"/>
        </w:rPr>
        <w:t>6.5.3  必须准备的财务附表</w:t>
      </w:r>
    </w:p>
    <w:p>
      <w:pPr>
        <w:spacing w:after="40" w:line="336" w:lineRule="auto"/>
        <w:jc w:val="both"/>
        <w:ind w:leftChars="100" w:left="240" w:hangingChars="100" w:hanging="240"/>
      </w:pPr>
      <w:r>
        <w:rPr>
          <w:rFonts w:ascii="宋体" w:hAnsi="宋体" w:eastAsia="宋体" w:cs="宋体"/>
          <w:b w:val="0"/>
          <w:i w:val="0"/>
          <w:sz w:val="24"/>
        </w:rPr>
        <w:t>● 三年收入预测表：分客户数、单客户收入、总收入三列。</w:t>
      </w:r>
    </w:p>
    <w:p>
      <w:pPr>
        <w:spacing w:after="40" w:line="336" w:lineRule="auto"/>
        <w:jc w:val="both"/>
        <w:ind w:leftChars="100" w:left="240" w:hangingChars="100" w:hanging="240"/>
      </w:pPr>
      <w:r>
        <w:rPr>
          <w:rFonts w:ascii="宋体" w:hAnsi="宋体" w:eastAsia="宋体" w:cs="宋体"/>
          <w:b w:val="0"/>
          <w:i w:val="0"/>
          <w:sz w:val="24"/>
        </w:rPr>
        <w:t>● 三年成本费用表：按科目分类，标注人力占比。</w:t>
      </w:r>
    </w:p>
    <w:p>
      <w:pPr>
        <w:spacing w:after="40" w:line="336" w:lineRule="auto"/>
        <w:jc w:val="both"/>
        <w:ind w:leftChars="100" w:left="240" w:hangingChars="100" w:hanging="240"/>
      </w:pPr>
      <w:r>
        <w:rPr>
          <w:rFonts w:ascii="宋体" w:hAnsi="宋体" w:eastAsia="宋体" w:cs="宋体"/>
          <w:b w:val="0"/>
          <w:i w:val="0"/>
          <w:sz w:val="24"/>
        </w:rPr>
        <w:t>● 现金流量简表：重点说明资金缺口出现在第几个月、需要多少资金、用于什么。</w:t>
      </w:r>
    </w:p>
    <w:p>
      <w:pPr>
        <w:spacing w:after="40" w:line="336" w:lineRule="auto"/>
        <w:jc w:val="both"/>
        <w:ind w:leftChars="100" w:left="240" w:hangingChars="100" w:hanging="240"/>
      </w:pPr>
      <w:r>
        <w:rPr>
          <w:rFonts w:ascii="宋体" w:hAnsi="宋体" w:eastAsia="宋体" w:cs="宋体"/>
          <w:b w:val="0"/>
          <w:i w:val="0"/>
          <w:sz w:val="24"/>
        </w:rPr>
        <w:t>● 融资需求与资金用途（如计划融资）：金额、出让比例、用途分解、里程碑绑定。</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【财务部分常见失分点】</w:t>
      </w:r>
      <w:r>
        <w:rPr>
          <w:rFonts w:ascii="宋体" w:hAnsi="宋体" w:eastAsia="宋体" w:cs="宋体"/>
          <w:b w:val="0"/>
          <w:i w:val="0"/>
          <w:sz w:val="21"/>
        </w:rPr>
        <w:t>一是三年预测增长率高得不合常理（例如第二年增长十倍且无解释）；二是成本列得很粗，看不到人力与实施成本；三是完全没有现金流概念，不知道钱什么时候会断。挑战杯评审中常有来自投资机构的评委，这三类问题他们一眼就能看出。宁可把增长预期写保守一些，也要保证逻辑站得住。</w:t>
      </w:r>
    </w:p>
    <w:p>
      <w:pPr>
        <w:pStyle w:val="Heading1"/>
      </w:pPr>
      <w:r>
        <w:rPr>
          <w:rFonts w:ascii="宋体" w:hAnsi="宋体" w:eastAsia="宋体" w:cs="宋体"/>
          <w:b/>
          <w:i w:val="0"/>
          <w:sz w:val="32"/>
        </w:rPr>
        <w:t>第七章  团队与组织</w:t>
      </w:r>
    </w:p>
    <w:p>
      <w:pPr>
        <w:spacing w:after="60"/>
        <w:jc w:val="both"/>
        <w:ind w:firstLineChars="200" w:firstLine="480"/>
      </w:pPr>
      <w:r>
        <w:rPr>
          <w:rFonts w:ascii="宋体" w:hAnsi="宋体" w:eastAsia="宋体" w:cs="宋体"/>
          <w:b w:val="0"/>
          <w:i w:val="0"/>
          <w:sz w:val="24"/>
        </w:rPr>
        <w:t>创业计划竞赛的评审逻辑中，团队权重往往高于技术。原因很直白：技术可以被追赶，但一支互补、投入、可信的团队是项目能否走下去的决定因素。本章要证明的不是“我们很优秀”，而是“我们这几个人凑在一起，恰好能把这件事做成”。</w:t>
      </w:r>
    </w:p>
    <w:p>
      <w:pPr>
        <w:pStyle w:val="Heading2"/>
      </w:pPr>
      <w:r>
        <w:rPr>
          <w:rFonts w:ascii="宋体" w:hAnsi="宋体" w:eastAsia="宋体" w:cs="宋体"/>
          <w:b/>
          <w:i w:val="0"/>
          <w:sz w:val="28"/>
        </w:rPr>
        <w:t>7.1  团队构成与分工</w:t>
      </w:r>
    </w:p>
    <w:p>
      <w:pPr>
        <w:spacing w:after="60"/>
        <w:jc w:val="both"/>
        <w:ind w:firstLineChars="200" w:firstLine="480"/>
      </w:pPr>
      <w:r>
        <w:rPr>
          <w:rFonts w:ascii="宋体" w:hAnsi="宋体" w:eastAsia="宋体" w:cs="宋体"/>
          <w:b w:val="0"/>
          <w:i w:val="0"/>
          <w:sz w:val="24"/>
        </w:rPr>
        <w:t>本项目团队共 7 人。团队配置的核心标准是“互补”而非“人多”，因此 7 个岗位按“一人一岗、职责到章”的原则划分——每一章文档都有明确的负责人，避免出现人人有责、无人落实的局面。下表即为团队的分工骨架，请将姓名与专业填入对应位置。</w:t>
      </w:r>
    </w:p>
    <w:p>
      <w:pPr>
        <w:spacing w:before="160" w:after="80"/>
        <w:jc w:val="left"/>
        <w:keepNext/>
      </w:pPr>
      <w:r>
        <w:rPr>
          <w:rFonts w:ascii="宋体" w:hAnsi="宋体" w:eastAsia="宋体" w:cs="宋体"/>
          <w:b/>
          <w:i w:val="0"/>
          <w:sz w:val="21"/>
        </w:rPr>
        <w:t>表 7-1  团队 7 人分工表【待填】</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814"/>
            <w:shd w:val="clear" w:color="auto" w:fill="E8E8E8"/>
          </w:tcPr>
          <w:p>
            <w:pPr>
              <w:spacing w:line="276" w:lineRule="auto" w:after="0"/>
              <w:jc w:val="center"/>
            </w:pPr>
            <w:r>
              <w:rPr>
                <w:b/>
              </w:rPr>
            </w:r>
            <w:r>
              <w:rPr>
                <w:rFonts w:ascii="宋体" w:hAnsi="宋体" w:eastAsia="宋体" w:cs="宋体"/>
                <w:b/>
                <w:i w:val="0"/>
                <w:sz w:val="21"/>
              </w:rPr>
              <w:t>角色</w:t>
            </w:r>
          </w:p>
        </w:tc>
        <w:tc>
          <w:tcPr>
            <w:tcW w:type="dxa" w:w="1701"/>
            <w:shd w:val="clear" w:color="auto" w:fill="E8E8E8"/>
          </w:tcPr>
          <w:p>
            <w:pPr>
              <w:spacing w:line="276" w:lineRule="auto" w:after="0"/>
              <w:jc w:val="center"/>
            </w:pPr>
            <w:r>
              <w:rPr>
                <w:b/>
              </w:rPr>
            </w:r>
            <w:r>
              <w:rPr>
                <w:rFonts w:ascii="宋体" w:hAnsi="宋体" w:eastAsia="宋体" w:cs="宋体"/>
                <w:b/>
                <w:i w:val="0"/>
                <w:sz w:val="21"/>
              </w:rPr>
              <w:t>姓名 / 专业</w:t>
            </w:r>
          </w:p>
        </w:tc>
        <w:tc>
          <w:tcPr>
            <w:tcW w:type="dxa" w:w="3515"/>
            <w:shd w:val="clear" w:color="auto" w:fill="E8E8E8"/>
          </w:tcPr>
          <w:p>
            <w:pPr>
              <w:spacing w:line="276" w:lineRule="auto" w:after="0"/>
              <w:jc w:val="center"/>
            </w:pPr>
            <w:r>
              <w:rPr>
                <w:b/>
              </w:rPr>
            </w:r>
            <w:r>
              <w:rPr>
                <w:rFonts w:ascii="宋体" w:hAnsi="宋体" w:eastAsia="宋体" w:cs="宋体"/>
                <w:b/>
                <w:i w:val="0"/>
                <w:sz w:val="21"/>
              </w:rPr>
              <w:t>主要职责</w:t>
            </w:r>
          </w:p>
        </w:tc>
        <w:tc>
          <w:tcPr>
            <w:tcW w:type="dxa" w:w="1701"/>
            <w:shd w:val="clear" w:color="auto" w:fill="E8E8E8"/>
          </w:tcPr>
          <w:p>
            <w:pPr>
              <w:spacing w:line="276" w:lineRule="auto" w:after="0"/>
              <w:jc w:val="center"/>
            </w:pPr>
            <w:r>
              <w:rPr>
                <w:b/>
              </w:rPr>
            </w:r>
            <w:r>
              <w:rPr>
                <w:rFonts w:ascii="宋体" w:hAnsi="宋体" w:eastAsia="宋体" w:cs="宋体"/>
                <w:b/>
                <w:i w:val="0"/>
                <w:sz w:val="21"/>
              </w:rPr>
              <w:t>对应文档章节</w:t>
            </w:r>
          </w:p>
        </w:tc>
      </w:tr>
      <w:tr>
        <w:trPr>
          <w:cantSplit/>
        </w:trPr>
        <w:tc>
          <w:tcPr>
            <w:tcW w:type="dxa" w:w="1814"/>
          </w:tcPr>
          <w:p>
            <w:pPr>
              <w:spacing w:line="288" w:lineRule="auto" w:after="0"/>
            </w:pPr>
            <w:r/>
            <w:r>
              <w:rPr>
                <w:rFonts w:ascii="宋体" w:hAnsi="宋体" w:eastAsia="宋体" w:cs="宋体"/>
                <w:b/>
                <w:i w:val="0"/>
                <w:sz w:val="21"/>
              </w:rPr>
              <w:t>项目负责人（队长）</w:t>
            </w:r>
          </w:p>
        </w:tc>
        <w:tc>
          <w:tcPr>
            <w:tcW w:type="dxa" w:w="1701"/>
          </w:tcPr>
          <w:p>
            <w:pPr>
              <w:spacing w:line="288" w:lineRule="auto" w:after="0"/>
            </w:pPr>
            <w:r/>
            <w:r>
              <w:rPr>
                <w:rFonts w:ascii="宋体" w:hAnsi="宋体" w:eastAsia="宋体" w:cs="宋体"/>
                <w:b w:val="0"/>
                <w:i w:val="0"/>
                <w:sz w:val="21"/>
              </w:rPr>
              <w:t>【待填】</w:t>
            </w:r>
          </w:p>
        </w:tc>
        <w:tc>
          <w:tcPr>
            <w:tcW w:type="dxa" w:w="3515"/>
          </w:tcPr>
          <w:p>
            <w:pPr>
              <w:spacing w:line="288" w:lineRule="auto" w:after="0"/>
            </w:pPr>
            <w:r/>
            <w:r>
              <w:rPr>
                <w:rFonts w:ascii="宋体" w:hAnsi="宋体" w:eastAsia="宋体" w:cs="宋体"/>
                <w:b w:val="0"/>
                <w:i w:val="0"/>
                <w:sz w:val="21"/>
              </w:rPr>
              <w:t>整体统筹与进度管理；对外沟通与资源协调；路演主讲；把握项目全貌，确保各章节口径一致</w:t>
            </w:r>
          </w:p>
        </w:tc>
        <w:tc>
          <w:tcPr>
            <w:tcW w:type="dxa" w:w="1701"/>
          </w:tcPr>
          <w:p>
            <w:pPr>
              <w:spacing w:line="288" w:lineRule="auto" w:after="0"/>
            </w:pPr>
            <w:r/>
            <w:r>
              <w:rPr>
                <w:rFonts w:ascii="宋体" w:hAnsi="宋体" w:eastAsia="宋体" w:cs="宋体"/>
                <w:b w:val="0"/>
                <w:i w:val="0"/>
                <w:sz w:val="21"/>
              </w:rPr>
              <w:t>第七章、第九章</w:t>
            </w:r>
          </w:p>
        </w:tc>
      </w:tr>
      <w:tr>
        <w:trPr>
          <w:cantSplit/>
        </w:trPr>
        <w:tc>
          <w:tcPr>
            <w:tcW w:type="dxa" w:w="1814"/>
          </w:tcPr>
          <w:p>
            <w:pPr>
              <w:spacing w:line="288" w:lineRule="auto" w:after="0"/>
            </w:pPr>
            <w:r/>
            <w:r>
              <w:rPr>
                <w:rFonts w:ascii="宋体" w:hAnsi="宋体" w:eastAsia="宋体" w:cs="宋体"/>
                <w:b/>
                <w:i w:val="0"/>
                <w:sz w:val="21"/>
              </w:rPr>
              <w:t>技术负责人</w:t>
            </w:r>
          </w:p>
        </w:tc>
        <w:tc>
          <w:tcPr>
            <w:tcW w:type="dxa" w:w="1701"/>
          </w:tcPr>
          <w:p>
            <w:pPr>
              <w:spacing w:line="288" w:lineRule="auto" w:after="0"/>
            </w:pPr>
            <w:r/>
            <w:r>
              <w:rPr>
                <w:rFonts w:ascii="宋体" w:hAnsi="宋体" w:eastAsia="宋体" w:cs="宋体"/>
                <w:b w:val="0"/>
                <w:i w:val="0"/>
                <w:sz w:val="21"/>
              </w:rPr>
              <w:t>【待填】</w:t>
            </w:r>
          </w:p>
        </w:tc>
        <w:tc>
          <w:tcPr>
            <w:tcW w:type="dxa" w:w="3515"/>
          </w:tcPr>
          <w:p>
            <w:pPr>
              <w:spacing w:line="288" w:lineRule="auto" w:after="0"/>
            </w:pPr>
            <w:r/>
            <w:r>
              <w:rPr>
                <w:rFonts w:ascii="宋体" w:hAnsi="宋体" w:eastAsia="宋体" w:cs="宋体"/>
                <w:b w:val="0"/>
                <w:i w:val="0"/>
                <w:sz w:val="21"/>
              </w:rPr>
              <w:t>系统架构设计；PACS/RIS 对接与 DICOM 集成方案；部署与国产化适配；软件著作权与专利申请</w:t>
            </w:r>
          </w:p>
        </w:tc>
        <w:tc>
          <w:tcPr>
            <w:tcW w:type="dxa" w:w="1701"/>
          </w:tcPr>
          <w:p>
            <w:pPr>
              <w:spacing w:line="288" w:lineRule="auto" w:after="0"/>
            </w:pPr>
            <w:r/>
            <w:r>
              <w:rPr>
                <w:rFonts w:ascii="宋体" w:hAnsi="宋体" w:eastAsia="宋体" w:cs="宋体"/>
                <w:b w:val="0"/>
                <w:i w:val="0"/>
                <w:sz w:val="21"/>
              </w:rPr>
              <w:t>第四章 4.1、4.2.1、4.2.6、4.3</w:t>
            </w:r>
          </w:p>
        </w:tc>
      </w:tr>
      <w:tr>
        <w:trPr>
          <w:cantSplit/>
        </w:trPr>
        <w:tc>
          <w:tcPr>
            <w:tcW w:type="dxa" w:w="1814"/>
          </w:tcPr>
          <w:p>
            <w:pPr>
              <w:spacing w:line="288" w:lineRule="auto" w:after="0"/>
            </w:pPr>
            <w:r/>
            <w:r>
              <w:rPr>
                <w:rFonts w:ascii="宋体" w:hAnsi="宋体" w:eastAsia="宋体" w:cs="宋体"/>
                <w:b/>
                <w:i w:val="0"/>
                <w:sz w:val="21"/>
              </w:rPr>
              <w:t>算法负责人</w:t>
            </w:r>
          </w:p>
        </w:tc>
        <w:tc>
          <w:tcPr>
            <w:tcW w:type="dxa" w:w="1701"/>
          </w:tcPr>
          <w:p>
            <w:pPr>
              <w:spacing w:line="288" w:lineRule="auto" w:after="0"/>
            </w:pPr>
            <w:r/>
            <w:r>
              <w:rPr>
                <w:rFonts w:ascii="宋体" w:hAnsi="宋体" w:eastAsia="宋体" w:cs="宋体"/>
                <w:b w:val="0"/>
                <w:i w:val="0"/>
                <w:sz w:val="21"/>
              </w:rPr>
              <w:t>【待填】</w:t>
            </w:r>
          </w:p>
        </w:tc>
        <w:tc>
          <w:tcPr>
            <w:tcW w:type="dxa" w:w="3515"/>
          </w:tcPr>
          <w:p>
            <w:pPr>
              <w:spacing w:line="288" w:lineRule="auto" w:after="0"/>
            </w:pPr>
            <w:r/>
            <w:r>
              <w:rPr>
                <w:rFonts w:ascii="宋体" w:hAnsi="宋体" w:eastAsia="宋体" w:cs="宋体"/>
                <w:b w:val="0"/>
                <w:i w:val="0"/>
                <w:sz w:val="21"/>
              </w:rPr>
              <w:t>图像质量评估算法；报告结构化与语义解析；技术验证方案设计与效果评测</w:t>
            </w:r>
          </w:p>
        </w:tc>
        <w:tc>
          <w:tcPr>
            <w:tcW w:type="dxa" w:w="1701"/>
          </w:tcPr>
          <w:p>
            <w:pPr>
              <w:spacing w:line="288" w:lineRule="auto" w:after="0"/>
            </w:pPr>
            <w:r/>
            <w:r>
              <w:rPr>
                <w:rFonts w:ascii="宋体" w:hAnsi="宋体" w:eastAsia="宋体" w:cs="宋体"/>
                <w:b w:val="0"/>
                <w:i w:val="0"/>
                <w:sz w:val="21"/>
              </w:rPr>
              <w:t>第四章 4.2.2—4.2.5、4.4</w:t>
            </w:r>
          </w:p>
        </w:tc>
      </w:tr>
      <w:tr>
        <w:trPr>
          <w:cantSplit/>
        </w:trPr>
        <w:tc>
          <w:tcPr>
            <w:tcW w:type="dxa" w:w="1814"/>
          </w:tcPr>
          <w:p>
            <w:pPr>
              <w:spacing w:line="288" w:lineRule="auto" w:after="0"/>
            </w:pPr>
            <w:r/>
            <w:r>
              <w:rPr>
                <w:rFonts w:ascii="宋体" w:hAnsi="宋体" w:eastAsia="宋体" w:cs="宋体"/>
                <w:b/>
                <w:i w:val="0"/>
                <w:sz w:val="21"/>
              </w:rPr>
              <w:t>医学专业成员</w:t>
            </w:r>
          </w:p>
        </w:tc>
        <w:tc>
          <w:tcPr>
            <w:tcW w:type="dxa" w:w="1701"/>
          </w:tcPr>
          <w:p>
            <w:pPr>
              <w:spacing w:line="288" w:lineRule="auto" w:after="0"/>
            </w:pPr>
            <w:r/>
            <w:r>
              <w:rPr>
                <w:rFonts w:ascii="宋体" w:hAnsi="宋体" w:eastAsia="宋体" w:cs="宋体"/>
                <w:b w:val="0"/>
                <w:i w:val="0"/>
                <w:sz w:val="21"/>
              </w:rPr>
              <w:t>【待填】</w:t>
            </w:r>
          </w:p>
        </w:tc>
        <w:tc>
          <w:tcPr>
            <w:tcW w:type="dxa" w:w="3515"/>
          </w:tcPr>
          <w:p>
            <w:pPr>
              <w:spacing w:line="288" w:lineRule="auto" w:after="0"/>
            </w:pPr>
            <w:r/>
            <w:r>
              <w:rPr>
                <w:rFonts w:ascii="宋体" w:hAnsi="宋体" w:eastAsia="宋体" w:cs="宋体"/>
                <w:b w:val="0"/>
                <w:i w:val="0"/>
                <w:sz w:val="21"/>
              </w:rPr>
              <w:t>质控规则与报告模板设计；临床需求把关；数据标注标准制定；对接临床顾问与专家资源</w:t>
            </w:r>
          </w:p>
        </w:tc>
        <w:tc>
          <w:tcPr>
            <w:tcW w:type="dxa" w:w="1701"/>
          </w:tcPr>
          <w:p>
            <w:pPr>
              <w:spacing w:line="288" w:lineRule="auto" w:after="0"/>
            </w:pPr>
            <w:r/>
            <w:r>
              <w:rPr>
                <w:rFonts w:ascii="宋体" w:hAnsi="宋体" w:eastAsia="宋体" w:cs="宋体"/>
                <w:b w:val="0"/>
                <w:i w:val="0"/>
                <w:sz w:val="21"/>
              </w:rPr>
              <w:t>第二章、第三章 3.2—3.3</w:t>
            </w:r>
          </w:p>
        </w:tc>
      </w:tr>
      <w:tr>
        <w:trPr>
          <w:cantSplit/>
        </w:trPr>
        <w:tc>
          <w:tcPr>
            <w:tcW w:type="dxa" w:w="1814"/>
          </w:tcPr>
          <w:p>
            <w:pPr>
              <w:spacing w:line="288" w:lineRule="auto" w:after="0"/>
            </w:pPr>
            <w:r/>
            <w:r>
              <w:rPr>
                <w:rFonts w:ascii="宋体" w:hAnsi="宋体" w:eastAsia="宋体" w:cs="宋体"/>
                <w:b/>
                <w:i w:val="0"/>
                <w:sz w:val="21"/>
              </w:rPr>
              <w:t>产品与设计成员</w:t>
            </w:r>
          </w:p>
        </w:tc>
        <w:tc>
          <w:tcPr>
            <w:tcW w:type="dxa" w:w="1701"/>
          </w:tcPr>
          <w:p>
            <w:pPr>
              <w:spacing w:line="288" w:lineRule="auto" w:after="0"/>
            </w:pPr>
            <w:r/>
            <w:r>
              <w:rPr>
                <w:rFonts w:ascii="宋体" w:hAnsi="宋体" w:eastAsia="宋体" w:cs="宋体"/>
                <w:b w:val="0"/>
                <w:i w:val="0"/>
                <w:sz w:val="21"/>
              </w:rPr>
              <w:t>【待填】</w:t>
            </w:r>
          </w:p>
        </w:tc>
        <w:tc>
          <w:tcPr>
            <w:tcW w:type="dxa" w:w="3515"/>
          </w:tcPr>
          <w:p>
            <w:pPr>
              <w:spacing w:line="288" w:lineRule="auto" w:after="0"/>
            </w:pPr>
            <w:r/>
            <w:r>
              <w:rPr>
                <w:rFonts w:ascii="宋体" w:hAnsi="宋体" w:eastAsia="宋体" w:cs="宋体"/>
                <w:b w:val="0"/>
                <w:i w:val="0"/>
                <w:sz w:val="21"/>
              </w:rPr>
              <w:t>产品原型与界面设计；演示系统搭建与维护；路演 PPT 视觉设计与制作</w:t>
            </w:r>
          </w:p>
        </w:tc>
        <w:tc>
          <w:tcPr>
            <w:tcW w:type="dxa" w:w="1701"/>
          </w:tcPr>
          <w:p>
            <w:pPr>
              <w:spacing w:line="288" w:lineRule="auto" w:after="0"/>
            </w:pPr>
            <w:r/>
            <w:r>
              <w:rPr>
                <w:rFonts w:ascii="宋体" w:hAnsi="宋体" w:eastAsia="宋体" w:cs="宋体"/>
                <w:b w:val="0"/>
                <w:i w:val="0"/>
                <w:sz w:val="21"/>
              </w:rPr>
              <w:t>第三章 3.4、第十一章 11.3</w:t>
            </w:r>
          </w:p>
        </w:tc>
      </w:tr>
      <w:tr>
        <w:trPr>
          <w:cantSplit/>
        </w:trPr>
        <w:tc>
          <w:tcPr>
            <w:tcW w:type="dxa" w:w="1814"/>
          </w:tcPr>
          <w:p>
            <w:pPr>
              <w:spacing w:line="288" w:lineRule="auto" w:after="0"/>
            </w:pPr>
            <w:r/>
            <w:r>
              <w:rPr>
                <w:rFonts w:ascii="宋体" w:hAnsi="宋体" w:eastAsia="宋体" w:cs="宋体"/>
                <w:b/>
                <w:i w:val="0"/>
                <w:sz w:val="21"/>
              </w:rPr>
              <w:t>市场调研成员</w:t>
            </w:r>
          </w:p>
        </w:tc>
        <w:tc>
          <w:tcPr>
            <w:tcW w:type="dxa" w:w="1701"/>
          </w:tcPr>
          <w:p>
            <w:pPr>
              <w:spacing w:line="288" w:lineRule="auto" w:after="0"/>
            </w:pPr>
            <w:r/>
            <w:r>
              <w:rPr>
                <w:rFonts w:ascii="宋体" w:hAnsi="宋体" w:eastAsia="宋体" w:cs="宋体"/>
                <w:b w:val="0"/>
                <w:i w:val="0"/>
                <w:sz w:val="21"/>
              </w:rPr>
              <w:t>【待填】</w:t>
            </w:r>
          </w:p>
        </w:tc>
        <w:tc>
          <w:tcPr>
            <w:tcW w:type="dxa" w:w="3515"/>
          </w:tcPr>
          <w:p>
            <w:pPr>
              <w:spacing w:line="288" w:lineRule="auto" w:after="0"/>
            </w:pPr>
            <w:r/>
            <w:r>
              <w:rPr>
                <w:rFonts w:ascii="宋体" w:hAnsi="宋体" w:eastAsia="宋体" w:cs="宋体"/>
                <w:b w:val="0"/>
                <w:i w:val="0"/>
                <w:sz w:val="21"/>
              </w:rPr>
              <w:t>医院与卫健委实地调研；客户画像与需求验证；竞争分析；商业模式设计</w:t>
            </w:r>
          </w:p>
        </w:tc>
        <w:tc>
          <w:tcPr>
            <w:tcW w:type="dxa" w:w="1701"/>
          </w:tcPr>
          <w:p>
            <w:pPr>
              <w:spacing w:line="288" w:lineRule="auto" w:after="0"/>
            </w:pPr>
            <w:r/>
            <w:r>
              <w:rPr>
                <w:rFonts w:ascii="宋体" w:hAnsi="宋体" w:eastAsia="宋体" w:cs="宋体"/>
                <w:b w:val="0"/>
                <w:i w:val="0"/>
                <w:sz w:val="21"/>
              </w:rPr>
              <w:t>第二章 2.4、第五章、第六章 6.1—6.2</w:t>
            </w:r>
          </w:p>
        </w:tc>
      </w:tr>
      <w:tr>
        <w:trPr>
          <w:cantSplit/>
        </w:trPr>
        <w:tc>
          <w:tcPr>
            <w:tcW w:type="dxa" w:w="1814"/>
          </w:tcPr>
          <w:p>
            <w:pPr>
              <w:spacing w:line="288" w:lineRule="auto" w:after="0"/>
            </w:pPr>
            <w:r/>
            <w:r>
              <w:rPr>
                <w:rFonts w:ascii="宋体" w:hAnsi="宋体" w:eastAsia="宋体" w:cs="宋体"/>
                <w:b/>
                <w:i w:val="0"/>
                <w:sz w:val="21"/>
              </w:rPr>
              <w:t>财务与文案成员</w:t>
            </w:r>
          </w:p>
        </w:tc>
        <w:tc>
          <w:tcPr>
            <w:tcW w:type="dxa" w:w="1701"/>
          </w:tcPr>
          <w:p>
            <w:pPr>
              <w:spacing w:line="288" w:lineRule="auto" w:after="0"/>
            </w:pPr>
            <w:r/>
            <w:r>
              <w:rPr>
                <w:rFonts w:ascii="宋体" w:hAnsi="宋体" w:eastAsia="宋体" w:cs="宋体"/>
                <w:b w:val="0"/>
                <w:i w:val="0"/>
                <w:sz w:val="21"/>
              </w:rPr>
              <w:t>【待填】</w:t>
            </w:r>
          </w:p>
        </w:tc>
        <w:tc>
          <w:tcPr>
            <w:tcW w:type="dxa" w:w="3515"/>
          </w:tcPr>
          <w:p>
            <w:pPr>
              <w:spacing w:line="288" w:lineRule="auto" w:after="0"/>
            </w:pPr>
            <w:r/>
            <w:r>
              <w:rPr>
                <w:rFonts w:ascii="宋体" w:hAnsi="宋体" w:eastAsia="宋体" w:cs="宋体"/>
                <w:b w:val="0"/>
                <w:i w:val="0"/>
                <w:sz w:val="21"/>
              </w:rPr>
              <w:t>财务测算与单位经济模型；各章节材料撰写与统稿；提交前格式与自检核对</w:t>
            </w:r>
          </w:p>
        </w:tc>
        <w:tc>
          <w:tcPr>
            <w:tcW w:type="dxa" w:w="1701"/>
          </w:tcPr>
          <w:p>
            <w:pPr>
              <w:spacing w:line="288" w:lineRule="auto" w:after="0"/>
            </w:pPr>
            <w:r/>
            <w:r>
              <w:rPr>
                <w:rFonts w:ascii="宋体" w:hAnsi="宋体" w:eastAsia="宋体" w:cs="宋体"/>
                <w:b w:val="0"/>
                <w:i w:val="0"/>
                <w:sz w:val="21"/>
              </w:rPr>
              <w:t>第六章 6.3—6.5、第十章、附录 E</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【关键提醒】</w:t>
      </w:r>
      <w:r>
        <w:rPr>
          <w:rFonts w:ascii="宋体" w:hAnsi="宋体" w:eastAsia="宋体" w:cs="宋体"/>
          <w:b w:val="0"/>
          <w:i w:val="0"/>
          <w:sz w:val="21"/>
        </w:rPr>
        <w:t>“医学专业成员”这一岗是全队最不能空缺的位置。医学影像类项目如果没有医学背景成员或临床指导教师，评审几乎必然质疑“你们怎么保证专业性是可靠的”。这是本项目最容易被攻击的软肋，必须在团队介绍页正面回应：或者在团队中配置医学专业成员（最好是临床医学或医学影像专业），或者明确列出临床顾问团队（合作的放射科医师、影像科质控负责人），并附上其职务与具体参与方式。只挂名不参与的顾问，反而会成为减分项。</w:t>
      </w:r>
    </w:p>
    <w:p>
      <w:pPr>
        <w:pStyle w:val="Heading2"/>
      </w:pPr>
      <w:r>
        <w:rPr>
          <w:rFonts w:ascii="宋体" w:hAnsi="宋体" w:eastAsia="宋体" w:cs="宋体"/>
          <w:b/>
          <w:i w:val="0"/>
          <w:sz w:val="28"/>
        </w:rPr>
        <w:t>7.2  路演与答辩分工</w:t>
      </w:r>
    </w:p>
    <w:p>
      <w:pPr>
        <w:spacing w:after="60"/>
        <w:jc w:val="both"/>
        <w:ind w:firstLineChars="200" w:firstLine="480"/>
      </w:pPr>
      <w:r>
        <w:rPr>
          <w:rFonts w:ascii="宋体" w:hAnsi="宋体" w:eastAsia="宋体" w:cs="宋体"/>
          <w:b w:val="0"/>
          <w:i w:val="0"/>
          <w:sz w:val="24"/>
        </w:rPr>
        <w:t>7 人团队最容易出现的现场问题是：主讲一人从头讲到尾，其余成员全程沉默，评审由此判断“这个项目只是一个人的事”。正确的做法是提前把路演与答辩环节拆分到不同成员，让每个人都在现场有明确的存在感，同时体现团队的专业纵深。</w:t>
      </w:r>
    </w:p>
    <w:p>
      <w:pPr>
        <w:spacing w:before="160" w:after="80"/>
        <w:jc w:val="left"/>
        <w:keepNext/>
      </w:pPr>
      <w:r>
        <w:rPr>
          <w:rFonts w:ascii="宋体" w:hAnsi="宋体" w:eastAsia="宋体" w:cs="宋体"/>
          <w:b/>
          <w:i w:val="0"/>
          <w:sz w:val="21"/>
        </w:rPr>
        <w:t>表 7-2  路演与答辩分工建议</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2268"/>
            <w:shd w:val="clear" w:color="auto" w:fill="E8E8E8"/>
          </w:tcPr>
          <w:p>
            <w:pPr>
              <w:spacing w:line="276" w:lineRule="auto" w:after="0"/>
              <w:jc w:val="center"/>
            </w:pPr>
            <w:r>
              <w:rPr>
                <w:b/>
              </w:rPr>
            </w:r>
            <w:r>
              <w:rPr>
                <w:rFonts w:ascii="宋体" w:hAnsi="宋体" w:eastAsia="宋体" w:cs="宋体"/>
                <w:b/>
                <w:i w:val="0"/>
                <w:sz w:val="21"/>
              </w:rPr>
              <w:t>环节</w:t>
            </w:r>
          </w:p>
        </w:tc>
        <w:tc>
          <w:tcPr>
            <w:tcW w:type="dxa" w:w="2041"/>
            <w:shd w:val="clear" w:color="auto" w:fill="E8E8E8"/>
          </w:tcPr>
          <w:p>
            <w:pPr>
              <w:spacing w:line="276" w:lineRule="auto" w:after="0"/>
              <w:jc w:val="center"/>
            </w:pPr>
            <w:r>
              <w:rPr>
                <w:b/>
              </w:rPr>
            </w:r>
            <w:r>
              <w:rPr>
                <w:rFonts w:ascii="宋体" w:hAnsi="宋体" w:eastAsia="宋体" w:cs="宋体"/>
                <w:b/>
                <w:i w:val="0"/>
                <w:sz w:val="21"/>
              </w:rPr>
              <w:t>主讲 / 应答人</w:t>
            </w:r>
          </w:p>
        </w:tc>
        <w:tc>
          <w:tcPr>
            <w:tcW w:type="dxa" w:w="4422"/>
            <w:shd w:val="clear" w:color="auto" w:fill="E8E8E8"/>
          </w:tcPr>
          <w:p>
            <w:pPr>
              <w:spacing w:line="276" w:lineRule="auto" w:after="0"/>
              <w:jc w:val="center"/>
            </w:pPr>
            <w:r>
              <w:rPr>
                <w:b/>
              </w:rPr>
            </w:r>
            <w:r>
              <w:rPr>
                <w:rFonts w:ascii="宋体" w:hAnsi="宋体" w:eastAsia="宋体" w:cs="宋体"/>
                <w:b/>
                <w:i w:val="0"/>
                <w:sz w:val="21"/>
              </w:rPr>
              <w:t>准备重点</w:t>
            </w:r>
          </w:p>
        </w:tc>
      </w:tr>
      <w:tr>
        <w:trPr>
          <w:cantSplit/>
        </w:trPr>
        <w:tc>
          <w:tcPr>
            <w:tcW w:type="dxa" w:w="2268"/>
          </w:tcPr>
          <w:p>
            <w:pPr>
              <w:spacing w:line="288" w:lineRule="auto" w:after="0"/>
            </w:pPr>
            <w:r/>
            <w:r>
              <w:rPr>
                <w:rFonts w:ascii="宋体" w:hAnsi="宋体" w:eastAsia="宋体" w:cs="宋体"/>
                <w:b/>
                <w:i w:val="0"/>
                <w:sz w:val="21"/>
              </w:rPr>
              <w:t>开场、痛点与项目概述</w:t>
            </w:r>
          </w:p>
        </w:tc>
        <w:tc>
          <w:tcPr>
            <w:tcW w:type="dxa" w:w="2041"/>
          </w:tcPr>
          <w:p>
            <w:pPr>
              <w:spacing w:line="288" w:lineRule="auto" w:after="0"/>
            </w:pPr>
            <w:r/>
            <w:r>
              <w:rPr>
                <w:rFonts w:ascii="宋体" w:hAnsi="宋体" w:eastAsia="宋体" w:cs="宋体"/>
                <w:b w:val="0"/>
                <w:i w:val="0"/>
                <w:sz w:val="21"/>
              </w:rPr>
              <w:t>项目负责人</w:t>
            </w:r>
          </w:p>
        </w:tc>
        <w:tc>
          <w:tcPr>
            <w:tcW w:type="dxa" w:w="4422"/>
          </w:tcPr>
          <w:p>
            <w:pPr>
              <w:spacing w:line="288" w:lineRule="auto" w:after="0"/>
            </w:pPr>
            <w:r/>
            <w:r>
              <w:rPr>
                <w:rFonts w:ascii="宋体" w:hAnsi="宋体" w:eastAsia="宋体" w:cs="宋体"/>
                <w:b w:val="0"/>
                <w:i w:val="0"/>
                <w:sz w:val="21"/>
              </w:rPr>
              <w:t>把第一句话练到条件反射，控制节奏与时间</w:t>
            </w:r>
          </w:p>
        </w:tc>
      </w:tr>
      <w:tr>
        <w:trPr>
          <w:cantSplit/>
        </w:trPr>
        <w:tc>
          <w:tcPr>
            <w:tcW w:type="dxa" w:w="2268"/>
          </w:tcPr>
          <w:p>
            <w:pPr>
              <w:spacing w:line="288" w:lineRule="auto" w:after="0"/>
            </w:pPr>
            <w:r/>
            <w:r>
              <w:rPr>
                <w:rFonts w:ascii="宋体" w:hAnsi="宋体" w:eastAsia="宋体" w:cs="宋体"/>
                <w:b/>
                <w:i w:val="0"/>
                <w:sz w:val="21"/>
              </w:rPr>
              <w:t>产品与系统演示</w:t>
            </w:r>
          </w:p>
        </w:tc>
        <w:tc>
          <w:tcPr>
            <w:tcW w:type="dxa" w:w="2041"/>
          </w:tcPr>
          <w:p>
            <w:pPr>
              <w:spacing w:line="288" w:lineRule="auto" w:after="0"/>
            </w:pPr>
            <w:r/>
            <w:r>
              <w:rPr>
                <w:rFonts w:ascii="宋体" w:hAnsi="宋体" w:eastAsia="宋体" w:cs="宋体"/>
                <w:b w:val="0"/>
                <w:i w:val="0"/>
                <w:sz w:val="21"/>
              </w:rPr>
              <w:t>产品与设计成员</w:t>
            </w:r>
          </w:p>
        </w:tc>
        <w:tc>
          <w:tcPr>
            <w:tcW w:type="dxa" w:w="4422"/>
          </w:tcPr>
          <w:p>
            <w:pPr>
              <w:spacing w:line="288" w:lineRule="auto" w:after="0"/>
            </w:pPr>
            <w:r/>
            <w:r>
              <w:rPr>
                <w:rFonts w:ascii="宋体" w:hAnsi="宋体" w:eastAsia="宋体" w:cs="宋体"/>
                <w:b w:val="0"/>
                <w:i w:val="0"/>
                <w:sz w:val="21"/>
              </w:rPr>
              <w:t>演示脚本、录屏兜底、准备应对现场设备故障</w:t>
            </w:r>
          </w:p>
        </w:tc>
      </w:tr>
      <w:tr>
        <w:trPr>
          <w:cantSplit/>
        </w:trPr>
        <w:tc>
          <w:tcPr>
            <w:tcW w:type="dxa" w:w="2268"/>
          </w:tcPr>
          <w:p>
            <w:pPr>
              <w:spacing w:line="288" w:lineRule="auto" w:after="0"/>
            </w:pPr>
            <w:r/>
            <w:r>
              <w:rPr>
                <w:rFonts w:ascii="宋体" w:hAnsi="宋体" w:eastAsia="宋体" w:cs="宋体"/>
                <w:b/>
                <w:i w:val="0"/>
                <w:sz w:val="21"/>
              </w:rPr>
              <w:t>技术方案与集成</w:t>
            </w:r>
          </w:p>
        </w:tc>
        <w:tc>
          <w:tcPr>
            <w:tcW w:type="dxa" w:w="2041"/>
          </w:tcPr>
          <w:p>
            <w:pPr>
              <w:spacing w:line="288" w:lineRule="auto" w:after="0"/>
            </w:pPr>
            <w:r/>
            <w:r>
              <w:rPr>
                <w:rFonts w:ascii="宋体" w:hAnsi="宋体" w:eastAsia="宋体" w:cs="宋体"/>
                <w:b w:val="0"/>
                <w:i w:val="0"/>
                <w:sz w:val="21"/>
              </w:rPr>
              <w:t>技术负责人</w:t>
            </w:r>
          </w:p>
        </w:tc>
        <w:tc>
          <w:tcPr>
            <w:tcW w:type="dxa" w:w="4422"/>
          </w:tcPr>
          <w:p>
            <w:pPr>
              <w:spacing w:line="288" w:lineRule="auto" w:after="0"/>
            </w:pPr>
            <w:r/>
            <w:r>
              <w:rPr>
                <w:rFonts w:ascii="宋体" w:hAnsi="宋体" w:eastAsia="宋体" w:cs="宋体"/>
                <w:b w:val="0"/>
                <w:i w:val="0"/>
                <w:sz w:val="21"/>
              </w:rPr>
              <w:t>DICOM/PACS 集成的细节，以及“不替换现有系统”的论证</w:t>
            </w:r>
          </w:p>
        </w:tc>
      </w:tr>
      <w:tr>
        <w:trPr>
          <w:cantSplit/>
        </w:trPr>
        <w:tc>
          <w:tcPr>
            <w:tcW w:type="dxa" w:w="2268"/>
          </w:tcPr>
          <w:p>
            <w:pPr>
              <w:spacing w:line="288" w:lineRule="auto" w:after="0"/>
            </w:pPr>
            <w:r/>
            <w:r>
              <w:rPr>
                <w:rFonts w:ascii="宋体" w:hAnsi="宋体" w:eastAsia="宋体" w:cs="宋体"/>
                <w:b/>
                <w:i w:val="0"/>
                <w:sz w:val="21"/>
              </w:rPr>
              <w:t>算法效果与技术验证</w:t>
            </w:r>
          </w:p>
        </w:tc>
        <w:tc>
          <w:tcPr>
            <w:tcW w:type="dxa" w:w="2041"/>
          </w:tcPr>
          <w:p>
            <w:pPr>
              <w:spacing w:line="288" w:lineRule="auto" w:after="0"/>
            </w:pPr>
            <w:r/>
            <w:r>
              <w:rPr>
                <w:rFonts w:ascii="宋体" w:hAnsi="宋体" w:eastAsia="宋体" w:cs="宋体"/>
                <w:b w:val="0"/>
                <w:i w:val="0"/>
                <w:sz w:val="21"/>
              </w:rPr>
              <w:t>算法负责人</w:t>
            </w:r>
          </w:p>
        </w:tc>
        <w:tc>
          <w:tcPr>
            <w:tcW w:type="dxa" w:w="4422"/>
          </w:tcPr>
          <w:p>
            <w:pPr>
              <w:spacing w:line="288" w:lineRule="auto" w:after="0"/>
            </w:pPr>
            <w:r/>
            <w:r>
              <w:rPr>
                <w:rFonts w:ascii="宋体" w:hAnsi="宋体" w:eastAsia="宋体" w:cs="宋体"/>
                <w:b w:val="0"/>
                <w:i w:val="0"/>
                <w:sz w:val="21"/>
              </w:rPr>
              <w:t>必须能当场说清测试集来源、样本量、评价指标与标注人</w:t>
            </w:r>
          </w:p>
        </w:tc>
      </w:tr>
      <w:tr>
        <w:trPr>
          <w:cantSplit/>
        </w:trPr>
        <w:tc>
          <w:tcPr>
            <w:tcW w:type="dxa" w:w="2268"/>
          </w:tcPr>
          <w:p>
            <w:pPr>
              <w:spacing w:line="288" w:lineRule="auto" w:after="0"/>
            </w:pPr>
            <w:r/>
            <w:r>
              <w:rPr>
                <w:rFonts w:ascii="宋体" w:hAnsi="宋体" w:eastAsia="宋体" w:cs="宋体"/>
                <w:b/>
                <w:i w:val="0"/>
                <w:sz w:val="21"/>
              </w:rPr>
              <w:t>医学专业性问题</w:t>
            </w:r>
          </w:p>
        </w:tc>
        <w:tc>
          <w:tcPr>
            <w:tcW w:type="dxa" w:w="2041"/>
          </w:tcPr>
          <w:p>
            <w:pPr>
              <w:spacing w:line="288" w:lineRule="auto" w:after="0"/>
            </w:pPr>
            <w:r/>
            <w:r>
              <w:rPr>
                <w:rFonts w:ascii="宋体" w:hAnsi="宋体" w:eastAsia="宋体" w:cs="宋体"/>
                <w:b w:val="0"/>
                <w:i w:val="0"/>
                <w:sz w:val="21"/>
              </w:rPr>
              <w:t>医学专业成员</w:t>
            </w:r>
          </w:p>
        </w:tc>
        <w:tc>
          <w:tcPr>
            <w:tcW w:type="dxa" w:w="4422"/>
          </w:tcPr>
          <w:p>
            <w:pPr>
              <w:spacing w:line="288" w:lineRule="auto" w:after="0"/>
            </w:pPr>
            <w:r/>
            <w:r>
              <w:rPr>
                <w:rFonts w:ascii="宋体" w:hAnsi="宋体" w:eastAsia="宋体" w:cs="宋体"/>
                <w:b w:val="0"/>
                <w:i w:val="0"/>
                <w:sz w:val="21"/>
              </w:rPr>
              <w:t>质控规则依据、临床指南出处、术语体系的准确性</w:t>
            </w:r>
          </w:p>
        </w:tc>
      </w:tr>
      <w:tr>
        <w:trPr>
          <w:cantSplit/>
        </w:trPr>
        <w:tc>
          <w:tcPr>
            <w:tcW w:type="dxa" w:w="2268"/>
          </w:tcPr>
          <w:p>
            <w:pPr>
              <w:spacing w:line="288" w:lineRule="auto" w:after="0"/>
            </w:pPr>
            <w:r/>
            <w:r>
              <w:rPr>
                <w:rFonts w:ascii="宋体" w:hAnsi="宋体" w:eastAsia="宋体" w:cs="宋体"/>
                <w:b/>
                <w:i w:val="0"/>
                <w:sz w:val="21"/>
              </w:rPr>
              <w:t>市场、竞品与商业模式</w:t>
            </w:r>
          </w:p>
        </w:tc>
        <w:tc>
          <w:tcPr>
            <w:tcW w:type="dxa" w:w="2041"/>
          </w:tcPr>
          <w:p>
            <w:pPr>
              <w:spacing w:line="288" w:lineRule="auto" w:after="0"/>
            </w:pPr>
            <w:r/>
            <w:r>
              <w:rPr>
                <w:rFonts w:ascii="宋体" w:hAnsi="宋体" w:eastAsia="宋体" w:cs="宋体"/>
                <w:b w:val="0"/>
                <w:i w:val="0"/>
                <w:sz w:val="21"/>
              </w:rPr>
              <w:t>市场调研成员</w:t>
            </w:r>
          </w:p>
        </w:tc>
        <w:tc>
          <w:tcPr>
            <w:tcW w:type="dxa" w:w="4422"/>
          </w:tcPr>
          <w:p>
            <w:pPr>
              <w:spacing w:line="288" w:lineRule="auto" w:after="0"/>
            </w:pPr>
            <w:r/>
            <w:r>
              <w:rPr>
                <w:rFonts w:ascii="宋体" w:hAnsi="宋体" w:eastAsia="宋体" w:cs="宋体"/>
                <w:b w:val="0"/>
                <w:i w:val="0"/>
                <w:sz w:val="21"/>
              </w:rPr>
              <w:t>调研样本量与一手数据，竞品差异化的三条结论</w:t>
            </w:r>
          </w:p>
        </w:tc>
      </w:tr>
      <w:tr>
        <w:trPr>
          <w:cantSplit/>
        </w:trPr>
        <w:tc>
          <w:tcPr>
            <w:tcW w:type="dxa" w:w="2268"/>
          </w:tcPr>
          <w:p>
            <w:pPr>
              <w:spacing w:line="288" w:lineRule="auto" w:after="0"/>
            </w:pPr>
            <w:r/>
            <w:r>
              <w:rPr>
                <w:rFonts w:ascii="宋体" w:hAnsi="宋体" w:eastAsia="宋体" w:cs="宋体"/>
                <w:b/>
                <w:i w:val="0"/>
                <w:sz w:val="21"/>
              </w:rPr>
              <w:t>财务、融资与风险</w:t>
            </w:r>
          </w:p>
        </w:tc>
        <w:tc>
          <w:tcPr>
            <w:tcW w:type="dxa" w:w="2041"/>
          </w:tcPr>
          <w:p>
            <w:pPr>
              <w:spacing w:line="288" w:lineRule="auto" w:after="0"/>
            </w:pPr>
            <w:r/>
            <w:r>
              <w:rPr>
                <w:rFonts w:ascii="宋体" w:hAnsi="宋体" w:eastAsia="宋体" w:cs="宋体"/>
                <w:b w:val="0"/>
                <w:i w:val="0"/>
                <w:sz w:val="21"/>
              </w:rPr>
              <w:t>财务与文案成员</w:t>
            </w:r>
          </w:p>
        </w:tc>
        <w:tc>
          <w:tcPr>
            <w:tcW w:type="dxa" w:w="4422"/>
          </w:tcPr>
          <w:p>
            <w:pPr>
              <w:spacing w:line="288" w:lineRule="auto" w:after="0"/>
            </w:pPr>
            <w:r/>
            <w:r>
              <w:rPr>
                <w:rFonts w:ascii="宋体" w:hAnsi="宋体" w:eastAsia="宋体" w:cs="宋体"/>
                <w:b w:val="0"/>
                <w:i w:val="0"/>
                <w:sz w:val="21"/>
              </w:rPr>
              <w:t>单位经济模型、回收期、关键假设与资金用途</w:t>
            </w:r>
          </w:p>
        </w:tc>
      </w:tr>
      <w:tr>
        <w:trPr>
          <w:cantSplit/>
        </w:trPr>
        <w:tc>
          <w:tcPr>
            <w:tcW w:type="dxa" w:w="2268"/>
          </w:tcPr>
          <w:p>
            <w:pPr>
              <w:spacing w:line="288" w:lineRule="auto" w:after="0"/>
            </w:pPr>
            <w:r/>
            <w:r>
              <w:rPr>
                <w:rFonts w:ascii="宋体" w:hAnsi="宋体" w:eastAsia="宋体" w:cs="宋体"/>
                <w:b/>
                <w:i w:val="0"/>
                <w:sz w:val="21"/>
              </w:rPr>
              <w:t>团队与发展规划总结</w:t>
            </w:r>
          </w:p>
        </w:tc>
        <w:tc>
          <w:tcPr>
            <w:tcW w:type="dxa" w:w="2041"/>
          </w:tcPr>
          <w:p>
            <w:pPr>
              <w:spacing w:line="288" w:lineRule="auto" w:after="0"/>
            </w:pPr>
            <w:r/>
            <w:r>
              <w:rPr>
                <w:rFonts w:ascii="宋体" w:hAnsi="宋体" w:eastAsia="宋体" w:cs="宋体"/>
                <w:b w:val="0"/>
                <w:i w:val="0"/>
                <w:sz w:val="21"/>
              </w:rPr>
              <w:t>项目负责人</w:t>
            </w:r>
          </w:p>
        </w:tc>
        <w:tc>
          <w:tcPr>
            <w:tcW w:type="dxa" w:w="4422"/>
          </w:tcPr>
          <w:p>
            <w:pPr>
              <w:spacing w:line="288" w:lineRule="auto" w:after="0"/>
            </w:pPr>
            <w:r/>
            <w:r>
              <w:rPr>
                <w:rFonts w:ascii="宋体" w:hAnsi="宋体" w:eastAsia="宋体" w:cs="宋体"/>
                <w:b w:val="0"/>
                <w:i w:val="0"/>
                <w:sz w:val="21"/>
              </w:rPr>
              <w:t>用一句话收尾，与开场形成呼应</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【演练要求】</w:t>
      </w:r>
      <w:r>
        <w:rPr>
          <w:rFonts w:ascii="宋体" w:hAnsi="宋体" w:eastAsia="宋体" w:cs="宋体"/>
          <w:b w:val="0"/>
          <w:i w:val="0"/>
          <w:sz w:val="21"/>
        </w:rPr>
        <w:t>建议在赛前进行一次“角色互换演练”：让每位成员把不属于自己负责的部分也讲一遍。评审提问时并不严格按照分工点名，谁被问到都要能答上来；某个成员卡壳时，相邻岗位的成员要能自然接话，而不是冷场。</w:t>
      </w:r>
    </w:p>
    <w:p>
      <w:pPr>
        <w:pStyle w:val="Heading2"/>
      </w:pPr>
      <w:r>
        <w:rPr>
          <w:rFonts w:ascii="宋体" w:hAnsi="宋体" w:eastAsia="宋体" w:cs="宋体"/>
          <w:b/>
          <w:i w:val="0"/>
          <w:sz w:val="28"/>
        </w:rPr>
        <w:t>7.3  指导教师与顾问</w:t>
      </w:r>
    </w:p>
    <w:p>
      <w:pPr>
        <w:spacing w:after="60"/>
        <w:jc w:val="both"/>
        <w:ind w:firstLineChars="200" w:firstLine="480"/>
      </w:pPr>
      <w:r>
        <w:rPr>
          <w:rFonts w:ascii="宋体" w:hAnsi="宋体" w:eastAsia="宋体" w:cs="宋体"/>
          <w:b w:val="0"/>
          <w:i w:val="0"/>
          <w:sz w:val="24"/>
        </w:rPr>
        <w:t>指导教师与顾问是团队专业性的重要背书，建议在商业计划书中单独一页呈现，并注明其在本项目中承担的具体角色——只挂名不参与的顾问反而会减分。</w:t>
      </w:r>
    </w:p>
    <w:p>
      <w:pPr>
        <w:spacing w:before="160" w:after="80"/>
        <w:jc w:val="left"/>
        <w:keepNext/>
      </w:pPr>
      <w:r>
        <w:rPr>
          <w:rFonts w:ascii="宋体" w:hAnsi="宋体" w:eastAsia="宋体" w:cs="宋体"/>
          <w:b/>
          <w:i w:val="0"/>
          <w:sz w:val="21"/>
        </w:rPr>
        <w:t>表 7-3  指导教师与顾问配置建议</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1701"/>
            <w:shd w:val="clear" w:color="auto" w:fill="E8E8E8"/>
          </w:tcPr>
          <w:p>
            <w:pPr>
              <w:spacing w:line="276" w:lineRule="auto" w:after="0"/>
              <w:jc w:val="center"/>
            </w:pPr>
            <w:r>
              <w:rPr>
                <w:b/>
              </w:rPr>
            </w:r>
            <w:r>
              <w:rPr>
                <w:rFonts w:ascii="宋体" w:hAnsi="宋体" w:eastAsia="宋体" w:cs="宋体"/>
                <w:b/>
                <w:i w:val="0"/>
                <w:sz w:val="21"/>
              </w:rPr>
              <w:t>类别</w:t>
            </w:r>
          </w:p>
        </w:tc>
        <w:tc>
          <w:tcPr>
            <w:tcW w:type="dxa" w:w="3402"/>
            <w:shd w:val="clear" w:color="auto" w:fill="E8E8E8"/>
          </w:tcPr>
          <w:p>
            <w:pPr>
              <w:spacing w:line="276" w:lineRule="auto" w:after="0"/>
              <w:jc w:val="center"/>
            </w:pPr>
            <w:r>
              <w:rPr>
                <w:b/>
              </w:rPr>
            </w:r>
            <w:r>
              <w:rPr>
                <w:rFonts w:ascii="宋体" w:hAnsi="宋体" w:eastAsia="宋体" w:cs="宋体"/>
                <w:b/>
                <w:i w:val="0"/>
                <w:sz w:val="21"/>
              </w:rPr>
              <w:t>建议配置</w:t>
            </w:r>
          </w:p>
        </w:tc>
        <w:tc>
          <w:tcPr>
            <w:tcW w:type="dxa" w:w="3628"/>
            <w:shd w:val="clear" w:color="auto" w:fill="E8E8E8"/>
          </w:tcPr>
          <w:p>
            <w:pPr>
              <w:spacing w:line="276" w:lineRule="auto" w:after="0"/>
              <w:jc w:val="center"/>
            </w:pPr>
            <w:r>
              <w:rPr>
                <w:b/>
              </w:rPr>
            </w:r>
            <w:r>
              <w:rPr>
                <w:rFonts w:ascii="宋体" w:hAnsi="宋体" w:eastAsia="宋体" w:cs="宋体"/>
                <w:b/>
                <w:i w:val="0"/>
                <w:sz w:val="21"/>
              </w:rPr>
              <w:t>在本项目中的角色</w:t>
            </w:r>
          </w:p>
        </w:tc>
      </w:tr>
      <w:tr>
        <w:trPr>
          <w:cantSplit/>
        </w:trPr>
        <w:tc>
          <w:tcPr>
            <w:tcW w:type="dxa" w:w="1701"/>
          </w:tcPr>
          <w:p>
            <w:pPr>
              <w:spacing w:line="288" w:lineRule="auto" w:after="0"/>
            </w:pPr>
            <w:r/>
            <w:r>
              <w:rPr>
                <w:rFonts w:ascii="宋体" w:hAnsi="宋体" w:eastAsia="宋体" w:cs="宋体"/>
                <w:b/>
                <w:i w:val="0"/>
                <w:sz w:val="21"/>
              </w:rPr>
              <w:t>技术指导教师</w:t>
            </w:r>
          </w:p>
        </w:tc>
        <w:tc>
          <w:tcPr>
            <w:tcW w:type="dxa" w:w="3402"/>
          </w:tcPr>
          <w:p>
            <w:pPr>
              <w:spacing w:line="288" w:lineRule="auto" w:after="0"/>
            </w:pPr>
            <w:r/>
            <w:r>
              <w:rPr>
                <w:rFonts w:ascii="宋体" w:hAnsi="宋体" w:eastAsia="宋体" w:cs="宋体"/>
                <w:b w:val="0"/>
                <w:i w:val="0"/>
                <w:sz w:val="21"/>
              </w:rPr>
              <w:t>医学影像处理、人工智能或医学信息学方向</w:t>
            </w:r>
          </w:p>
        </w:tc>
        <w:tc>
          <w:tcPr>
            <w:tcW w:type="dxa" w:w="3628"/>
          </w:tcPr>
          <w:p>
            <w:pPr>
              <w:spacing w:line="288" w:lineRule="auto" w:after="0"/>
            </w:pPr>
            <w:r/>
            <w:r>
              <w:rPr>
                <w:rFonts w:ascii="宋体" w:hAnsi="宋体" w:eastAsia="宋体" w:cs="宋体"/>
                <w:b w:val="0"/>
                <w:i w:val="0"/>
                <w:sz w:val="21"/>
              </w:rPr>
              <w:t>技术路线把关、算法验证方案设计、论文与专利指导</w:t>
            </w:r>
          </w:p>
        </w:tc>
      </w:tr>
      <w:tr>
        <w:trPr>
          <w:cantSplit/>
        </w:trPr>
        <w:tc>
          <w:tcPr>
            <w:tcW w:type="dxa" w:w="1701"/>
          </w:tcPr>
          <w:p>
            <w:pPr>
              <w:spacing w:line="288" w:lineRule="auto" w:after="0"/>
            </w:pPr>
            <w:r/>
            <w:r>
              <w:rPr>
                <w:rFonts w:ascii="宋体" w:hAnsi="宋体" w:eastAsia="宋体" w:cs="宋体"/>
                <w:b/>
                <w:i w:val="0"/>
                <w:sz w:val="21"/>
              </w:rPr>
              <w:t>临床顾问</w:t>
            </w:r>
          </w:p>
        </w:tc>
        <w:tc>
          <w:tcPr>
            <w:tcW w:type="dxa" w:w="3402"/>
          </w:tcPr>
          <w:p>
            <w:pPr>
              <w:spacing w:line="288" w:lineRule="auto" w:after="0"/>
            </w:pPr>
            <w:r/>
            <w:r>
              <w:rPr>
                <w:rFonts w:ascii="宋体" w:hAnsi="宋体" w:eastAsia="宋体" w:cs="宋体"/>
                <w:b w:val="0"/>
                <w:i w:val="0"/>
                <w:sz w:val="21"/>
              </w:rPr>
              <w:t>县医院或三甲医院放射科医师、影像科质控负责人</w:t>
            </w:r>
          </w:p>
        </w:tc>
        <w:tc>
          <w:tcPr>
            <w:tcW w:type="dxa" w:w="3628"/>
          </w:tcPr>
          <w:p>
            <w:pPr>
              <w:spacing w:line="288" w:lineRule="auto" w:after="0"/>
            </w:pPr>
            <w:r/>
            <w:r>
              <w:rPr>
                <w:rFonts w:ascii="宋体" w:hAnsi="宋体" w:eastAsia="宋体" w:cs="宋体"/>
                <w:b w:val="0"/>
                <w:i w:val="0"/>
                <w:sz w:val="21"/>
              </w:rPr>
              <w:t>质控规则评审、标注标准制定、临床需求验证</w:t>
            </w:r>
          </w:p>
        </w:tc>
      </w:tr>
      <w:tr>
        <w:trPr>
          <w:cantSplit/>
        </w:trPr>
        <w:tc>
          <w:tcPr>
            <w:tcW w:type="dxa" w:w="1701"/>
          </w:tcPr>
          <w:p>
            <w:pPr>
              <w:spacing w:line="288" w:lineRule="auto" w:after="0"/>
            </w:pPr>
            <w:r/>
            <w:r>
              <w:rPr>
                <w:rFonts w:ascii="宋体" w:hAnsi="宋体" w:eastAsia="宋体" w:cs="宋体"/>
                <w:b/>
                <w:i w:val="0"/>
                <w:sz w:val="21"/>
              </w:rPr>
              <w:t>产业顾问</w:t>
            </w:r>
          </w:p>
        </w:tc>
        <w:tc>
          <w:tcPr>
            <w:tcW w:type="dxa" w:w="3402"/>
          </w:tcPr>
          <w:p>
            <w:pPr>
              <w:spacing w:line="288" w:lineRule="auto" w:after="0"/>
            </w:pPr>
            <w:r/>
            <w:r>
              <w:rPr>
                <w:rFonts w:ascii="宋体" w:hAnsi="宋体" w:eastAsia="宋体" w:cs="宋体"/>
                <w:b w:val="0"/>
                <w:i w:val="0"/>
                <w:sz w:val="21"/>
              </w:rPr>
              <w:t>医疗信息化企业从业者或医院信息科负责人</w:t>
            </w:r>
          </w:p>
        </w:tc>
        <w:tc>
          <w:tcPr>
            <w:tcW w:type="dxa" w:w="3628"/>
          </w:tcPr>
          <w:p>
            <w:pPr>
              <w:spacing w:line="288" w:lineRule="auto" w:after="0"/>
            </w:pPr>
            <w:r/>
            <w:r>
              <w:rPr>
                <w:rFonts w:ascii="宋体" w:hAnsi="宋体" w:eastAsia="宋体" w:cs="宋体"/>
                <w:b w:val="0"/>
                <w:i w:val="0"/>
                <w:sz w:val="21"/>
              </w:rPr>
              <w:t>集成方案把关、采购流程指导、渠道资源对接</w:t>
            </w:r>
          </w:p>
        </w:tc>
      </w:tr>
      <w:tr>
        <w:trPr>
          <w:cantSplit/>
        </w:trPr>
        <w:tc>
          <w:tcPr>
            <w:tcW w:type="dxa" w:w="1701"/>
          </w:tcPr>
          <w:p>
            <w:pPr>
              <w:spacing w:line="288" w:lineRule="auto" w:after="0"/>
            </w:pPr>
            <w:r/>
            <w:r>
              <w:rPr>
                <w:rFonts w:ascii="宋体" w:hAnsi="宋体" w:eastAsia="宋体" w:cs="宋体"/>
                <w:b/>
                <w:i w:val="0"/>
                <w:sz w:val="21"/>
              </w:rPr>
              <w:t>创业指导教师</w:t>
            </w:r>
          </w:p>
        </w:tc>
        <w:tc>
          <w:tcPr>
            <w:tcW w:type="dxa" w:w="3402"/>
          </w:tcPr>
          <w:p>
            <w:pPr>
              <w:spacing w:line="288" w:lineRule="auto" w:after="0"/>
            </w:pPr>
            <w:r/>
            <w:r>
              <w:rPr>
                <w:rFonts w:ascii="宋体" w:hAnsi="宋体" w:eastAsia="宋体" w:cs="宋体"/>
                <w:b w:val="0"/>
                <w:i w:val="0"/>
                <w:sz w:val="21"/>
              </w:rPr>
              <w:t>商学院或创业学院教师</w:t>
            </w:r>
          </w:p>
        </w:tc>
        <w:tc>
          <w:tcPr>
            <w:tcW w:type="dxa" w:w="3628"/>
          </w:tcPr>
          <w:p>
            <w:pPr>
              <w:spacing w:line="288" w:lineRule="auto" w:after="0"/>
            </w:pPr>
            <w:r/>
            <w:r>
              <w:rPr>
                <w:rFonts w:ascii="宋体" w:hAnsi="宋体" w:eastAsia="宋体" w:cs="宋体"/>
                <w:b w:val="0"/>
                <w:i w:val="0"/>
                <w:sz w:val="21"/>
              </w:rPr>
              <w:t>商业模式打磨、财务模型审核、路演表达指导</w:t>
            </w:r>
          </w:p>
        </w:tc>
      </w:tr>
    </w:tbl>
    <w:p>
      <w:pPr>
        <w:spacing w:after="0" w:line="240" w:lineRule="auto"/>
      </w:pPr>
    </w:p>
    <w:p>
      <w:pPr>
        <w:pStyle w:val="Heading2"/>
      </w:pPr>
      <w:r>
        <w:rPr>
          <w:rFonts w:ascii="宋体" w:hAnsi="宋体" w:eastAsia="宋体" w:cs="宋体"/>
          <w:b/>
          <w:i w:val="0"/>
          <w:sz w:val="28"/>
        </w:rPr>
        <w:t>7.4  团队互补性论证</w:t>
      </w:r>
    </w:p>
    <w:p>
      <w:pPr>
        <w:spacing w:after="60"/>
        <w:jc w:val="both"/>
        <w:ind w:firstLineChars="200" w:firstLine="480"/>
      </w:pPr>
      <w:r>
        <w:rPr>
          <w:rFonts w:ascii="宋体" w:hAnsi="宋体" w:eastAsia="宋体" w:cs="宋体"/>
          <w:b w:val="0"/>
          <w:i w:val="0"/>
          <w:sz w:val="24"/>
        </w:rPr>
        <w:t>答辩现场最常被问到的团队问题是：“你们凭什么能做成这件事？”建议提前准备一段一分钟的回答，结构是“能力缺口分析 + 我们的填法”。</w:t>
      </w:r>
    </w:p>
    <w:p>
      <w:pPr>
        <w:spacing w:after="60"/>
        <w:jc w:val="both"/>
        <w:ind w:firstLineChars="200" w:firstLine="480"/>
      </w:pPr>
      <w:r>
        <w:rPr>
          <w:rFonts w:ascii="宋体" w:hAnsi="宋体" w:eastAsia="宋体" w:cs="宋体"/>
          <w:b w:val="0"/>
          <w:i w:val="0"/>
          <w:sz w:val="24"/>
        </w:rPr>
        <w:t>标准表述框架：这个项目需要四种能力——医学影像专业能力、软件工程能力、市场落地能力、医院渠道资源。我们 7 人的分工正是按这四项能力逐一对应设置的（见 7.1 分工表），前三项由团队内部成员承担，每人都有与之匹配的专业背景和实践经历；第四项医院渠道资源，通过【待填：与 X 医院共建课题 / 聘请 X 担任顾问 / 依托学校附属医院】的方式补齐。同时我们清楚自己的短板在【待填：例如医疗器械合规经验】，已经通过【待填】方式应对。</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【7 人团队的表达要点】</w:t>
      </w:r>
      <w:r>
        <w:rPr>
          <w:rFonts w:ascii="宋体" w:hAnsi="宋体" w:eastAsia="宋体" w:cs="宋体"/>
          <w:b w:val="0"/>
          <w:i w:val="0"/>
          <w:sz w:val="21"/>
        </w:rPr>
        <w:t>7 人是一个容易讲好的规模，但要注意两点：一是不要写成 7 份简历的罗列，而要围绕“四种能力如何被补齐”来组织；二是主动说明 7 人之间的协同机制（例如每周例会、按章节分工、交叉复核），让评审看到这是一支有组织方式的队伍，而不是凑在一起的个人。</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【表达技巧】</w:t>
      </w:r>
      <w:r>
        <w:rPr>
          <w:rFonts w:ascii="宋体" w:hAnsi="宋体" w:eastAsia="宋体" w:cs="宋体"/>
          <w:b w:val="0"/>
          <w:i w:val="0"/>
          <w:sz w:val="21"/>
        </w:rPr>
        <w:t>主动承认短板并说明应对方案，比声称“我们什么都会”更可信。评审见过太多团队把简历堆成全能选手，反而对坦率且有预案的回答评价更高。</w:t>
      </w:r>
    </w:p>
    <w:p>
      <w:pPr>
        <w:pStyle w:val="Heading2"/>
      </w:pPr>
      <w:r>
        <w:rPr>
          <w:rFonts w:ascii="宋体" w:hAnsi="宋体" w:eastAsia="宋体" w:cs="宋体"/>
          <w:b/>
          <w:i w:val="0"/>
          <w:sz w:val="28"/>
        </w:rPr>
        <w:t>7.5  组织与招聘计划</w:t>
      </w:r>
    </w:p>
    <w:p>
      <w:pPr>
        <w:spacing w:after="60"/>
        <w:jc w:val="both"/>
        <w:ind w:firstLineChars="200" w:firstLine="480"/>
      </w:pPr>
      <w:r>
        <w:rPr>
          <w:rFonts w:ascii="宋体" w:hAnsi="宋体" w:eastAsia="宋体" w:cs="宋体"/>
          <w:b w:val="0"/>
          <w:i w:val="0"/>
          <w:sz w:val="24"/>
        </w:rPr>
        <w:t>现有 7 人团队对应第一阶段，覆盖了产品从研发到落地的全部关键职能，短期内不需要扩编。后续扩充必须与业务里程碑绑定——有了确定的客户与收入，才增加相应岗位，而不是先招人再找事做。</w:t>
      </w:r>
    </w:p>
    <w:p>
      <w:pPr>
        <w:spacing w:before="160" w:after="80"/>
        <w:jc w:val="left"/>
        <w:keepNext/>
      </w:pPr>
      <w:r>
        <w:rPr>
          <w:rFonts w:ascii="宋体" w:hAnsi="宋体" w:eastAsia="宋体" w:cs="宋体"/>
          <w:b/>
          <w:i w:val="0"/>
          <w:sz w:val="21"/>
        </w:rPr>
        <w:t>表 7-4  分阶段组织规划</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474"/>
            <w:shd w:val="clear" w:color="auto" w:fill="E8E8E8"/>
          </w:tcPr>
          <w:p>
            <w:pPr>
              <w:spacing w:line="276" w:lineRule="auto" w:after="0"/>
              <w:jc w:val="center"/>
            </w:pPr>
            <w:r>
              <w:rPr>
                <w:b/>
              </w:rPr>
            </w:r>
            <w:r>
              <w:rPr>
                <w:rFonts w:ascii="宋体" w:hAnsi="宋体" w:eastAsia="宋体" w:cs="宋体"/>
                <w:b/>
                <w:i w:val="0"/>
                <w:sz w:val="21"/>
              </w:rPr>
              <w:t>阶段</w:t>
            </w:r>
          </w:p>
        </w:tc>
        <w:tc>
          <w:tcPr>
            <w:tcW w:type="dxa" w:w="1474"/>
            <w:shd w:val="clear" w:color="auto" w:fill="E8E8E8"/>
          </w:tcPr>
          <w:p>
            <w:pPr>
              <w:spacing w:line="276" w:lineRule="auto" w:after="0"/>
              <w:jc w:val="center"/>
            </w:pPr>
            <w:r>
              <w:rPr>
                <w:b/>
              </w:rPr>
            </w:r>
            <w:r>
              <w:rPr>
                <w:rFonts w:ascii="宋体" w:hAnsi="宋体" w:eastAsia="宋体" w:cs="宋体"/>
                <w:b/>
                <w:i w:val="0"/>
                <w:sz w:val="21"/>
              </w:rPr>
              <w:t>团队规模</w:t>
            </w:r>
          </w:p>
        </w:tc>
        <w:tc>
          <w:tcPr>
            <w:tcW w:type="dxa" w:w="3061"/>
            <w:shd w:val="clear" w:color="auto" w:fill="E8E8E8"/>
          </w:tcPr>
          <w:p>
            <w:pPr>
              <w:spacing w:line="276" w:lineRule="auto" w:after="0"/>
              <w:jc w:val="center"/>
            </w:pPr>
            <w:r>
              <w:rPr>
                <w:b/>
              </w:rPr>
            </w:r>
            <w:r>
              <w:rPr>
                <w:rFonts w:ascii="宋体" w:hAnsi="宋体" w:eastAsia="宋体" w:cs="宋体"/>
                <w:b/>
                <w:i w:val="0"/>
                <w:sz w:val="21"/>
              </w:rPr>
              <w:t>新增角色</w:t>
            </w:r>
          </w:p>
        </w:tc>
        <w:tc>
          <w:tcPr>
            <w:tcW w:type="dxa" w:w="2721"/>
            <w:shd w:val="clear" w:color="auto" w:fill="E8E8E8"/>
          </w:tcPr>
          <w:p>
            <w:pPr>
              <w:spacing w:line="276" w:lineRule="auto" w:after="0"/>
              <w:jc w:val="center"/>
            </w:pPr>
            <w:r>
              <w:rPr>
                <w:b/>
              </w:rPr>
            </w:r>
            <w:r>
              <w:rPr>
                <w:rFonts w:ascii="宋体" w:hAnsi="宋体" w:eastAsia="宋体" w:cs="宋体"/>
                <w:b/>
                <w:i w:val="0"/>
                <w:sz w:val="21"/>
              </w:rPr>
              <w:t>触发条件</w:t>
            </w:r>
          </w:p>
        </w:tc>
      </w:tr>
      <w:tr>
        <w:trPr>
          <w:cantSplit/>
        </w:trPr>
        <w:tc>
          <w:tcPr>
            <w:tcW w:type="dxa" w:w="1474"/>
          </w:tcPr>
          <w:p>
            <w:pPr>
              <w:spacing w:line="288" w:lineRule="auto" w:after="0"/>
            </w:pPr>
            <w:r/>
            <w:r>
              <w:rPr>
                <w:rFonts w:ascii="宋体" w:hAnsi="宋体" w:eastAsia="宋体" w:cs="宋体"/>
                <w:b/>
                <w:i w:val="0"/>
                <w:sz w:val="21"/>
              </w:rPr>
              <w:t>第一阶段</w:t>
            </w:r>
          </w:p>
        </w:tc>
        <w:tc>
          <w:tcPr>
            <w:tcW w:type="dxa" w:w="1474"/>
          </w:tcPr>
          <w:p>
            <w:pPr>
              <w:spacing w:line="288" w:lineRule="auto" w:after="0"/>
            </w:pPr>
            <w:r/>
            <w:r>
              <w:rPr>
                <w:rFonts w:ascii="宋体" w:hAnsi="宋体" w:eastAsia="宋体" w:cs="宋体"/>
                <w:b w:val="0"/>
                <w:i w:val="0"/>
                <w:sz w:val="21"/>
              </w:rPr>
              <w:t>7 人（现有团队）</w:t>
            </w:r>
          </w:p>
        </w:tc>
        <w:tc>
          <w:tcPr>
            <w:tcW w:type="dxa" w:w="3061"/>
          </w:tcPr>
          <w:p>
            <w:pPr>
              <w:spacing w:line="288" w:lineRule="auto" w:after="0"/>
            </w:pPr>
            <w:r/>
            <w:r>
              <w:rPr>
                <w:rFonts w:ascii="宋体" w:hAnsi="宋体" w:eastAsia="宋体" w:cs="宋体"/>
                <w:b w:val="0"/>
                <w:i w:val="0"/>
                <w:sz w:val="21"/>
              </w:rPr>
              <w:t>现有分工，学生团队为主，一岗多能</w:t>
            </w:r>
          </w:p>
        </w:tc>
        <w:tc>
          <w:tcPr>
            <w:tcW w:type="dxa" w:w="2721"/>
          </w:tcPr>
          <w:p>
            <w:pPr>
              <w:spacing w:line="288" w:lineRule="auto" w:after="0"/>
            </w:pPr>
            <w:r/>
            <w:r>
              <w:rPr>
                <w:rFonts w:ascii="宋体" w:hAnsi="宋体" w:eastAsia="宋体" w:cs="宋体"/>
                <w:b w:val="0"/>
                <w:i w:val="0"/>
                <w:sz w:val="21"/>
              </w:rPr>
              <w:t>项目启动</w:t>
            </w:r>
          </w:p>
        </w:tc>
      </w:tr>
      <w:tr>
        <w:trPr>
          <w:cantSplit/>
        </w:trPr>
        <w:tc>
          <w:tcPr>
            <w:tcW w:type="dxa" w:w="1474"/>
          </w:tcPr>
          <w:p>
            <w:pPr>
              <w:spacing w:line="288" w:lineRule="auto" w:after="0"/>
            </w:pPr>
            <w:r/>
            <w:r>
              <w:rPr>
                <w:rFonts w:ascii="宋体" w:hAnsi="宋体" w:eastAsia="宋体" w:cs="宋体"/>
                <w:b/>
                <w:i w:val="0"/>
                <w:sz w:val="21"/>
              </w:rPr>
              <w:t>第二阶段</w:t>
            </w:r>
          </w:p>
        </w:tc>
        <w:tc>
          <w:tcPr>
            <w:tcW w:type="dxa" w:w="1474"/>
          </w:tcPr>
          <w:p>
            <w:pPr>
              <w:spacing w:line="288" w:lineRule="auto" w:after="0"/>
            </w:pPr>
            <w:r/>
            <w:r>
              <w:rPr>
                <w:rFonts w:ascii="宋体" w:hAnsi="宋体" w:eastAsia="宋体" w:cs="宋体"/>
                <w:b w:val="0"/>
                <w:i w:val="0"/>
                <w:sz w:val="21"/>
              </w:rPr>
              <w:t>10—12 人</w:t>
            </w:r>
          </w:p>
        </w:tc>
        <w:tc>
          <w:tcPr>
            <w:tcW w:type="dxa" w:w="3061"/>
          </w:tcPr>
          <w:p>
            <w:pPr>
              <w:spacing w:line="288" w:lineRule="auto" w:after="0"/>
            </w:pPr>
            <w:r/>
            <w:r>
              <w:rPr>
                <w:rFonts w:ascii="宋体" w:hAnsi="宋体" w:eastAsia="宋体" w:cs="宋体"/>
                <w:b w:val="0"/>
                <w:i w:val="0"/>
                <w:sz w:val="21"/>
              </w:rPr>
              <w:t>实施工程师、售后支持、专职商务</w:t>
            </w:r>
          </w:p>
        </w:tc>
        <w:tc>
          <w:tcPr>
            <w:tcW w:type="dxa" w:w="2721"/>
          </w:tcPr>
          <w:p>
            <w:pPr>
              <w:spacing w:line="288" w:lineRule="auto" w:after="0"/>
            </w:pPr>
            <w:r/>
            <w:r>
              <w:rPr>
                <w:rFonts w:ascii="宋体" w:hAnsi="宋体" w:eastAsia="宋体" w:cs="宋体"/>
                <w:b w:val="0"/>
                <w:i w:val="0"/>
                <w:sz w:val="21"/>
              </w:rPr>
              <w:t>合同客户数达到【待填】家</w:t>
            </w:r>
          </w:p>
        </w:tc>
      </w:tr>
      <w:tr>
        <w:trPr>
          <w:cantSplit/>
        </w:trPr>
        <w:tc>
          <w:tcPr>
            <w:tcW w:type="dxa" w:w="1474"/>
          </w:tcPr>
          <w:p>
            <w:pPr>
              <w:spacing w:line="288" w:lineRule="auto" w:after="0"/>
            </w:pPr>
            <w:r/>
            <w:r>
              <w:rPr>
                <w:rFonts w:ascii="宋体" w:hAnsi="宋体" w:eastAsia="宋体" w:cs="宋体"/>
                <w:b/>
                <w:i w:val="0"/>
                <w:sz w:val="21"/>
              </w:rPr>
              <w:t>第三阶段</w:t>
            </w:r>
          </w:p>
        </w:tc>
        <w:tc>
          <w:tcPr>
            <w:tcW w:type="dxa" w:w="1474"/>
          </w:tcPr>
          <w:p>
            <w:pPr>
              <w:spacing w:line="288" w:lineRule="auto" w:after="0"/>
            </w:pPr>
            <w:r/>
            <w:r>
              <w:rPr>
                <w:rFonts w:ascii="宋体" w:hAnsi="宋体" w:eastAsia="宋体" w:cs="宋体"/>
                <w:b w:val="0"/>
                <w:i w:val="0"/>
                <w:sz w:val="21"/>
              </w:rPr>
              <w:t>15—25 人</w:t>
            </w:r>
          </w:p>
        </w:tc>
        <w:tc>
          <w:tcPr>
            <w:tcW w:type="dxa" w:w="3061"/>
          </w:tcPr>
          <w:p>
            <w:pPr>
              <w:spacing w:line="288" w:lineRule="auto" w:after="0"/>
            </w:pPr>
            <w:r/>
            <w:r>
              <w:rPr>
                <w:rFonts w:ascii="宋体" w:hAnsi="宋体" w:eastAsia="宋体" w:cs="宋体"/>
                <w:b w:val="0"/>
                <w:i w:val="0"/>
                <w:sz w:val="21"/>
              </w:rPr>
              <w:t>算法工程师、项目经理、销售团队</w:t>
            </w:r>
          </w:p>
        </w:tc>
        <w:tc>
          <w:tcPr>
            <w:tcW w:type="dxa" w:w="2721"/>
          </w:tcPr>
          <w:p>
            <w:pPr>
              <w:spacing w:line="288" w:lineRule="auto" w:after="0"/>
            </w:pPr>
            <w:r/>
            <w:r>
              <w:rPr>
                <w:rFonts w:ascii="宋体" w:hAnsi="宋体" w:eastAsia="宋体" w:cs="宋体"/>
                <w:b w:val="0"/>
                <w:i w:val="0"/>
                <w:sz w:val="21"/>
              </w:rPr>
              <w:t>区域项目中标，或完成融资</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【扩编逻辑】</w:t>
      </w:r>
      <w:r>
        <w:rPr>
          <w:rFonts w:ascii="宋体" w:hAnsi="宋体" w:eastAsia="宋体" w:cs="宋体"/>
          <w:b w:val="0"/>
          <w:i w:val="0"/>
          <w:sz w:val="21"/>
        </w:rPr>
        <w:t>7 人团队最容易在业务上量后崩掉的环节是“实施与售后”——每落地一家医院都需要现场部署、联调和培训，这是纯人力消耗，无法靠学生兼职的弹性时间支撑。因此第二阶段的第一批招聘名额建议优先给实施工程师，而不是给研发或销售。这一点如能在材料中体现，会让评审看到团队对交付压力的清醒认知。</w:t>
      </w:r>
    </w:p>
    <w:p>
      <w:r>
        <w:br w:type="page"/>
      </w:r>
    </w:p>
    <w:p>
      <w:pPr>
        <w:pStyle w:val="Heading1"/>
      </w:pPr>
      <w:r>
        <w:rPr>
          <w:rFonts w:ascii="宋体" w:hAnsi="宋体" w:eastAsia="宋体" w:cs="宋体"/>
          <w:b/>
          <w:i w:val="0"/>
          <w:sz w:val="32"/>
        </w:rPr>
        <w:t>第八章  风险分析与应对</w:t>
      </w:r>
    </w:p>
    <w:p>
      <w:pPr>
        <w:spacing w:after="60"/>
        <w:jc w:val="both"/>
        <w:ind w:firstLineChars="200" w:firstLine="480"/>
      </w:pPr>
      <w:r>
        <w:rPr>
          <w:rFonts w:ascii="宋体" w:hAnsi="宋体" w:eastAsia="宋体" w:cs="宋体"/>
          <w:b w:val="0"/>
          <w:i w:val="0"/>
          <w:sz w:val="24"/>
        </w:rPr>
        <w:t>风险章节不是走过场。评审通过这一章判断团队是否清醒——把所有风险都说成“可控”的团队，会被认为缺乏对行业的真实理解。正确做法是：如实列出风险，给出可执行的应对措施，并说明哪些风险是不可控但可承受的。</w:t>
      </w:r>
    </w:p>
    <w:p>
      <w:pPr>
        <w:pStyle w:val="Heading2"/>
      </w:pPr>
      <w:r>
        <w:rPr>
          <w:rFonts w:ascii="宋体" w:hAnsi="宋体" w:eastAsia="宋体" w:cs="宋体"/>
          <w:b/>
          <w:i w:val="0"/>
          <w:sz w:val="28"/>
        </w:rPr>
        <w:t>8.1  合规红线（最重要的一节，务必精读）</w:t>
      </w:r>
    </w:p>
    <w:p>
      <w:pPr>
        <w:spacing w:after="60"/>
        <w:jc w:val="both"/>
        <w:ind w:firstLineChars="200" w:firstLine="480"/>
      </w:pPr>
      <w:r>
        <w:rPr>
          <w:rFonts w:ascii="宋体" w:hAnsi="宋体" w:eastAsia="宋体" w:cs="宋体"/>
          <w:b w:val="0"/>
          <w:i w:val="0"/>
          <w:sz w:val="24"/>
        </w:rPr>
        <w:t>医学影像项目有一条看不见但代价极高的红线：医疗器械注册。产品一旦被界定为“辅助诊断”用途，就可能被要求按医疗器械管理，注册周期以年计、投入以百万计，这对学生创业团队是难以承受的。因此，产品定位与对外表述必须严格自控。</w:t>
      </w:r>
    </w:p>
    <w:p>
      <w:pPr>
        <w:spacing w:before="160" w:after="80"/>
        <w:jc w:val="left"/>
        <w:keepNext/>
      </w:pPr>
      <w:r>
        <w:rPr>
          <w:rFonts w:ascii="宋体" w:hAnsi="宋体" w:eastAsia="宋体" w:cs="宋体"/>
          <w:b/>
          <w:i w:val="0"/>
          <w:sz w:val="21"/>
        </w:rPr>
        <w:t>表 8-1  合规边界与表述纪律</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1928"/>
            <w:shd w:val="clear" w:color="auto" w:fill="E8E8E8"/>
          </w:tcPr>
          <w:p>
            <w:pPr>
              <w:spacing w:line="276" w:lineRule="auto" w:after="0"/>
              <w:jc w:val="center"/>
            </w:pPr>
            <w:r>
              <w:rPr>
                <w:b/>
              </w:rPr>
            </w:r>
            <w:r>
              <w:rPr>
                <w:rFonts w:ascii="宋体" w:hAnsi="宋体" w:eastAsia="宋体" w:cs="宋体"/>
                <w:b/>
                <w:i w:val="0"/>
                <w:sz w:val="21"/>
              </w:rPr>
              <w:t>事项</w:t>
            </w:r>
          </w:p>
        </w:tc>
        <w:tc>
          <w:tcPr>
            <w:tcW w:type="dxa" w:w="3402"/>
            <w:shd w:val="clear" w:color="auto" w:fill="E8E8E8"/>
          </w:tcPr>
          <w:p>
            <w:pPr>
              <w:spacing w:line="276" w:lineRule="auto" w:after="0"/>
              <w:jc w:val="center"/>
            </w:pPr>
            <w:r>
              <w:rPr>
                <w:b/>
              </w:rPr>
            </w:r>
            <w:r>
              <w:rPr>
                <w:rFonts w:ascii="宋体" w:hAnsi="宋体" w:eastAsia="宋体" w:cs="宋体"/>
                <w:b/>
                <w:i w:val="0"/>
                <w:sz w:val="21"/>
              </w:rPr>
              <w:t>安全表述（推荐）</w:t>
            </w:r>
          </w:p>
        </w:tc>
        <w:tc>
          <w:tcPr>
            <w:tcW w:type="dxa" w:w="3402"/>
            <w:shd w:val="clear" w:color="auto" w:fill="E8E8E8"/>
          </w:tcPr>
          <w:p>
            <w:pPr>
              <w:spacing w:line="276" w:lineRule="auto" w:after="0"/>
              <w:jc w:val="center"/>
            </w:pPr>
            <w:r>
              <w:rPr>
                <w:b/>
              </w:rPr>
            </w:r>
            <w:r>
              <w:rPr>
                <w:rFonts w:ascii="宋体" w:hAnsi="宋体" w:eastAsia="宋体" w:cs="宋体"/>
                <w:b/>
                <w:i w:val="0"/>
                <w:sz w:val="21"/>
              </w:rPr>
              <w:t>风险表述（禁止）</w:t>
            </w:r>
          </w:p>
        </w:tc>
      </w:tr>
      <w:tr>
        <w:trPr>
          <w:cantSplit/>
        </w:trPr>
        <w:tc>
          <w:tcPr>
            <w:tcW w:type="dxa" w:w="1928"/>
          </w:tcPr>
          <w:p>
            <w:pPr>
              <w:spacing w:line="288" w:lineRule="auto" w:after="0"/>
            </w:pPr>
            <w:r/>
            <w:r>
              <w:rPr>
                <w:rFonts w:ascii="宋体" w:hAnsi="宋体" w:eastAsia="宋体" w:cs="宋体"/>
                <w:b/>
                <w:i w:val="0"/>
                <w:sz w:val="21"/>
              </w:rPr>
              <w:t>产品定位</w:t>
            </w:r>
          </w:p>
        </w:tc>
        <w:tc>
          <w:tcPr>
            <w:tcW w:type="dxa" w:w="3402"/>
          </w:tcPr>
          <w:p>
            <w:pPr>
              <w:spacing w:line="288" w:lineRule="auto" w:after="0"/>
            </w:pPr>
            <w:r/>
            <w:r>
              <w:rPr>
                <w:rFonts w:ascii="宋体" w:hAnsi="宋体" w:eastAsia="宋体" w:cs="宋体"/>
                <w:b w:val="0"/>
                <w:i w:val="0"/>
                <w:sz w:val="21"/>
              </w:rPr>
              <w:t>影像质量控制工具、报告规范化工具</w:t>
            </w:r>
          </w:p>
        </w:tc>
        <w:tc>
          <w:tcPr>
            <w:tcW w:type="dxa" w:w="3402"/>
          </w:tcPr>
          <w:p>
            <w:pPr>
              <w:spacing w:line="288" w:lineRule="auto" w:after="0"/>
            </w:pPr>
            <w:r/>
            <w:r>
              <w:rPr>
                <w:rFonts w:ascii="宋体" w:hAnsi="宋体" w:eastAsia="宋体" w:cs="宋体"/>
                <w:b w:val="0"/>
                <w:i w:val="0"/>
                <w:sz w:val="21"/>
              </w:rPr>
              <w:t>AI 辅助诊断系统、智能诊断平台</w:t>
            </w:r>
          </w:p>
        </w:tc>
      </w:tr>
      <w:tr>
        <w:trPr>
          <w:cantSplit/>
        </w:trPr>
        <w:tc>
          <w:tcPr>
            <w:tcW w:type="dxa" w:w="1928"/>
          </w:tcPr>
          <w:p>
            <w:pPr>
              <w:spacing w:line="288" w:lineRule="auto" w:after="0"/>
            </w:pPr>
            <w:r/>
            <w:r>
              <w:rPr>
                <w:rFonts w:ascii="宋体" w:hAnsi="宋体" w:eastAsia="宋体" w:cs="宋体"/>
                <w:b/>
                <w:i w:val="0"/>
                <w:sz w:val="21"/>
              </w:rPr>
              <w:t>算法输出</w:t>
            </w:r>
          </w:p>
        </w:tc>
        <w:tc>
          <w:tcPr>
            <w:tcW w:type="dxa" w:w="3402"/>
          </w:tcPr>
          <w:p>
            <w:pPr>
              <w:spacing w:line="288" w:lineRule="auto" w:after="0"/>
            </w:pPr>
            <w:r/>
            <w:r>
              <w:rPr>
                <w:rFonts w:ascii="宋体" w:hAnsi="宋体" w:eastAsia="宋体" w:cs="宋体"/>
                <w:b w:val="0"/>
                <w:i w:val="0"/>
                <w:sz w:val="21"/>
              </w:rPr>
              <w:t>提示“该区域请重点复核”，由医生判断</w:t>
            </w:r>
          </w:p>
        </w:tc>
        <w:tc>
          <w:tcPr>
            <w:tcW w:type="dxa" w:w="3402"/>
          </w:tcPr>
          <w:p>
            <w:pPr>
              <w:spacing w:line="288" w:lineRule="auto" w:after="0"/>
            </w:pPr>
            <w:r/>
            <w:r>
              <w:rPr>
                <w:rFonts w:ascii="宋体" w:hAnsi="宋体" w:eastAsia="宋体" w:cs="宋体"/>
                <w:b w:val="0"/>
                <w:i w:val="0"/>
                <w:sz w:val="21"/>
              </w:rPr>
              <w:t>自动给出诊断结论、判定为某种疾病</w:t>
            </w:r>
          </w:p>
        </w:tc>
      </w:tr>
      <w:tr>
        <w:trPr>
          <w:cantSplit/>
        </w:trPr>
        <w:tc>
          <w:tcPr>
            <w:tcW w:type="dxa" w:w="1928"/>
          </w:tcPr>
          <w:p>
            <w:pPr>
              <w:spacing w:line="288" w:lineRule="auto" w:after="0"/>
            </w:pPr>
            <w:r/>
            <w:r>
              <w:rPr>
                <w:rFonts w:ascii="宋体" w:hAnsi="宋体" w:eastAsia="宋体" w:cs="宋体"/>
                <w:b/>
                <w:i w:val="0"/>
                <w:sz w:val="21"/>
              </w:rPr>
              <w:t>效果宣称</w:t>
            </w:r>
          </w:p>
        </w:tc>
        <w:tc>
          <w:tcPr>
            <w:tcW w:type="dxa" w:w="3402"/>
          </w:tcPr>
          <w:p>
            <w:pPr>
              <w:spacing w:line="288" w:lineRule="auto" w:after="0"/>
            </w:pPr>
            <w:r/>
            <w:r>
              <w:rPr>
                <w:rFonts w:ascii="宋体" w:hAnsi="宋体" w:eastAsia="宋体" w:cs="宋体"/>
                <w:b w:val="0"/>
                <w:i w:val="0"/>
                <w:sz w:val="21"/>
              </w:rPr>
              <w:t>提升图像质量合格率、报告要素完整率</w:t>
            </w:r>
          </w:p>
        </w:tc>
        <w:tc>
          <w:tcPr>
            <w:tcW w:type="dxa" w:w="3402"/>
          </w:tcPr>
          <w:p>
            <w:pPr>
              <w:spacing w:line="288" w:lineRule="auto" w:after="0"/>
            </w:pPr>
            <w:r/>
            <w:r>
              <w:rPr>
                <w:rFonts w:ascii="宋体" w:hAnsi="宋体" w:eastAsia="宋体" w:cs="宋体"/>
                <w:b w:val="0"/>
                <w:i w:val="0"/>
                <w:sz w:val="21"/>
              </w:rPr>
              <w:t>诊断准确率达到百分之多少</w:t>
            </w:r>
          </w:p>
        </w:tc>
      </w:tr>
      <w:tr>
        <w:trPr>
          <w:cantSplit/>
        </w:trPr>
        <w:tc>
          <w:tcPr>
            <w:tcW w:type="dxa" w:w="1928"/>
          </w:tcPr>
          <w:p>
            <w:pPr>
              <w:spacing w:line="288" w:lineRule="auto" w:after="0"/>
            </w:pPr>
            <w:r/>
            <w:r>
              <w:rPr>
                <w:rFonts w:ascii="宋体" w:hAnsi="宋体" w:eastAsia="宋体" w:cs="宋体"/>
                <w:b/>
                <w:i w:val="0"/>
                <w:sz w:val="21"/>
              </w:rPr>
              <w:t>责任划分</w:t>
            </w:r>
          </w:p>
        </w:tc>
        <w:tc>
          <w:tcPr>
            <w:tcW w:type="dxa" w:w="3402"/>
          </w:tcPr>
          <w:p>
            <w:pPr>
              <w:spacing w:line="288" w:lineRule="auto" w:after="0"/>
            </w:pPr>
            <w:r/>
            <w:r>
              <w:rPr>
                <w:rFonts w:ascii="宋体" w:hAnsi="宋体" w:eastAsia="宋体" w:cs="宋体"/>
                <w:b w:val="0"/>
                <w:i w:val="0"/>
                <w:sz w:val="21"/>
              </w:rPr>
              <w:t>系统仅提供质量提示，最终由医师负责</w:t>
            </w:r>
          </w:p>
        </w:tc>
        <w:tc>
          <w:tcPr>
            <w:tcW w:type="dxa" w:w="3402"/>
          </w:tcPr>
          <w:p>
            <w:pPr>
              <w:spacing w:line="288" w:lineRule="auto" w:after="0"/>
            </w:pPr>
            <w:r/>
            <w:r>
              <w:rPr>
                <w:rFonts w:ascii="宋体" w:hAnsi="宋体" w:eastAsia="宋体" w:cs="宋体"/>
                <w:b w:val="0"/>
                <w:i w:val="0"/>
                <w:sz w:val="21"/>
              </w:rPr>
              <w:t>系统可替代医师判读</w:t>
            </w:r>
          </w:p>
        </w:tc>
      </w:tr>
      <w:tr>
        <w:trPr>
          <w:cantSplit/>
        </w:trPr>
        <w:tc>
          <w:tcPr>
            <w:tcW w:type="dxa" w:w="1928"/>
          </w:tcPr>
          <w:p>
            <w:pPr>
              <w:spacing w:line="288" w:lineRule="auto" w:after="0"/>
            </w:pPr>
            <w:r/>
            <w:r>
              <w:rPr>
                <w:rFonts w:ascii="宋体" w:hAnsi="宋体" w:eastAsia="宋体" w:cs="宋体"/>
                <w:b/>
                <w:i w:val="0"/>
                <w:sz w:val="21"/>
              </w:rPr>
              <w:t>宣传口径</w:t>
            </w:r>
          </w:p>
        </w:tc>
        <w:tc>
          <w:tcPr>
            <w:tcW w:type="dxa" w:w="3402"/>
          </w:tcPr>
          <w:p>
            <w:pPr>
              <w:spacing w:line="288" w:lineRule="auto" w:after="0"/>
            </w:pPr>
            <w:r/>
            <w:r>
              <w:rPr>
                <w:rFonts w:ascii="宋体" w:hAnsi="宋体" w:eastAsia="宋体" w:cs="宋体"/>
                <w:b w:val="0"/>
                <w:i w:val="0"/>
                <w:sz w:val="21"/>
              </w:rPr>
              <w:t>强调效率提升与质量改进</w:t>
            </w:r>
          </w:p>
        </w:tc>
        <w:tc>
          <w:tcPr>
            <w:tcW w:type="dxa" w:w="3402"/>
          </w:tcPr>
          <w:p>
            <w:pPr>
              <w:spacing w:line="288" w:lineRule="auto" w:after="0"/>
            </w:pPr>
            <w:r/>
            <w:r>
              <w:rPr>
                <w:rFonts w:ascii="宋体" w:hAnsi="宋体" w:eastAsia="宋体" w:cs="宋体"/>
                <w:b w:val="0"/>
                <w:i w:val="0"/>
                <w:sz w:val="21"/>
              </w:rPr>
              <w:t>强调减少误诊漏诊（易被解读为诊断功能）</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【团队纪律】</w:t>
      </w:r>
      <w:r>
        <w:rPr>
          <w:rFonts w:ascii="宋体" w:hAnsi="宋体" w:eastAsia="宋体" w:cs="宋体"/>
          <w:b w:val="0"/>
          <w:i w:val="0"/>
          <w:sz w:val="21"/>
        </w:rPr>
        <w:t>以上纪律不仅约束商业计划书与PPT的写法，也约束路演口播、答辩回答、演示系统界面的文案、以及所有对外宣传物料。建议团队指定一人专门负责口径审查。一旦在答辩中脱口说出“我们的 AI 能诊断某某疾病”，很可能引发评委对合规问题的连续追问，而这个话题一旦展开就很难收场。正确的落点是：我们是质控工具，走的是软件产品的路径，不涉及器械注册。</w:t>
      </w:r>
    </w:p>
    <w:p>
      <w:pPr>
        <w:pStyle w:val="Heading2"/>
      </w:pPr>
      <w:r>
        <w:rPr>
          <w:rFonts w:ascii="宋体" w:hAnsi="宋体" w:eastAsia="宋体" w:cs="宋体"/>
          <w:b/>
          <w:i w:val="0"/>
          <w:sz w:val="28"/>
        </w:rPr>
        <w:t>8.2  其他风险与应对</w:t>
      </w:r>
    </w:p>
    <w:p>
      <w:pPr>
        <w:spacing w:before="160" w:after="80"/>
        <w:jc w:val="left"/>
        <w:keepNext/>
      </w:pPr>
      <w:r>
        <w:rPr>
          <w:rFonts w:ascii="宋体" w:hAnsi="宋体" w:eastAsia="宋体" w:cs="宋体"/>
          <w:b/>
          <w:i w:val="0"/>
          <w:sz w:val="21"/>
        </w:rPr>
        <w:t>表 8-2  风险清单与应对措施</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474"/>
            <w:shd w:val="clear" w:color="auto" w:fill="E8E8E8"/>
          </w:tcPr>
          <w:p>
            <w:pPr>
              <w:spacing w:line="276" w:lineRule="auto" w:after="0"/>
              <w:jc w:val="center"/>
            </w:pPr>
            <w:r>
              <w:rPr>
                <w:b/>
              </w:rPr>
            </w:r>
            <w:r>
              <w:rPr>
                <w:rFonts w:ascii="宋体" w:hAnsi="宋体" w:eastAsia="宋体" w:cs="宋体"/>
                <w:b/>
                <w:i w:val="0"/>
                <w:sz w:val="21"/>
              </w:rPr>
              <w:t>风险类别</w:t>
            </w:r>
          </w:p>
        </w:tc>
        <w:tc>
          <w:tcPr>
            <w:tcW w:type="dxa" w:w="2608"/>
            <w:shd w:val="clear" w:color="auto" w:fill="E8E8E8"/>
          </w:tcPr>
          <w:p>
            <w:pPr>
              <w:spacing w:line="276" w:lineRule="auto" w:after="0"/>
              <w:jc w:val="center"/>
            </w:pPr>
            <w:r>
              <w:rPr>
                <w:b/>
              </w:rPr>
            </w:r>
            <w:r>
              <w:rPr>
                <w:rFonts w:ascii="宋体" w:hAnsi="宋体" w:eastAsia="宋体" w:cs="宋体"/>
                <w:b/>
                <w:i w:val="0"/>
                <w:sz w:val="21"/>
              </w:rPr>
              <w:t>具体表现</w:t>
            </w:r>
          </w:p>
        </w:tc>
        <w:tc>
          <w:tcPr>
            <w:tcW w:type="dxa" w:w="3175"/>
            <w:shd w:val="clear" w:color="auto" w:fill="E8E8E8"/>
          </w:tcPr>
          <w:p>
            <w:pPr>
              <w:spacing w:line="276" w:lineRule="auto" w:after="0"/>
              <w:jc w:val="center"/>
            </w:pPr>
            <w:r>
              <w:rPr>
                <w:b/>
              </w:rPr>
            </w:r>
            <w:r>
              <w:rPr>
                <w:rFonts w:ascii="宋体" w:hAnsi="宋体" w:eastAsia="宋体" w:cs="宋体"/>
                <w:b/>
                <w:i w:val="0"/>
                <w:sz w:val="21"/>
              </w:rPr>
              <w:t>应对措施</w:t>
            </w:r>
          </w:p>
        </w:tc>
        <w:tc>
          <w:tcPr>
            <w:tcW w:type="dxa" w:w="1474"/>
            <w:shd w:val="clear" w:color="auto" w:fill="E8E8E8"/>
          </w:tcPr>
          <w:p>
            <w:pPr>
              <w:spacing w:line="276" w:lineRule="auto" w:after="0"/>
              <w:jc w:val="center"/>
            </w:pPr>
            <w:r>
              <w:rPr>
                <w:b/>
              </w:rPr>
            </w:r>
            <w:r>
              <w:rPr>
                <w:rFonts w:ascii="宋体" w:hAnsi="宋体" w:eastAsia="宋体" w:cs="宋体"/>
                <w:b/>
                <w:i w:val="0"/>
                <w:sz w:val="21"/>
              </w:rPr>
              <w:t>剩余风险判断</w:t>
            </w:r>
          </w:p>
        </w:tc>
      </w:tr>
      <w:tr>
        <w:trPr>
          <w:cantSplit/>
        </w:trPr>
        <w:tc>
          <w:tcPr>
            <w:tcW w:type="dxa" w:w="1474"/>
          </w:tcPr>
          <w:p>
            <w:pPr>
              <w:spacing w:line="288" w:lineRule="auto" w:after="0"/>
            </w:pPr>
            <w:r/>
            <w:r>
              <w:rPr>
                <w:rFonts w:ascii="宋体" w:hAnsi="宋体" w:eastAsia="宋体" w:cs="宋体"/>
                <w:b/>
                <w:i w:val="0"/>
                <w:sz w:val="21"/>
              </w:rPr>
              <w:t>政策风险</w:t>
            </w:r>
          </w:p>
        </w:tc>
        <w:tc>
          <w:tcPr>
            <w:tcW w:type="dxa" w:w="2608"/>
          </w:tcPr>
          <w:p>
            <w:pPr>
              <w:spacing w:line="288" w:lineRule="auto" w:after="0"/>
            </w:pPr>
            <w:r/>
            <w:r>
              <w:rPr>
                <w:rFonts w:ascii="宋体" w:hAnsi="宋体" w:eastAsia="宋体" w:cs="宋体"/>
                <w:b w:val="0"/>
                <w:i w:val="0"/>
                <w:sz w:val="21"/>
              </w:rPr>
              <w:t>结果互认推进节奏放缓，医院采购动力下降</w:t>
            </w:r>
          </w:p>
        </w:tc>
        <w:tc>
          <w:tcPr>
            <w:tcW w:type="dxa" w:w="3175"/>
          </w:tcPr>
          <w:p>
            <w:pPr>
              <w:spacing w:line="288" w:lineRule="auto" w:after="0"/>
            </w:pPr>
            <w:r/>
            <w:r>
              <w:rPr>
                <w:rFonts w:ascii="宋体" w:hAnsi="宋体" w:eastAsia="宋体" w:cs="宋体"/>
                <w:b w:val="0"/>
                <w:i w:val="0"/>
                <w:sz w:val="21"/>
              </w:rPr>
              <w:t>不把商业模式绑死在单一政策上：即使没有互认要求，质控与报告规范化本身也有独立价值；同时拓展医院自身质量管理需求</w:t>
            </w:r>
          </w:p>
        </w:tc>
        <w:tc>
          <w:tcPr>
            <w:tcW w:type="dxa" w:w="1474"/>
          </w:tcPr>
          <w:p>
            <w:pPr>
              <w:spacing w:line="288" w:lineRule="auto" w:after="0"/>
            </w:pPr>
            <w:r/>
            <w:r>
              <w:rPr>
                <w:rFonts w:ascii="宋体" w:hAnsi="宋体" w:eastAsia="宋体" w:cs="宋体"/>
                <w:b w:val="0"/>
                <w:i w:val="0"/>
                <w:sz w:val="21"/>
              </w:rPr>
              <w:t>可承受</w:t>
            </w:r>
          </w:p>
        </w:tc>
      </w:tr>
      <w:tr>
        <w:trPr>
          <w:cantSplit/>
        </w:trPr>
        <w:tc>
          <w:tcPr>
            <w:tcW w:type="dxa" w:w="1474"/>
          </w:tcPr>
          <w:p>
            <w:pPr>
              <w:spacing w:line="288" w:lineRule="auto" w:after="0"/>
            </w:pPr>
            <w:r/>
            <w:r>
              <w:rPr>
                <w:rFonts w:ascii="宋体" w:hAnsi="宋体" w:eastAsia="宋体" w:cs="宋体"/>
                <w:b/>
                <w:i w:val="0"/>
                <w:sz w:val="21"/>
              </w:rPr>
              <w:t>技术风险</w:t>
            </w:r>
          </w:p>
        </w:tc>
        <w:tc>
          <w:tcPr>
            <w:tcW w:type="dxa" w:w="2608"/>
          </w:tcPr>
          <w:p>
            <w:pPr>
              <w:spacing w:line="288" w:lineRule="auto" w:after="0"/>
            </w:pPr>
            <w:r/>
            <w:r>
              <w:rPr>
                <w:rFonts w:ascii="宋体" w:hAnsi="宋体" w:eastAsia="宋体" w:cs="宋体"/>
                <w:b w:val="0"/>
                <w:i w:val="0"/>
                <w:sz w:val="21"/>
              </w:rPr>
              <w:t>图像质量算法在不同设备上泛化不足，准确率下降</w:t>
            </w:r>
          </w:p>
        </w:tc>
        <w:tc>
          <w:tcPr>
            <w:tcW w:type="dxa" w:w="3175"/>
          </w:tcPr>
          <w:p>
            <w:pPr>
              <w:spacing w:line="288" w:lineRule="auto" w:after="0"/>
            </w:pPr>
            <w:r/>
            <w:r>
              <w:rPr>
                <w:rFonts w:ascii="宋体" w:hAnsi="宋体" w:eastAsia="宋体" w:cs="宋体"/>
                <w:b w:val="0"/>
                <w:i w:val="0"/>
                <w:sz w:val="21"/>
              </w:rPr>
              <w:t>采用可配置的规则引擎兜底，算法不达标时降级为规则校验；建立设备兼容性矩阵，逐型号适配</w:t>
            </w:r>
          </w:p>
        </w:tc>
        <w:tc>
          <w:tcPr>
            <w:tcW w:type="dxa" w:w="1474"/>
          </w:tcPr>
          <w:p>
            <w:pPr>
              <w:spacing w:line="288" w:lineRule="auto" w:after="0"/>
            </w:pPr>
            <w:r/>
            <w:r>
              <w:rPr>
                <w:rFonts w:ascii="宋体" w:hAnsi="宋体" w:eastAsia="宋体" w:cs="宋体"/>
                <w:b w:val="0"/>
                <w:i w:val="0"/>
                <w:sz w:val="21"/>
              </w:rPr>
              <w:t>可控</w:t>
            </w:r>
          </w:p>
        </w:tc>
      </w:tr>
      <w:tr>
        <w:trPr>
          <w:cantSplit/>
        </w:trPr>
        <w:tc>
          <w:tcPr>
            <w:tcW w:type="dxa" w:w="1474"/>
          </w:tcPr>
          <w:p>
            <w:pPr>
              <w:spacing w:line="288" w:lineRule="auto" w:after="0"/>
            </w:pPr>
            <w:r/>
            <w:r>
              <w:rPr>
                <w:rFonts w:ascii="宋体" w:hAnsi="宋体" w:eastAsia="宋体" w:cs="宋体"/>
                <w:b/>
                <w:i w:val="0"/>
                <w:sz w:val="21"/>
              </w:rPr>
              <w:t>市场风险</w:t>
            </w:r>
          </w:p>
        </w:tc>
        <w:tc>
          <w:tcPr>
            <w:tcW w:type="dxa" w:w="2608"/>
          </w:tcPr>
          <w:p>
            <w:pPr>
              <w:spacing w:line="288" w:lineRule="auto" w:after="0"/>
            </w:pPr>
            <w:r/>
            <w:r>
              <w:rPr>
                <w:rFonts w:ascii="宋体" w:hAnsi="宋体" w:eastAsia="宋体" w:cs="宋体"/>
                <w:b w:val="0"/>
                <w:i w:val="0"/>
                <w:sz w:val="21"/>
              </w:rPr>
              <w:t>县域医院预算紧张，付费能力低于预期</w:t>
            </w:r>
          </w:p>
        </w:tc>
        <w:tc>
          <w:tcPr>
            <w:tcW w:type="dxa" w:w="3175"/>
          </w:tcPr>
          <w:p>
            <w:pPr>
              <w:spacing w:line="288" w:lineRule="auto" w:after="0"/>
            </w:pPr>
            <w:r/>
            <w:r>
              <w:rPr>
                <w:rFonts w:ascii="宋体" w:hAnsi="宋体" w:eastAsia="宋体" w:cs="宋体"/>
                <w:b w:val="0"/>
                <w:i w:val="0"/>
                <w:sz w:val="21"/>
              </w:rPr>
              <w:t>设计分层产品，低配版本降低门槛；优先切入有医共体资金或专项经费的客户；以效果数据支撑预算申请</w:t>
            </w:r>
          </w:p>
        </w:tc>
        <w:tc>
          <w:tcPr>
            <w:tcW w:type="dxa" w:w="1474"/>
          </w:tcPr>
          <w:p>
            <w:pPr>
              <w:spacing w:line="288" w:lineRule="auto" w:after="0"/>
            </w:pPr>
            <w:r/>
            <w:r>
              <w:rPr>
                <w:rFonts w:ascii="宋体" w:hAnsi="宋体" w:eastAsia="宋体" w:cs="宋体"/>
                <w:b w:val="0"/>
                <w:i w:val="0"/>
                <w:sz w:val="21"/>
              </w:rPr>
              <w:t>需持续验证</w:t>
            </w:r>
          </w:p>
        </w:tc>
      </w:tr>
      <w:tr>
        <w:trPr>
          <w:cantSplit/>
        </w:trPr>
        <w:tc>
          <w:tcPr>
            <w:tcW w:type="dxa" w:w="1474"/>
          </w:tcPr>
          <w:p>
            <w:pPr>
              <w:spacing w:line="288" w:lineRule="auto" w:after="0"/>
            </w:pPr>
            <w:r/>
            <w:r>
              <w:rPr>
                <w:rFonts w:ascii="宋体" w:hAnsi="宋体" w:eastAsia="宋体" w:cs="宋体"/>
                <w:b/>
                <w:i w:val="0"/>
                <w:sz w:val="21"/>
              </w:rPr>
              <w:t>集成风险</w:t>
            </w:r>
          </w:p>
        </w:tc>
        <w:tc>
          <w:tcPr>
            <w:tcW w:type="dxa" w:w="2608"/>
          </w:tcPr>
          <w:p>
            <w:pPr>
              <w:spacing w:line="288" w:lineRule="auto" w:after="0"/>
            </w:pPr>
            <w:r/>
            <w:r>
              <w:rPr>
                <w:rFonts w:ascii="宋体" w:hAnsi="宋体" w:eastAsia="宋体" w:cs="宋体"/>
                <w:b w:val="0"/>
                <w:i w:val="0"/>
                <w:sz w:val="21"/>
              </w:rPr>
              <w:t>医院 PACS 厂商不配合，接口开放受阻</w:t>
            </w:r>
          </w:p>
        </w:tc>
        <w:tc>
          <w:tcPr>
            <w:tcW w:type="dxa" w:w="3175"/>
          </w:tcPr>
          <w:p>
            <w:pPr>
              <w:spacing w:line="288" w:lineRule="auto" w:after="0"/>
            </w:pPr>
            <w:r/>
            <w:r>
              <w:rPr>
                <w:rFonts w:ascii="宋体" w:hAnsi="宋体" w:eastAsia="宋体" w:cs="宋体"/>
                <w:b w:val="0"/>
                <w:i w:val="0"/>
                <w:sz w:val="21"/>
              </w:rPr>
              <w:t>采用旁路监听方案，尽量减少对厂商的依赖；优先选择接口开放度高的客户作为首批试点</w:t>
            </w:r>
          </w:p>
        </w:tc>
        <w:tc>
          <w:tcPr>
            <w:tcW w:type="dxa" w:w="1474"/>
          </w:tcPr>
          <w:p>
            <w:pPr>
              <w:spacing w:line="288" w:lineRule="auto" w:after="0"/>
            </w:pPr>
            <w:r/>
            <w:r>
              <w:rPr>
                <w:rFonts w:ascii="宋体" w:hAnsi="宋体" w:eastAsia="宋体" w:cs="宋体"/>
                <w:b w:val="0"/>
                <w:i w:val="0"/>
                <w:sz w:val="21"/>
              </w:rPr>
              <w:t>可控</w:t>
            </w:r>
          </w:p>
        </w:tc>
      </w:tr>
      <w:tr>
        <w:trPr>
          <w:cantSplit/>
        </w:trPr>
        <w:tc>
          <w:tcPr>
            <w:tcW w:type="dxa" w:w="1474"/>
          </w:tcPr>
          <w:p>
            <w:pPr>
              <w:spacing w:line="288" w:lineRule="auto" w:after="0"/>
            </w:pPr>
            <w:r/>
            <w:r>
              <w:rPr>
                <w:rFonts w:ascii="宋体" w:hAnsi="宋体" w:eastAsia="宋体" w:cs="宋体"/>
                <w:b/>
                <w:i w:val="0"/>
                <w:sz w:val="21"/>
              </w:rPr>
              <w:t>数据合规风险</w:t>
            </w:r>
          </w:p>
        </w:tc>
        <w:tc>
          <w:tcPr>
            <w:tcW w:type="dxa" w:w="2608"/>
          </w:tcPr>
          <w:p>
            <w:pPr>
              <w:spacing w:line="288" w:lineRule="auto" w:after="0"/>
            </w:pPr>
            <w:r/>
            <w:r>
              <w:rPr>
                <w:rFonts w:ascii="宋体" w:hAnsi="宋体" w:eastAsia="宋体" w:cs="宋体"/>
                <w:b w:val="0"/>
                <w:i w:val="0"/>
                <w:sz w:val="21"/>
              </w:rPr>
              <w:t>涉及患者影像与报告，存在隐私与数据安全要求</w:t>
            </w:r>
          </w:p>
        </w:tc>
        <w:tc>
          <w:tcPr>
            <w:tcW w:type="dxa" w:w="3175"/>
          </w:tcPr>
          <w:p>
            <w:pPr>
              <w:spacing w:line="288" w:lineRule="auto" w:after="0"/>
            </w:pPr>
            <w:r/>
            <w:r>
              <w:rPr>
                <w:rFonts w:ascii="宋体" w:hAnsi="宋体" w:eastAsia="宋体" w:cs="宋体"/>
                <w:b w:val="0"/>
                <w:i w:val="0"/>
                <w:sz w:val="21"/>
              </w:rPr>
              <w:t>支持院内本地化部署，数据不出院；落实数据加密、脱敏、权限最小化与操作审计；签署数据处理协议</w:t>
            </w:r>
          </w:p>
        </w:tc>
        <w:tc>
          <w:tcPr>
            <w:tcW w:type="dxa" w:w="1474"/>
          </w:tcPr>
          <w:p>
            <w:pPr>
              <w:spacing w:line="288" w:lineRule="auto" w:after="0"/>
            </w:pPr>
            <w:r/>
            <w:r>
              <w:rPr>
                <w:rFonts w:ascii="宋体" w:hAnsi="宋体" w:eastAsia="宋体" w:cs="宋体"/>
                <w:b w:val="0"/>
                <w:i w:val="0"/>
                <w:sz w:val="21"/>
              </w:rPr>
              <w:t>必须高度重视</w:t>
            </w:r>
          </w:p>
        </w:tc>
      </w:tr>
      <w:tr>
        <w:trPr>
          <w:cantSplit/>
        </w:trPr>
        <w:tc>
          <w:tcPr>
            <w:tcW w:type="dxa" w:w="1474"/>
          </w:tcPr>
          <w:p>
            <w:pPr>
              <w:spacing w:line="288" w:lineRule="auto" w:after="0"/>
            </w:pPr>
            <w:r/>
            <w:r>
              <w:rPr>
                <w:rFonts w:ascii="宋体" w:hAnsi="宋体" w:eastAsia="宋体" w:cs="宋体"/>
                <w:b/>
                <w:i w:val="0"/>
                <w:sz w:val="21"/>
              </w:rPr>
              <w:t>团队风险</w:t>
            </w:r>
          </w:p>
        </w:tc>
        <w:tc>
          <w:tcPr>
            <w:tcW w:type="dxa" w:w="2608"/>
          </w:tcPr>
          <w:p>
            <w:pPr>
              <w:spacing w:line="288" w:lineRule="auto" w:after="0"/>
            </w:pPr>
            <w:r/>
            <w:r>
              <w:rPr>
                <w:rFonts w:ascii="宋体" w:hAnsi="宋体" w:eastAsia="宋体" w:cs="宋体"/>
                <w:b w:val="0"/>
                <w:i w:val="0"/>
                <w:sz w:val="21"/>
              </w:rPr>
              <w:t>学生团队成员毕业、精力投入不足、分工失衡</w:t>
            </w:r>
          </w:p>
        </w:tc>
        <w:tc>
          <w:tcPr>
            <w:tcW w:type="dxa" w:w="3175"/>
          </w:tcPr>
          <w:p>
            <w:pPr>
              <w:spacing w:line="288" w:lineRule="auto" w:after="0"/>
            </w:pPr>
            <w:r/>
            <w:r>
              <w:rPr>
                <w:rFonts w:ascii="宋体" w:hAnsi="宋体" w:eastAsia="宋体" w:cs="宋体"/>
                <w:b w:val="0"/>
                <w:i w:val="0"/>
                <w:sz w:val="21"/>
              </w:rPr>
              <w:t>明确分工与交接机制，建立文档化沉淀；引入全职成员或稳定顾问；关键岗位设置替补</w:t>
            </w:r>
          </w:p>
        </w:tc>
        <w:tc>
          <w:tcPr>
            <w:tcW w:type="dxa" w:w="1474"/>
          </w:tcPr>
          <w:p>
            <w:pPr>
              <w:spacing w:line="288" w:lineRule="auto" w:after="0"/>
            </w:pPr>
            <w:r/>
            <w:r>
              <w:rPr>
                <w:rFonts w:ascii="宋体" w:hAnsi="宋体" w:eastAsia="宋体" w:cs="宋体"/>
                <w:b w:val="0"/>
                <w:i w:val="0"/>
                <w:sz w:val="21"/>
              </w:rPr>
              <w:t>真实存在，需预案</w:t>
            </w:r>
          </w:p>
        </w:tc>
      </w:tr>
      <w:tr>
        <w:trPr>
          <w:cantSplit/>
        </w:trPr>
        <w:tc>
          <w:tcPr>
            <w:tcW w:type="dxa" w:w="1474"/>
          </w:tcPr>
          <w:p>
            <w:pPr>
              <w:spacing w:line="288" w:lineRule="auto" w:after="0"/>
            </w:pPr>
            <w:r/>
            <w:r>
              <w:rPr>
                <w:rFonts w:ascii="宋体" w:hAnsi="宋体" w:eastAsia="宋体" w:cs="宋体"/>
                <w:b/>
                <w:i w:val="0"/>
                <w:sz w:val="21"/>
              </w:rPr>
              <w:t>竞争风险</w:t>
            </w:r>
          </w:p>
        </w:tc>
        <w:tc>
          <w:tcPr>
            <w:tcW w:type="dxa" w:w="2608"/>
          </w:tcPr>
          <w:p>
            <w:pPr>
              <w:spacing w:line="288" w:lineRule="auto" w:after="0"/>
            </w:pPr>
            <w:r/>
            <w:r>
              <w:rPr>
                <w:rFonts w:ascii="宋体" w:hAnsi="宋体" w:eastAsia="宋体" w:cs="宋体"/>
                <w:b w:val="0"/>
                <w:i w:val="0"/>
                <w:sz w:val="21"/>
              </w:rPr>
              <w:t>大型厂商推出同类功能，形成挤压</w:t>
            </w:r>
          </w:p>
        </w:tc>
        <w:tc>
          <w:tcPr>
            <w:tcW w:type="dxa" w:w="3175"/>
          </w:tcPr>
          <w:p>
            <w:pPr>
              <w:spacing w:line="288" w:lineRule="auto" w:after="0"/>
            </w:pPr>
            <w:r/>
            <w:r>
              <w:rPr>
                <w:rFonts w:ascii="宋体" w:hAnsi="宋体" w:eastAsia="宋体" w:cs="宋体"/>
                <w:b w:val="0"/>
                <w:i w:val="0"/>
                <w:sz w:val="21"/>
              </w:rPr>
              <w:t>深耕县域场景与规则知识库，建立数据与知识壁垒；不与其正面冲突，走差异化定位与合作路线</w:t>
            </w:r>
          </w:p>
        </w:tc>
        <w:tc>
          <w:tcPr>
            <w:tcW w:type="dxa" w:w="1474"/>
          </w:tcPr>
          <w:p>
            <w:pPr>
              <w:spacing w:line="288" w:lineRule="auto" w:after="0"/>
            </w:pPr>
            <w:r/>
            <w:r>
              <w:rPr>
                <w:rFonts w:ascii="宋体" w:hAnsi="宋体" w:eastAsia="宋体" w:cs="宋体"/>
                <w:b w:val="0"/>
                <w:i w:val="0"/>
                <w:sz w:val="21"/>
              </w:rPr>
              <w:t>需持续关注</w:t>
            </w:r>
          </w:p>
        </w:tc>
      </w:tr>
    </w:tbl>
    <w:p>
      <w:pPr>
        <w:spacing w:after="0" w:line="240" w:lineRule="auto"/>
      </w:pPr>
    </w:p>
    <w:p>
      <w:pPr>
        <w:spacing w:after="60"/>
        <w:jc w:val="both"/>
        <w:ind w:firstLineChars="200" w:firstLine="480"/>
      </w:pPr>
      <w:r>
        <w:rPr>
          <w:rFonts w:ascii="宋体" w:hAnsi="宋体" w:eastAsia="宋体" w:cs="宋体"/>
          <w:b w:val="0"/>
          <w:i w:val="0"/>
          <w:sz w:val="24"/>
        </w:rPr>
        <w:t>写作建议：风险章节不要超过两页。每一条风险用“表现—应对—判断”三句话写完即可。重点把篇幅留给合规红线，因为那是本项目最独特、也最能体现团队专业性的部分。</w:t>
      </w:r>
    </w:p>
    <w:p>
      <w:r>
        <w:br w:type="page"/>
      </w:r>
    </w:p>
    <w:p>
      <w:pPr>
        <w:pStyle w:val="Heading1"/>
      </w:pPr>
      <w:r>
        <w:rPr>
          <w:rFonts w:ascii="宋体" w:hAnsi="宋体" w:eastAsia="宋体" w:cs="宋体"/>
          <w:b/>
          <w:i w:val="0"/>
          <w:sz w:val="32"/>
        </w:rPr>
        <w:t>第九章  发展规划与里程碑</w:t>
      </w:r>
    </w:p>
    <w:p>
      <w:pPr>
        <w:spacing w:after="60"/>
        <w:jc w:val="both"/>
        <w:ind w:firstLineChars="200" w:firstLine="480"/>
      </w:pPr>
      <w:r>
        <w:rPr>
          <w:rFonts w:ascii="宋体" w:hAnsi="宋体" w:eastAsia="宋体" w:cs="宋体"/>
          <w:b w:val="0"/>
          <w:i w:val="0"/>
          <w:sz w:val="24"/>
        </w:rPr>
        <w:t>本章回答“接下来怎么走”。评审希望看到的是一条有节奏、有验证节点、不吹牛的路线图。每个阶段都必须有可验证的成果，而不只是“完成研发”“扩大市场”这类无法检验的表述。</w:t>
      </w:r>
    </w:p>
    <w:p>
      <w:pPr>
        <w:pStyle w:val="Heading2"/>
      </w:pPr>
      <w:r>
        <w:rPr>
          <w:rFonts w:ascii="宋体" w:hAnsi="宋体" w:eastAsia="宋体" w:cs="宋体"/>
          <w:b/>
          <w:i w:val="0"/>
          <w:sz w:val="28"/>
        </w:rPr>
        <w:t>9.1  三阶段发展规划</w:t>
      </w:r>
    </w:p>
    <w:p>
      <w:pPr>
        <w:spacing w:before="160" w:after="80"/>
        <w:jc w:val="left"/>
        <w:keepNext/>
      </w:pPr>
      <w:r>
        <w:rPr>
          <w:rFonts w:ascii="宋体" w:hAnsi="宋体" w:eastAsia="宋体" w:cs="宋体"/>
          <w:b/>
          <w:i w:val="0"/>
          <w:sz w:val="21"/>
        </w:rPr>
        <w:t>表 9-1  三阶段发展规划</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tblHeader/>
          <w:cantSplit/>
        </w:trPr>
        <w:tc>
          <w:tcPr>
            <w:tcW w:type="dxa" w:w="1171"/>
            <w:shd w:val="clear" w:color="auto" w:fill="E8E8E8"/>
          </w:tcPr>
          <w:p>
            <w:pPr>
              <w:spacing w:line="276" w:lineRule="auto" w:after="0"/>
              <w:jc w:val="center"/>
            </w:pPr>
            <w:r>
              <w:rPr>
                <w:b/>
              </w:rPr>
            </w:r>
            <w:r>
              <w:rPr>
                <w:rFonts w:ascii="宋体" w:hAnsi="宋体" w:eastAsia="宋体" w:cs="宋体"/>
                <w:b/>
                <w:i w:val="0"/>
                <w:sz w:val="21"/>
              </w:rPr>
              <w:t>阶段</w:t>
            </w:r>
          </w:p>
        </w:tc>
        <w:tc>
          <w:tcPr>
            <w:tcW w:type="dxa" w:w="1171"/>
            <w:shd w:val="clear" w:color="auto" w:fill="E8E8E8"/>
          </w:tcPr>
          <w:p>
            <w:pPr>
              <w:spacing w:line="276" w:lineRule="auto" w:after="0"/>
              <w:jc w:val="center"/>
            </w:pPr>
            <w:r>
              <w:rPr>
                <w:b/>
              </w:rPr>
            </w:r>
            <w:r>
              <w:rPr>
                <w:rFonts w:ascii="宋体" w:hAnsi="宋体" w:eastAsia="宋体" w:cs="宋体"/>
                <w:b/>
                <w:i w:val="0"/>
                <w:sz w:val="21"/>
              </w:rPr>
              <w:t>时间</w:t>
            </w:r>
          </w:p>
        </w:tc>
        <w:tc>
          <w:tcPr>
            <w:tcW w:type="dxa" w:w="1916"/>
            <w:shd w:val="clear" w:color="auto" w:fill="E8E8E8"/>
          </w:tcPr>
          <w:p>
            <w:pPr>
              <w:spacing w:line="276" w:lineRule="auto" w:after="0"/>
              <w:jc w:val="center"/>
            </w:pPr>
            <w:r>
              <w:rPr>
                <w:b/>
              </w:rPr>
            </w:r>
            <w:r>
              <w:rPr>
                <w:rFonts w:ascii="宋体" w:hAnsi="宋体" w:eastAsia="宋体" w:cs="宋体"/>
                <w:b/>
                <w:i w:val="0"/>
                <w:sz w:val="21"/>
              </w:rPr>
              <w:t>核心目标</w:t>
            </w:r>
          </w:p>
        </w:tc>
        <w:tc>
          <w:tcPr>
            <w:tcW w:type="dxa" w:w="2662"/>
            <w:shd w:val="clear" w:color="auto" w:fill="E8E8E8"/>
          </w:tcPr>
          <w:p>
            <w:pPr>
              <w:spacing w:line="276" w:lineRule="auto" w:after="0"/>
              <w:jc w:val="center"/>
            </w:pPr>
            <w:r>
              <w:rPr>
                <w:b/>
              </w:rPr>
            </w:r>
            <w:r>
              <w:rPr>
                <w:rFonts w:ascii="宋体" w:hAnsi="宋体" w:eastAsia="宋体" w:cs="宋体"/>
                <w:b/>
                <w:i w:val="0"/>
                <w:sz w:val="21"/>
              </w:rPr>
              <w:t>关键动作</w:t>
            </w:r>
          </w:p>
        </w:tc>
        <w:tc>
          <w:tcPr>
            <w:tcW w:type="dxa" w:w="1810"/>
            <w:shd w:val="clear" w:color="auto" w:fill="E8E8E8"/>
          </w:tcPr>
          <w:p>
            <w:pPr>
              <w:spacing w:line="276" w:lineRule="auto" w:after="0"/>
              <w:jc w:val="center"/>
            </w:pPr>
            <w:r>
              <w:rPr>
                <w:b/>
              </w:rPr>
            </w:r>
            <w:r>
              <w:rPr>
                <w:rFonts w:ascii="宋体" w:hAnsi="宋体" w:eastAsia="宋体" w:cs="宋体"/>
                <w:b/>
                <w:i w:val="0"/>
                <w:sz w:val="21"/>
              </w:rPr>
              <w:t>可验证成果</w:t>
            </w:r>
          </w:p>
        </w:tc>
      </w:tr>
      <w:tr>
        <w:trPr>
          <w:cantSplit/>
        </w:trPr>
        <w:tc>
          <w:tcPr>
            <w:tcW w:type="dxa" w:w="1171"/>
          </w:tcPr>
          <w:p>
            <w:pPr>
              <w:spacing w:line="288" w:lineRule="auto" w:after="0"/>
            </w:pPr>
            <w:r/>
            <w:r>
              <w:rPr>
                <w:rFonts w:ascii="宋体" w:hAnsi="宋体" w:eastAsia="宋体" w:cs="宋体"/>
                <w:b/>
                <w:i w:val="0"/>
                <w:sz w:val="21"/>
              </w:rPr>
              <w:t>第一阶段</w:t>
              <w:br/>
              <w:t>原型与验证</w:t>
            </w:r>
          </w:p>
        </w:tc>
        <w:tc>
          <w:tcPr>
            <w:tcW w:type="dxa" w:w="1171"/>
          </w:tcPr>
          <w:p>
            <w:pPr>
              <w:spacing w:line="288" w:lineRule="auto" w:after="0"/>
            </w:pPr>
            <w:r/>
            <w:r>
              <w:rPr>
                <w:rFonts w:ascii="宋体" w:hAnsi="宋体" w:eastAsia="宋体" w:cs="宋体"/>
                <w:b w:val="0"/>
                <w:i w:val="0"/>
                <w:sz w:val="21"/>
              </w:rPr>
              <w:t>0—6 个月</w:t>
            </w:r>
          </w:p>
        </w:tc>
        <w:tc>
          <w:tcPr>
            <w:tcW w:type="dxa" w:w="1916"/>
          </w:tcPr>
          <w:p>
            <w:pPr>
              <w:spacing w:line="288" w:lineRule="auto" w:after="0"/>
            </w:pPr>
            <w:r/>
            <w:r>
              <w:rPr>
                <w:rFonts w:ascii="宋体" w:hAnsi="宋体" w:eastAsia="宋体" w:cs="宋体"/>
                <w:b w:val="0"/>
                <w:i w:val="0"/>
                <w:sz w:val="21"/>
              </w:rPr>
              <w:t>把产品做出来，把效果证出来</w:t>
            </w:r>
          </w:p>
        </w:tc>
        <w:tc>
          <w:tcPr>
            <w:tcW w:type="dxa" w:w="2662"/>
          </w:tcPr>
          <w:p>
            <w:pPr>
              <w:spacing w:line="288" w:lineRule="auto" w:after="0"/>
            </w:pPr>
            <w:r/>
            <w:r>
              <w:rPr>
                <w:rFonts w:ascii="宋体" w:hAnsi="宋体" w:eastAsia="宋体" w:cs="宋体"/>
                <w:b w:val="0"/>
                <w:i w:val="0"/>
                <w:sz w:val="21"/>
              </w:rPr>
              <w:t>完成质控引擎与结构化引擎核心功能；与 1—2 家县医院合作完成回顾性验证；申请软件著作权</w:t>
            </w:r>
          </w:p>
        </w:tc>
        <w:tc>
          <w:tcPr>
            <w:tcW w:type="dxa" w:w="1810"/>
          </w:tcPr>
          <w:p>
            <w:pPr>
              <w:spacing w:line="288" w:lineRule="auto" w:after="0"/>
            </w:pPr>
            <w:r/>
            <w:r>
              <w:rPr>
                <w:rFonts w:ascii="宋体" w:hAnsi="宋体" w:eastAsia="宋体" w:cs="宋体"/>
                <w:b w:val="0"/>
                <w:i w:val="0"/>
                <w:sz w:val="21"/>
              </w:rPr>
              <w:t>可运行的系统原型；一份带真实数据的验证报告；软著受理通知</w:t>
            </w:r>
          </w:p>
        </w:tc>
      </w:tr>
      <w:tr>
        <w:trPr>
          <w:cantSplit/>
        </w:trPr>
        <w:tc>
          <w:tcPr>
            <w:tcW w:type="dxa" w:w="1171"/>
          </w:tcPr>
          <w:p>
            <w:pPr>
              <w:spacing w:line="288" w:lineRule="auto" w:after="0"/>
            </w:pPr>
            <w:r/>
            <w:r>
              <w:rPr>
                <w:rFonts w:ascii="宋体" w:hAnsi="宋体" w:eastAsia="宋体" w:cs="宋体"/>
                <w:b/>
                <w:i w:val="0"/>
                <w:sz w:val="21"/>
              </w:rPr>
              <w:t>第二阶段</w:t>
              <w:br/>
              <w:t>试点与产品化</w:t>
            </w:r>
          </w:p>
        </w:tc>
        <w:tc>
          <w:tcPr>
            <w:tcW w:type="dxa" w:w="1171"/>
          </w:tcPr>
          <w:p>
            <w:pPr>
              <w:spacing w:line="288" w:lineRule="auto" w:after="0"/>
            </w:pPr>
            <w:r/>
            <w:r>
              <w:rPr>
                <w:rFonts w:ascii="宋体" w:hAnsi="宋体" w:eastAsia="宋体" w:cs="宋体"/>
                <w:b w:val="0"/>
                <w:i w:val="0"/>
                <w:sz w:val="21"/>
              </w:rPr>
              <w:t>6—18 个月</w:t>
            </w:r>
          </w:p>
        </w:tc>
        <w:tc>
          <w:tcPr>
            <w:tcW w:type="dxa" w:w="1916"/>
          </w:tcPr>
          <w:p>
            <w:pPr>
              <w:spacing w:line="288" w:lineRule="auto" w:after="0"/>
            </w:pPr>
            <w:r/>
            <w:r>
              <w:rPr>
                <w:rFonts w:ascii="宋体" w:hAnsi="宋体" w:eastAsia="宋体" w:cs="宋体"/>
                <w:b w:val="0"/>
                <w:i w:val="0"/>
                <w:sz w:val="21"/>
              </w:rPr>
              <w:t>从能用变成好用，从项目变成产品</w:t>
            </w:r>
          </w:p>
        </w:tc>
        <w:tc>
          <w:tcPr>
            <w:tcW w:type="dxa" w:w="2662"/>
          </w:tcPr>
          <w:p>
            <w:pPr>
              <w:spacing w:line="288" w:lineRule="auto" w:after="0"/>
            </w:pPr>
            <w:r/>
            <w:r>
              <w:rPr>
                <w:rFonts w:ascii="宋体" w:hAnsi="宋体" w:eastAsia="宋体" w:cs="宋体"/>
                <w:b w:val="0"/>
                <w:i w:val="0"/>
                <w:sz w:val="21"/>
              </w:rPr>
              <w:t>在【待填】家医院试点运行；根据反馈完成产品化改造；建立标准实施流程；启动渠道合作</w:t>
            </w:r>
          </w:p>
        </w:tc>
        <w:tc>
          <w:tcPr>
            <w:tcW w:type="dxa" w:w="1810"/>
          </w:tcPr>
          <w:p>
            <w:pPr>
              <w:spacing w:line="288" w:lineRule="auto" w:after="0"/>
            </w:pPr>
            <w:r/>
            <w:r>
              <w:rPr>
                <w:rFonts w:ascii="宋体" w:hAnsi="宋体" w:eastAsia="宋体" w:cs="宋体"/>
                <w:b w:val="0"/>
                <w:i w:val="0"/>
                <w:sz w:val="21"/>
              </w:rPr>
              <w:t>付费客户【待填】家；客户续约意向；可复制的实施方案</w:t>
            </w:r>
          </w:p>
        </w:tc>
      </w:tr>
      <w:tr>
        <w:trPr>
          <w:cantSplit/>
        </w:trPr>
        <w:tc>
          <w:tcPr>
            <w:tcW w:type="dxa" w:w="1171"/>
          </w:tcPr>
          <w:p>
            <w:pPr>
              <w:spacing w:line="288" w:lineRule="auto" w:after="0"/>
            </w:pPr>
            <w:r/>
            <w:r>
              <w:rPr>
                <w:rFonts w:ascii="宋体" w:hAnsi="宋体" w:eastAsia="宋体" w:cs="宋体"/>
                <w:b/>
                <w:i w:val="0"/>
                <w:sz w:val="21"/>
              </w:rPr>
              <w:t>第三阶段</w:t>
              <w:br/>
              <w:t>区域复制与规模化</w:t>
            </w:r>
          </w:p>
        </w:tc>
        <w:tc>
          <w:tcPr>
            <w:tcW w:type="dxa" w:w="1171"/>
          </w:tcPr>
          <w:p>
            <w:pPr>
              <w:spacing w:line="288" w:lineRule="auto" w:after="0"/>
            </w:pPr>
            <w:r/>
            <w:r>
              <w:rPr>
                <w:rFonts w:ascii="宋体" w:hAnsi="宋体" w:eastAsia="宋体" w:cs="宋体"/>
                <w:b w:val="0"/>
                <w:i w:val="0"/>
                <w:sz w:val="21"/>
              </w:rPr>
              <w:t>18—36 个月</w:t>
            </w:r>
          </w:p>
        </w:tc>
        <w:tc>
          <w:tcPr>
            <w:tcW w:type="dxa" w:w="1916"/>
          </w:tcPr>
          <w:p>
            <w:pPr>
              <w:spacing w:line="288" w:lineRule="auto" w:after="0"/>
            </w:pPr>
            <w:r/>
            <w:r>
              <w:rPr>
                <w:rFonts w:ascii="宋体" w:hAnsi="宋体" w:eastAsia="宋体" w:cs="宋体"/>
                <w:b w:val="0"/>
                <w:i w:val="0"/>
                <w:sz w:val="21"/>
              </w:rPr>
              <w:t>从单院走向区域，形成规模收入</w:t>
            </w:r>
          </w:p>
        </w:tc>
        <w:tc>
          <w:tcPr>
            <w:tcW w:type="dxa" w:w="2662"/>
          </w:tcPr>
          <w:p>
            <w:pPr>
              <w:spacing w:line="288" w:lineRule="auto" w:after="0"/>
            </w:pPr>
            <w:r/>
            <w:r>
              <w:rPr>
                <w:rFonts w:ascii="宋体" w:hAnsi="宋体" w:eastAsia="宋体" w:cs="宋体"/>
                <w:b w:val="0"/>
                <w:i w:val="0"/>
                <w:sz w:val="21"/>
              </w:rPr>
              <w:t>参与区域影像质控平台项目；建立区域标杆案例；完成融资；扩充团队</w:t>
            </w:r>
          </w:p>
        </w:tc>
        <w:tc>
          <w:tcPr>
            <w:tcW w:type="dxa" w:w="1810"/>
          </w:tcPr>
          <w:p>
            <w:pPr>
              <w:spacing w:line="288" w:lineRule="auto" w:after="0"/>
            </w:pPr>
            <w:r/>
            <w:r>
              <w:rPr>
                <w:rFonts w:ascii="宋体" w:hAnsi="宋体" w:eastAsia="宋体" w:cs="宋体"/>
                <w:b w:val="0"/>
                <w:i w:val="0"/>
                <w:sz w:val="21"/>
              </w:rPr>
              <w:t>区域项目落地；年收入达到【待填】；团队规模达到【待填】人</w:t>
            </w:r>
          </w:p>
        </w:tc>
      </w:tr>
    </w:tbl>
    <w:p>
      <w:pPr>
        <w:spacing w:after="0" w:line="240" w:lineRule="auto"/>
      </w:pPr>
    </w:p>
    <w:p>
      <w:pPr>
        <w:pStyle w:val="Heading2"/>
      </w:pPr>
      <w:r>
        <w:rPr>
          <w:rFonts w:ascii="宋体" w:hAnsi="宋体" w:eastAsia="宋体" w:cs="宋体"/>
          <w:b/>
          <w:i w:val="0"/>
          <w:sz w:val="28"/>
        </w:rPr>
        <w:t>9.2  里程碑与关键假设</w:t>
      </w:r>
    </w:p>
    <w:p>
      <w:pPr>
        <w:spacing w:after="60"/>
        <w:jc w:val="both"/>
        <w:ind w:firstLineChars="200" w:firstLine="480"/>
      </w:pPr>
      <w:r>
        <w:rPr>
          <w:rFonts w:ascii="宋体" w:hAnsi="宋体" w:eastAsia="宋体" w:cs="宋体"/>
          <w:b w:val="0"/>
          <w:i w:val="0"/>
          <w:sz w:val="24"/>
        </w:rPr>
        <w:t>规划的可信度取决于假设是否透明。建议明确写出三个关键假设，并说明如果假设不成立，团队会如何调整。</w:t>
      </w:r>
    </w:p>
    <w:p>
      <w:pPr>
        <w:spacing w:after="40" w:line="336" w:lineRule="auto"/>
        <w:jc w:val="both"/>
        <w:ind w:leftChars="100" w:left="240" w:hangingChars="100" w:hanging="240"/>
      </w:pPr>
      <w:r>
        <w:rPr>
          <w:rFonts w:ascii="宋体" w:hAnsi="宋体" w:eastAsia="宋体" w:cs="宋体"/>
          <w:b w:val="0"/>
          <w:i w:val="0"/>
          <w:sz w:val="24"/>
        </w:rPr>
        <w:t>● 假设一：县域医院对影像质控存在真实且可付费的需求。验证方式：完成【待填】家医院的付费意愿调研，取得至少【待填】份合作意向书。若不成立，转向以医共体为整体销售对象。</w:t>
      </w:r>
    </w:p>
    <w:p>
      <w:pPr>
        <w:spacing w:after="40" w:line="336" w:lineRule="auto"/>
        <w:jc w:val="both"/>
        <w:ind w:leftChars="100" w:left="240" w:hangingChars="100" w:hanging="240"/>
      </w:pPr>
      <w:r>
        <w:rPr>
          <w:rFonts w:ascii="宋体" w:hAnsi="宋体" w:eastAsia="宋体" w:cs="宋体"/>
          <w:b w:val="0"/>
          <w:i w:val="0"/>
          <w:sz w:val="24"/>
        </w:rPr>
        <w:t>● 假设二：产品能够在不替换现有系统的前提下完成集成。验证方式：完成【待填】种主流 PACS 的适配测试。若不成立，调整为首选接口开放度高的客户群。</w:t>
      </w:r>
    </w:p>
    <w:p>
      <w:pPr>
        <w:spacing w:after="40" w:line="336" w:lineRule="auto"/>
        <w:jc w:val="both"/>
        <w:ind w:leftChars="100" w:left="240" w:hangingChars="100" w:hanging="240"/>
      </w:pPr>
      <w:r>
        <w:rPr>
          <w:rFonts w:ascii="宋体" w:hAnsi="宋体" w:eastAsia="宋体" w:cs="宋体"/>
          <w:b w:val="0"/>
          <w:i w:val="0"/>
          <w:sz w:val="24"/>
        </w:rPr>
        <w:t>● 假设三：质控效果能够被量化并被医院认可。验证方式：在合作医院产出前后对比数据。若不成立，重新设计评价指标体系或调整产品切入点。</w:t>
      </w:r>
    </w:p>
    <w:p>
      <w:r>
        <w:br w:type="page"/>
      </w:r>
    </w:p>
    <w:p>
      <w:pPr>
        <w:pStyle w:val="Heading1"/>
      </w:pPr>
      <w:r>
        <w:rPr>
          <w:rFonts w:ascii="宋体" w:hAnsi="宋体" w:eastAsia="宋体" w:cs="宋体"/>
          <w:b/>
          <w:i w:val="0"/>
          <w:sz w:val="32"/>
        </w:rPr>
        <w:t>第十章  商业计划书编制指南</w:t>
      </w:r>
    </w:p>
    <w:p>
      <w:pPr>
        <w:spacing w:after="60"/>
        <w:jc w:val="both"/>
        <w:ind w:firstLineChars="200" w:firstLine="480"/>
      </w:pPr>
      <w:r>
        <w:rPr>
          <w:rFonts w:ascii="宋体" w:hAnsi="宋体" w:eastAsia="宋体" w:cs="宋体"/>
          <w:b w:val="0"/>
          <w:i w:val="0"/>
          <w:sz w:val="24"/>
        </w:rPr>
        <w:t>本章是全文最实用的部分。读完前面九章，你已经掌握了项目的全部内容；本章要解决的是“怎么把它们组织成一份能赢的商业计划书”。</w:t>
      </w:r>
    </w:p>
    <w:p>
      <w:pPr>
        <w:pStyle w:val="Heading2"/>
      </w:pPr>
      <w:r>
        <w:rPr>
          <w:rFonts w:ascii="宋体" w:hAnsi="宋体" w:eastAsia="宋体" w:cs="宋体"/>
          <w:b/>
          <w:i w:val="0"/>
          <w:sz w:val="28"/>
        </w:rPr>
        <w:t>10.1  先搞清楚评审在看什么</w:t>
      </w:r>
    </w:p>
    <w:p>
      <w:pPr>
        <w:spacing w:after="60"/>
        <w:jc w:val="both"/>
        <w:ind w:firstLineChars="200" w:firstLine="480"/>
      </w:pPr>
      <w:r>
        <w:rPr>
          <w:rFonts w:ascii="宋体" w:hAnsi="宋体" w:eastAsia="宋体" w:cs="宋体"/>
          <w:b w:val="0"/>
          <w:i w:val="0"/>
          <w:sz w:val="24"/>
        </w:rPr>
        <w:t>商业计划书的评分维度通常包括以下几项。理解权重之后，写作时的篇幅分配就有了依据——不要在一项权重很低的维度上花掉一半篇幅。</w:t>
      </w:r>
    </w:p>
    <w:p>
      <w:pPr>
        <w:spacing w:before="160" w:after="80"/>
        <w:jc w:val="left"/>
        <w:keepNext/>
      </w:pPr>
      <w:r>
        <w:rPr>
          <w:rFonts w:ascii="宋体" w:hAnsi="宋体" w:eastAsia="宋体" w:cs="宋体"/>
          <w:b/>
          <w:i w:val="0"/>
          <w:sz w:val="21"/>
        </w:rPr>
        <w:t>表 10-1  评审维度与写作应对（具体权重以当届官方评审规则为准）【需核实】</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1701"/>
            <w:shd w:val="clear" w:color="auto" w:fill="E8E8E8"/>
          </w:tcPr>
          <w:p>
            <w:pPr>
              <w:spacing w:line="276" w:lineRule="auto" w:after="0"/>
              <w:jc w:val="center"/>
            </w:pPr>
            <w:r>
              <w:rPr>
                <w:b/>
              </w:rPr>
            </w:r>
            <w:r>
              <w:rPr>
                <w:rFonts w:ascii="宋体" w:hAnsi="宋体" w:eastAsia="宋体" w:cs="宋体"/>
                <w:b/>
                <w:i w:val="0"/>
                <w:sz w:val="21"/>
              </w:rPr>
              <w:t>评审维度</w:t>
            </w:r>
          </w:p>
        </w:tc>
        <w:tc>
          <w:tcPr>
            <w:tcW w:type="dxa" w:w="3402"/>
            <w:shd w:val="clear" w:color="auto" w:fill="E8E8E8"/>
          </w:tcPr>
          <w:p>
            <w:pPr>
              <w:spacing w:line="276" w:lineRule="auto" w:after="0"/>
              <w:jc w:val="center"/>
            </w:pPr>
            <w:r>
              <w:rPr>
                <w:b/>
              </w:rPr>
            </w:r>
            <w:r>
              <w:rPr>
                <w:rFonts w:ascii="宋体" w:hAnsi="宋体" w:eastAsia="宋体" w:cs="宋体"/>
                <w:b/>
                <w:i w:val="0"/>
                <w:sz w:val="21"/>
              </w:rPr>
              <w:t>评审真正想判断的</w:t>
            </w:r>
          </w:p>
        </w:tc>
        <w:tc>
          <w:tcPr>
            <w:tcW w:type="dxa" w:w="3628"/>
            <w:shd w:val="clear" w:color="auto" w:fill="E8E8E8"/>
          </w:tcPr>
          <w:p>
            <w:pPr>
              <w:spacing w:line="276" w:lineRule="auto" w:after="0"/>
              <w:jc w:val="center"/>
            </w:pPr>
            <w:r>
              <w:rPr>
                <w:b/>
              </w:rPr>
            </w:r>
            <w:r>
              <w:rPr>
                <w:rFonts w:ascii="宋体" w:hAnsi="宋体" w:eastAsia="宋体" w:cs="宋体"/>
                <w:b/>
                <w:i w:val="0"/>
                <w:sz w:val="21"/>
              </w:rPr>
              <w:t>写作应对</w:t>
            </w:r>
          </w:p>
        </w:tc>
      </w:tr>
      <w:tr>
        <w:trPr>
          <w:cantSplit/>
        </w:trPr>
        <w:tc>
          <w:tcPr>
            <w:tcW w:type="dxa" w:w="1701"/>
          </w:tcPr>
          <w:p>
            <w:pPr>
              <w:spacing w:line="288" w:lineRule="auto" w:after="0"/>
            </w:pPr>
            <w:r/>
            <w:r>
              <w:rPr>
                <w:rFonts w:ascii="宋体" w:hAnsi="宋体" w:eastAsia="宋体" w:cs="宋体"/>
                <w:b/>
                <w:i w:val="0"/>
                <w:sz w:val="21"/>
              </w:rPr>
              <w:t>社会价值与政策契合</w:t>
            </w:r>
          </w:p>
        </w:tc>
        <w:tc>
          <w:tcPr>
            <w:tcW w:type="dxa" w:w="3402"/>
          </w:tcPr>
          <w:p>
            <w:pPr>
              <w:spacing w:line="288" w:lineRule="auto" w:after="0"/>
            </w:pPr>
            <w:r/>
            <w:r>
              <w:rPr>
                <w:rFonts w:ascii="宋体" w:hAnsi="宋体" w:eastAsia="宋体" w:cs="宋体"/>
                <w:b w:val="0"/>
                <w:i w:val="0"/>
                <w:sz w:val="21"/>
              </w:rPr>
              <w:t>这个项目是否解决了真实且重要的社会问题</w:t>
            </w:r>
          </w:p>
        </w:tc>
        <w:tc>
          <w:tcPr>
            <w:tcW w:type="dxa" w:w="3628"/>
          </w:tcPr>
          <w:p>
            <w:pPr>
              <w:spacing w:line="288" w:lineRule="auto" w:after="0"/>
            </w:pPr>
            <w:r/>
            <w:r>
              <w:rPr>
                <w:rFonts w:ascii="宋体" w:hAnsi="宋体" w:eastAsia="宋体" w:cs="宋体"/>
                <w:b w:val="0"/>
                <w:i w:val="0"/>
                <w:sz w:val="21"/>
              </w:rPr>
              <w:t>把县域医疗能力提升、结果互认、分级诊疗的社会意义写透，并用患者故事落地</w:t>
            </w:r>
          </w:p>
        </w:tc>
      </w:tr>
      <w:tr>
        <w:trPr>
          <w:cantSplit/>
        </w:trPr>
        <w:tc>
          <w:tcPr>
            <w:tcW w:type="dxa" w:w="1701"/>
          </w:tcPr>
          <w:p>
            <w:pPr>
              <w:spacing w:line="288" w:lineRule="auto" w:after="0"/>
            </w:pPr>
            <w:r/>
            <w:r>
              <w:rPr>
                <w:rFonts w:ascii="宋体" w:hAnsi="宋体" w:eastAsia="宋体" w:cs="宋体"/>
                <w:b/>
                <w:i w:val="0"/>
                <w:sz w:val="21"/>
              </w:rPr>
              <w:t>创新性与技术含量</w:t>
            </w:r>
          </w:p>
        </w:tc>
        <w:tc>
          <w:tcPr>
            <w:tcW w:type="dxa" w:w="3402"/>
          </w:tcPr>
          <w:p>
            <w:pPr>
              <w:spacing w:line="288" w:lineRule="auto" w:after="0"/>
            </w:pPr>
            <w:r/>
            <w:r>
              <w:rPr>
                <w:rFonts w:ascii="宋体" w:hAnsi="宋体" w:eastAsia="宋体" w:cs="宋体"/>
                <w:b w:val="0"/>
                <w:i w:val="0"/>
                <w:sz w:val="21"/>
              </w:rPr>
              <w:t>有没有真东西，还是套壳</w:t>
            </w:r>
          </w:p>
        </w:tc>
        <w:tc>
          <w:tcPr>
            <w:tcW w:type="dxa" w:w="3628"/>
          </w:tcPr>
          <w:p>
            <w:pPr>
              <w:spacing w:line="288" w:lineRule="auto" w:after="0"/>
            </w:pPr>
            <w:r/>
            <w:r>
              <w:rPr>
                <w:rFonts w:ascii="宋体" w:hAnsi="宋体" w:eastAsia="宋体" w:cs="宋体"/>
                <w:b w:val="0"/>
                <w:i w:val="0"/>
                <w:sz w:val="21"/>
              </w:rPr>
              <w:t>突出质控规则知识库与结构化能力这两个真实差异点，用技术验证数据支撑</w:t>
            </w:r>
          </w:p>
        </w:tc>
      </w:tr>
      <w:tr>
        <w:trPr>
          <w:cantSplit/>
        </w:trPr>
        <w:tc>
          <w:tcPr>
            <w:tcW w:type="dxa" w:w="1701"/>
          </w:tcPr>
          <w:p>
            <w:pPr>
              <w:spacing w:line="288" w:lineRule="auto" w:after="0"/>
            </w:pPr>
            <w:r/>
            <w:r>
              <w:rPr>
                <w:rFonts w:ascii="宋体" w:hAnsi="宋体" w:eastAsia="宋体" w:cs="宋体"/>
                <w:b/>
                <w:i w:val="0"/>
                <w:sz w:val="21"/>
              </w:rPr>
              <w:t>商业模式的可行性</w:t>
            </w:r>
          </w:p>
        </w:tc>
        <w:tc>
          <w:tcPr>
            <w:tcW w:type="dxa" w:w="3402"/>
          </w:tcPr>
          <w:p>
            <w:pPr>
              <w:spacing w:line="288" w:lineRule="auto" w:after="0"/>
            </w:pPr>
            <w:r/>
            <w:r>
              <w:rPr>
                <w:rFonts w:ascii="宋体" w:hAnsi="宋体" w:eastAsia="宋体" w:cs="宋体"/>
                <w:b w:val="0"/>
                <w:i w:val="0"/>
                <w:sz w:val="21"/>
              </w:rPr>
              <w:t>能不能自己活下去</w:t>
            </w:r>
          </w:p>
        </w:tc>
        <w:tc>
          <w:tcPr>
            <w:tcW w:type="dxa" w:w="3628"/>
          </w:tcPr>
          <w:p>
            <w:pPr>
              <w:spacing w:line="288" w:lineRule="auto" w:after="0"/>
            </w:pPr>
            <w:r/>
            <w:r>
              <w:rPr>
                <w:rFonts w:ascii="宋体" w:hAnsi="宋体" w:eastAsia="宋体" w:cs="宋体"/>
                <w:b w:val="0"/>
                <w:i w:val="0"/>
                <w:sz w:val="21"/>
              </w:rPr>
              <w:t>把收入结构、定价依据、单位经济模型写清楚，假设透明</w:t>
            </w:r>
          </w:p>
        </w:tc>
      </w:tr>
      <w:tr>
        <w:trPr>
          <w:cantSplit/>
        </w:trPr>
        <w:tc>
          <w:tcPr>
            <w:tcW w:type="dxa" w:w="1701"/>
          </w:tcPr>
          <w:p>
            <w:pPr>
              <w:spacing w:line="288" w:lineRule="auto" w:after="0"/>
            </w:pPr>
            <w:r/>
            <w:r>
              <w:rPr>
                <w:rFonts w:ascii="宋体" w:hAnsi="宋体" w:eastAsia="宋体" w:cs="宋体"/>
                <w:b/>
                <w:i w:val="0"/>
                <w:sz w:val="21"/>
              </w:rPr>
              <w:t>团队能力与匹配度</w:t>
            </w:r>
          </w:p>
        </w:tc>
        <w:tc>
          <w:tcPr>
            <w:tcW w:type="dxa" w:w="3402"/>
          </w:tcPr>
          <w:p>
            <w:pPr>
              <w:spacing w:line="288" w:lineRule="auto" w:after="0"/>
            </w:pPr>
            <w:r/>
            <w:r>
              <w:rPr>
                <w:rFonts w:ascii="宋体" w:hAnsi="宋体" w:eastAsia="宋体" w:cs="宋体"/>
                <w:b w:val="0"/>
                <w:i w:val="0"/>
                <w:sz w:val="21"/>
              </w:rPr>
              <w:t>这支队伍能不能做成</w:t>
            </w:r>
          </w:p>
        </w:tc>
        <w:tc>
          <w:tcPr>
            <w:tcW w:type="dxa" w:w="3628"/>
          </w:tcPr>
          <w:p>
            <w:pPr>
              <w:spacing w:line="288" w:lineRule="auto" w:after="0"/>
            </w:pPr>
            <w:r/>
            <w:r>
              <w:rPr>
                <w:rFonts w:ascii="宋体" w:hAnsi="宋体" w:eastAsia="宋体" w:cs="宋体"/>
                <w:b w:val="0"/>
                <w:i w:val="0"/>
                <w:sz w:val="21"/>
              </w:rPr>
              <w:t>论证互补性，正面回应能力缺口与补齐方案</w:t>
            </w:r>
          </w:p>
        </w:tc>
      </w:tr>
      <w:tr>
        <w:trPr>
          <w:cantSplit/>
        </w:trPr>
        <w:tc>
          <w:tcPr>
            <w:tcW w:type="dxa" w:w="1701"/>
          </w:tcPr>
          <w:p>
            <w:pPr>
              <w:spacing w:line="288" w:lineRule="auto" w:after="0"/>
            </w:pPr>
            <w:r/>
            <w:r>
              <w:rPr>
                <w:rFonts w:ascii="宋体" w:hAnsi="宋体" w:eastAsia="宋体" w:cs="宋体"/>
                <w:b/>
                <w:i w:val="0"/>
                <w:sz w:val="21"/>
              </w:rPr>
              <w:t>可行性与成熟度</w:t>
            </w:r>
          </w:p>
        </w:tc>
        <w:tc>
          <w:tcPr>
            <w:tcW w:type="dxa" w:w="3402"/>
          </w:tcPr>
          <w:p>
            <w:pPr>
              <w:spacing w:line="288" w:lineRule="auto" w:after="0"/>
            </w:pPr>
            <w:r/>
            <w:r>
              <w:rPr>
                <w:rFonts w:ascii="宋体" w:hAnsi="宋体" w:eastAsia="宋体" w:cs="宋体"/>
                <w:b w:val="0"/>
                <w:i w:val="0"/>
                <w:sz w:val="21"/>
              </w:rPr>
              <w:t>现在到哪一步了</w:t>
            </w:r>
          </w:p>
        </w:tc>
        <w:tc>
          <w:tcPr>
            <w:tcW w:type="dxa" w:w="3628"/>
          </w:tcPr>
          <w:p>
            <w:pPr>
              <w:spacing w:line="288" w:lineRule="auto" w:after="0"/>
            </w:pPr>
            <w:r/>
            <w:r>
              <w:rPr>
                <w:rFonts w:ascii="宋体" w:hAnsi="宋体" w:eastAsia="宋体" w:cs="宋体"/>
                <w:b w:val="0"/>
                <w:i w:val="0"/>
                <w:sz w:val="21"/>
              </w:rPr>
              <w:t>用真实试点、真实数据、真实意向书证明进度，不夸大</w:t>
            </w:r>
          </w:p>
        </w:tc>
      </w:tr>
      <w:tr>
        <w:trPr>
          <w:cantSplit/>
        </w:trPr>
        <w:tc>
          <w:tcPr>
            <w:tcW w:type="dxa" w:w="1701"/>
          </w:tcPr>
          <w:p>
            <w:pPr>
              <w:spacing w:line="288" w:lineRule="auto" w:after="0"/>
            </w:pPr>
            <w:r/>
            <w:r>
              <w:rPr>
                <w:rFonts w:ascii="宋体" w:hAnsi="宋体" w:eastAsia="宋体" w:cs="宋体"/>
                <w:b/>
                <w:i w:val="0"/>
                <w:sz w:val="21"/>
              </w:rPr>
              <w:t>现场展示与答辩</w:t>
            </w:r>
          </w:p>
        </w:tc>
        <w:tc>
          <w:tcPr>
            <w:tcW w:type="dxa" w:w="3402"/>
          </w:tcPr>
          <w:p>
            <w:pPr>
              <w:spacing w:line="288" w:lineRule="auto" w:after="0"/>
            </w:pPr>
            <w:r/>
            <w:r>
              <w:rPr>
                <w:rFonts w:ascii="宋体" w:hAnsi="宋体" w:eastAsia="宋体" w:cs="宋体"/>
                <w:b w:val="0"/>
                <w:i w:val="0"/>
                <w:sz w:val="21"/>
              </w:rPr>
              <w:t>能不能讲清楚、扛得住问</w:t>
            </w:r>
          </w:p>
        </w:tc>
        <w:tc>
          <w:tcPr>
            <w:tcW w:type="dxa" w:w="3628"/>
          </w:tcPr>
          <w:p>
            <w:pPr>
              <w:spacing w:line="288" w:lineRule="auto" w:after="0"/>
            </w:pPr>
            <w:r/>
            <w:r>
              <w:rPr>
                <w:rFonts w:ascii="宋体" w:hAnsi="宋体" w:eastAsia="宋体" w:cs="宋体"/>
                <w:b w:val="0"/>
                <w:i w:val="0"/>
                <w:sz w:val="21"/>
              </w:rPr>
              <w:t>见第十一章，提前准备二十个高频问题的答案</w:t>
            </w:r>
          </w:p>
        </w:tc>
      </w:tr>
    </w:tbl>
    <w:p>
      <w:pPr>
        <w:spacing w:after="0" w:line="240" w:lineRule="auto"/>
      </w:pPr>
    </w:p>
    <w:p>
      <w:pPr>
        <w:pStyle w:val="Heading2"/>
      </w:pPr>
      <w:r>
        <w:rPr>
          <w:rFonts w:ascii="宋体" w:hAnsi="宋体" w:eastAsia="宋体" w:cs="宋体"/>
          <w:b/>
          <w:i w:val="0"/>
          <w:sz w:val="28"/>
        </w:rPr>
        <w:t>10.2  推荐目录与逐章写作要点</w:t>
      </w:r>
    </w:p>
    <w:p>
      <w:pPr>
        <w:spacing w:after="60"/>
        <w:jc w:val="both"/>
        <w:ind w:firstLineChars="200" w:firstLine="480"/>
      </w:pPr>
      <w:r>
        <w:rPr>
          <w:rFonts w:ascii="宋体" w:hAnsi="宋体" w:eastAsia="宋体" w:cs="宋体"/>
          <w:b w:val="0"/>
          <w:i w:val="0"/>
          <w:sz w:val="24"/>
        </w:rPr>
        <w:t>下表给出推荐的商业计划书目录结构。注意：不同的赛事与学校可能有指定模板，若官方提供模板，务必以官方模板为准，本节可作为内容填充的参考。</w:t>
      </w:r>
    </w:p>
    <w:p>
      <w:pPr>
        <w:spacing w:before="160" w:after="80"/>
        <w:jc w:val="left"/>
        <w:keepNext/>
      </w:pPr>
      <w:r>
        <w:rPr>
          <w:rFonts w:ascii="宋体" w:hAnsi="宋体" w:eastAsia="宋体" w:cs="宋体"/>
          <w:b/>
          <w:i w:val="0"/>
          <w:sz w:val="21"/>
        </w:rPr>
        <w:t>表 10-2  商业计划书推荐目录与写作要点</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tblHeader/>
          <w:cantSplit/>
        </w:trPr>
        <w:tc>
          <w:tcPr>
            <w:tcW w:type="dxa" w:w="1597"/>
            <w:shd w:val="clear" w:color="auto" w:fill="E8E8E8"/>
          </w:tcPr>
          <w:p>
            <w:pPr>
              <w:spacing w:line="276" w:lineRule="auto" w:after="0"/>
              <w:jc w:val="center"/>
            </w:pPr>
            <w:r>
              <w:rPr>
                <w:b/>
              </w:rPr>
            </w:r>
            <w:r>
              <w:rPr>
                <w:rFonts w:ascii="宋体" w:hAnsi="宋体" w:eastAsia="宋体" w:cs="宋体"/>
                <w:b/>
                <w:i w:val="0"/>
                <w:sz w:val="21"/>
              </w:rPr>
              <w:t>章节</w:t>
            </w:r>
          </w:p>
        </w:tc>
        <w:tc>
          <w:tcPr>
            <w:tcW w:type="dxa" w:w="958"/>
            <w:shd w:val="clear" w:color="auto" w:fill="E8E8E8"/>
          </w:tcPr>
          <w:p>
            <w:pPr>
              <w:spacing w:line="276" w:lineRule="auto" w:after="0"/>
              <w:jc w:val="center"/>
            </w:pPr>
            <w:r>
              <w:rPr>
                <w:b/>
              </w:rPr>
            </w:r>
            <w:r>
              <w:rPr>
                <w:rFonts w:ascii="宋体" w:hAnsi="宋体" w:eastAsia="宋体" w:cs="宋体"/>
                <w:b/>
                <w:i w:val="0"/>
                <w:sz w:val="21"/>
              </w:rPr>
              <w:t>参考篇幅</w:t>
            </w:r>
          </w:p>
        </w:tc>
        <w:tc>
          <w:tcPr>
            <w:tcW w:type="dxa" w:w="2449"/>
            <w:shd w:val="clear" w:color="auto" w:fill="E8E8E8"/>
          </w:tcPr>
          <w:p>
            <w:pPr>
              <w:spacing w:line="276" w:lineRule="auto" w:after="0"/>
              <w:jc w:val="center"/>
            </w:pPr>
            <w:r>
              <w:rPr>
                <w:b/>
              </w:rPr>
            </w:r>
            <w:r>
              <w:rPr>
                <w:rFonts w:ascii="宋体" w:hAnsi="宋体" w:eastAsia="宋体" w:cs="宋体"/>
                <w:b/>
                <w:i w:val="0"/>
                <w:sz w:val="21"/>
              </w:rPr>
              <w:t>核心内容</w:t>
            </w:r>
          </w:p>
        </w:tc>
        <w:tc>
          <w:tcPr>
            <w:tcW w:type="dxa" w:w="1810"/>
            <w:shd w:val="clear" w:color="auto" w:fill="E8E8E8"/>
          </w:tcPr>
          <w:p>
            <w:pPr>
              <w:spacing w:line="276" w:lineRule="auto" w:after="0"/>
              <w:jc w:val="center"/>
            </w:pPr>
            <w:r>
              <w:rPr>
                <w:b/>
              </w:rPr>
            </w:r>
            <w:r>
              <w:rPr>
                <w:rFonts w:ascii="宋体" w:hAnsi="宋体" w:eastAsia="宋体" w:cs="宋体"/>
                <w:b/>
                <w:i w:val="0"/>
                <w:sz w:val="21"/>
              </w:rPr>
              <w:t>素材来源</w:t>
            </w:r>
          </w:p>
        </w:tc>
        <w:tc>
          <w:tcPr>
            <w:tcW w:type="dxa" w:w="1916"/>
            <w:shd w:val="clear" w:color="auto" w:fill="E8E8E8"/>
          </w:tcPr>
          <w:p>
            <w:pPr>
              <w:spacing w:line="276" w:lineRule="auto" w:after="0"/>
              <w:jc w:val="center"/>
            </w:pPr>
            <w:r>
              <w:rPr>
                <w:b/>
              </w:rPr>
            </w:r>
            <w:r>
              <w:rPr>
                <w:rFonts w:ascii="宋体" w:hAnsi="宋体" w:eastAsia="宋体" w:cs="宋体"/>
                <w:b/>
                <w:i w:val="0"/>
                <w:sz w:val="21"/>
              </w:rPr>
              <w:t>常见失分点</w:t>
            </w:r>
          </w:p>
        </w:tc>
      </w:tr>
      <w:tr>
        <w:trPr>
          <w:cantSplit/>
        </w:trPr>
        <w:tc>
          <w:tcPr>
            <w:tcW w:type="dxa" w:w="1597"/>
          </w:tcPr>
          <w:p>
            <w:pPr>
              <w:spacing w:line="288" w:lineRule="auto" w:after="0"/>
            </w:pPr>
            <w:r/>
            <w:r>
              <w:rPr>
                <w:rFonts w:ascii="宋体" w:hAnsi="宋体" w:eastAsia="宋体" w:cs="宋体"/>
                <w:b/>
                <w:i w:val="0"/>
                <w:sz w:val="21"/>
              </w:rPr>
              <w:t>一、项目概述</w:t>
            </w:r>
          </w:p>
        </w:tc>
        <w:tc>
          <w:tcPr>
            <w:tcW w:type="dxa" w:w="958"/>
          </w:tcPr>
          <w:p>
            <w:pPr>
              <w:spacing w:line="288" w:lineRule="auto" w:after="0"/>
            </w:pPr>
            <w:r/>
            <w:r>
              <w:rPr>
                <w:rFonts w:ascii="宋体" w:hAnsi="宋体" w:eastAsia="宋体" w:cs="宋体"/>
                <w:b w:val="0"/>
                <w:i w:val="0"/>
                <w:sz w:val="21"/>
              </w:rPr>
              <w:t>1—2 页</w:t>
            </w:r>
          </w:p>
        </w:tc>
        <w:tc>
          <w:tcPr>
            <w:tcW w:type="dxa" w:w="2449"/>
          </w:tcPr>
          <w:p>
            <w:pPr>
              <w:spacing w:line="288" w:lineRule="auto" w:after="0"/>
            </w:pPr>
            <w:r/>
            <w:r>
              <w:rPr>
                <w:rFonts w:ascii="宋体" w:hAnsi="宋体" w:eastAsia="宋体" w:cs="宋体"/>
                <w:b w:val="0"/>
                <w:i w:val="0"/>
                <w:sz w:val="21"/>
              </w:rPr>
              <w:t>一页纸讲清项目全貌，与第一章定位卡一致</w:t>
            </w:r>
          </w:p>
        </w:tc>
        <w:tc>
          <w:tcPr>
            <w:tcW w:type="dxa" w:w="1810"/>
          </w:tcPr>
          <w:p>
            <w:pPr>
              <w:spacing w:line="288" w:lineRule="auto" w:after="0"/>
            </w:pPr>
            <w:r/>
            <w:r>
              <w:rPr>
                <w:rFonts w:ascii="宋体" w:hAnsi="宋体" w:eastAsia="宋体" w:cs="宋体"/>
                <w:b w:val="0"/>
                <w:i w:val="0"/>
                <w:sz w:val="21"/>
              </w:rPr>
              <w:t>本文档第一章</w:t>
            </w:r>
          </w:p>
        </w:tc>
        <w:tc>
          <w:tcPr>
            <w:tcW w:type="dxa" w:w="1916"/>
          </w:tcPr>
          <w:p>
            <w:pPr>
              <w:spacing w:line="288" w:lineRule="auto" w:after="0"/>
            </w:pPr>
            <w:r/>
            <w:r>
              <w:rPr>
                <w:rFonts w:ascii="宋体" w:hAnsi="宋体" w:eastAsia="宋体" w:cs="宋体"/>
                <w:b w:val="0"/>
                <w:i w:val="0"/>
                <w:sz w:val="21"/>
              </w:rPr>
              <w:t>写成散文式抒情，没有信息量</w:t>
            </w:r>
          </w:p>
        </w:tc>
      </w:tr>
      <w:tr>
        <w:trPr>
          <w:cantSplit/>
        </w:trPr>
        <w:tc>
          <w:tcPr>
            <w:tcW w:type="dxa" w:w="1597"/>
          </w:tcPr>
          <w:p>
            <w:pPr>
              <w:spacing w:line="288" w:lineRule="auto" w:after="0"/>
            </w:pPr>
            <w:r/>
            <w:r>
              <w:rPr>
                <w:rFonts w:ascii="宋体" w:hAnsi="宋体" w:eastAsia="宋体" w:cs="宋体"/>
                <w:b/>
                <w:i w:val="0"/>
                <w:sz w:val="21"/>
              </w:rPr>
              <w:t>二、项目背景与痛点</w:t>
            </w:r>
          </w:p>
        </w:tc>
        <w:tc>
          <w:tcPr>
            <w:tcW w:type="dxa" w:w="958"/>
          </w:tcPr>
          <w:p>
            <w:pPr>
              <w:spacing w:line="288" w:lineRule="auto" w:after="0"/>
            </w:pPr>
            <w:r/>
            <w:r>
              <w:rPr>
                <w:rFonts w:ascii="宋体" w:hAnsi="宋体" w:eastAsia="宋体" w:cs="宋体"/>
                <w:b w:val="0"/>
                <w:i w:val="0"/>
                <w:sz w:val="21"/>
              </w:rPr>
              <w:t>3—4 页</w:t>
            </w:r>
          </w:p>
        </w:tc>
        <w:tc>
          <w:tcPr>
            <w:tcW w:type="dxa" w:w="2449"/>
          </w:tcPr>
          <w:p>
            <w:pPr>
              <w:spacing w:line="288" w:lineRule="auto" w:after="0"/>
            </w:pPr>
            <w:r/>
            <w:r>
              <w:rPr>
                <w:rFonts w:ascii="宋体" w:hAnsi="宋体" w:eastAsia="宋体" w:cs="宋体"/>
                <w:b w:val="0"/>
                <w:i w:val="0"/>
                <w:sz w:val="21"/>
              </w:rPr>
              <w:t>政策窗口、行业现状、四类用户诉求、调研数据</w:t>
            </w:r>
          </w:p>
        </w:tc>
        <w:tc>
          <w:tcPr>
            <w:tcW w:type="dxa" w:w="1810"/>
          </w:tcPr>
          <w:p>
            <w:pPr>
              <w:spacing w:line="288" w:lineRule="auto" w:after="0"/>
            </w:pPr>
            <w:r/>
            <w:r>
              <w:rPr>
                <w:rFonts w:ascii="宋体" w:hAnsi="宋体" w:eastAsia="宋体" w:cs="宋体"/>
                <w:b w:val="0"/>
                <w:i w:val="0"/>
                <w:sz w:val="21"/>
              </w:rPr>
              <w:t>本文档第二章 + 调研结果</w:t>
            </w:r>
          </w:p>
        </w:tc>
        <w:tc>
          <w:tcPr>
            <w:tcW w:type="dxa" w:w="1916"/>
          </w:tcPr>
          <w:p>
            <w:pPr>
              <w:spacing w:line="288" w:lineRule="auto" w:after="0"/>
            </w:pPr>
            <w:r/>
            <w:r>
              <w:rPr>
                <w:rFonts w:ascii="宋体" w:hAnsi="宋体" w:eastAsia="宋体" w:cs="宋体"/>
                <w:b w:val="0"/>
                <w:i w:val="0"/>
                <w:sz w:val="21"/>
              </w:rPr>
              <w:t>只有政策罗列，没有一手调研数据</w:t>
            </w:r>
          </w:p>
        </w:tc>
      </w:tr>
      <w:tr>
        <w:trPr>
          <w:cantSplit/>
        </w:trPr>
        <w:tc>
          <w:tcPr>
            <w:tcW w:type="dxa" w:w="1597"/>
          </w:tcPr>
          <w:p>
            <w:pPr>
              <w:spacing w:line="288" w:lineRule="auto" w:after="0"/>
            </w:pPr>
            <w:r/>
            <w:r>
              <w:rPr>
                <w:rFonts w:ascii="宋体" w:hAnsi="宋体" w:eastAsia="宋体" w:cs="宋体"/>
                <w:b/>
                <w:i w:val="0"/>
                <w:sz w:val="21"/>
              </w:rPr>
              <w:t>三、产品与服务</w:t>
            </w:r>
          </w:p>
        </w:tc>
        <w:tc>
          <w:tcPr>
            <w:tcW w:type="dxa" w:w="958"/>
          </w:tcPr>
          <w:p>
            <w:pPr>
              <w:spacing w:line="288" w:lineRule="auto" w:after="0"/>
            </w:pPr>
            <w:r/>
            <w:r>
              <w:rPr>
                <w:rFonts w:ascii="宋体" w:hAnsi="宋体" w:eastAsia="宋体" w:cs="宋体"/>
                <w:b w:val="0"/>
                <w:i w:val="0"/>
                <w:sz w:val="21"/>
              </w:rPr>
              <w:t>3—5 页</w:t>
            </w:r>
          </w:p>
        </w:tc>
        <w:tc>
          <w:tcPr>
            <w:tcW w:type="dxa" w:w="2449"/>
          </w:tcPr>
          <w:p>
            <w:pPr>
              <w:spacing w:line="288" w:lineRule="auto" w:after="0"/>
            </w:pPr>
            <w:r/>
            <w:r>
              <w:rPr>
                <w:rFonts w:ascii="宋体" w:hAnsi="宋体" w:eastAsia="宋体" w:cs="宋体"/>
                <w:b w:val="0"/>
                <w:i w:val="0"/>
                <w:sz w:val="21"/>
              </w:rPr>
              <w:t>两个引擎、三层落地、产品截图、三个典型场景</w:t>
            </w:r>
          </w:p>
        </w:tc>
        <w:tc>
          <w:tcPr>
            <w:tcW w:type="dxa" w:w="1810"/>
          </w:tcPr>
          <w:p>
            <w:pPr>
              <w:spacing w:line="288" w:lineRule="auto" w:after="0"/>
            </w:pPr>
            <w:r/>
            <w:r>
              <w:rPr>
                <w:rFonts w:ascii="宋体" w:hAnsi="宋体" w:eastAsia="宋体" w:cs="宋体"/>
                <w:b w:val="0"/>
                <w:i w:val="0"/>
                <w:sz w:val="21"/>
              </w:rPr>
              <w:t>本文档第三章 + 系统截图</w:t>
            </w:r>
          </w:p>
        </w:tc>
        <w:tc>
          <w:tcPr>
            <w:tcW w:type="dxa" w:w="1916"/>
          </w:tcPr>
          <w:p>
            <w:pPr>
              <w:spacing w:line="288" w:lineRule="auto" w:after="0"/>
            </w:pPr>
            <w:r/>
            <w:r>
              <w:rPr>
                <w:rFonts w:ascii="宋体" w:hAnsi="宋体" w:eastAsia="宋体" w:cs="宋体"/>
                <w:b w:val="0"/>
                <w:i w:val="0"/>
                <w:sz w:val="21"/>
              </w:rPr>
              <w:t>只有功能罗列，没有场景和用户价值</w:t>
            </w:r>
          </w:p>
        </w:tc>
      </w:tr>
      <w:tr>
        <w:trPr>
          <w:cantSplit/>
        </w:trPr>
        <w:tc>
          <w:tcPr>
            <w:tcW w:type="dxa" w:w="1597"/>
          </w:tcPr>
          <w:p>
            <w:pPr>
              <w:spacing w:line="288" w:lineRule="auto" w:after="0"/>
            </w:pPr>
            <w:r/>
            <w:r>
              <w:rPr>
                <w:rFonts w:ascii="宋体" w:hAnsi="宋体" w:eastAsia="宋体" w:cs="宋体"/>
                <w:b/>
                <w:i w:val="0"/>
                <w:sz w:val="21"/>
              </w:rPr>
              <w:t>四、技术与创新</w:t>
            </w:r>
          </w:p>
        </w:tc>
        <w:tc>
          <w:tcPr>
            <w:tcW w:type="dxa" w:w="958"/>
          </w:tcPr>
          <w:p>
            <w:pPr>
              <w:spacing w:line="288" w:lineRule="auto" w:after="0"/>
            </w:pPr>
            <w:r/>
            <w:r>
              <w:rPr>
                <w:rFonts w:ascii="宋体" w:hAnsi="宋体" w:eastAsia="宋体" w:cs="宋体"/>
                <w:b w:val="0"/>
                <w:i w:val="0"/>
                <w:sz w:val="21"/>
              </w:rPr>
              <w:t>3—4 页</w:t>
            </w:r>
          </w:p>
        </w:tc>
        <w:tc>
          <w:tcPr>
            <w:tcW w:type="dxa" w:w="2449"/>
          </w:tcPr>
          <w:p>
            <w:pPr>
              <w:spacing w:line="288" w:lineRule="auto" w:after="0"/>
            </w:pPr>
            <w:r/>
            <w:r>
              <w:rPr>
                <w:rFonts w:ascii="宋体" w:hAnsi="宋体" w:eastAsia="宋体" w:cs="宋体"/>
                <w:b w:val="0"/>
                <w:i w:val="0"/>
                <w:sz w:val="21"/>
              </w:rPr>
              <w:t>技术架构、关键技术、壁垒、验证数据、知识产权</w:t>
            </w:r>
          </w:p>
        </w:tc>
        <w:tc>
          <w:tcPr>
            <w:tcW w:type="dxa" w:w="1810"/>
          </w:tcPr>
          <w:p>
            <w:pPr>
              <w:spacing w:line="288" w:lineRule="auto" w:after="0"/>
            </w:pPr>
            <w:r/>
            <w:r>
              <w:rPr>
                <w:rFonts w:ascii="宋体" w:hAnsi="宋体" w:eastAsia="宋体" w:cs="宋体"/>
                <w:b w:val="0"/>
                <w:i w:val="0"/>
                <w:sz w:val="21"/>
              </w:rPr>
              <w:t>本文档第四章</w:t>
            </w:r>
          </w:p>
        </w:tc>
        <w:tc>
          <w:tcPr>
            <w:tcW w:type="dxa" w:w="1916"/>
          </w:tcPr>
          <w:p>
            <w:pPr>
              <w:spacing w:line="288" w:lineRule="auto" w:after="0"/>
            </w:pPr>
            <w:r/>
            <w:r>
              <w:rPr>
                <w:rFonts w:ascii="宋体" w:hAnsi="宋体" w:eastAsia="宋体" w:cs="宋体"/>
                <w:b w:val="0"/>
                <w:i w:val="0"/>
                <w:sz w:val="21"/>
              </w:rPr>
              <w:t>只有名词堆砌，没有验证数据；夸大宣称</w:t>
            </w:r>
          </w:p>
        </w:tc>
      </w:tr>
      <w:tr>
        <w:trPr>
          <w:cantSplit/>
        </w:trPr>
        <w:tc>
          <w:tcPr>
            <w:tcW w:type="dxa" w:w="1597"/>
          </w:tcPr>
          <w:p>
            <w:pPr>
              <w:spacing w:line="288" w:lineRule="auto" w:after="0"/>
            </w:pPr>
            <w:r/>
            <w:r>
              <w:rPr>
                <w:rFonts w:ascii="宋体" w:hAnsi="宋体" w:eastAsia="宋体" w:cs="宋体"/>
                <w:b/>
                <w:i w:val="0"/>
                <w:sz w:val="21"/>
              </w:rPr>
              <w:t>五、市场分析</w:t>
            </w:r>
          </w:p>
        </w:tc>
        <w:tc>
          <w:tcPr>
            <w:tcW w:type="dxa" w:w="958"/>
          </w:tcPr>
          <w:p>
            <w:pPr>
              <w:spacing w:line="288" w:lineRule="auto" w:after="0"/>
            </w:pPr>
            <w:r/>
            <w:r>
              <w:rPr>
                <w:rFonts w:ascii="宋体" w:hAnsi="宋体" w:eastAsia="宋体" w:cs="宋体"/>
                <w:b w:val="0"/>
                <w:i w:val="0"/>
                <w:sz w:val="21"/>
              </w:rPr>
              <w:t>3—4 页</w:t>
            </w:r>
          </w:p>
        </w:tc>
        <w:tc>
          <w:tcPr>
            <w:tcW w:type="dxa" w:w="2449"/>
          </w:tcPr>
          <w:p>
            <w:pPr>
              <w:spacing w:line="288" w:lineRule="auto" w:after="0"/>
            </w:pPr>
            <w:r/>
            <w:r>
              <w:rPr>
                <w:rFonts w:ascii="宋体" w:hAnsi="宋体" w:eastAsia="宋体" w:cs="宋体"/>
                <w:b w:val="0"/>
                <w:i w:val="0"/>
                <w:sz w:val="21"/>
              </w:rPr>
              <w:t>市场规模测算、客户画像、进入策略、竞争分析</w:t>
            </w:r>
          </w:p>
        </w:tc>
        <w:tc>
          <w:tcPr>
            <w:tcW w:type="dxa" w:w="1810"/>
          </w:tcPr>
          <w:p>
            <w:pPr>
              <w:spacing w:line="288" w:lineRule="auto" w:after="0"/>
            </w:pPr>
            <w:r/>
            <w:r>
              <w:rPr>
                <w:rFonts w:ascii="宋体" w:hAnsi="宋体" w:eastAsia="宋体" w:cs="宋体"/>
                <w:b w:val="0"/>
                <w:i w:val="0"/>
                <w:sz w:val="21"/>
              </w:rPr>
              <w:t>本文档第五章 + 统计年鉴</w:t>
            </w:r>
          </w:p>
        </w:tc>
        <w:tc>
          <w:tcPr>
            <w:tcW w:type="dxa" w:w="1916"/>
          </w:tcPr>
          <w:p>
            <w:pPr>
              <w:spacing w:line="288" w:lineRule="auto" w:after="0"/>
            </w:pPr>
            <w:r/>
            <w:r>
              <w:rPr>
                <w:rFonts w:ascii="宋体" w:hAnsi="宋体" w:eastAsia="宋体" w:cs="宋体"/>
                <w:b w:val="0"/>
                <w:i w:val="0"/>
                <w:sz w:val="21"/>
              </w:rPr>
              <w:t>直接抄行业报告数字，没有自己的测算</w:t>
            </w:r>
          </w:p>
        </w:tc>
      </w:tr>
      <w:tr>
        <w:trPr>
          <w:cantSplit/>
        </w:trPr>
        <w:tc>
          <w:tcPr>
            <w:tcW w:type="dxa" w:w="1597"/>
          </w:tcPr>
          <w:p>
            <w:pPr>
              <w:spacing w:line="288" w:lineRule="auto" w:after="0"/>
            </w:pPr>
            <w:r/>
            <w:r>
              <w:rPr>
                <w:rFonts w:ascii="宋体" w:hAnsi="宋体" w:eastAsia="宋体" w:cs="宋体"/>
                <w:b/>
                <w:i w:val="0"/>
                <w:sz w:val="21"/>
              </w:rPr>
              <w:t>六、商业模式</w:t>
            </w:r>
          </w:p>
        </w:tc>
        <w:tc>
          <w:tcPr>
            <w:tcW w:type="dxa" w:w="958"/>
          </w:tcPr>
          <w:p>
            <w:pPr>
              <w:spacing w:line="288" w:lineRule="auto" w:after="0"/>
            </w:pPr>
            <w:r/>
            <w:r>
              <w:rPr>
                <w:rFonts w:ascii="宋体" w:hAnsi="宋体" w:eastAsia="宋体" w:cs="宋体"/>
                <w:b w:val="0"/>
                <w:i w:val="0"/>
                <w:sz w:val="21"/>
              </w:rPr>
              <w:t>3—4 页</w:t>
            </w:r>
          </w:p>
        </w:tc>
        <w:tc>
          <w:tcPr>
            <w:tcW w:type="dxa" w:w="2449"/>
          </w:tcPr>
          <w:p>
            <w:pPr>
              <w:spacing w:line="288" w:lineRule="auto" w:after="0"/>
            </w:pPr>
            <w:r/>
            <w:r>
              <w:rPr>
                <w:rFonts w:ascii="宋体" w:hAnsi="宋体" w:eastAsia="宋体" w:cs="宋体"/>
                <w:b w:val="0"/>
                <w:i w:val="0"/>
                <w:sz w:val="21"/>
              </w:rPr>
              <w:t>收入结构、定价、单位经济模型、渠道、财务预测</w:t>
            </w:r>
          </w:p>
        </w:tc>
        <w:tc>
          <w:tcPr>
            <w:tcW w:type="dxa" w:w="1810"/>
          </w:tcPr>
          <w:p>
            <w:pPr>
              <w:spacing w:line="288" w:lineRule="auto" w:after="0"/>
            </w:pPr>
            <w:r/>
            <w:r>
              <w:rPr>
                <w:rFonts w:ascii="宋体" w:hAnsi="宋体" w:eastAsia="宋体" w:cs="宋体"/>
                <w:b w:val="0"/>
                <w:i w:val="0"/>
                <w:sz w:val="21"/>
              </w:rPr>
              <w:t>本文档第六章</w:t>
            </w:r>
          </w:p>
        </w:tc>
        <w:tc>
          <w:tcPr>
            <w:tcW w:type="dxa" w:w="1916"/>
          </w:tcPr>
          <w:p>
            <w:pPr>
              <w:spacing w:line="288" w:lineRule="auto" w:after="0"/>
            </w:pPr>
            <w:r/>
            <w:r>
              <w:rPr>
                <w:rFonts w:ascii="宋体" w:hAnsi="宋体" w:eastAsia="宋体" w:cs="宋体"/>
                <w:b w:val="0"/>
                <w:i w:val="0"/>
                <w:sz w:val="21"/>
              </w:rPr>
              <w:t>增长假设离谱，成本结构粗糙，没有现金流概念</w:t>
            </w:r>
          </w:p>
        </w:tc>
      </w:tr>
      <w:tr>
        <w:trPr>
          <w:cantSplit/>
        </w:trPr>
        <w:tc>
          <w:tcPr>
            <w:tcW w:type="dxa" w:w="1597"/>
          </w:tcPr>
          <w:p>
            <w:pPr>
              <w:spacing w:line="288" w:lineRule="auto" w:after="0"/>
            </w:pPr>
            <w:r/>
            <w:r>
              <w:rPr>
                <w:rFonts w:ascii="宋体" w:hAnsi="宋体" w:eastAsia="宋体" w:cs="宋体"/>
                <w:b/>
                <w:i w:val="0"/>
                <w:sz w:val="21"/>
              </w:rPr>
              <w:t>七、团队介绍</w:t>
            </w:r>
          </w:p>
        </w:tc>
        <w:tc>
          <w:tcPr>
            <w:tcW w:type="dxa" w:w="958"/>
          </w:tcPr>
          <w:p>
            <w:pPr>
              <w:spacing w:line="288" w:lineRule="auto" w:after="0"/>
            </w:pPr>
            <w:r/>
            <w:r>
              <w:rPr>
                <w:rFonts w:ascii="宋体" w:hAnsi="宋体" w:eastAsia="宋体" w:cs="宋体"/>
                <w:b w:val="0"/>
                <w:i w:val="0"/>
                <w:sz w:val="21"/>
              </w:rPr>
              <w:t>2—3 页</w:t>
            </w:r>
          </w:p>
        </w:tc>
        <w:tc>
          <w:tcPr>
            <w:tcW w:type="dxa" w:w="2449"/>
          </w:tcPr>
          <w:p>
            <w:pPr>
              <w:spacing w:line="288" w:lineRule="auto" w:after="0"/>
            </w:pPr>
            <w:r/>
            <w:r>
              <w:rPr>
                <w:rFonts w:ascii="宋体" w:hAnsi="宋体" w:eastAsia="宋体" w:cs="宋体"/>
                <w:b w:val="0"/>
                <w:i w:val="0"/>
                <w:sz w:val="21"/>
              </w:rPr>
              <w:t>团队分工、互补性论证、指导教师与顾问</w:t>
            </w:r>
          </w:p>
        </w:tc>
        <w:tc>
          <w:tcPr>
            <w:tcW w:type="dxa" w:w="1810"/>
          </w:tcPr>
          <w:p>
            <w:pPr>
              <w:spacing w:line="288" w:lineRule="auto" w:after="0"/>
            </w:pPr>
            <w:r/>
            <w:r>
              <w:rPr>
                <w:rFonts w:ascii="宋体" w:hAnsi="宋体" w:eastAsia="宋体" w:cs="宋体"/>
                <w:b w:val="0"/>
                <w:i w:val="0"/>
                <w:sz w:val="21"/>
              </w:rPr>
              <w:t>本文档第七章</w:t>
            </w:r>
          </w:p>
        </w:tc>
        <w:tc>
          <w:tcPr>
            <w:tcW w:type="dxa" w:w="1916"/>
          </w:tcPr>
          <w:p>
            <w:pPr>
              <w:spacing w:line="288" w:lineRule="auto" w:after="0"/>
            </w:pPr>
            <w:r/>
            <w:r>
              <w:rPr>
                <w:rFonts w:ascii="宋体" w:hAnsi="宋体" w:eastAsia="宋体" w:cs="宋体"/>
                <w:b w:val="0"/>
                <w:i w:val="0"/>
                <w:sz w:val="21"/>
              </w:rPr>
              <w:t>只堆简历，不做互补性论证</w:t>
            </w:r>
          </w:p>
        </w:tc>
      </w:tr>
      <w:tr>
        <w:trPr>
          <w:cantSplit/>
        </w:trPr>
        <w:tc>
          <w:tcPr>
            <w:tcW w:type="dxa" w:w="1597"/>
          </w:tcPr>
          <w:p>
            <w:pPr>
              <w:spacing w:line="288" w:lineRule="auto" w:after="0"/>
            </w:pPr>
            <w:r/>
            <w:r>
              <w:rPr>
                <w:rFonts w:ascii="宋体" w:hAnsi="宋体" w:eastAsia="宋体" w:cs="宋体"/>
                <w:b/>
                <w:i w:val="0"/>
                <w:sz w:val="21"/>
              </w:rPr>
              <w:t>八、风险与对策</w:t>
            </w:r>
          </w:p>
        </w:tc>
        <w:tc>
          <w:tcPr>
            <w:tcW w:type="dxa" w:w="958"/>
          </w:tcPr>
          <w:p>
            <w:pPr>
              <w:spacing w:line="288" w:lineRule="auto" w:after="0"/>
            </w:pPr>
            <w:r/>
            <w:r>
              <w:rPr>
                <w:rFonts w:ascii="宋体" w:hAnsi="宋体" w:eastAsia="宋体" w:cs="宋体"/>
                <w:b w:val="0"/>
                <w:i w:val="0"/>
                <w:sz w:val="21"/>
              </w:rPr>
              <w:t>1—2 页</w:t>
            </w:r>
          </w:p>
        </w:tc>
        <w:tc>
          <w:tcPr>
            <w:tcW w:type="dxa" w:w="2449"/>
          </w:tcPr>
          <w:p>
            <w:pPr>
              <w:spacing w:line="288" w:lineRule="auto" w:after="0"/>
            </w:pPr>
            <w:r/>
            <w:r>
              <w:rPr>
                <w:rFonts w:ascii="宋体" w:hAnsi="宋体" w:eastAsia="宋体" w:cs="宋体"/>
                <w:b w:val="0"/>
                <w:i w:val="0"/>
                <w:sz w:val="21"/>
              </w:rPr>
              <w:t>合规红线、各类风险与应对</w:t>
            </w:r>
          </w:p>
        </w:tc>
        <w:tc>
          <w:tcPr>
            <w:tcW w:type="dxa" w:w="1810"/>
          </w:tcPr>
          <w:p>
            <w:pPr>
              <w:spacing w:line="288" w:lineRule="auto" w:after="0"/>
            </w:pPr>
            <w:r/>
            <w:r>
              <w:rPr>
                <w:rFonts w:ascii="宋体" w:hAnsi="宋体" w:eastAsia="宋体" w:cs="宋体"/>
                <w:b w:val="0"/>
                <w:i w:val="0"/>
                <w:sz w:val="21"/>
              </w:rPr>
              <w:t>本文档第八章</w:t>
            </w:r>
          </w:p>
        </w:tc>
        <w:tc>
          <w:tcPr>
            <w:tcW w:type="dxa" w:w="1916"/>
          </w:tcPr>
          <w:p>
            <w:pPr>
              <w:spacing w:line="288" w:lineRule="auto" w:after="0"/>
            </w:pPr>
            <w:r/>
            <w:r>
              <w:rPr>
                <w:rFonts w:ascii="宋体" w:hAnsi="宋体" w:eastAsia="宋体" w:cs="宋体"/>
                <w:b w:val="0"/>
                <w:i w:val="0"/>
                <w:sz w:val="21"/>
              </w:rPr>
              <w:t>所有风险都写“可控”，显得不真诚</w:t>
            </w:r>
          </w:p>
        </w:tc>
      </w:tr>
      <w:tr>
        <w:trPr>
          <w:cantSplit/>
        </w:trPr>
        <w:tc>
          <w:tcPr>
            <w:tcW w:type="dxa" w:w="1597"/>
          </w:tcPr>
          <w:p>
            <w:pPr>
              <w:spacing w:line="288" w:lineRule="auto" w:after="0"/>
            </w:pPr>
            <w:r/>
            <w:r>
              <w:rPr>
                <w:rFonts w:ascii="宋体" w:hAnsi="宋体" w:eastAsia="宋体" w:cs="宋体"/>
                <w:b/>
                <w:i w:val="0"/>
                <w:sz w:val="21"/>
              </w:rPr>
              <w:t>九、发展规划</w:t>
            </w:r>
          </w:p>
        </w:tc>
        <w:tc>
          <w:tcPr>
            <w:tcW w:type="dxa" w:w="958"/>
          </w:tcPr>
          <w:p>
            <w:pPr>
              <w:spacing w:line="288" w:lineRule="auto" w:after="0"/>
            </w:pPr>
            <w:r/>
            <w:r>
              <w:rPr>
                <w:rFonts w:ascii="宋体" w:hAnsi="宋体" w:eastAsia="宋体" w:cs="宋体"/>
                <w:b w:val="0"/>
                <w:i w:val="0"/>
                <w:sz w:val="21"/>
              </w:rPr>
              <w:t>1—2 页</w:t>
            </w:r>
          </w:p>
        </w:tc>
        <w:tc>
          <w:tcPr>
            <w:tcW w:type="dxa" w:w="2449"/>
          </w:tcPr>
          <w:p>
            <w:pPr>
              <w:spacing w:line="288" w:lineRule="auto" w:after="0"/>
            </w:pPr>
            <w:r/>
            <w:r>
              <w:rPr>
                <w:rFonts w:ascii="宋体" w:hAnsi="宋体" w:eastAsia="宋体" w:cs="宋体"/>
                <w:b w:val="0"/>
                <w:i w:val="0"/>
                <w:sz w:val="21"/>
              </w:rPr>
              <w:t>三阶段路线图、里程碑、关键假设</w:t>
            </w:r>
          </w:p>
        </w:tc>
        <w:tc>
          <w:tcPr>
            <w:tcW w:type="dxa" w:w="1810"/>
          </w:tcPr>
          <w:p>
            <w:pPr>
              <w:spacing w:line="288" w:lineRule="auto" w:after="0"/>
            </w:pPr>
            <w:r/>
            <w:r>
              <w:rPr>
                <w:rFonts w:ascii="宋体" w:hAnsi="宋体" w:eastAsia="宋体" w:cs="宋体"/>
                <w:b w:val="0"/>
                <w:i w:val="0"/>
                <w:sz w:val="21"/>
              </w:rPr>
              <w:t>本文档第九章</w:t>
            </w:r>
          </w:p>
        </w:tc>
        <w:tc>
          <w:tcPr>
            <w:tcW w:type="dxa" w:w="1916"/>
          </w:tcPr>
          <w:p>
            <w:pPr>
              <w:spacing w:line="288" w:lineRule="auto" w:after="0"/>
            </w:pPr>
            <w:r/>
            <w:r>
              <w:rPr>
                <w:rFonts w:ascii="宋体" w:hAnsi="宋体" w:eastAsia="宋体" w:cs="宋体"/>
                <w:b w:val="0"/>
                <w:i w:val="0"/>
                <w:sz w:val="21"/>
              </w:rPr>
              <w:t>目标不可验证，全是“扩大”“提升”</w:t>
            </w:r>
          </w:p>
        </w:tc>
      </w:tr>
      <w:tr>
        <w:trPr>
          <w:cantSplit/>
        </w:trPr>
        <w:tc>
          <w:tcPr>
            <w:tcW w:type="dxa" w:w="1597"/>
          </w:tcPr>
          <w:p>
            <w:pPr>
              <w:spacing w:line="288" w:lineRule="auto" w:after="0"/>
            </w:pPr>
            <w:r/>
            <w:r>
              <w:rPr>
                <w:rFonts w:ascii="宋体" w:hAnsi="宋体" w:eastAsia="宋体" w:cs="宋体"/>
                <w:b/>
                <w:i w:val="0"/>
                <w:sz w:val="21"/>
              </w:rPr>
              <w:t>十、附录</w:t>
            </w:r>
          </w:p>
        </w:tc>
        <w:tc>
          <w:tcPr>
            <w:tcW w:type="dxa" w:w="958"/>
          </w:tcPr>
          <w:p>
            <w:pPr>
              <w:spacing w:line="288" w:lineRule="auto" w:after="0"/>
            </w:pPr>
            <w:r/>
            <w:r>
              <w:rPr>
                <w:rFonts w:ascii="宋体" w:hAnsi="宋体" w:eastAsia="宋体" w:cs="宋体"/>
                <w:b w:val="0"/>
                <w:i w:val="0"/>
                <w:sz w:val="21"/>
              </w:rPr>
              <w:t>不限</w:t>
            </w:r>
          </w:p>
        </w:tc>
        <w:tc>
          <w:tcPr>
            <w:tcW w:type="dxa" w:w="2449"/>
          </w:tcPr>
          <w:p>
            <w:pPr>
              <w:spacing w:line="288" w:lineRule="auto" w:after="0"/>
            </w:pPr>
            <w:r/>
            <w:r>
              <w:rPr>
                <w:rFonts w:ascii="宋体" w:hAnsi="宋体" w:eastAsia="宋体" w:cs="宋体"/>
                <w:b w:val="0"/>
                <w:i w:val="0"/>
                <w:sz w:val="21"/>
              </w:rPr>
              <w:t>调研问卷、访谈记录、意向书、专利与软著、效果数据</w:t>
            </w:r>
          </w:p>
        </w:tc>
        <w:tc>
          <w:tcPr>
            <w:tcW w:type="dxa" w:w="1810"/>
          </w:tcPr>
          <w:p>
            <w:pPr>
              <w:spacing w:line="288" w:lineRule="auto" w:after="0"/>
            </w:pPr>
            <w:r/>
            <w:r>
              <w:rPr>
                <w:rFonts w:ascii="宋体" w:hAnsi="宋体" w:eastAsia="宋体" w:cs="宋体"/>
                <w:b w:val="0"/>
                <w:i w:val="0"/>
                <w:sz w:val="21"/>
              </w:rPr>
              <w:t>团队实际材料</w:t>
            </w:r>
          </w:p>
        </w:tc>
        <w:tc>
          <w:tcPr>
            <w:tcW w:type="dxa" w:w="1916"/>
          </w:tcPr>
          <w:p>
            <w:pPr>
              <w:spacing w:line="288" w:lineRule="auto" w:after="0"/>
            </w:pPr>
            <w:r/>
            <w:r>
              <w:rPr>
                <w:rFonts w:ascii="宋体" w:hAnsi="宋体" w:eastAsia="宋体" w:cs="宋体"/>
                <w:b w:val="0"/>
                <w:i w:val="0"/>
                <w:sz w:val="21"/>
              </w:rPr>
              <w:t>附录堆材料但不标注与正文的对应关系</w:t>
            </w:r>
          </w:p>
        </w:tc>
      </w:tr>
    </w:tbl>
    <w:p>
      <w:pPr>
        <w:spacing w:after="0" w:line="240" w:lineRule="auto"/>
      </w:pPr>
    </w:p>
    <w:p>
      <w:pPr>
        <w:pStyle w:val="Heading2"/>
      </w:pPr>
      <w:r>
        <w:rPr>
          <w:rFonts w:ascii="宋体" w:hAnsi="宋体" w:eastAsia="宋体" w:cs="宋体"/>
          <w:b/>
          <w:i w:val="0"/>
          <w:sz w:val="28"/>
        </w:rPr>
        <w:t>10.3  写作规范</w:t>
      </w:r>
    </w:p>
    <w:p>
      <w:pPr>
        <w:pStyle w:val="Heading3"/>
      </w:pPr>
      <w:r>
        <w:rPr>
          <w:rFonts w:ascii="宋体" w:hAnsi="宋体" w:eastAsia="宋体" w:cs="宋体"/>
          <w:b/>
          <w:i w:val="0"/>
          <w:sz w:val="24"/>
        </w:rPr>
        <w:t>10.3.1  数据必须有出处</w:t>
      </w:r>
    </w:p>
    <w:p>
      <w:pPr>
        <w:spacing w:after="60"/>
        <w:jc w:val="both"/>
        <w:ind w:firstLineChars="200" w:firstLine="480"/>
      </w:pPr>
      <w:r>
        <w:rPr>
          <w:rFonts w:ascii="宋体" w:hAnsi="宋体" w:eastAsia="宋体" w:cs="宋体"/>
          <w:b w:val="0"/>
          <w:i w:val="0"/>
          <w:sz w:val="24"/>
        </w:rPr>
        <w:t>每一条引用数据都必须标注来源与年份。规范写法是“据《中国卫生健康统计年鉴》某年版，全国……”。团队自己调研得到的数据，要标注调研时间、样本量与调研方式。未经核实的数据宁可不用——一处编造被查出，整份材料的可信度都会被质疑。</w:t>
      </w:r>
    </w:p>
    <w:p>
      <w:pPr>
        <w:pStyle w:val="Heading3"/>
      </w:pPr>
      <w:r>
        <w:rPr>
          <w:rFonts w:ascii="宋体" w:hAnsi="宋体" w:eastAsia="宋体" w:cs="宋体"/>
          <w:b/>
          <w:i w:val="0"/>
          <w:sz w:val="24"/>
        </w:rPr>
        <w:t>10.3.2  图表优于文字</w:t>
      </w:r>
    </w:p>
    <w:p>
      <w:pPr>
        <w:spacing w:after="60"/>
        <w:jc w:val="both"/>
        <w:ind w:firstLineChars="200" w:firstLine="480"/>
      </w:pPr>
      <w:r>
        <w:rPr>
          <w:rFonts w:ascii="宋体" w:hAnsi="宋体" w:eastAsia="宋体" w:cs="宋体"/>
          <w:b w:val="0"/>
          <w:i w:val="0"/>
          <w:sz w:val="24"/>
        </w:rPr>
        <w:t>一份两万字的商业计划书，如果一张图表都没有，评审的阅读体验会非常糟糕。建议整份材料至少包含十张图表，且每张图表都服务于一个明确的结论。第十一章末尾的图表清单可直接使用。</w:t>
      </w:r>
    </w:p>
    <w:p>
      <w:pPr>
        <w:pStyle w:val="Heading3"/>
      </w:pPr>
      <w:r>
        <w:rPr>
          <w:rFonts w:ascii="宋体" w:hAnsi="宋体" w:eastAsia="宋体" w:cs="宋体"/>
          <w:b/>
          <w:i w:val="0"/>
          <w:sz w:val="24"/>
        </w:rPr>
        <w:t>10.3.3  结论前置</w:t>
      </w:r>
    </w:p>
    <w:p>
      <w:pPr>
        <w:spacing w:after="60"/>
        <w:jc w:val="both"/>
        <w:ind w:firstLineChars="200" w:firstLine="480"/>
      </w:pPr>
      <w:r>
        <w:rPr>
          <w:rFonts w:ascii="宋体" w:hAnsi="宋体" w:eastAsia="宋体" w:cs="宋体"/>
          <w:b w:val="0"/>
          <w:i w:val="0"/>
          <w:sz w:val="24"/>
        </w:rPr>
        <w:t>每个章节的第一段就要给出本章结论，后续段落再展开论证。评审通常只有几分钟浏览一份材料，结论前置决定了他们能不能抓住你的重点。</w:t>
      </w:r>
    </w:p>
    <w:p>
      <w:pPr>
        <w:pStyle w:val="Heading3"/>
      </w:pPr>
      <w:r>
        <w:rPr>
          <w:rFonts w:ascii="宋体" w:hAnsi="宋体" w:eastAsia="宋体" w:cs="宋体"/>
          <w:b/>
          <w:i w:val="0"/>
          <w:sz w:val="24"/>
        </w:rPr>
        <w:t>10.3.4  篇幅控制</w:t>
      </w:r>
    </w:p>
    <w:p>
      <w:pPr>
        <w:spacing w:after="60"/>
        <w:jc w:val="both"/>
        <w:ind w:firstLineChars="200" w:firstLine="480"/>
      </w:pPr>
      <w:r>
        <w:rPr>
          <w:rFonts w:ascii="宋体" w:hAnsi="宋体" w:eastAsia="宋体" w:cs="宋体"/>
          <w:b w:val="0"/>
          <w:i w:val="0"/>
          <w:sz w:val="24"/>
        </w:rPr>
        <w:t>正文建议控制在一万五千字到两万五千字之间。超过这个范围说明没有做取舍。把详细的技术参数、完整的调研记录放进附录，正文只保留论证主线的必要内容。</w:t>
      </w:r>
    </w:p>
    <w:p>
      <w:pPr>
        <w:pStyle w:val="Heading3"/>
      </w:pPr>
      <w:r>
        <w:rPr>
          <w:rFonts w:ascii="宋体" w:hAnsi="宋体" w:eastAsia="宋体" w:cs="宋体"/>
          <w:b/>
          <w:i w:val="0"/>
          <w:sz w:val="24"/>
        </w:rPr>
        <w:t>10.3.5  匿名与格式要求</w:t>
      </w:r>
    </w:p>
    <w:p>
      <w:pPr>
        <w:spacing w:after="60"/>
        <w:jc w:val="both"/>
        <w:ind w:firstLineChars="200" w:firstLine="480"/>
      </w:pPr>
      <w:r>
        <w:rPr>
          <w:rFonts w:ascii="宋体" w:hAnsi="宋体" w:eastAsia="宋体" w:cs="宋体"/>
          <w:b w:val="0"/>
          <w:i w:val="0"/>
          <w:sz w:val="24"/>
        </w:rPr>
        <w:t>创业计划竞赛通常对正文有匿名化要求（不得出现学校名称、团队成员姓名、指导教师姓名等信息），且对页数、字体、装订方式有具体规定。请务必在提交前逐条核对当届官方发布的《参赛作品提交要求》，不要凭经验想当然。</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【强制核对清单】</w:t>
      </w:r>
      <w:r>
        <w:rPr>
          <w:rFonts w:ascii="宋体" w:hAnsi="宋体" w:eastAsia="宋体" w:cs="宋体"/>
          <w:b w:val="0"/>
          <w:i w:val="0"/>
          <w:sz w:val="21"/>
        </w:rPr>
        <w:t>在定稿前，请团队指定一人专门核对官方提交要求，逐条打勾：页数是否超限、是否满足匿名要求、字体字号是否符合规定、是否需要在指定位置标注作品编号、电子版与纸质版是否一致。每年都有团队因为这些格式问题被扣分甚至取消资格，这是最不划算的失误。</w:t>
      </w:r>
    </w:p>
    <w:p>
      <w:pPr>
        <w:pStyle w:val="Heading2"/>
      </w:pPr>
      <w:r>
        <w:rPr>
          <w:rFonts w:ascii="宋体" w:hAnsi="宋体" w:eastAsia="宋体" w:cs="宋体"/>
          <w:b/>
          <w:i w:val="0"/>
          <w:sz w:val="28"/>
        </w:rPr>
        <w:t>10.4  完稿自检清单</w:t>
      </w:r>
    </w:p>
    <w:p>
      <w:pPr>
        <w:spacing w:after="60"/>
        <w:jc w:val="both"/>
        <w:ind w:firstLineChars="200" w:firstLine="480"/>
      </w:pPr>
      <w:r>
        <w:rPr>
          <w:rFonts w:ascii="宋体" w:hAnsi="宋体" w:eastAsia="宋体" w:cs="宋体"/>
          <w:b w:val="0"/>
          <w:i w:val="0"/>
          <w:sz w:val="24"/>
        </w:rPr>
        <w:t>定稿前，请逐项确认下表。任何一项无法确认，都不要提交。</w:t>
      </w:r>
    </w:p>
    <w:p>
      <w:pPr>
        <w:spacing w:before="160" w:after="80"/>
        <w:jc w:val="left"/>
        <w:keepNext/>
      </w:pPr>
      <w:r>
        <w:rPr>
          <w:rFonts w:ascii="宋体" w:hAnsi="宋体" w:eastAsia="宋体" w:cs="宋体"/>
          <w:b/>
          <w:i w:val="0"/>
          <w:sz w:val="21"/>
        </w:rPr>
        <w:t>表 10-3  商业计划书完稿自检清单</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794"/>
            <w:shd w:val="clear" w:color="auto" w:fill="E8E8E8"/>
          </w:tcPr>
          <w:p>
            <w:pPr>
              <w:spacing w:line="276" w:lineRule="auto" w:after="0"/>
              <w:jc w:val="center"/>
            </w:pPr>
            <w:r>
              <w:rPr>
                <w:b/>
              </w:rPr>
            </w:r>
            <w:r>
              <w:rPr>
                <w:rFonts w:ascii="宋体" w:hAnsi="宋体" w:eastAsia="宋体" w:cs="宋体"/>
                <w:b/>
                <w:i w:val="0"/>
                <w:sz w:val="21"/>
              </w:rPr>
              <w:t>序号</w:t>
            </w:r>
          </w:p>
        </w:tc>
        <w:tc>
          <w:tcPr>
            <w:tcW w:type="dxa" w:w="3969"/>
            <w:shd w:val="clear" w:color="auto" w:fill="E8E8E8"/>
          </w:tcPr>
          <w:p>
            <w:pPr>
              <w:spacing w:line="276" w:lineRule="auto" w:after="0"/>
              <w:jc w:val="center"/>
            </w:pPr>
            <w:r>
              <w:rPr>
                <w:b/>
              </w:rPr>
            </w:r>
            <w:r>
              <w:rPr>
                <w:rFonts w:ascii="宋体" w:hAnsi="宋体" w:eastAsia="宋体" w:cs="宋体"/>
                <w:b/>
                <w:i w:val="0"/>
                <w:sz w:val="21"/>
              </w:rPr>
              <w:t>检查项</w:t>
            </w:r>
          </w:p>
        </w:tc>
        <w:tc>
          <w:tcPr>
            <w:tcW w:type="dxa" w:w="3969"/>
            <w:shd w:val="clear" w:color="auto" w:fill="E8E8E8"/>
          </w:tcPr>
          <w:p>
            <w:pPr>
              <w:spacing w:line="276" w:lineRule="auto" w:after="0"/>
              <w:jc w:val="center"/>
            </w:pPr>
            <w:r>
              <w:rPr>
                <w:b/>
              </w:rPr>
            </w:r>
            <w:r>
              <w:rPr>
                <w:rFonts w:ascii="宋体" w:hAnsi="宋体" w:eastAsia="宋体" w:cs="宋体"/>
                <w:b/>
                <w:i w:val="0"/>
                <w:sz w:val="21"/>
              </w:rPr>
              <w:t>通过标准</w:t>
            </w:r>
          </w:p>
        </w:tc>
      </w:tr>
      <w:tr>
        <w:trPr>
          <w:cantSplit/>
        </w:trPr>
        <w:tc>
          <w:tcPr>
            <w:tcW w:type="dxa" w:w="794"/>
          </w:tcPr>
          <w:p>
            <w:pPr>
              <w:spacing w:line="288" w:lineRule="auto" w:after="0"/>
            </w:pPr>
            <w:r/>
            <w:r>
              <w:rPr>
                <w:rFonts w:ascii="宋体" w:hAnsi="宋体" w:eastAsia="宋体" w:cs="宋体"/>
                <w:b w:val="0"/>
                <w:i w:val="0"/>
                <w:sz w:val="21"/>
              </w:rPr>
              <w:t>1</w:t>
            </w:r>
          </w:p>
        </w:tc>
        <w:tc>
          <w:tcPr>
            <w:tcW w:type="dxa" w:w="3969"/>
          </w:tcPr>
          <w:p>
            <w:pPr>
              <w:spacing w:line="288" w:lineRule="auto" w:after="0"/>
            </w:pPr>
            <w:r/>
            <w:r>
              <w:rPr>
                <w:rFonts w:ascii="宋体" w:hAnsi="宋体" w:eastAsia="宋体" w:cs="宋体"/>
                <w:b w:val="0"/>
                <w:i w:val="0"/>
                <w:sz w:val="21"/>
              </w:rPr>
              <w:t>全文项目名称、定位口径是否一致</w:t>
            </w:r>
          </w:p>
        </w:tc>
        <w:tc>
          <w:tcPr>
            <w:tcW w:type="dxa" w:w="3969"/>
          </w:tcPr>
          <w:p>
            <w:pPr>
              <w:spacing w:line="288" w:lineRule="auto" w:after="0"/>
            </w:pPr>
            <w:r/>
            <w:r>
              <w:rPr>
                <w:rFonts w:ascii="宋体" w:hAnsi="宋体" w:eastAsia="宋体" w:cs="宋体"/>
                <w:b w:val="0"/>
                <w:i w:val="0"/>
                <w:sz w:val="21"/>
              </w:rPr>
              <w:t>与第一章定位卡完全一致</w:t>
            </w:r>
          </w:p>
        </w:tc>
      </w:tr>
      <w:tr>
        <w:trPr>
          <w:cantSplit/>
        </w:trPr>
        <w:tc>
          <w:tcPr>
            <w:tcW w:type="dxa" w:w="794"/>
          </w:tcPr>
          <w:p>
            <w:pPr>
              <w:spacing w:line="288" w:lineRule="auto" w:after="0"/>
            </w:pPr>
            <w:r/>
            <w:r>
              <w:rPr>
                <w:rFonts w:ascii="宋体" w:hAnsi="宋体" w:eastAsia="宋体" w:cs="宋体"/>
                <w:b w:val="0"/>
                <w:i w:val="0"/>
                <w:sz w:val="21"/>
              </w:rPr>
              <w:t>2</w:t>
            </w:r>
          </w:p>
        </w:tc>
        <w:tc>
          <w:tcPr>
            <w:tcW w:type="dxa" w:w="3969"/>
          </w:tcPr>
          <w:p>
            <w:pPr>
              <w:spacing w:line="288" w:lineRule="auto" w:after="0"/>
            </w:pPr>
            <w:r/>
            <w:r>
              <w:rPr>
                <w:rFonts w:ascii="宋体" w:hAnsi="宋体" w:eastAsia="宋体" w:cs="宋体"/>
                <w:b w:val="0"/>
                <w:i w:val="0"/>
                <w:sz w:val="21"/>
              </w:rPr>
              <w:t>是否每一处数据都有出处</w:t>
            </w:r>
          </w:p>
        </w:tc>
        <w:tc>
          <w:tcPr>
            <w:tcW w:type="dxa" w:w="3969"/>
          </w:tcPr>
          <w:p>
            <w:pPr>
              <w:spacing w:line="288" w:lineRule="auto" w:after="0"/>
            </w:pPr>
            <w:r/>
            <w:r>
              <w:rPr>
                <w:rFonts w:ascii="宋体" w:hAnsi="宋体" w:eastAsia="宋体" w:cs="宋体"/>
                <w:b w:val="0"/>
                <w:i w:val="0"/>
                <w:sz w:val="21"/>
              </w:rPr>
              <w:t>抽查任意三处，都能说明来源</w:t>
            </w:r>
          </w:p>
        </w:tc>
      </w:tr>
      <w:tr>
        <w:trPr>
          <w:cantSplit/>
        </w:trPr>
        <w:tc>
          <w:tcPr>
            <w:tcW w:type="dxa" w:w="794"/>
          </w:tcPr>
          <w:p>
            <w:pPr>
              <w:spacing w:line="288" w:lineRule="auto" w:after="0"/>
            </w:pPr>
            <w:r/>
            <w:r>
              <w:rPr>
                <w:rFonts w:ascii="宋体" w:hAnsi="宋体" w:eastAsia="宋体" w:cs="宋体"/>
                <w:b w:val="0"/>
                <w:i w:val="0"/>
                <w:sz w:val="21"/>
              </w:rPr>
              <w:t>3</w:t>
            </w:r>
          </w:p>
        </w:tc>
        <w:tc>
          <w:tcPr>
            <w:tcW w:type="dxa" w:w="3969"/>
          </w:tcPr>
          <w:p>
            <w:pPr>
              <w:spacing w:line="288" w:lineRule="auto" w:after="0"/>
            </w:pPr>
            <w:r/>
            <w:r>
              <w:rPr>
                <w:rFonts w:ascii="宋体" w:hAnsi="宋体" w:eastAsia="宋体" w:cs="宋体"/>
                <w:b w:val="0"/>
                <w:i w:val="0"/>
                <w:sz w:val="21"/>
              </w:rPr>
              <w:t>调查数据是否有一手记录支撑</w:t>
            </w:r>
          </w:p>
        </w:tc>
        <w:tc>
          <w:tcPr>
            <w:tcW w:type="dxa" w:w="3969"/>
          </w:tcPr>
          <w:p>
            <w:pPr>
              <w:spacing w:line="288" w:lineRule="auto" w:after="0"/>
            </w:pPr>
            <w:r/>
            <w:r>
              <w:rPr>
                <w:rFonts w:ascii="宋体" w:hAnsi="宋体" w:eastAsia="宋体" w:cs="宋体"/>
                <w:b w:val="0"/>
                <w:i w:val="0"/>
                <w:sz w:val="21"/>
              </w:rPr>
              <w:t>附录中有问卷与访谈记录</w:t>
            </w:r>
          </w:p>
        </w:tc>
      </w:tr>
      <w:tr>
        <w:trPr>
          <w:cantSplit/>
        </w:trPr>
        <w:tc>
          <w:tcPr>
            <w:tcW w:type="dxa" w:w="794"/>
          </w:tcPr>
          <w:p>
            <w:pPr>
              <w:spacing w:line="288" w:lineRule="auto" w:after="0"/>
            </w:pPr>
            <w:r/>
            <w:r>
              <w:rPr>
                <w:rFonts w:ascii="宋体" w:hAnsi="宋体" w:eastAsia="宋体" w:cs="宋体"/>
                <w:b w:val="0"/>
                <w:i w:val="0"/>
                <w:sz w:val="21"/>
              </w:rPr>
              <w:t>4</w:t>
            </w:r>
          </w:p>
        </w:tc>
        <w:tc>
          <w:tcPr>
            <w:tcW w:type="dxa" w:w="3969"/>
          </w:tcPr>
          <w:p>
            <w:pPr>
              <w:spacing w:line="288" w:lineRule="auto" w:after="0"/>
            </w:pPr>
            <w:r/>
            <w:r>
              <w:rPr>
                <w:rFonts w:ascii="宋体" w:hAnsi="宋体" w:eastAsia="宋体" w:cs="宋体"/>
                <w:b w:val="0"/>
                <w:i w:val="0"/>
                <w:sz w:val="21"/>
              </w:rPr>
              <w:t>技术章节是否有验证数据</w:t>
            </w:r>
          </w:p>
        </w:tc>
        <w:tc>
          <w:tcPr>
            <w:tcW w:type="dxa" w:w="3969"/>
          </w:tcPr>
          <w:p>
            <w:pPr>
              <w:spacing w:line="288" w:lineRule="auto" w:after="0"/>
            </w:pPr>
            <w:r/>
            <w:r>
              <w:rPr>
                <w:rFonts w:ascii="宋体" w:hAnsi="宋体" w:eastAsia="宋体" w:cs="宋体"/>
                <w:b w:val="0"/>
                <w:i w:val="0"/>
                <w:sz w:val="21"/>
              </w:rPr>
              <w:t>至少一组可追溯的验证结果</w:t>
            </w:r>
          </w:p>
        </w:tc>
      </w:tr>
      <w:tr>
        <w:trPr>
          <w:cantSplit/>
        </w:trPr>
        <w:tc>
          <w:tcPr>
            <w:tcW w:type="dxa" w:w="794"/>
          </w:tcPr>
          <w:p>
            <w:pPr>
              <w:spacing w:line="288" w:lineRule="auto" w:after="0"/>
            </w:pPr>
            <w:r/>
            <w:r>
              <w:rPr>
                <w:rFonts w:ascii="宋体" w:hAnsi="宋体" w:eastAsia="宋体" w:cs="宋体"/>
                <w:b w:val="0"/>
                <w:i w:val="0"/>
                <w:sz w:val="21"/>
              </w:rPr>
              <w:t>5</w:t>
            </w:r>
          </w:p>
        </w:tc>
        <w:tc>
          <w:tcPr>
            <w:tcW w:type="dxa" w:w="3969"/>
          </w:tcPr>
          <w:p>
            <w:pPr>
              <w:spacing w:line="288" w:lineRule="auto" w:after="0"/>
            </w:pPr>
            <w:r/>
            <w:r>
              <w:rPr>
                <w:rFonts w:ascii="宋体" w:hAnsi="宋体" w:eastAsia="宋体" w:cs="宋体"/>
                <w:b w:val="0"/>
                <w:i w:val="0"/>
                <w:sz w:val="21"/>
              </w:rPr>
              <w:t>是否出现医疗器械注册敏感表述</w:t>
            </w:r>
          </w:p>
        </w:tc>
        <w:tc>
          <w:tcPr>
            <w:tcW w:type="dxa" w:w="3969"/>
          </w:tcPr>
          <w:p>
            <w:pPr>
              <w:spacing w:line="288" w:lineRule="auto" w:after="0"/>
            </w:pPr>
            <w:r/>
            <w:r>
              <w:rPr>
                <w:rFonts w:ascii="宋体" w:hAnsi="宋体" w:eastAsia="宋体" w:cs="宋体"/>
                <w:b w:val="0"/>
                <w:i w:val="0"/>
                <w:sz w:val="21"/>
              </w:rPr>
              <w:t>全文无“诊断”“准确率”类表述</w:t>
            </w:r>
          </w:p>
        </w:tc>
      </w:tr>
      <w:tr>
        <w:trPr>
          <w:cantSplit/>
        </w:trPr>
        <w:tc>
          <w:tcPr>
            <w:tcW w:type="dxa" w:w="794"/>
          </w:tcPr>
          <w:p>
            <w:pPr>
              <w:spacing w:line="288" w:lineRule="auto" w:after="0"/>
            </w:pPr>
            <w:r/>
            <w:r>
              <w:rPr>
                <w:rFonts w:ascii="宋体" w:hAnsi="宋体" w:eastAsia="宋体" w:cs="宋体"/>
                <w:b w:val="0"/>
                <w:i w:val="0"/>
                <w:sz w:val="21"/>
              </w:rPr>
              <w:t>6</w:t>
            </w:r>
          </w:p>
        </w:tc>
        <w:tc>
          <w:tcPr>
            <w:tcW w:type="dxa" w:w="3969"/>
          </w:tcPr>
          <w:p>
            <w:pPr>
              <w:spacing w:line="288" w:lineRule="auto" w:after="0"/>
            </w:pPr>
            <w:r/>
            <w:r>
              <w:rPr>
                <w:rFonts w:ascii="宋体" w:hAnsi="宋体" w:eastAsia="宋体" w:cs="宋体"/>
                <w:b w:val="0"/>
                <w:i w:val="0"/>
                <w:sz w:val="21"/>
              </w:rPr>
              <w:t>财务假设是否透明</w:t>
            </w:r>
          </w:p>
        </w:tc>
        <w:tc>
          <w:tcPr>
            <w:tcW w:type="dxa" w:w="3969"/>
          </w:tcPr>
          <w:p>
            <w:pPr>
              <w:spacing w:line="288" w:lineRule="auto" w:after="0"/>
            </w:pPr>
            <w:r/>
            <w:r>
              <w:rPr>
                <w:rFonts w:ascii="宋体" w:hAnsi="宋体" w:eastAsia="宋体" w:cs="宋体"/>
                <w:b w:val="0"/>
                <w:i w:val="0"/>
                <w:sz w:val="21"/>
              </w:rPr>
              <w:t>关键假设单列成表</w:t>
            </w:r>
          </w:p>
        </w:tc>
      </w:tr>
      <w:tr>
        <w:trPr>
          <w:cantSplit/>
        </w:trPr>
        <w:tc>
          <w:tcPr>
            <w:tcW w:type="dxa" w:w="794"/>
          </w:tcPr>
          <w:p>
            <w:pPr>
              <w:spacing w:line="288" w:lineRule="auto" w:after="0"/>
            </w:pPr>
            <w:r/>
            <w:r>
              <w:rPr>
                <w:rFonts w:ascii="宋体" w:hAnsi="宋体" w:eastAsia="宋体" w:cs="宋体"/>
                <w:b w:val="0"/>
                <w:i w:val="0"/>
                <w:sz w:val="21"/>
              </w:rPr>
              <w:t>7</w:t>
            </w:r>
          </w:p>
        </w:tc>
        <w:tc>
          <w:tcPr>
            <w:tcW w:type="dxa" w:w="3969"/>
          </w:tcPr>
          <w:p>
            <w:pPr>
              <w:spacing w:line="288" w:lineRule="auto" w:after="0"/>
            </w:pPr>
            <w:r/>
            <w:r>
              <w:rPr>
                <w:rFonts w:ascii="宋体" w:hAnsi="宋体" w:eastAsia="宋体" w:cs="宋体"/>
                <w:b w:val="0"/>
                <w:i w:val="0"/>
                <w:sz w:val="21"/>
              </w:rPr>
              <w:t>团队章节是否论证了互补性</w:t>
            </w:r>
          </w:p>
        </w:tc>
        <w:tc>
          <w:tcPr>
            <w:tcW w:type="dxa" w:w="3969"/>
          </w:tcPr>
          <w:p>
            <w:pPr>
              <w:spacing w:line="288" w:lineRule="auto" w:after="0"/>
            </w:pPr>
            <w:r/>
            <w:r>
              <w:rPr>
                <w:rFonts w:ascii="宋体" w:hAnsi="宋体" w:eastAsia="宋体" w:cs="宋体"/>
                <w:b w:val="0"/>
                <w:i w:val="0"/>
                <w:sz w:val="21"/>
              </w:rPr>
              <w:t>不是简历堆砌</w:t>
            </w:r>
          </w:p>
        </w:tc>
      </w:tr>
      <w:tr>
        <w:trPr>
          <w:cantSplit/>
        </w:trPr>
        <w:tc>
          <w:tcPr>
            <w:tcW w:type="dxa" w:w="794"/>
          </w:tcPr>
          <w:p>
            <w:pPr>
              <w:spacing w:line="288" w:lineRule="auto" w:after="0"/>
            </w:pPr>
            <w:r/>
            <w:r>
              <w:rPr>
                <w:rFonts w:ascii="宋体" w:hAnsi="宋体" w:eastAsia="宋体" w:cs="宋体"/>
                <w:b w:val="0"/>
                <w:i w:val="0"/>
                <w:sz w:val="21"/>
              </w:rPr>
              <w:t>8</w:t>
            </w:r>
          </w:p>
        </w:tc>
        <w:tc>
          <w:tcPr>
            <w:tcW w:type="dxa" w:w="3969"/>
          </w:tcPr>
          <w:p>
            <w:pPr>
              <w:spacing w:line="288" w:lineRule="auto" w:after="0"/>
            </w:pPr>
            <w:r/>
            <w:r>
              <w:rPr>
                <w:rFonts w:ascii="宋体" w:hAnsi="宋体" w:eastAsia="宋体" w:cs="宋体"/>
                <w:b w:val="0"/>
                <w:i w:val="0"/>
                <w:sz w:val="21"/>
              </w:rPr>
              <w:t>风险章节是否坦诚</w:t>
            </w:r>
          </w:p>
        </w:tc>
        <w:tc>
          <w:tcPr>
            <w:tcW w:type="dxa" w:w="3969"/>
          </w:tcPr>
          <w:p>
            <w:pPr>
              <w:spacing w:line="288" w:lineRule="auto" w:after="0"/>
            </w:pPr>
            <w:r/>
            <w:r>
              <w:rPr>
                <w:rFonts w:ascii="宋体" w:hAnsi="宋体" w:eastAsia="宋体" w:cs="宋体"/>
                <w:b w:val="0"/>
                <w:i w:val="0"/>
                <w:sz w:val="21"/>
              </w:rPr>
              <w:t>至少一条被判定为“真实存在”的风险</w:t>
            </w:r>
          </w:p>
        </w:tc>
      </w:tr>
      <w:tr>
        <w:trPr>
          <w:cantSplit/>
        </w:trPr>
        <w:tc>
          <w:tcPr>
            <w:tcW w:type="dxa" w:w="794"/>
          </w:tcPr>
          <w:p>
            <w:pPr>
              <w:spacing w:line="288" w:lineRule="auto" w:after="0"/>
            </w:pPr>
            <w:r/>
            <w:r>
              <w:rPr>
                <w:rFonts w:ascii="宋体" w:hAnsi="宋体" w:eastAsia="宋体" w:cs="宋体"/>
                <w:b w:val="0"/>
                <w:i w:val="0"/>
                <w:sz w:val="21"/>
              </w:rPr>
              <w:t>9</w:t>
            </w:r>
          </w:p>
        </w:tc>
        <w:tc>
          <w:tcPr>
            <w:tcW w:type="dxa" w:w="3969"/>
          </w:tcPr>
          <w:p>
            <w:pPr>
              <w:spacing w:line="288" w:lineRule="auto" w:after="0"/>
            </w:pPr>
            <w:r/>
            <w:r>
              <w:rPr>
                <w:rFonts w:ascii="宋体" w:hAnsi="宋体" w:eastAsia="宋体" w:cs="宋体"/>
                <w:b w:val="0"/>
                <w:i w:val="0"/>
                <w:sz w:val="21"/>
              </w:rPr>
              <w:t>图表数量与质量</w:t>
            </w:r>
          </w:p>
        </w:tc>
        <w:tc>
          <w:tcPr>
            <w:tcW w:type="dxa" w:w="3969"/>
          </w:tcPr>
          <w:p>
            <w:pPr>
              <w:spacing w:line="288" w:lineRule="auto" w:after="0"/>
            </w:pPr>
            <w:r/>
            <w:r>
              <w:rPr>
                <w:rFonts w:ascii="宋体" w:hAnsi="宋体" w:eastAsia="宋体" w:cs="宋体"/>
                <w:b w:val="0"/>
                <w:i w:val="0"/>
                <w:sz w:val="21"/>
              </w:rPr>
              <w:t>不少于十张，每张有编号与标题</w:t>
            </w:r>
          </w:p>
        </w:tc>
      </w:tr>
      <w:tr>
        <w:trPr>
          <w:cantSplit/>
        </w:trPr>
        <w:tc>
          <w:tcPr>
            <w:tcW w:type="dxa" w:w="794"/>
          </w:tcPr>
          <w:p>
            <w:pPr>
              <w:spacing w:line="288" w:lineRule="auto" w:after="0"/>
            </w:pPr>
            <w:r/>
            <w:r>
              <w:rPr>
                <w:rFonts w:ascii="宋体" w:hAnsi="宋体" w:eastAsia="宋体" w:cs="宋体"/>
                <w:b w:val="0"/>
                <w:i w:val="0"/>
                <w:sz w:val="21"/>
              </w:rPr>
              <w:t>10</w:t>
            </w:r>
          </w:p>
        </w:tc>
        <w:tc>
          <w:tcPr>
            <w:tcW w:type="dxa" w:w="3969"/>
          </w:tcPr>
          <w:p>
            <w:pPr>
              <w:spacing w:line="288" w:lineRule="auto" w:after="0"/>
            </w:pPr>
            <w:r/>
            <w:r>
              <w:rPr>
                <w:rFonts w:ascii="宋体" w:hAnsi="宋体" w:eastAsia="宋体" w:cs="宋体"/>
                <w:b w:val="0"/>
                <w:i w:val="0"/>
                <w:sz w:val="21"/>
              </w:rPr>
              <w:t>是否符合官方格式与匿名要求</w:t>
            </w:r>
          </w:p>
        </w:tc>
        <w:tc>
          <w:tcPr>
            <w:tcW w:type="dxa" w:w="3969"/>
          </w:tcPr>
          <w:p>
            <w:pPr>
              <w:spacing w:line="288" w:lineRule="auto" w:after="0"/>
            </w:pPr>
            <w:r/>
            <w:r>
              <w:rPr>
                <w:rFonts w:ascii="宋体" w:hAnsi="宋体" w:eastAsia="宋体" w:cs="宋体"/>
                <w:b w:val="0"/>
                <w:i w:val="0"/>
                <w:sz w:val="21"/>
              </w:rPr>
              <w:t>逐条核对当届提交要求</w:t>
            </w:r>
          </w:p>
        </w:tc>
      </w:tr>
    </w:tbl>
    <w:p>
      <w:pPr>
        <w:spacing w:after="0" w:line="240" w:lineRule="auto"/>
      </w:pPr>
    </w:p>
    <w:p>
      <w:r>
        <w:br w:type="page"/>
      </w:r>
    </w:p>
    <w:p>
      <w:pPr>
        <w:pStyle w:val="Heading1"/>
      </w:pPr>
      <w:r>
        <w:rPr>
          <w:rFonts w:ascii="宋体" w:hAnsi="宋体" w:eastAsia="宋体" w:cs="宋体"/>
          <w:b/>
          <w:i w:val="0"/>
          <w:sz w:val="32"/>
        </w:rPr>
        <w:t>第十一章  路演 PPT 编制指南</w:t>
      </w:r>
    </w:p>
    <w:p>
      <w:pPr>
        <w:spacing w:after="60"/>
        <w:jc w:val="both"/>
        <w:ind w:firstLineChars="200" w:firstLine="480"/>
      </w:pPr>
      <w:r>
        <w:rPr>
          <w:rFonts w:ascii="宋体" w:hAnsi="宋体" w:eastAsia="宋体" w:cs="宋体"/>
          <w:b w:val="0"/>
          <w:i w:val="0"/>
          <w:sz w:val="24"/>
        </w:rPr>
        <w:t>路演是商业计划书的“试听版”。同样一个项目，讲得好与讲得差，评审的印象差距极大。本章解决三个问题：讲什么、怎么排、怎么答。</w:t>
      </w:r>
    </w:p>
    <w:p>
      <w:pPr>
        <w:pStyle w:val="Heading2"/>
      </w:pPr>
      <w:r>
        <w:rPr>
          <w:rFonts w:ascii="宋体" w:hAnsi="宋体" w:eastAsia="宋体" w:cs="宋体"/>
          <w:b/>
          <w:i w:val="0"/>
          <w:sz w:val="28"/>
        </w:rPr>
        <w:t>11.1  路演的基本逻辑</w:t>
      </w:r>
    </w:p>
    <w:p>
      <w:pPr>
        <w:spacing w:after="60"/>
        <w:jc w:val="both"/>
        <w:ind w:firstLineChars="200" w:firstLine="480"/>
      </w:pPr>
      <w:r>
        <w:rPr>
          <w:rFonts w:ascii="宋体" w:hAnsi="宋体" w:eastAsia="宋体" w:cs="宋体"/>
          <w:b w:val="0"/>
          <w:i w:val="0"/>
          <w:sz w:val="24"/>
        </w:rPr>
        <w:t>先明确一件事：PPT 不是商业计划书的缩略版，而是一个独立的说服工具。商业计划书靠“读”，路演靠“听”。人在听的时候能记住的信息量极少，通常不超过五个要点。因此路演的使命不是传递全部信息，而是让评审记住三件事：这个团队在做一件重要的、有社会价值的事；他们有真实的技术与落地进展；他们清楚怎么赚钱。</w:t>
      </w:r>
    </w:p>
    <w:p>
      <w:pPr>
        <w:pStyle w:val="Heading3"/>
      </w:pPr>
      <w:r>
        <w:rPr>
          <w:rFonts w:ascii="宋体" w:hAnsi="宋体" w:eastAsia="宋体" w:cs="宋体"/>
          <w:b/>
          <w:i w:val="0"/>
          <w:sz w:val="24"/>
        </w:rPr>
        <w:t>11.1.1  时间分配</w:t>
      </w:r>
    </w:p>
    <w:p>
      <w:pPr>
        <w:spacing w:after="60"/>
        <w:jc w:val="both"/>
        <w:ind w:firstLineChars="200" w:firstLine="480"/>
      </w:pPr>
      <w:r>
        <w:rPr>
          <w:rFonts w:ascii="宋体" w:hAnsi="宋体" w:eastAsia="宋体" w:cs="宋体"/>
          <w:b w:val="0"/>
          <w:i w:val="0"/>
          <w:sz w:val="24"/>
        </w:rPr>
        <w:t>假设总时长 10 分钟（含答疑的场合，演示通常 6—8 分钟），建议的时间分配如下：</w:t>
      </w:r>
    </w:p>
    <w:p>
      <w:pPr>
        <w:spacing w:before="160" w:after="80"/>
        <w:jc w:val="left"/>
        <w:keepNext/>
      </w:pPr>
      <w:r>
        <w:rPr>
          <w:rFonts w:ascii="宋体" w:hAnsi="宋体" w:eastAsia="宋体" w:cs="宋体"/>
          <w:b/>
          <w:i w:val="0"/>
          <w:sz w:val="21"/>
        </w:rPr>
        <w:t>表 11-1  十分钟路演时间分配建议</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tblHeader/>
          <w:cantSplit/>
        </w:trPr>
        <w:tc>
          <w:tcPr>
            <w:tcW w:type="dxa" w:w="1474"/>
            <w:shd w:val="clear" w:color="auto" w:fill="E8E8E8"/>
          </w:tcPr>
          <w:p>
            <w:pPr>
              <w:spacing w:line="276" w:lineRule="auto" w:after="0"/>
              <w:jc w:val="center"/>
            </w:pPr>
            <w:r>
              <w:rPr>
                <w:b/>
              </w:rPr>
            </w:r>
            <w:r>
              <w:rPr>
                <w:rFonts w:ascii="宋体" w:hAnsi="宋体" w:eastAsia="宋体" w:cs="宋体"/>
                <w:b/>
                <w:i w:val="0"/>
                <w:sz w:val="21"/>
              </w:rPr>
              <w:t>环节</w:t>
            </w:r>
          </w:p>
        </w:tc>
        <w:tc>
          <w:tcPr>
            <w:tcW w:type="dxa" w:w="1361"/>
            <w:shd w:val="clear" w:color="auto" w:fill="E8E8E8"/>
          </w:tcPr>
          <w:p>
            <w:pPr>
              <w:spacing w:line="276" w:lineRule="auto" w:after="0"/>
              <w:jc w:val="center"/>
            </w:pPr>
            <w:r>
              <w:rPr>
                <w:b/>
              </w:rPr>
            </w:r>
            <w:r>
              <w:rPr>
                <w:rFonts w:ascii="宋体" w:hAnsi="宋体" w:eastAsia="宋体" w:cs="宋体"/>
                <w:b/>
                <w:i w:val="0"/>
                <w:sz w:val="21"/>
              </w:rPr>
              <w:t>建议时长</w:t>
            </w:r>
          </w:p>
        </w:tc>
        <w:tc>
          <w:tcPr>
            <w:tcW w:type="dxa" w:w="3628"/>
            <w:shd w:val="clear" w:color="auto" w:fill="E8E8E8"/>
          </w:tcPr>
          <w:p>
            <w:pPr>
              <w:spacing w:line="276" w:lineRule="auto" w:after="0"/>
              <w:jc w:val="center"/>
            </w:pPr>
            <w:r>
              <w:rPr>
                <w:b/>
              </w:rPr>
            </w:r>
            <w:r>
              <w:rPr>
                <w:rFonts w:ascii="宋体" w:hAnsi="宋体" w:eastAsia="宋体" w:cs="宋体"/>
                <w:b/>
                <w:i w:val="0"/>
                <w:sz w:val="21"/>
              </w:rPr>
              <w:t>核心任务</w:t>
            </w:r>
          </w:p>
        </w:tc>
        <w:tc>
          <w:tcPr>
            <w:tcW w:type="dxa" w:w="2268"/>
            <w:shd w:val="clear" w:color="auto" w:fill="E8E8E8"/>
          </w:tcPr>
          <w:p>
            <w:pPr>
              <w:spacing w:line="276" w:lineRule="auto" w:after="0"/>
              <w:jc w:val="center"/>
            </w:pPr>
            <w:r>
              <w:rPr>
                <w:b/>
              </w:rPr>
            </w:r>
            <w:r>
              <w:rPr>
                <w:rFonts w:ascii="宋体" w:hAnsi="宋体" w:eastAsia="宋体" w:cs="宋体"/>
                <w:b/>
                <w:i w:val="0"/>
                <w:sz w:val="21"/>
              </w:rPr>
              <w:t>讲砸的后果</w:t>
            </w:r>
          </w:p>
        </w:tc>
      </w:tr>
      <w:tr>
        <w:trPr>
          <w:cantSplit/>
        </w:trPr>
        <w:tc>
          <w:tcPr>
            <w:tcW w:type="dxa" w:w="1474"/>
          </w:tcPr>
          <w:p>
            <w:pPr>
              <w:spacing w:line="288" w:lineRule="auto" w:after="0"/>
            </w:pPr>
            <w:r/>
            <w:r>
              <w:rPr>
                <w:rFonts w:ascii="宋体" w:hAnsi="宋体" w:eastAsia="宋体" w:cs="宋体"/>
                <w:b/>
                <w:i w:val="0"/>
                <w:sz w:val="21"/>
              </w:rPr>
              <w:t>开场与痛点</w:t>
            </w:r>
          </w:p>
        </w:tc>
        <w:tc>
          <w:tcPr>
            <w:tcW w:type="dxa" w:w="1361"/>
          </w:tcPr>
          <w:p>
            <w:pPr>
              <w:spacing w:line="288" w:lineRule="auto" w:after="0"/>
            </w:pPr>
            <w:r/>
            <w:r>
              <w:rPr>
                <w:rFonts w:ascii="宋体" w:hAnsi="宋体" w:eastAsia="宋体" w:cs="宋体"/>
                <w:b w:val="0"/>
                <w:i w:val="0"/>
                <w:sz w:val="21"/>
              </w:rPr>
              <w:t>1.5 分钟</w:t>
            </w:r>
          </w:p>
        </w:tc>
        <w:tc>
          <w:tcPr>
            <w:tcW w:type="dxa" w:w="3628"/>
          </w:tcPr>
          <w:p>
            <w:pPr>
              <w:spacing w:line="288" w:lineRule="auto" w:after="0"/>
            </w:pPr>
            <w:r/>
            <w:r>
              <w:rPr>
                <w:rFonts w:ascii="宋体" w:hAnsi="宋体" w:eastAsia="宋体" w:cs="宋体"/>
                <w:b w:val="0"/>
                <w:i w:val="0"/>
                <w:sz w:val="21"/>
              </w:rPr>
              <w:t>用真实场景或数据制造共鸣，让评审认同问题重要</w:t>
            </w:r>
          </w:p>
        </w:tc>
        <w:tc>
          <w:tcPr>
            <w:tcW w:type="dxa" w:w="2268"/>
          </w:tcPr>
          <w:p>
            <w:pPr>
              <w:spacing w:line="288" w:lineRule="auto" w:after="0"/>
            </w:pPr>
            <w:r/>
            <w:r>
              <w:rPr>
                <w:rFonts w:ascii="宋体" w:hAnsi="宋体" w:eastAsia="宋体" w:cs="宋体"/>
                <w:b w:val="0"/>
                <w:i w:val="0"/>
                <w:sz w:val="21"/>
              </w:rPr>
              <w:t>评审全程无感，后面再精彩也救不回来</w:t>
            </w:r>
          </w:p>
        </w:tc>
      </w:tr>
      <w:tr>
        <w:trPr>
          <w:cantSplit/>
        </w:trPr>
        <w:tc>
          <w:tcPr>
            <w:tcW w:type="dxa" w:w="1474"/>
          </w:tcPr>
          <w:p>
            <w:pPr>
              <w:spacing w:line="288" w:lineRule="auto" w:after="0"/>
            </w:pPr>
            <w:r/>
            <w:r>
              <w:rPr>
                <w:rFonts w:ascii="宋体" w:hAnsi="宋体" w:eastAsia="宋体" w:cs="宋体"/>
                <w:b/>
                <w:i w:val="0"/>
                <w:sz w:val="21"/>
              </w:rPr>
              <w:t>解决方案</w:t>
            </w:r>
          </w:p>
        </w:tc>
        <w:tc>
          <w:tcPr>
            <w:tcW w:type="dxa" w:w="1361"/>
          </w:tcPr>
          <w:p>
            <w:pPr>
              <w:spacing w:line="288" w:lineRule="auto" w:after="0"/>
            </w:pPr>
            <w:r/>
            <w:r>
              <w:rPr>
                <w:rFonts w:ascii="宋体" w:hAnsi="宋体" w:eastAsia="宋体" w:cs="宋体"/>
                <w:b w:val="0"/>
                <w:i w:val="0"/>
                <w:sz w:val="21"/>
              </w:rPr>
              <w:t>2 分钟</w:t>
            </w:r>
          </w:p>
        </w:tc>
        <w:tc>
          <w:tcPr>
            <w:tcW w:type="dxa" w:w="3628"/>
          </w:tcPr>
          <w:p>
            <w:pPr>
              <w:spacing w:line="288" w:lineRule="auto" w:after="0"/>
            </w:pPr>
            <w:r/>
            <w:r>
              <w:rPr>
                <w:rFonts w:ascii="宋体" w:hAnsi="宋体" w:eastAsia="宋体" w:cs="宋体"/>
                <w:b w:val="0"/>
                <w:i w:val="0"/>
                <w:sz w:val="21"/>
              </w:rPr>
              <w:t>讲清两个引擎三层落地，展示系统界面</w:t>
            </w:r>
          </w:p>
        </w:tc>
        <w:tc>
          <w:tcPr>
            <w:tcW w:type="dxa" w:w="2268"/>
          </w:tcPr>
          <w:p>
            <w:pPr>
              <w:spacing w:line="288" w:lineRule="auto" w:after="0"/>
            </w:pPr>
            <w:r/>
            <w:r>
              <w:rPr>
                <w:rFonts w:ascii="宋体" w:hAnsi="宋体" w:eastAsia="宋体" w:cs="宋体"/>
                <w:b w:val="0"/>
                <w:i w:val="0"/>
                <w:sz w:val="21"/>
              </w:rPr>
              <w:t>评审不知道你具体做了什么</w:t>
            </w:r>
          </w:p>
        </w:tc>
      </w:tr>
      <w:tr>
        <w:trPr>
          <w:cantSplit/>
        </w:trPr>
        <w:tc>
          <w:tcPr>
            <w:tcW w:type="dxa" w:w="1474"/>
          </w:tcPr>
          <w:p>
            <w:pPr>
              <w:spacing w:line="288" w:lineRule="auto" w:after="0"/>
            </w:pPr>
            <w:r/>
            <w:r>
              <w:rPr>
                <w:rFonts w:ascii="宋体" w:hAnsi="宋体" w:eastAsia="宋体" w:cs="宋体"/>
                <w:b/>
                <w:i w:val="0"/>
                <w:sz w:val="21"/>
              </w:rPr>
              <w:t>技术与进展</w:t>
            </w:r>
          </w:p>
        </w:tc>
        <w:tc>
          <w:tcPr>
            <w:tcW w:type="dxa" w:w="1361"/>
          </w:tcPr>
          <w:p>
            <w:pPr>
              <w:spacing w:line="288" w:lineRule="auto" w:after="0"/>
            </w:pPr>
            <w:r/>
            <w:r>
              <w:rPr>
                <w:rFonts w:ascii="宋体" w:hAnsi="宋体" w:eastAsia="宋体" w:cs="宋体"/>
                <w:b w:val="0"/>
                <w:i w:val="0"/>
                <w:sz w:val="21"/>
              </w:rPr>
              <w:t>1.5 分钟</w:t>
            </w:r>
          </w:p>
        </w:tc>
        <w:tc>
          <w:tcPr>
            <w:tcW w:type="dxa" w:w="3628"/>
          </w:tcPr>
          <w:p>
            <w:pPr>
              <w:spacing w:line="288" w:lineRule="auto" w:after="0"/>
            </w:pPr>
            <w:r/>
            <w:r>
              <w:rPr>
                <w:rFonts w:ascii="宋体" w:hAnsi="宋体" w:eastAsia="宋体" w:cs="宋体"/>
                <w:b w:val="0"/>
                <w:i w:val="0"/>
                <w:sz w:val="21"/>
              </w:rPr>
              <w:t>用一个数据证明你们是真做出来了</w:t>
            </w:r>
          </w:p>
        </w:tc>
        <w:tc>
          <w:tcPr>
            <w:tcW w:type="dxa" w:w="2268"/>
          </w:tcPr>
          <w:p>
            <w:pPr>
              <w:spacing w:line="288" w:lineRule="auto" w:after="0"/>
            </w:pPr>
            <w:r/>
            <w:r>
              <w:rPr>
                <w:rFonts w:ascii="宋体" w:hAnsi="宋体" w:eastAsia="宋体" w:cs="宋体"/>
                <w:b w:val="0"/>
                <w:i w:val="0"/>
                <w:sz w:val="21"/>
              </w:rPr>
              <w:t>被判定为“只是想法”</w:t>
            </w:r>
          </w:p>
        </w:tc>
      </w:tr>
      <w:tr>
        <w:trPr>
          <w:cantSplit/>
        </w:trPr>
        <w:tc>
          <w:tcPr>
            <w:tcW w:type="dxa" w:w="1474"/>
          </w:tcPr>
          <w:p>
            <w:pPr>
              <w:spacing w:line="288" w:lineRule="auto" w:after="0"/>
            </w:pPr>
            <w:r/>
            <w:r>
              <w:rPr>
                <w:rFonts w:ascii="宋体" w:hAnsi="宋体" w:eastAsia="宋体" w:cs="宋体"/>
                <w:b/>
                <w:i w:val="0"/>
                <w:sz w:val="21"/>
              </w:rPr>
              <w:t>市场与商业模式</w:t>
            </w:r>
          </w:p>
        </w:tc>
        <w:tc>
          <w:tcPr>
            <w:tcW w:type="dxa" w:w="1361"/>
          </w:tcPr>
          <w:p>
            <w:pPr>
              <w:spacing w:line="288" w:lineRule="auto" w:after="0"/>
            </w:pPr>
            <w:r/>
            <w:r>
              <w:rPr>
                <w:rFonts w:ascii="宋体" w:hAnsi="宋体" w:eastAsia="宋体" w:cs="宋体"/>
                <w:b w:val="0"/>
                <w:i w:val="0"/>
                <w:sz w:val="21"/>
              </w:rPr>
              <w:t>2 分钟</w:t>
            </w:r>
          </w:p>
        </w:tc>
        <w:tc>
          <w:tcPr>
            <w:tcW w:type="dxa" w:w="3628"/>
          </w:tcPr>
          <w:p>
            <w:pPr>
              <w:spacing w:line="288" w:lineRule="auto" w:after="0"/>
            </w:pPr>
            <w:r/>
            <w:r>
              <w:rPr>
                <w:rFonts w:ascii="宋体" w:hAnsi="宋体" w:eastAsia="宋体" w:cs="宋体"/>
                <w:b w:val="0"/>
                <w:i w:val="0"/>
                <w:sz w:val="21"/>
              </w:rPr>
              <w:t>客户是谁、怎么收钱、单院模型</w:t>
            </w:r>
          </w:p>
        </w:tc>
        <w:tc>
          <w:tcPr>
            <w:tcW w:type="dxa" w:w="2268"/>
          </w:tcPr>
          <w:p>
            <w:pPr>
              <w:spacing w:line="288" w:lineRule="auto" w:after="0"/>
            </w:pPr>
            <w:r/>
            <w:r>
              <w:rPr>
                <w:rFonts w:ascii="宋体" w:hAnsi="宋体" w:eastAsia="宋体" w:cs="宋体"/>
                <w:b w:val="0"/>
                <w:i w:val="0"/>
                <w:sz w:val="21"/>
              </w:rPr>
              <w:t>被判定为“不接地气”</w:t>
            </w:r>
          </w:p>
        </w:tc>
      </w:tr>
      <w:tr>
        <w:trPr>
          <w:cantSplit/>
        </w:trPr>
        <w:tc>
          <w:tcPr>
            <w:tcW w:type="dxa" w:w="1474"/>
          </w:tcPr>
          <w:p>
            <w:pPr>
              <w:spacing w:line="288" w:lineRule="auto" w:after="0"/>
            </w:pPr>
            <w:r/>
            <w:r>
              <w:rPr>
                <w:rFonts w:ascii="宋体" w:hAnsi="宋体" w:eastAsia="宋体" w:cs="宋体"/>
                <w:b/>
                <w:i w:val="0"/>
                <w:sz w:val="21"/>
              </w:rPr>
              <w:t>团队</w:t>
            </w:r>
          </w:p>
        </w:tc>
        <w:tc>
          <w:tcPr>
            <w:tcW w:type="dxa" w:w="1361"/>
          </w:tcPr>
          <w:p>
            <w:pPr>
              <w:spacing w:line="288" w:lineRule="auto" w:after="0"/>
            </w:pPr>
            <w:r/>
            <w:r>
              <w:rPr>
                <w:rFonts w:ascii="宋体" w:hAnsi="宋体" w:eastAsia="宋体" w:cs="宋体"/>
                <w:b w:val="0"/>
                <w:i w:val="0"/>
                <w:sz w:val="21"/>
              </w:rPr>
              <w:t>1 分钟</w:t>
            </w:r>
          </w:p>
        </w:tc>
        <w:tc>
          <w:tcPr>
            <w:tcW w:type="dxa" w:w="3628"/>
          </w:tcPr>
          <w:p>
            <w:pPr>
              <w:spacing w:line="288" w:lineRule="auto" w:after="0"/>
            </w:pPr>
            <w:r/>
            <w:r>
              <w:rPr>
                <w:rFonts w:ascii="宋体" w:hAnsi="宋体" w:eastAsia="宋体" w:cs="宋体"/>
                <w:b w:val="0"/>
                <w:i w:val="0"/>
                <w:sz w:val="21"/>
              </w:rPr>
              <w:t>论证互补性，正面回应团队缺口</w:t>
            </w:r>
          </w:p>
        </w:tc>
        <w:tc>
          <w:tcPr>
            <w:tcW w:type="dxa" w:w="2268"/>
          </w:tcPr>
          <w:p>
            <w:pPr>
              <w:spacing w:line="288" w:lineRule="auto" w:after="0"/>
            </w:pPr>
            <w:r/>
            <w:r>
              <w:rPr>
                <w:rFonts w:ascii="宋体" w:hAnsi="宋体" w:eastAsia="宋体" w:cs="宋体"/>
                <w:b w:val="0"/>
                <w:i w:val="0"/>
                <w:sz w:val="21"/>
              </w:rPr>
              <w:t>被质疑执行力</w:t>
            </w:r>
          </w:p>
        </w:tc>
      </w:tr>
      <w:tr>
        <w:trPr>
          <w:cantSplit/>
        </w:trPr>
        <w:tc>
          <w:tcPr>
            <w:tcW w:type="dxa" w:w="1474"/>
          </w:tcPr>
          <w:p>
            <w:pPr>
              <w:spacing w:line="288" w:lineRule="auto" w:after="0"/>
            </w:pPr>
            <w:r/>
            <w:r>
              <w:rPr>
                <w:rFonts w:ascii="宋体" w:hAnsi="宋体" w:eastAsia="宋体" w:cs="宋体"/>
                <w:b/>
                <w:i w:val="0"/>
                <w:sz w:val="21"/>
              </w:rPr>
              <w:t>规划与收尾</w:t>
            </w:r>
          </w:p>
        </w:tc>
        <w:tc>
          <w:tcPr>
            <w:tcW w:type="dxa" w:w="1361"/>
          </w:tcPr>
          <w:p>
            <w:pPr>
              <w:spacing w:line="288" w:lineRule="auto" w:after="0"/>
            </w:pPr>
            <w:r/>
            <w:r>
              <w:rPr>
                <w:rFonts w:ascii="宋体" w:hAnsi="宋体" w:eastAsia="宋体" w:cs="宋体"/>
                <w:b w:val="0"/>
                <w:i w:val="0"/>
                <w:sz w:val="21"/>
              </w:rPr>
              <w:t>1 分钟</w:t>
            </w:r>
          </w:p>
        </w:tc>
        <w:tc>
          <w:tcPr>
            <w:tcW w:type="dxa" w:w="3628"/>
          </w:tcPr>
          <w:p>
            <w:pPr>
              <w:spacing w:line="288" w:lineRule="auto" w:after="0"/>
            </w:pPr>
            <w:r/>
            <w:r>
              <w:rPr>
                <w:rFonts w:ascii="宋体" w:hAnsi="宋体" w:eastAsia="宋体" w:cs="宋体"/>
                <w:b w:val="0"/>
                <w:i w:val="0"/>
                <w:sz w:val="21"/>
              </w:rPr>
              <w:t>三阶段路线图，一句话收束</w:t>
            </w:r>
          </w:p>
        </w:tc>
        <w:tc>
          <w:tcPr>
            <w:tcW w:type="dxa" w:w="2268"/>
          </w:tcPr>
          <w:p>
            <w:pPr>
              <w:spacing w:line="288" w:lineRule="auto" w:after="0"/>
            </w:pPr>
            <w:r/>
            <w:r>
              <w:rPr>
                <w:rFonts w:ascii="宋体" w:hAnsi="宋体" w:eastAsia="宋体" w:cs="宋体"/>
                <w:b w:val="0"/>
                <w:i w:val="0"/>
                <w:sz w:val="21"/>
              </w:rPr>
              <w:t>结尾无力，印象模糊</w:t>
            </w:r>
          </w:p>
        </w:tc>
      </w:tr>
    </w:tbl>
    <w:p>
      <w:pPr>
        <w:spacing w:after="0" w:line="240" w:lineRule="auto"/>
      </w:pPr>
    </w:p>
    <w:p>
      <w:pPr>
        <w:pStyle w:val="Heading3"/>
      </w:pPr>
      <w:r>
        <w:rPr>
          <w:rFonts w:ascii="宋体" w:hAnsi="宋体" w:eastAsia="宋体" w:cs="宋体"/>
          <w:b/>
          <w:i w:val="0"/>
          <w:sz w:val="24"/>
        </w:rPr>
        <w:t>11.1.2  路演的三个铁律</w:t>
      </w:r>
    </w:p>
    <w:p>
      <w:pPr>
        <w:spacing w:after="40" w:line="336" w:lineRule="auto"/>
        <w:jc w:val="both"/>
        <w:ind w:leftChars="100" w:left="240" w:hangingChars="100" w:hanging="240"/>
      </w:pPr>
      <w:r>
        <w:rPr>
          <w:rFonts w:ascii="宋体" w:hAnsi="宋体" w:eastAsia="宋体" w:cs="宋体"/>
          <w:b w:val="0"/>
          <w:i w:val="0"/>
          <w:sz w:val="24"/>
        </w:rPr>
        <w:t>● 第一，每页只有一个观点。如果一页PPT上出现两个并列的重点，观众会同时忽略这两个。</w:t>
      </w:r>
    </w:p>
    <w:p>
      <w:pPr>
        <w:spacing w:after="40" w:line="336" w:lineRule="auto"/>
        <w:jc w:val="both"/>
        <w:ind w:leftChars="100" w:left="240" w:hangingChars="100" w:hanging="240"/>
      </w:pPr>
      <w:r>
        <w:rPr>
          <w:rFonts w:ascii="宋体" w:hAnsi="宋体" w:eastAsia="宋体" w:cs="宋体"/>
          <w:b w:val="0"/>
          <w:i w:val="0"/>
          <w:sz w:val="24"/>
        </w:rPr>
        <w:t>● 第二，用图不用字。凡是能用一张图说明的，就不要用文字段落。评审在路演现场根本没有时间读文字。</w:t>
      </w:r>
    </w:p>
    <w:p>
      <w:pPr>
        <w:spacing w:after="40" w:line="336" w:lineRule="auto"/>
        <w:jc w:val="both"/>
        <w:ind w:leftChars="100" w:left="240" w:hangingChars="100" w:hanging="240"/>
      </w:pPr>
      <w:r>
        <w:rPr>
          <w:rFonts w:ascii="宋体" w:hAnsi="宋体" w:eastAsia="宋体" w:cs="宋体"/>
          <w:b w:val="0"/>
          <w:i w:val="0"/>
          <w:sz w:val="24"/>
        </w:rPr>
        <w:t>● 第三，开场三十秒必须抓住人。不要用“大家好，我们项目的名称是……”开头，而要用一个具体的画面或一个反常识的数字。</w:t>
      </w:r>
    </w:p>
    <w:p>
      <w:pPr>
        <w:pStyle w:val="Heading2"/>
      </w:pPr>
      <w:r>
        <w:rPr>
          <w:rFonts w:ascii="宋体" w:hAnsi="宋体" w:eastAsia="宋体" w:cs="宋体"/>
          <w:b/>
          <w:i w:val="0"/>
          <w:sz w:val="28"/>
        </w:rPr>
        <w:t>11.2  逐页大纲</w:t>
      </w:r>
    </w:p>
    <w:p>
      <w:pPr>
        <w:spacing w:after="60"/>
        <w:jc w:val="both"/>
        <w:ind w:firstLineChars="200" w:firstLine="480"/>
      </w:pPr>
      <w:r>
        <w:rPr>
          <w:rFonts w:ascii="宋体" w:hAnsi="宋体" w:eastAsia="宋体" w:cs="宋体"/>
          <w:b w:val="0"/>
          <w:i w:val="0"/>
          <w:sz w:val="24"/>
        </w:rPr>
        <w:t>以下给出 18 页的标准结构。若官方限制页数，可优先删减标注“可合并”的页面。每页都给出了内容要点、视觉建议与口播要点，可直接作为制作依据。</w:t>
      </w:r>
    </w:p>
    <w:p>
      <w:pPr>
        <w:spacing w:before="160" w:after="80"/>
        <w:jc w:val="left"/>
        <w:keepNext/>
      </w:pPr>
      <w:r>
        <w:rPr>
          <w:rFonts w:ascii="宋体" w:hAnsi="宋体" w:eastAsia="宋体" w:cs="宋体"/>
          <w:b/>
          <w:i w:val="0"/>
          <w:sz w:val="21"/>
        </w:rPr>
        <w:t>表 11-2  路演 PPT 逐页大纲</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tblHeader/>
          <w:cantSplit/>
        </w:trPr>
        <w:tc>
          <w:tcPr>
            <w:tcW w:type="dxa" w:w="602"/>
            <w:shd w:val="clear" w:color="auto" w:fill="E8E8E8"/>
          </w:tcPr>
          <w:p>
            <w:pPr>
              <w:spacing w:line="276" w:lineRule="auto" w:after="0"/>
              <w:jc w:val="center"/>
            </w:pPr>
            <w:r>
              <w:rPr>
                <w:b/>
              </w:rPr>
            </w:r>
            <w:r>
              <w:rPr>
                <w:rFonts w:ascii="宋体" w:hAnsi="宋体" w:eastAsia="宋体" w:cs="宋体"/>
                <w:b/>
                <w:i w:val="0"/>
                <w:sz w:val="21"/>
              </w:rPr>
              <w:t>页</w:t>
            </w:r>
          </w:p>
        </w:tc>
        <w:tc>
          <w:tcPr>
            <w:tcW w:type="dxa" w:w="1505"/>
            <w:shd w:val="clear" w:color="auto" w:fill="E8E8E8"/>
          </w:tcPr>
          <w:p>
            <w:pPr>
              <w:spacing w:line="276" w:lineRule="auto" w:after="0"/>
              <w:jc w:val="center"/>
            </w:pPr>
            <w:r>
              <w:rPr>
                <w:b/>
              </w:rPr>
            </w:r>
            <w:r>
              <w:rPr>
                <w:rFonts w:ascii="宋体" w:hAnsi="宋体" w:eastAsia="宋体" w:cs="宋体"/>
                <w:b/>
                <w:i w:val="0"/>
                <w:sz w:val="21"/>
              </w:rPr>
              <w:t>页面标题</w:t>
            </w:r>
          </w:p>
        </w:tc>
        <w:tc>
          <w:tcPr>
            <w:tcW w:type="dxa" w:w="2609"/>
            <w:shd w:val="clear" w:color="auto" w:fill="E8E8E8"/>
          </w:tcPr>
          <w:p>
            <w:pPr>
              <w:spacing w:line="276" w:lineRule="auto" w:after="0"/>
              <w:jc w:val="center"/>
            </w:pPr>
            <w:r>
              <w:rPr>
                <w:b/>
              </w:rPr>
            </w:r>
            <w:r>
              <w:rPr>
                <w:rFonts w:ascii="宋体" w:hAnsi="宋体" w:eastAsia="宋体" w:cs="宋体"/>
                <w:b/>
                <w:i w:val="0"/>
                <w:sz w:val="21"/>
              </w:rPr>
              <w:t>内容要点</w:t>
            </w:r>
          </w:p>
        </w:tc>
        <w:tc>
          <w:tcPr>
            <w:tcW w:type="dxa" w:w="1806"/>
            <w:shd w:val="clear" w:color="auto" w:fill="E8E8E8"/>
          </w:tcPr>
          <w:p>
            <w:pPr>
              <w:spacing w:line="276" w:lineRule="auto" w:after="0"/>
              <w:jc w:val="center"/>
            </w:pPr>
            <w:r>
              <w:rPr>
                <w:b/>
              </w:rPr>
            </w:r>
            <w:r>
              <w:rPr>
                <w:rFonts w:ascii="宋体" w:hAnsi="宋体" w:eastAsia="宋体" w:cs="宋体"/>
                <w:b/>
                <w:i w:val="0"/>
                <w:sz w:val="21"/>
              </w:rPr>
              <w:t>视觉建议</w:t>
            </w:r>
          </w:p>
        </w:tc>
        <w:tc>
          <w:tcPr>
            <w:tcW w:type="dxa" w:w="2208"/>
            <w:shd w:val="clear" w:color="auto" w:fill="E8E8E8"/>
          </w:tcPr>
          <w:p>
            <w:pPr>
              <w:spacing w:line="276" w:lineRule="auto" w:after="0"/>
              <w:jc w:val="center"/>
            </w:pPr>
            <w:r>
              <w:rPr>
                <w:b/>
              </w:rPr>
            </w:r>
            <w:r>
              <w:rPr>
                <w:rFonts w:ascii="宋体" w:hAnsi="宋体" w:eastAsia="宋体" w:cs="宋体"/>
                <w:b/>
                <w:i w:val="0"/>
                <w:sz w:val="21"/>
              </w:rPr>
              <w:t>口播要点</w:t>
            </w:r>
          </w:p>
        </w:tc>
      </w:tr>
      <w:tr>
        <w:trPr>
          <w:cantSplit/>
        </w:trPr>
        <w:tc>
          <w:tcPr>
            <w:tcW w:type="dxa" w:w="602"/>
          </w:tcPr>
          <w:p>
            <w:pPr>
              <w:spacing w:line="288" w:lineRule="auto" w:after="0"/>
            </w:pPr>
            <w:r/>
            <w:r>
              <w:rPr>
                <w:rFonts w:ascii="宋体" w:hAnsi="宋体" w:eastAsia="宋体" w:cs="宋体"/>
                <w:b w:val="0"/>
                <w:i w:val="0"/>
                <w:sz w:val="21"/>
              </w:rPr>
              <w:t>1</w:t>
            </w:r>
          </w:p>
        </w:tc>
        <w:tc>
          <w:tcPr>
            <w:tcW w:type="dxa" w:w="1505"/>
          </w:tcPr>
          <w:p>
            <w:pPr>
              <w:spacing w:line="288" w:lineRule="auto" w:after="0"/>
            </w:pPr>
            <w:r/>
            <w:r>
              <w:rPr>
                <w:rFonts w:ascii="宋体" w:hAnsi="宋体" w:eastAsia="宋体" w:cs="宋体"/>
                <w:b w:val="0"/>
                <w:i w:val="0"/>
                <w:sz w:val="21"/>
              </w:rPr>
              <w:t>封面</w:t>
            </w:r>
          </w:p>
        </w:tc>
        <w:tc>
          <w:tcPr>
            <w:tcW w:type="dxa" w:w="2609"/>
          </w:tcPr>
          <w:p>
            <w:pPr>
              <w:spacing w:line="288" w:lineRule="auto" w:after="0"/>
            </w:pPr>
            <w:r/>
            <w:r>
              <w:rPr>
                <w:rFonts w:ascii="宋体" w:hAnsi="宋体" w:eastAsia="宋体" w:cs="宋体"/>
                <w:b w:val="0"/>
                <w:i w:val="0"/>
                <w:sz w:val="21"/>
              </w:rPr>
              <w:t>项目名称、一句话定位、团队名称、LOGO</w:t>
            </w:r>
          </w:p>
        </w:tc>
        <w:tc>
          <w:tcPr>
            <w:tcW w:type="dxa" w:w="1806"/>
          </w:tcPr>
          <w:p>
            <w:pPr>
              <w:spacing w:line="288" w:lineRule="auto" w:after="0"/>
            </w:pPr>
            <w:r/>
            <w:r>
              <w:rPr>
                <w:rFonts w:ascii="宋体" w:hAnsi="宋体" w:eastAsia="宋体" w:cs="宋体"/>
                <w:b w:val="0"/>
                <w:i w:val="0"/>
                <w:sz w:val="21"/>
              </w:rPr>
              <w:t>干净留白，主标题大且醒目</w:t>
            </w:r>
          </w:p>
        </w:tc>
        <w:tc>
          <w:tcPr>
            <w:tcW w:type="dxa" w:w="2208"/>
          </w:tcPr>
          <w:p>
            <w:pPr>
              <w:spacing w:line="288" w:lineRule="auto" w:after="0"/>
            </w:pPr>
            <w:r/>
            <w:r>
              <w:rPr>
                <w:rFonts w:ascii="宋体" w:hAnsi="宋体" w:eastAsia="宋体" w:cs="宋体"/>
                <w:b w:val="0"/>
                <w:i w:val="0"/>
                <w:sz w:val="21"/>
              </w:rPr>
              <w:t>用一句话定位开场，不要念标题</w:t>
            </w:r>
          </w:p>
        </w:tc>
      </w:tr>
      <w:tr>
        <w:trPr>
          <w:cantSplit/>
        </w:trPr>
        <w:tc>
          <w:tcPr>
            <w:tcW w:type="dxa" w:w="602"/>
          </w:tcPr>
          <w:p>
            <w:pPr>
              <w:spacing w:line="288" w:lineRule="auto" w:after="0"/>
            </w:pPr>
            <w:r/>
            <w:r>
              <w:rPr>
                <w:rFonts w:ascii="宋体" w:hAnsi="宋体" w:eastAsia="宋体" w:cs="宋体"/>
                <w:b w:val="0"/>
                <w:i w:val="0"/>
                <w:sz w:val="21"/>
              </w:rPr>
              <w:t>2</w:t>
            </w:r>
          </w:p>
        </w:tc>
        <w:tc>
          <w:tcPr>
            <w:tcW w:type="dxa" w:w="1505"/>
          </w:tcPr>
          <w:p>
            <w:pPr>
              <w:spacing w:line="288" w:lineRule="auto" w:after="0"/>
            </w:pPr>
            <w:r/>
            <w:r>
              <w:rPr>
                <w:rFonts w:ascii="宋体" w:hAnsi="宋体" w:eastAsia="宋体" w:cs="宋体"/>
                <w:b w:val="0"/>
                <w:i w:val="0"/>
                <w:sz w:val="21"/>
              </w:rPr>
              <w:t>一个县医院的凌晨</w:t>
            </w:r>
          </w:p>
        </w:tc>
        <w:tc>
          <w:tcPr>
            <w:tcW w:type="dxa" w:w="2609"/>
          </w:tcPr>
          <w:p>
            <w:pPr>
              <w:spacing w:line="288" w:lineRule="auto" w:after="0"/>
            </w:pPr>
            <w:r/>
            <w:r>
              <w:rPr>
                <w:rFonts w:ascii="宋体" w:hAnsi="宋体" w:eastAsia="宋体" w:cs="宋体"/>
                <w:b w:val="0"/>
                <w:i w:val="0"/>
                <w:sz w:val="21"/>
              </w:rPr>
              <w:t>真实场景：夜间一位医师面对全部急诊影像</w:t>
            </w:r>
          </w:p>
        </w:tc>
        <w:tc>
          <w:tcPr>
            <w:tcW w:type="dxa" w:w="1806"/>
          </w:tcPr>
          <w:p>
            <w:pPr>
              <w:spacing w:line="288" w:lineRule="auto" w:after="0"/>
            </w:pPr>
            <w:r/>
            <w:r>
              <w:rPr>
                <w:rFonts w:ascii="宋体" w:hAnsi="宋体" w:eastAsia="宋体" w:cs="宋体"/>
                <w:b w:val="0"/>
                <w:i w:val="0"/>
                <w:sz w:val="21"/>
              </w:rPr>
              <w:t>场景照片或插画，配一句话</w:t>
            </w:r>
          </w:p>
        </w:tc>
        <w:tc>
          <w:tcPr>
            <w:tcW w:type="dxa" w:w="2208"/>
          </w:tcPr>
          <w:p>
            <w:pPr>
              <w:spacing w:line="288" w:lineRule="auto" w:after="0"/>
            </w:pPr>
            <w:r/>
            <w:r>
              <w:rPr>
                <w:rFonts w:ascii="宋体" w:hAnsi="宋体" w:eastAsia="宋体" w:cs="宋体"/>
                <w:b w:val="0"/>
                <w:i w:val="0"/>
                <w:sz w:val="21"/>
              </w:rPr>
              <w:t>用画面代入，不用数据开场</w:t>
            </w:r>
          </w:p>
        </w:tc>
      </w:tr>
      <w:tr>
        <w:trPr>
          <w:cantSplit/>
        </w:trPr>
        <w:tc>
          <w:tcPr>
            <w:tcW w:type="dxa" w:w="602"/>
          </w:tcPr>
          <w:p>
            <w:pPr>
              <w:spacing w:line="288" w:lineRule="auto" w:after="0"/>
            </w:pPr>
            <w:r/>
            <w:r>
              <w:rPr>
                <w:rFonts w:ascii="宋体" w:hAnsi="宋体" w:eastAsia="宋体" w:cs="宋体"/>
                <w:b w:val="0"/>
                <w:i w:val="0"/>
                <w:sz w:val="21"/>
              </w:rPr>
              <w:t>3</w:t>
            </w:r>
          </w:p>
        </w:tc>
        <w:tc>
          <w:tcPr>
            <w:tcW w:type="dxa" w:w="1505"/>
          </w:tcPr>
          <w:p>
            <w:pPr>
              <w:spacing w:line="288" w:lineRule="auto" w:after="0"/>
            </w:pPr>
            <w:r/>
            <w:r>
              <w:rPr>
                <w:rFonts w:ascii="宋体" w:hAnsi="宋体" w:eastAsia="宋体" w:cs="宋体"/>
                <w:b w:val="0"/>
                <w:i w:val="0"/>
                <w:sz w:val="21"/>
              </w:rPr>
              <w:t>问题不止在夜里</w:t>
            </w:r>
          </w:p>
        </w:tc>
        <w:tc>
          <w:tcPr>
            <w:tcW w:type="dxa" w:w="2609"/>
          </w:tcPr>
          <w:p>
            <w:pPr>
              <w:spacing w:line="288" w:lineRule="auto" w:after="0"/>
            </w:pPr>
            <w:r/>
            <w:r>
              <w:rPr>
                <w:rFonts w:ascii="宋体" w:hAnsi="宋体" w:eastAsia="宋体" w:cs="宋体"/>
                <w:b w:val="0"/>
                <w:i w:val="0"/>
                <w:sz w:val="21"/>
              </w:rPr>
              <w:t>五个卡点：人不够、质不稳、认不了、算不清、用不活</w:t>
            </w:r>
          </w:p>
        </w:tc>
        <w:tc>
          <w:tcPr>
            <w:tcW w:type="dxa" w:w="1806"/>
          </w:tcPr>
          <w:p>
            <w:pPr>
              <w:spacing w:line="288" w:lineRule="auto" w:after="0"/>
            </w:pPr>
            <w:r/>
            <w:r>
              <w:rPr>
                <w:rFonts w:ascii="宋体" w:hAnsi="宋体" w:eastAsia="宋体" w:cs="宋体"/>
                <w:b w:val="0"/>
                <w:i w:val="0"/>
                <w:sz w:val="21"/>
              </w:rPr>
              <w:t>五个图标 + 短句，不要长段落</w:t>
            </w:r>
          </w:p>
        </w:tc>
        <w:tc>
          <w:tcPr>
            <w:tcW w:type="dxa" w:w="2208"/>
          </w:tcPr>
          <w:p>
            <w:pPr>
              <w:spacing w:line="288" w:lineRule="auto" w:after="0"/>
            </w:pPr>
            <w:r/>
            <w:r>
              <w:rPr>
                <w:rFonts w:ascii="宋体" w:hAnsi="宋体" w:eastAsia="宋体" w:cs="宋体"/>
                <w:b w:val="0"/>
                <w:i w:val="0"/>
                <w:sz w:val="21"/>
              </w:rPr>
              <w:t>一句话带过一个卡点，重点讲前两个</w:t>
            </w:r>
          </w:p>
        </w:tc>
      </w:tr>
      <w:tr>
        <w:trPr>
          <w:cantSplit/>
        </w:trPr>
        <w:tc>
          <w:tcPr>
            <w:tcW w:type="dxa" w:w="602"/>
          </w:tcPr>
          <w:p>
            <w:pPr>
              <w:spacing w:line="288" w:lineRule="auto" w:after="0"/>
            </w:pPr>
            <w:r/>
            <w:r>
              <w:rPr>
                <w:rFonts w:ascii="宋体" w:hAnsi="宋体" w:eastAsia="宋体" w:cs="宋体"/>
                <w:b w:val="0"/>
                <w:i w:val="0"/>
                <w:sz w:val="21"/>
              </w:rPr>
              <w:t>4</w:t>
            </w:r>
          </w:p>
        </w:tc>
        <w:tc>
          <w:tcPr>
            <w:tcW w:type="dxa" w:w="1505"/>
          </w:tcPr>
          <w:p>
            <w:pPr>
              <w:spacing w:line="288" w:lineRule="auto" w:after="0"/>
            </w:pPr>
            <w:r/>
            <w:r>
              <w:rPr>
                <w:rFonts w:ascii="宋体" w:hAnsi="宋体" w:eastAsia="宋体" w:cs="宋体"/>
                <w:b w:val="0"/>
                <w:i w:val="0"/>
                <w:sz w:val="21"/>
              </w:rPr>
              <w:t>痛点排序（调研数据）</w:t>
            </w:r>
          </w:p>
        </w:tc>
        <w:tc>
          <w:tcPr>
            <w:tcW w:type="dxa" w:w="2609"/>
          </w:tcPr>
          <w:p>
            <w:pPr>
              <w:spacing w:line="288" w:lineRule="auto" w:after="0"/>
            </w:pPr>
            <w:r/>
            <w:r>
              <w:rPr>
                <w:rFonts w:ascii="宋体" w:hAnsi="宋体" w:eastAsia="宋体" w:cs="宋体"/>
                <w:b w:val="0"/>
                <w:i w:val="0"/>
                <w:sz w:val="21"/>
              </w:rPr>
              <w:t>调研【待填】家医院，痛点排序图</w:t>
            </w:r>
          </w:p>
        </w:tc>
        <w:tc>
          <w:tcPr>
            <w:tcW w:type="dxa" w:w="1806"/>
          </w:tcPr>
          <w:p>
            <w:pPr>
              <w:spacing w:line="288" w:lineRule="auto" w:after="0"/>
            </w:pPr>
            <w:r/>
            <w:r>
              <w:rPr>
                <w:rFonts w:ascii="宋体" w:hAnsi="宋体" w:eastAsia="宋体" w:cs="宋体"/>
                <w:b w:val="0"/>
                <w:i w:val="0"/>
                <w:sz w:val="21"/>
              </w:rPr>
              <w:t>柱状图，标注样本量</w:t>
            </w:r>
          </w:p>
        </w:tc>
        <w:tc>
          <w:tcPr>
            <w:tcW w:type="dxa" w:w="2208"/>
          </w:tcPr>
          <w:p>
            <w:pPr>
              <w:spacing w:line="288" w:lineRule="auto" w:after="0"/>
            </w:pPr>
            <w:r/>
            <w:r>
              <w:rPr>
                <w:rFonts w:ascii="宋体" w:hAnsi="宋体" w:eastAsia="宋体" w:cs="宋体"/>
                <w:b w:val="0"/>
                <w:i w:val="0"/>
                <w:sz w:val="21"/>
              </w:rPr>
              <w:t>用自己调研的数字建立可信度</w:t>
            </w:r>
          </w:p>
        </w:tc>
      </w:tr>
      <w:tr>
        <w:trPr>
          <w:cantSplit/>
        </w:trPr>
        <w:tc>
          <w:tcPr>
            <w:tcW w:type="dxa" w:w="602"/>
          </w:tcPr>
          <w:p>
            <w:pPr>
              <w:spacing w:line="288" w:lineRule="auto" w:after="0"/>
            </w:pPr>
            <w:r/>
            <w:r>
              <w:rPr>
                <w:rFonts w:ascii="宋体" w:hAnsi="宋体" w:eastAsia="宋体" w:cs="宋体"/>
                <w:b w:val="0"/>
                <w:i w:val="0"/>
                <w:sz w:val="21"/>
              </w:rPr>
              <w:t>5</w:t>
            </w:r>
          </w:p>
        </w:tc>
        <w:tc>
          <w:tcPr>
            <w:tcW w:type="dxa" w:w="1505"/>
          </w:tcPr>
          <w:p>
            <w:pPr>
              <w:spacing w:line="288" w:lineRule="auto" w:after="0"/>
            </w:pPr>
            <w:r/>
            <w:r>
              <w:rPr>
                <w:rFonts w:ascii="宋体" w:hAnsi="宋体" w:eastAsia="宋体" w:cs="宋体"/>
                <w:b w:val="0"/>
                <w:i w:val="0"/>
                <w:sz w:val="21"/>
              </w:rPr>
              <w:t>政策窗口</w:t>
            </w:r>
          </w:p>
        </w:tc>
        <w:tc>
          <w:tcPr>
            <w:tcW w:type="dxa" w:w="2609"/>
          </w:tcPr>
          <w:p>
            <w:pPr>
              <w:spacing w:line="288" w:lineRule="auto" w:after="0"/>
            </w:pPr>
            <w:r/>
            <w:r>
              <w:rPr>
                <w:rFonts w:ascii="宋体" w:hAnsi="宋体" w:eastAsia="宋体" w:cs="宋体"/>
                <w:b w:val="0"/>
                <w:i w:val="0"/>
                <w:sz w:val="21"/>
              </w:rPr>
              <w:t>互认、医共体、千县工程三条政策与项目的关系</w:t>
            </w:r>
          </w:p>
        </w:tc>
        <w:tc>
          <w:tcPr>
            <w:tcW w:type="dxa" w:w="1806"/>
          </w:tcPr>
          <w:p>
            <w:pPr>
              <w:spacing w:line="288" w:lineRule="auto" w:after="0"/>
            </w:pPr>
            <w:r/>
            <w:r>
              <w:rPr>
                <w:rFonts w:ascii="宋体" w:hAnsi="宋体" w:eastAsia="宋体" w:cs="宋体"/>
                <w:b w:val="0"/>
                <w:i w:val="0"/>
                <w:sz w:val="21"/>
              </w:rPr>
              <w:t>时间轴或三栏对照</w:t>
            </w:r>
          </w:p>
        </w:tc>
        <w:tc>
          <w:tcPr>
            <w:tcW w:type="dxa" w:w="2208"/>
          </w:tcPr>
          <w:p>
            <w:pPr>
              <w:spacing w:line="288" w:lineRule="auto" w:after="0"/>
            </w:pPr>
            <w:r/>
            <w:r>
              <w:rPr>
                <w:rFonts w:ascii="宋体" w:hAnsi="宋体" w:eastAsia="宋体" w:cs="宋体"/>
                <w:b w:val="0"/>
                <w:i w:val="0"/>
                <w:sz w:val="21"/>
              </w:rPr>
              <w:t>一句政策一句推论，30 秒讲完</w:t>
            </w:r>
          </w:p>
        </w:tc>
      </w:tr>
      <w:tr>
        <w:trPr>
          <w:cantSplit/>
        </w:trPr>
        <w:tc>
          <w:tcPr>
            <w:tcW w:type="dxa" w:w="602"/>
          </w:tcPr>
          <w:p>
            <w:pPr>
              <w:spacing w:line="288" w:lineRule="auto" w:after="0"/>
            </w:pPr>
            <w:r/>
            <w:r>
              <w:rPr>
                <w:rFonts w:ascii="宋体" w:hAnsi="宋体" w:eastAsia="宋体" w:cs="宋体"/>
                <w:b w:val="0"/>
                <w:i w:val="0"/>
                <w:sz w:val="21"/>
              </w:rPr>
              <w:t>6</w:t>
            </w:r>
          </w:p>
        </w:tc>
        <w:tc>
          <w:tcPr>
            <w:tcW w:type="dxa" w:w="1505"/>
          </w:tcPr>
          <w:p>
            <w:pPr>
              <w:spacing w:line="288" w:lineRule="auto" w:after="0"/>
            </w:pPr>
            <w:r/>
            <w:r>
              <w:rPr>
                <w:rFonts w:ascii="宋体" w:hAnsi="宋体" w:eastAsia="宋体" w:cs="宋体"/>
                <w:b w:val="0"/>
                <w:i w:val="0"/>
                <w:sz w:val="21"/>
              </w:rPr>
              <w:t>我们的方案</w:t>
            </w:r>
          </w:p>
        </w:tc>
        <w:tc>
          <w:tcPr>
            <w:tcW w:type="dxa" w:w="2609"/>
          </w:tcPr>
          <w:p>
            <w:pPr>
              <w:spacing w:line="288" w:lineRule="auto" w:after="0"/>
            </w:pPr>
            <w:r/>
            <w:r>
              <w:rPr>
                <w:rFonts w:ascii="宋体" w:hAnsi="宋体" w:eastAsia="宋体" w:cs="宋体"/>
                <w:b w:val="0"/>
                <w:i w:val="0"/>
                <w:sz w:val="21"/>
              </w:rPr>
              <w:t>两个引擎、三层落地总览图</w:t>
            </w:r>
          </w:p>
        </w:tc>
        <w:tc>
          <w:tcPr>
            <w:tcW w:type="dxa" w:w="1806"/>
          </w:tcPr>
          <w:p>
            <w:pPr>
              <w:spacing w:line="288" w:lineRule="auto" w:after="0"/>
            </w:pPr>
            <w:r/>
            <w:r>
              <w:rPr>
                <w:rFonts w:ascii="宋体" w:hAnsi="宋体" w:eastAsia="宋体" w:cs="宋体"/>
                <w:b w:val="0"/>
                <w:i w:val="0"/>
                <w:sz w:val="21"/>
              </w:rPr>
              <w:t>与第三章架构图一致</w:t>
            </w:r>
          </w:p>
        </w:tc>
        <w:tc>
          <w:tcPr>
            <w:tcW w:type="dxa" w:w="2208"/>
          </w:tcPr>
          <w:p>
            <w:pPr>
              <w:spacing w:line="288" w:lineRule="auto" w:after="0"/>
            </w:pPr>
            <w:r/>
            <w:r>
              <w:rPr>
                <w:rFonts w:ascii="宋体" w:hAnsi="宋体" w:eastAsia="宋体" w:cs="宋体"/>
                <w:b w:val="0"/>
                <w:i w:val="0"/>
                <w:sz w:val="21"/>
              </w:rPr>
              <w:t>这页要慢讲，是整个路演的核心</w:t>
            </w:r>
          </w:p>
        </w:tc>
      </w:tr>
      <w:tr>
        <w:trPr>
          <w:cantSplit/>
        </w:trPr>
        <w:tc>
          <w:tcPr>
            <w:tcW w:type="dxa" w:w="602"/>
          </w:tcPr>
          <w:p>
            <w:pPr>
              <w:spacing w:line="288" w:lineRule="auto" w:after="0"/>
            </w:pPr>
            <w:r/>
            <w:r>
              <w:rPr>
                <w:rFonts w:ascii="宋体" w:hAnsi="宋体" w:eastAsia="宋体" w:cs="宋体"/>
                <w:b w:val="0"/>
                <w:i w:val="0"/>
                <w:sz w:val="21"/>
              </w:rPr>
              <w:t>7</w:t>
            </w:r>
          </w:p>
        </w:tc>
        <w:tc>
          <w:tcPr>
            <w:tcW w:type="dxa" w:w="1505"/>
          </w:tcPr>
          <w:p>
            <w:pPr>
              <w:spacing w:line="288" w:lineRule="auto" w:after="0"/>
            </w:pPr>
            <w:r/>
            <w:r>
              <w:rPr>
                <w:rFonts w:ascii="宋体" w:hAnsi="宋体" w:eastAsia="宋体" w:cs="宋体"/>
                <w:b w:val="0"/>
                <w:i w:val="0"/>
                <w:sz w:val="21"/>
              </w:rPr>
              <w:t>引擎一：影像质控</w:t>
            </w:r>
          </w:p>
        </w:tc>
        <w:tc>
          <w:tcPr>
            <w:tcW w:type="dxa" w:w="2609"/>
          </w:tcPr>
          <w:p>
            <w:pPr>
              <w:spacing w:line="288" w:lineRule="auto" w:after="0"/>
            </w:pPr>
            <w:r/>
            <w:r>
              <w:rPr>
                <w:rFonts w:ascii="宋体" w:hAnsi="宋体" w:eastAsia="宋体" w:cs="宋体"/>
                <w:b w:val="0"/>
                <w:i w:val="0"/>
                <w:sz w:val="21"/>
              </w:rPr>
              <w:t>技术质控、诊断质控、管理质控三个维度</w:t>
            </w:r>
          </w:p>
        </w:tc>
        <w:tc>
          <w:tcPr>
            <w:tcW w:type="dxa" w:w="1806"/>
          </w:tcPr>
          <w:p>
            <w:pPr>
              <w:spacing w:line="288" w:lineRule="auto" w:after="0"/>
            </w:pPr>
            <w:r/>
            <w:r>
              <w:rPr>
                <w:rFonts w:ascii="宋体" w:hAnsi="宋体" w:eastAsia="宋体" w:cs="宋体"/>
                <w:b w:val="0"/>
                <w:i w:val="0"/>
                <w:sz w:val="21"/>
              </w:rPr>
              <w:t>三栏布局，各配一个示意界面</w:t>
            </w:r>
          </w:p>
        </w:tc>
        <w:tc>
          <w:tcPr>
            <w:tcW w:type="dxa" w:w="2208"/>
          </w:tcPr>
          <w:p>
            <w:pPr>
              <w:spacing w:line="288" w:lineRule="auto" w:after="0"/>
            </w:pPr>
            <w:r/>
            <w:r>
              <w:rPr>
                <w:rFonts w:ascii="宋体" w:hAnsi="宋体" w:eastAsia="宋体" w:cs="宋体"/>
                <w:b w:val="0"/>
                <w:i w:val="0"/>
                <w:sz w:val="21"/>
              </w:rPr>
              <w:t>重点讲“报告要素完整性校验”这个差异点</w:t>
            </w:r>
          </w:p>
        </w:tc>
      </w:tr>
      <w:tr>
        <w:trPr>
          <w:cantSplit/>
        </w:trPr>
        <w:tc>
          <w:tcPr>
            <w:tcW w:type="dxa" w:w="602"/>
          </w:tcPr>
          <w:p>
            <w:pPr>
              <w:spacing w:line="288" w:lineRule="auto" w:after="0"/>
            </w:pPr>
            <w:r/>
            <w:r>
              <w:rPr>
                <w:rFonts w:ascii="宋体" w:hAnsi="宋体" w:eastAsia="宋体" w:cs="宋体"/>
                <w:b w:val="0"/>
                <w:i w:val="0"/>
                <w:sz w:val="21"/>
              </w:rPr>
              <w:t>8</w:t>
            </w:r>
          </w:p>
        </w:tc>
        <w:tc>
          <w:tcPr>
            <w:tcW w:type="dxa" w:w="1505"/>
          </w:tcPr>
          <w:p>
            <w:pPr>
              <w:spacing w:line="288" w:lineRule="auto" w:after="0"/>
            </w:pPr>
            <w:r/>
            <w:r>
              <w:rPr>
                <w:rFonts w:ascii="宋体" w:hAnsi="宋体" w:eastAsia="宋体" w:cs="宋体"/>
                <w:b w:val="0"/>
                <w:i w:val="0"/>
                <w:sz w:val="21"/>
              </w:rPr>
              <w:t>引擎二：结构化报告</w:t>
            </w:r>
          </w:p>
        </w:tc>
        <w:tc>
          <w:tcPr>
            <w:tcW w:type="dxa" w:w="2609"/>
          </w:tcPr>
          <w:p>
            <w:pPr>
              <w:spacing w:line="288" w:lineRule="auto" w:after="0"/>
            </w:pPr>
            <w:r/>
            <w:r>
              <w:rPr>
                <w:rFonts w:ascii="宋体" w:hAnsi="宋体" w:eastAsia="宋体" w:cs="宋体"/>
                <w:b w:val="0"/>
                <w:i w:val="0"/>
                <w:sz w:val="21"/>
              </w:rPr>
              <w:t>三条输入路径、两种输出形态、随访队列</w:t>
            </w:r>
          </w:p>
        </w:tc>
        <w:tc>
          <w:tcPr>
            <w:tcW w:type="dxa" w:w="1806"/>
          </w:tcPr>
          <w:p>
            <w:pPr>
              <w:spacing w:line="288" w:lineRule="auto" w:after="0"/>
            </w:pPr>
            <w:r/>
            <w:r>
              <w:rPr>
                <w:rFonts w:ascii="宋体" w:hAnsi="宋体" w:eastAsia="宋体" w:cs="宋体"/>
                <w:b w:val="0"/>
                <w:i w:val="0"/>
                <w:sz w:val="21"/>
              </w:rPr>
              <w:t>流程图 + 前后对比截图</w:t>
            </w:r>
          </w:p>
        </w:tc>
        <w:tc>
          <w:tcPr>
            <w:tcW w:type="dxa" w:w="2208"/>
          </w:tcPr>
          <w:p>
            <w:pPr>
              <w:spacing w:line="288" w:lineRule="auto" w:after="0"/>
            </w:pPr>
            <w:r/>
            <w:r>
              <w:rPr>
                <w:rFonts w:ascii="宋体" w:hAnsi="宋体" w:eastAsia="宋体" w:cs="宋体"/>
                <w:b w:val="0"/>
                <w:i w:val="0"/>
                <w:sz w:val="21"/>
              </w:rPr>
              <w:t>强调“不改变医生习惯”这个设计原则</w:t>
            </w:r>
          </w:p>
        </w:tc>
      </w:tr>
      <w:tr>
        <w:trPr>
          <w:cantSplit/>
        </w:trPr>
        <w:tc>
          <w:tcPr>
            <w:tcW w:type="dxa" w:w="602"/>
          </w:tcPr>
          <w:p>
            <w:pPr>
              <w:spacing w:line="288" w:lineRule="auto" w:after="0"/>
            </w:pPr>
            <w:r/>
            <w:r>
              <w:rPr>
                <w:rFonts w:ascii="宋体" w:hAnsi="宋体" w:eastAsia="宋体" w:cs="宋体"/>
                <w:b w:val="0"/>
                <w:i w:val="0"/>
                <w:sz w:val="21"/>
              </w:rPr>
              <w:t>9</w:t>
            </w:r>
          </w:p>
        </w:tc>
        <w:tc>
          <w:tcPr>
            <w:tcW w:type="dxa" w:w="1505"/>
          </w:tcPr>
          <w:p>
            <w:pPr>
              <w:spacing w:line="288" w:lineRule="auto" w:after="0"/>
            </w:pPr>
            <w:r/>
            <w:r>
              <w:rPr>
                <w:rFonts w:ascii="宋体" w:hAnsi="宋体" w:eastAsia="宋体" w:cs="宋体"/>
                <w:b w:val="0"/>
                <w:i w:val="0"/>
                <w:sz w:val="21"/>
              </w:rPr>
              <w:t>场景演示</w:t>
            </w:r>
          </w:p>
        </w:tc>
        <w:tc>
          <w:tcPr>
            <w:tcW w:type="dxa" w:w="2609"/>
          </w:tcPr>
          <w:p>
            <w:pPr>
              <w:spacing w:line="288" w:lineRule="auto" w:after="0"/>
            </w:pPr>
            <w:r/>
            <w:r>
              <w:rPr>
                <w:rFonts w:ascii="宋体" w:hAnsi="宋体" w:eastAsia="宋体" w:cs="宋体"/>
                <w:b w:val="0"/>
                <w:i w:val="0"/>
                <w:sz w:val="21"/>
              </w:rPr>
              <w:t>三个场景中选一个最生动的展开</w:t>
            </w:r>
          </w:p>
        </w:tc>
        <w:tc>
          <w:tcPr>
            <w:tcW w:type="dxa" w:w="1806"/>
          </w:tcPr>
          <w:p>
            <w:pPr>
              <w:spacing w:line="288" w:lineRule="auto" w:after="0"/>
            </w:pPr>
            <w:r/>
            <w:r>
              <w:rPr>
                <w:rFonts w:ascii="宋体" w:hAnsi="宋体" w:eastAsia="宋体" w:cs="宋体"/>
                <w:b w:val="0"/>
                <w:i w:val="0"/>
                <w:sz w:val="21"/>
              </w:rPr>
              <w:t>系统界面截图或演示动画</w:t>
            </w:r>
          </w:p>
        </w:tc>
        <w:tc>
          <w:tcPr>
            <w:tcW w:type="dxa" w:w="2208"/>
          </w:tcPr>
          <w:p>
            <w:pPr>
              <w:spacing w:line="288" w:lineRule="auto" w:after="0"/>
            </w:pPr>
            <w:r/>
            <w:r>
              <w:rPr>
                <w:rFonts w:ascii="宋体" w:hAnsi="宋体" w:eastAsia="宋体" w:cs="宋体"/>
                <w:b w:val="0"/>
                <w:i w:val="0"/>
                <w:sz w:val="21"/>
              </w:rPr>
              <w:t>讲故事，不要讲功能</w:t>
            </w:r>
          </w:p>
        </w:tc>
      </w:tr>
      <w:tr>
        <w:trPr>
          <w:cantSplit/>
        </w:trPr>
        <w:tc>
          <w:tcPr>
            <w:tcW w:type="dxa" w:w="602"/>
          </w:tcPr>
          <w:p>
            <w:pPr>
              <w:spacing w:line="288" w:lineRule="auto" w:after="0"/>
            </w:pPr>
            <w:r/>
            <w:r>
              <w:rPr>
                <w:rFonts w:ascii="宋体" w:hAnsi="宋体" w:eastAsia="宋体" w:cs="宋体"/>
                <w:b w:val="0"/>
                <w:i w:val="0"/>
                <w:sz w:val="21"/>
              </w:rPr>
              <w:t>10</w:t>
            </w:r>
          </w:p>
        </w:tc>
        <w:tc>
          <w:tcPr>
            <w:tcW w:type="dxa" w:w="1505"/>
          </w:tcPr>
          <w:p>
            <w:pPr>
              <w:spacing w:line="288" w:lineRule="auto" w:after="0"/>
            </w:pPr>
            <w:r/>
            <w:r>
              <w:rPr>
                <w:rFonts w:ascii="宋体" w:hAnsi="宋体" w:eastAsia="宋体" w:cs="宋体"/>
                <w:b w:val="0"/>
                <w:i w:val="0"/>
                <w:sz w:val="21"/>
              </w:rPr>
              <w:t>与现有系统的关系</w:t>
            </w:r>
          </w:p>
        </w:tc>
        <w:tc>
          <w:tcPr>
            <w:tcW w:type="dxa" w:w="2609"/>
          </w:tcPr>
          <w:p>
            <w:pPr>
              <w:spacing w:line="288" w:lineRule="auto" w:after="0"/>
            </w:pPr>
            <w:r/>
            <w:r>
              <w:rPr>
                <w:rFonts w:ascii="宋体" w:hAnsi="宋体" w:eastAsia="宋体" w:cs="宋体"/>
                <w:b w:val="0"/>
                <w:i w:val="0"/>
                <w:sz w:val="21"/>
              </w:rPr>
              <w:t>旁路接入、不替换 PACS、两周部署</w:t>
            </w:r>
          </w:p>
        </w:tc>
        <w:tc>
          <w:tcPr>
            <w:tcW w:type="dxa" w:w="1806"/>
          </w:tcPr>
          <w:p>
            <w:pPr>
              <w:spacing w:line="288" w:lineRule="auto" w:after="0"/>
            </w:pPr>
            <w:r/>
            <w:r>
              <w:rPr>
                <w:rFonts w:ascii="宋体" w:hAnsi="宋体" w:eastAsia="宋体" w:cs="宋体"/>
                <w:b w:val="0"/>
                <w:i w:val="0"/>
                <w:sz w:val="21"/>
              </w:rPr>
              <w:t>集成拓扑简图</w:t>
            </w:r>
          </w:p>
        </w:tc>
        <w:tc>
          <w:tcPr>
            <w:tcW w:type="dxa" w:w="2208"/>
          </w:tcPr>
          <w:p>
            <w:pPr>
              <w:spacing w:line="288" w:lineRule="auto" w:after="0"/>
            </w:pPr>
            <w:r/>
            <w:r>
              <w:rPr>
                <w:rFonts w:ascii="宋体" w:hAnsi="宋体" w:eastAsia="宋体" w:cs="宋体"/>
                <w:b w:val="0"/>
                <w:i w:val="0"/>
                <w:sz w:val="21"/>
              </w:rPr>
              <w:t>主动打消医院顾虑，这页很加分</w:t>
            </w:r>
          </w:p>
        </w:tc>
      </w:tr>
      <w:tr>
        <w:trPr>
          <w:cantSplit/>
        </w:trPr>
        <w:tc>
          <w:tcPr>
            <w:tcW w:type="dxa" w:w="602"/>
          </w:tcPr>
          <w:p>
            <w:pPr>
              <w:spacing w:line="288" w:lineRule="auto" w:after="0"/>
            </w:pPr>
            <w:r/>
            <w:r>
              <w:rPr>
                <w:rFonts w:ascii="宋体" w:hAnsi="宋体" w:eastAsia="宋体" w:cs="宋体"/>
                <w:b w:val="0"/>
                <w:i w:val="0"/>
                <w:sz w:val="21"/>
              </w:rPr>
              <w:t>11</w:t>
            </w:r>
          </w:p>
        </w:tc>
        <w:tc>
          <w:tcPr>
            <w:tcW w:type="dxa" w:w="1505"/>
          </w:tcPr>
          <w:p>
            <w:pPr>
              <w:spacing w:line="288" w:lineRule="auto" w:after="0"/>
            </w:pPr>
            <w:r/>
            <w:r>
              <w:rPr>
                <w:rFonts w:ascii="宋体" w:hAnsi="宋体" w:eastAsia="宋体" w:cs="宋体"/>
                <w:b w:val="0"/>
                <w:i w:val="0"/>
                <w:sz w:val="21"/>
              </w:rPr>
              <w:t>技术壁垒</w:t>
            </w:r>
          </w:p>
        </w:tc>
        <w:tc>
          <w:tcPr>
            <w:tcW w:type="dxa" w:w="2609"/>
          </w:tcPr>
          <w:p>
            <w:pPr>
              <w:spacing w:line="288" w:lineRule="auto" w:after="0"/>
            </w:pPr>
            <w:r/>
            <w:r>
              <w:rPr>
                <w:rFonts w:ascii="宋体" w:hAnsi="宋体" w:eastAsia="宋体" w:cs="宋体"/>
                <w:b w:val="0"/>
                <w:i w:val="0"/>
                <w:sz w:val="21"/>
              </w:rPr>
              <w:t>规则知识库、数据、工程、知识产权四层</w:t>
            </w:r>
          </w:p>
        </w:tc>
        <w:tc>
          <w:tcPr>
            <w:tcW w:type="dxa" w:w="1806"/>
          </w:tcPr>
          <w:p>
            <w:pPr>
              <w:spacing w:line="288" w:lineRule="auto" w:after="0"/>
            </w:pPr>
            <w:r/>
            <w:r>
              <w:rPr>
                <w:rFonts w:ascii="宋体" w:hAnsi="宋体" w:eastAsia="宋体" w:cs="宋体"/>
                <w:b w:val="0"/>
                <w:i w:val="0"/>
                <w:sz w:val="21"/>
              </w:rPr>
              <w:t>四层金字塔图</w:t>
            </w:r>
          </w:p>
        </w:tc>
        <w:tc>
          <w:tcPr>
            <w:tcW w:type="dxa" w:w="2208"/>
          </w:tcPr>
          <w:p>
            <w:pPr>
              <w:spacing w:line="288" w:lineRule="auto" w:after="0"/>
            </w:pPr>
            <w:r/>
            <w:r>
              <w:rPr>
                <w:rFonts w:ascii="宋体" w:hAnsi="宋体" w:eastAsia="宋体" w:cs="宋体"/>
                <w:b w:val="0"/>
                <w:i w:val="0"/>
                <w:sz w:val="21"/>
              </w:rPr>
              <w:t>强调知识库需要时间积累，抄不走</w:t>
            </w:r>
          </w:p>
        </w:tc>
      </w:tr>
      <w:tr>
        <w:trPr>
          <w:cantSplit/>
        </w:trPr>
        <w:tc>
          <w:tcPr>
            <w:tcW w:type="dxa" w:w="602"/>
          </w:tcPr>
          <w:p>
            <w:pPr>
              <w:spacing w:line="288" w:lineRule="auto" w:after="0"/>
            </w:pPr>
            <w:r/>
            <w:r>
              <w:rPr>
                <w:rFonts w:ascii="宋体" w:hAnsi="宋体" w:eastAsia="宋体" w:cs="宋体"/>
                <w:b w:val="0"/>
                <w:i w:val="0"/>
                <w:sz w:val="21"/>
              </w:rPr>
              <w:t>12</w:t>
            </w:r>
          </w:p>
        </w:tc>
        <w:tc>
          <w:tcPr>
            <w:tcW w:type="dxa" w:w="1505"/>
          </w:tcPr>
          <w:p>
            <w:pPr>
              <w:spacing w:line="288" w:lineRule="auto" w:after="0"/>
            </w:pPr>
            <w:r/>
            <w:r>
              <w:rPr>
                <w:rFonts w:ascii="宋体" w:hAnsi="宋体" w:eastAsia="宋体" w:cs="宋体"/>
                <w:b w:val="0"/>
                <w:i w:val="0"/>
                <w:sz w:val="21"/>
              </w:rPr>
              <w:t>技术验证</w:t>
            </w:r>
          </w:p>
        </w:tc>
        <w:tc>
          <w:tcPr>
            <w:tcW w:type="dxa" w:w="2609"/>
          </w:tcPr>
          <w:p>
            <w:pPr>
              <w:spacing w:line="288" w:lineRule="auto" w:after="0"/>
            </w:pPr>
            <w:r/>
            <w:r>
              <w:rPr>
                <w:rFonts w:ascii="宋体" w:hAnsi="宋体" w:eastAsia="宋体" w:cs="宋体"/>
                <w:b w:val="0"/>
                <w:i w:val="0"/>
                <w:sz w:val="21"/>
              </w:rPr>
              <w:t>验证方法与真实结果数据</w:t>
            </w:r>
          </w:p>
        </w:tc>
        <w:tc>
          <w:tcPr>
            <w:tcW w:type="dxa" w:w="1806"/>
          </w:tcPr>
          <w:p>
            <w:pPr>
              <w:spacing w:line="288" w:lineRule="auto" w:after="0"/>
            </w:pPr>
            <w:r/>
            <w:r>
              <w:rPr>
                <w:rFonts w:ascii="宋体" w:hAnsi="宋体" w:eastAsia="宋体" w:cs="宋体"/>
                <w:b w:val="0"/>
                <w:i w:val="0"/>
                <w:sz w:val="21"/>
              </w:rPr>
              <w:t>表格或柱状图，标注数据来源</w:t>
            </w:r>
          </w:p>
        </w:tc>
        <w:tc>
          <w:tcPr>
            <w:tcW w:type="dxa" w:w="2208"/>
          </w:tcPr>
          <w:p>
            <w:pPr>
              <w:spacing w:line="288" w:lineRule="auto" w:after="0"/>
            </w:pPr>
            <w:r/>
            <w:r>
              <w:rPr>
                <w:rFonts w:ascii="宋体" w:hAnsi="宋体" w:eastAsia="宋体" w:cs="宋体"/>
                <w:b w:val="0"/>
                <w:i w:val="0"/>
                <w:sz w:val="21"/>
              </w:rPr>
              <w:t>这页决定技术评审的信任度，务必用真实数据</w:t>
            </w:r>
          </w:p>
        </w:tc>
      </w:tr>
      <w:tr>
        <w:trPr>
          <w:cantSplit/>
        </w:trPr>
        <w:tc>
          <w:tcPr>
            <w:tcW w:type="dxa" w:w="602"/>
          </w:tcPr>
          <w:p>
            <w:pPr>
              <w:spacing w:line="288" w:lineRule="auto" w:after="0"/>
            </w:pPr>
            <w:r/>
            <w:r>
              <w:rPr>
                <w:rFonts w:ascii="宋体" w:hAnsi="宋体" w:eastAsia="宋体" w:cs="宋体"/>
                <w:b w:val="0"/>
                <w:i w:val="0"/>
                <w:sz w:val="21"/>
              </w:rPr>
              <w:t>13</w:t>
            </w:r>
          </w:p>
        </w:tc>
        <w:tc>
          <w:tcPr>
            <w:tcW w:type="dxa" w:w="1505"/>
          </w:tcPr>
          <w:p>
            <w:pPr>
              <w:spacing w:line="288" w:lineRule="auto" w:after="0"/>
            </w:pPr>
            <w:r/>
            <w:r>
              <w:rPr>
                <w:rFonts w:ascii="宋体" w:hAnsi="宋体" w:eastAsia="宋体" w:cs="宋体"/>
                <w:b w:val="0"/>
                <w:i w:val="0"/>
                <w:sz w:val="21"/>
              </w:rPr>
              <w:t>市场测算</w:t>
            </w:r>
          </w:p>
        </w:tc>
        <w:tc>
          <w:tcPr>
            <w:tcW w:type="dxa" w:w="2609"/>
          </w:tcPr>
          <w:p>
            <w:pPr>
              <w:spacing w:line="288" w:lineRule="auto" w:after="0"/>
            </w:pPr>
            <w:r/>
            <w:r>
              <w:rPr>
                <w:rFonts w:ascii="宋体" w:hAnsi="宋体" w:eastAsia="宋体" w:cs="宋体"/>
                <w:b w:val="0"/>
                <w:i w:val="0"/>
                <w:sz w:val="21"/>
              </w:rPr>
              <w:t>TAM / SAM / SOM 三级测算</w:t>
            </w:r>
          </w:p>
        </w:tc>
        <w:tc>
          <w:tcPr>
            <w:tcW w:type="dxa" w:w="1806"/>
          </w:tcPr>
          <w:p>
            <w:pPr>
              <w:spacing w:line="288" w:lineRule="auto" w:after="0"/>
            </w:pPr>
            <w:r/>
            <w:r>
              <w:rPr>
                <w:rFonts w:ascii="宋体" w:hAnsi="宋体" w:eastAsia="宋体" w:cs="宋体"/>
                <w:b w:val="0"/>
                <w:i w:val="0"/>
                <w:sz w:val="21"/>
              </w:rPr>
              <w:t>同心圆或漏斗图，标注口径来源</w:t>
            </w:r>
          </w:p>
        </w:tc>
        <w:tc>
          <w:tcPr>
            <w:tcW w:type="dxa" w:w="2208"/>
          </w:tcPr>
          <w:p>
            <w:pPr>
              <w:spacing w:line="288" w:lineRule="auto" w:after="0"/>
            </w:pPr>
            <w:r/>
            <w:r>
              <w:rPr>
                <w:rFonts w:ascii="宋体" w:hAnsi="宋体" w:eastAsia="宋体" w:cs="宋体"/>
                <w:b w:val="0"/>
                <w:i w:val="0"/>
                <w:sz w:val="21"/>
              </w:rPr>
              <w:t>讲清测算逻辑，不要只报数字</w:t>
            </w:r>
          </w:p>
        </w:tc>
      </w:tr>
      <w:tr>
        <w:trPr>
          <w:cantSplit/>
        </w:trPr>
        <w:tc>
          <w:tcPr>
            <w:tcW w:type="dxa" w:w="602"/>
          </w:tcPr>
          <w:p>
            <w:pPr>
              <w:spacing w:line="288" w:lineRule="auto" w:after="0"/>
            </w:pPr>
            <w:r/>
            <w:r>
              <w:rPr>
                <w:rFonts w:ascii="宋体" w:hAnsi="宋体" w:eastAsia="宋体" w:cs="宋体"/>
                <w:b w:val="0"/>
                <w:i w:val="0"/>
                <w:sz w:val="21"/>
              </w:rPr>
              <w:t>14</w:t>
            </w:r>
          </w:p>
        </w:tc>
        <w:tc>
          <w:tcPr>
            <w:tcW w:type="dxa" w:w="1505"/>
          </w:tcPr>
          <w:p>
            <w:pPr>
              <w:spacing w:line="288" w:lineRule="auto" w:after="0"/>
            </w:pPr>
            <w:r/>
            <w:r>
              <w:rPr>
                <w:rFonts w:ascii="宋体" w:hAnsi="宋体" w:eastAsia="宋体" w:cs="宋体"/>
                <w:b w:val="0"/>
                <w:i w:val="0"/>
                <w:sz w:val="21"/>
              </w:rPr>
              <w:t>客户与进入路径</w:t>
            </w:r>
          </w:p>
        </w:tc>
        <w:tc>
          <w:tcPr>
            <w:tcW w:type="dxa" w:w="2609"/>
          </w:tcPr>
          <w:p>
            <w:pPr>
              <w:spacing w:line="288" w:lineRule="auto" w:after="0"/>
            </w:pPr>
            <w:r/>
            <w:r>
              <w:rPr>
                <w:rFonts w:ascii="宋体" w:hAnsi="宋体" w:eastAsia="宋体" w:cs="宋体"/>
                <w:b w:val="0"/>
                <w:i w:val="0"/>
                <w:sz w:val="21"/>
              </w:rPr>
              <w:t>客户优先级、从 1 个县到 1 个省的路径</w:t>
            </w:r>
          </w:p>
        </w:tc>
        <w:tc>
          <w:tcPr>
            <w:tcW w:type="dxa" w:w="1806"/>
          </w:tcPr>
          <w:p>
            <w:pPr>
              <w:spacing w:line="288" w:lineRule="auto" w:after="0"/>
            </w:pPr>
            <w:r/>
            <w:r>
              <w:rPr>
                <w:rFonts w:ascii="宋体" w:hAnsi="宋体" w:eastAsia="宋体" w:cs="宋体"/>
                <w:b w:val="0"/>
                <w:i w:val="0"/>
                <w:sz w:val="21"/>
              </w:rPr>
              <w:t>阶梯图或地图标注</w:t>
            </w:r>
          </w:p>
        </w:tc>
        <w:tc>
          <w:tcPr>
            <w:tcW w:type="dxa" w:w="2208"/>
          </w:tcPr>
          <w:p>
            <w:pPr>
              <w:spacing w:line="288" w:lineRule="auto" w:after="0"/>
            </w:pPr>
            <w:r/>
            <w:r>
              <w:rPr>
                <w:rFonts w:ascii="宋体" w:hAnsi="宋体" w:eastAsia="宋体" w:cs="宋体"/>
                <w:b w:val="0"/>
                <w:i w:val="0"/>
                <w:sz w:val="21"/>
              </w:rPr>
              <w:t>说明为什么先打医共体</w:t>
            </w:r>
          </w:p>
        </w:tc>
      </w:tr>
      <w:tr>
        <w:trPr>
          <w:cantSplit/>
        </w:trPr>
        <w:tc>
          <w:tcPr>
            <w:tcW w:type="dxa" w:w="602"/>
          </w:tcPr>
          <w:p>
            <w:pPr>
              <w:spacing w:line="288" w:lineRule="auto" w:after="0"/>
            </w:pPr>
            <w:r/>
            <w:r>
              <w:rPr>
                <w:rFonts w:ascii="宋体" w:hAnsi="宋体" w:eastAsia="宋体" w:cs="宋体"/>
                <w:b w:val="0"/>
                <w:i w:val="0"/>
                <w:sz w:val="21"/>
              </w:rPr>
              <w:t>15</w:t>
            </w:r>
          </w:p>
        </w:tc>
        <w:tc>
          <w:tcPr>
            <w:tcW w:type="dxa" w:w="1505"/>
          </w:tcPr>
          <w:p>
            <w:pPr>
              <w:spacing w:line="288" w:lineRule="auto" w:after="0"/>
            </w:pPr>
            <w:r/>
            <w:r>
              <w:rPr>
                <w:rFonts w:ascii="宋体" w:hAnsi="宋体" w:eastAsia="宋体" w:cs="宋体"/>
                <w:b w:val="0"/>
                <w:i w:val="0"/>
                <w:sz w:val="21"/>
              </w:rPr>
              <w:t>商业模式</w:t>
            </w:r>
          </w:p>
        </w:tc>
        <w:tc>
          <w:tcPr>
            <w:tcW w:type="dxa" w:w="2609"/>
          </w:tcPr>
          <w:p>
            <w:pPr>
              <w:spacing w:line="288" w:lineRule="auto" w:after="0"/>
            </w:pPr>
            <w:r/>
            <w:r>
              <w:rPr>
                <w:rFonts w:ascii="宋体" w:hAnsi="宋体" w:eastAsia="宋体" w:cs="宋体"/>
                <w:b w:val="0"/>
                <w:i w:val="0"/>
                <w:sz w:val="21"/>
              </w:rPr>
              <w:t>收入结构、定价、单院经济模型</w:t>
            </w:r>
          </w:p>
        </w:tc>
        <w:tc>
          <w:tcPr>
            <w:tcW w:type="dxa" w:w="1806"/>
          </w:tcPr>
          <w:p>
            <w:pPr>
              <w:spacing w:line="288" w:lineRule="auto" w:after="0"/>
            </w:pPr>
            <w:r/>
            <w:r>
              <w:rPr>
                <w:rFonts w:ascii="宋体" w:hAnsi="宋体" w:eastAsia="宋体" w:cs="宋体"/>
                <w:b w:val="0"/>
                <w:i w:val="0"/>
                <w:sz w:val="21"/>
              </w:rPr>
              <w:t>收入结构饼图 + 关键数字</w:t>
            </w:r>
          </w:p>
        </w:tc>
        <w:tc>
          <w:tcPr>
            <w:tcW w:type="dxa" w:w="2208"/>
          </w:tcPr>
          <w:p>
            <w:pPr>
              <w:spacing w:line="288" w:lineRule="auto" w:after="0"/>
            </w:pPr>
            <w:r/>
            <w:r>
              <w:rPr>
                <w:rFonts w:ascii="宋体" w:hAnsi="宋体" w:eastAsia="宋体" w:cs="宋体"/>
                <w:b w:val="0"/>
                <w:i w:val="0"/>
                <w:sz w:val="21"/>
              </w:rPr>
              <w:t>重点讲单院模型与回收期</w:t>
            </w:r>
          </w:p>
        </w:tc>
      </w:tr>
      <w:tr>
        <w:trPr>
          <w:cantSplit/>
        </w:trPr>
        <w:tc>
          <w:tcPr>
            <w:tcW w:type="dxa" w:w="602"/>
          </w:tcPr>
          <w:p>
            <w:pPr>
              <w:spacing w:line="288" w:lineRule="auto" w:after="0"/>
            </w:pPr>
            <w:r/>
            <w:r>
              <w:rPr>
                <w:rFonts w:ascii="宋体" w:hAnsi="宋体" w:eastAsia="宋体" w:cs="宋体"/>
                <w:b w:val="0"/>
                <w:i w:val="0"/>
                <w:sz w:val="21"/>
              </w:rPr>
              <w:t>16</w:t>
            </w:r>
          </w:p>
        </w:tc>
        <w:tc>
          <w:tcPr>
            <w:tcW w:type="dxa" w:w="1505"/>
          </w:tcPr>
          <w:p>
            <w:pPr>
              <w:spacing w:line="288" w:lineRule="auto" w:after="0"/>
            </w:pPr>
            <w:r/>
            <w:r>
              <w:rPr>
                <w:rFonts w:ascii="宋体" w:hAnsi="宋体" w:eastAsia="宋体" w:cs="宋体"/>
                <w:b w:val="0"/>
                <w:i w:val="0"/>
                <w:sz w:val="21"/>
              </w:rPr>
              <w:t>团队</w:t>
            </w:r>
          </w:p>
        </w:tc>
        <w:tc>
          <w:tcPr>
            <w:tcW w:type="dxa" w:w="2609"/>
          </w:tcPr>
          <w:p>
            <w:pPr>
              <w:spacing w:line="288" w:lineRule="auto" w:after="0"/>
            </w:pPr>
            <w:r/>
            <w:r>
              <w:rPr>
                <w:rFonts w:ascii="宋体" w:hAnsi="宋体" w:eastAsia="宋体" w:cs="宋体"/>
                <w:b w:val="0"/>
                <w:i w:val="0"/>
                <w:sz w:val="21"/>
              </w:rPr>
              <w:t>核心成员、分工、互补性、指导教师与顾问</w:t>
            </w:r>
          </w:p>
        </w:tc>
        <w:tc>
          <w:tcPr>
            <w:tcW w:type="dxa" w:w="1806"/>
          </w:tcPr>
          <w:p>
            <w:pPr>
              <w:spacing w:line="288" w:lineRule="auto" w:after="0"/>
            </w:pPr>
            <w:r/>
            <w:r>
              <w:rPr>
                <w:rFonts w:ascii="宋体" w:hAnsi="宋体" w:eastAsia="宋体" w:cs="宋体"/>
                <w:b w:val="0"/>
                <w:i w:val="0"/>
                <w:sz w:val="21"/>
              </w:rPr>
              <w:t>头像 + 一句话优势，不要简历全文</w:t>
            </w:r>
          </w:p>
        </w:tc>
        <w:tc>
          <w:tcPr>
            <w:tcW w:type="dxa" w:w="2208"/>
          </w:tcPr>
          <w:p>
            <w:pPr>
              <w:spacing w:line="288" w:lineRule="auto" w:after="0"/>
            </w:pPr>
            <w:r/>
            <w:r>
              <w:rPr>
                <w:rFonts w:ascii="宋体" w:hAnsi="宋体" w:eastAsia="宋体" w:cs="宋体"/>
                <w:b w:val="0"/>
                <w:i w:val="0"/>
                <w:sz w:val="21"/>
              </w:rPr>
              <w:t>主动回应团队缺口与补齐方案</w:t>
            </w:r>
          </w:p>
        </w:tc>
      </w:tr>
      <w:tr>
        <w:trPr>
          <w:cantSplit/>
        </w:trPr>
        <w:tc>
          <w:tcPr>
            <w:tcW w:type="dxa" w:w="602"/>
          </w:tcPr>
          <w:p>
            <w:pPr>
              <w:spacing w:line="288" w:lineRule="auto" w:after="0"/>
            </w:pPr>
            <w:r/>
            <w:r>
              <w:rPr>
                <w:rFonts w:ascii="宋体" w:hAnsi="宋体" w:eastAsia="宋体" w:cs="宋体"/>
                <w:b w:val="0"/>
                <w:i w:val="0"/>
                <w:sz w:val="21"/>
              </w:rPr>
              <w:t>17</w:t>
            </w:r>
          </w:p>
        </w:tc>
        <w:tc>
          <w:tcPr>
            <w:tcW w:type="dxa" w:w="1505"/>
          </w:tcPr>
          <w:p>
            <w:pPr>
              <w:spacing w:line="288" w:lineRule="auto" w:after="0"/>
            </w:pPr>
            <w:r/>
            <w:r>
              <w:rPr>
                <w:rFonts w:ascii="宋体" w:hAnsi="宋体" w:eastAsia="宋体" w:cs="宋体"/>
                <w:b w:val="0"/>
                <w:i w:val="0"/>
                <w:sz w:val="21"/>
              </w:rPr>
              <w:t>发展规划</w:t>
            </w:r>
          </w:p>
        </w:tc>
        <w:tc>
          <w:tcPr>
            <w:tcW w:type="dxa" w:w="2609"/>
          </w:tcPr>
          <w:p>
            <w:pPr>
              <w:spacing w:line="288" w:lineRule="auto" w:after="0"/>
            </w:pPr>
            <w:r/>
            <w:r>
              <w:rPr>
                <w:rFonts w:ascii="宋体" w:hAnsi="宋体" w:eastAsia="宋体" w:cs="宋体"/>
                <w:b w:val="0"/>
                <w:i w:val="0"/>
                <w:sz w:val="21"/>
              </w:rPr>
              <w:t>三阶段路线图与里程碑</w:t>
            </w:r>
          </w:p>
        </w:tc>
        <w:tc>
          <w:tcPr>
            <w:tcW w:type="dxa" w:w="1806"/>
          </w:tcPr>
          <w:p>
            <w:pPr>
              <w:spacing w:line="288" w:lineRule="auto" w:after="0"/>
            </w:pPr>
            <w:r/>
            <w:r>
              <w:rPr>
                <w:rFonts w:ascii="宋体" w:hAnsi="宋体" w:eastAsia="宋体" w:cs="宋体"/>
                <w:b w:val="0"/>
                <w:i w:val="0"/>
                <w:sz w:val="21"/>
              </w:rPr>
              <w:t>时间轴，标注验证节点</w:t>
            </w:r>
          </w:p>
        </w:tc>
        <w:tc>
          <w:tcPr>
            <w:tcW w:type="dxa" w:w="2208"/>
          </w:tcPr>
          <w:p>
            <w:pPr>
              <w:spacing w:line="288" w:lineRule="auto" w:after="0"/>
            </w:pPr>
            <w:r/>
            <w:r>
              <w:rPr>
                <w:rFonts w:ascii="宋体" w:hAnsi="宋体" w:eastAsia="宋体" w:cs="宋体"/>
                <w:b w:val="0"/>
                <w:i w:val="0"/>
                <w:sz w:val="21"/>
              </w:rPr>
              <w:t>每个节点给一个可验证成果</w:t>
            </w:r>
          </w:p>
        </w:tc>
      </w:tr>
      <w:tr>
        <w:trPr>
          <w:cantSplit/>
        </w:trPr>
        <w:tc>
          <w:tcPr>
            <w:tcW w:type="dxa" w:w="602"/>
          </w:tcPr>
          <w:p>
            <w:pPr>
              <w:spacing w:line="288" w:lineRule="auto" w:after="0"/>
            </w:pPr>
            <w:r/>
            <w:r>
              <w:rPr>
                <w:rFonts w:ascii="宋体" w:hAnsi="宋体" w:eastAsia="宋体" w:cs="宋体"/>
                <w:b w:val="0"/>
                <w:i w:val="0"/>
                <w:sz w:val="21"/>
              </w:rPr>
              <w:t>18</w:t>
            </w:r>
          </w:p>
        </w:tc>
        <w:tc>
          <w:tcPr>
            <w:tcW w:type="dxa" w:w="1505"/>
          </w:tcPr>
          <w:p>
            <w:pPr>
              <w:spacing w:line="288" w:lineRule="auto" w:after="0"/>
            </w:pPr>
            <w:r/>
            <w:r>
              <w:rPr>
                <w:rFonts w:ascii="宋体" w:hAnsi="宋体" w:eastAsia="宋体" w:cs="宋体"/>
                <w:b w:val="0"/>
                <w:i w:val="0"/>
                <w:sz w:val="21"/>
              </w:rPr>
              <w:t>收尾</w:t>
            </w:r>
          </w:p>
        </w:tc>
        <w:tc>
          <w:tcPr>
            <w:tcW w:type="dxa" w:w="2609"/>
          </w:tcPr>
          <w:p>
            <w:pPr>
              <w:spacing w:line="288" w:lineRule="auto" w:after="0"/>
            </w:pPr>
            <w:r/>
            <w:r>
              <w:rPr>
                <w:rFonts w:ascii="宋体" w:hAnsi="宋体" w:eastAsia="宋体" w:cs="宋体"/>
                <w:b w:val="0"/>
                <w:i w:val="0"/>
                <w:sz w:val="21"/>
              </w:rPr>
              <w:t>一句话价值主张、联系方式</w:t>
            </w:r>
          </w:p>
        </w:tc>
        <w:tc>
          <w:tcPr>
            <w:tcW w:type="dxa" w:w="1806"/>
          </w:tcPr>
          <w:p>
            <w:pPr>
              <w:spacing w:line="288" w:lineRule="auto" w:after="0"/>
            </w:pPr>
            <w:r/>
            <w:r>
              <w:rPr>
                <w:rFonts w:ascii="宋体" w:hAnsi="宋体" w:eastAsia="宋体" w:cs="宋体"/>
                <w:b w:val="0"/>
                <w:i w:val="0"/>
                <w:sz w:val="21"/>
              </w:rPr>
              <w:t>留白，一句大字</w:t>
            </w:r>
          </w:p>
        </w:tc>
        <w:tc>
          <w:tcPr>
            <w:tcW w:type="dxa" w:w="2208"/>
          </w:tcPr>
          <w:p>
            <w:pPr>
              <w:spacing w:line="288" w:lineRule="auto" w:after="0"/>
            </w:pPr>
            <w:r/>
            <w:r>
              <w:rPr>
                <w:rFonts w:ascii="宋体" w:hAnsi="宋体" w:eastAsia="宋体" w:cs="宋体"/>
                <w:b w:val="0"/>
                <w:i w:val="0"/>
                <w:sz w:val="21"/>
              </w:rPr>
              <w:t>用第一句定位收尾，形成呼应</w:t>
            </w:r>
          </w:p>
        </w:tc>
      </w:tr>
      <w:tr>
        <w:trPr>
          <w:cantSplit/>
        </w:trPr>
        <w:tc>
          <w:tcPr>
            <w:tcW w:type="dxa" w:w="602"/>
          </w:tcPr>
          <w:p>
            <w:pPr>
              <w:spacing w:line="288" w:lineRule="auto" w:after="0"/>
            </w:pPr>
            <w:r/>
            <w:r>
              <w:rPr>
                <w:rFonts w:ascii="宋体" w:hAnsi="宋体" w:eastAsia="宋体" w:cs="宋体"/>
                <w:b w:val="0"/>
                <w:i w:val="0"/>
                <w:sz w:val="21"/>
              </w:rPr>
              <w:t>可合并</w:t>
            </w:r>
          </w:p>
        </w:tc>
        <w:tc>
          <w:tcPr>
            <w:tcW w:type="dxa" w:w="1505"/>
          </w:tcPr>
          <w:p>
            <w:pPr>
              <w:spacing w:line="288" w:lineRule="auto" w:after="0"/>
            </w:pPr>
            <w:r/>
            <w:r>
              <w:rPr>
                <w:rFonts w:ascii="宋体" w:hAnsi="宋体" w:eastAsia="宋体" w:cs="宋体"/>
                <w:b w:val="0"/>
                <w:i w:val="0"/>
                <w:sz w:val="21"/>
              </w:rPr>
              <w:t>财务预测</w:t>
            </w:r>
          </w:p>
        </w:tc>
        <w:tc>
          <w:tcPr>
            <w:tcW w:type="dxa" w:w="2609"/>
          </w:tcPr>
          <w:p>
            <w:pPr>
              <w:spacing w:line="288" w:lineRule="auto" w:after="0"/>
            </w:pPr>
            <w:r/>
            <w:r>
              <w:rPr>
                <w:rFonts w:ascii="宋体" w:hAnsi="宋体" w:eastAsia="宋体" w:cs="宋体"/>
                <w:b w:val="0"/>
                <w:i w:val="0"/>
                <w:sz w:val="21"/>
              </w:rPr>
              <w:t>三年收入与成本预测</w:t>
            </w:r>
          </w:p>
        </w:tc>
        <w:tc>
          <w:tcPr>
            <w:tcW w:type="dxa" w:w="1806"/>
          </w:tcPr>
          <w:p>
            <w:pPr>
              <w:spacing w:line="288" w:lineRule="auto" w:after="0"/>
            </w:pPr>
            <w:r/>
            <w:r>
              <w:rPr>
                <w:rFonts w:ascii="宋体" w:hAnsi="宋体" w:eastAsia="宋体" w:cs="宋体"/>
                <w:b w:val="0"/>
                <w:i w:val="0"/>
                <w:sz w:val="21"/>
              </w:rPr>
              <w:t>组合柱线图</w:t>
            </w:r>
          </w:p>
        </w:tc>
        <w:tc>
          <w:tcPr>
            <w:tcW w:type="dxa" w:w="2208"/>
          </w:tcPr>
          <w:p>
            <w:pPr>
              <w:spacing w:line="288" w:lineRule="auto" w:after="0"/>
            </w:pPr>
            <w:r/>
            <w:r>
              <w:rPr>
                <w:rFonts w:ascii="宋体" w:hAnsi="宋体" w:eastAsia="宋体" w:cs="宋体"/>
                <w:b w:val="0"/>
                <w:i w:val="0"/>
                <w:sz w:val="21"/>
              </w:rPr>
              <w:t>若时长紧张，并入商业模式页</w:t>
            </w:r>
          </w:p>
        </w:tc>
      </w:tr>
      <w:tr>
        <w:trPr>
          <w:cantSplit/>
        </w:trPr>
        <w:tc>
          <w:tcPr>
            <w:tcW w:type="dxa" w:w="602"/>
          </w:tcPr>
          <w:p>
            <w:pPr>
              <w:spacing w:line="288" w:lineRule="auto" w:after="0"/>
            </w:pPr>
            <w:r/>
            <w:r>
              <w:rPr>
                <w:rFonts w:ascii="宋体" w:hAnsi="宋体" w:eastAsia="宋体" w:cs="宋体"/>
                <w:b w:val="0"/>
                <w:i w:val="0"/>
                <w:sz w:val="21"/>
              </w:rPr>
              <w:t>可合并</w:t>
            </w:r>
          </w:p>
        </w:tc>
        <w:tc>
          <w:tcPr>
            <w:tcW w:type="dxa" w:w="1505"/>
          </w:tcPr>
          <w:p>
            <w:pPr>
              <w:spacing w:line="288" w:lineRule="auto" w:after="0"/>
            </w:pPr>
            <w:r/>
            <w:r>
              <w:rPr>
                <w:rFonts w:ascii="宋体" w:hAnsi="宋体" w:eastAsia="宋体" w:cs="宋体"/>
                <w:b w:val="0"/>
                <w:i w:val="0"/>
                <w:sz w:val="21"/>
              </w:rPr>
              <w:t>社会价值</w:t>
            </w:r>
          </w:p>
        </w:tc>
        <w:tc>
          <w:tcPr>
            <w:tcW w:type="dxa" w:w="2609"/>
          </w:tcPr>
          <w:p>
            <w:pPr>
              <w:spacing w:line="288" w:lineRule="auto" w:after="0"/>
            </w:pPr>
            <w:r/>
            <w:r>
              <w:rPr>
                <w:rFonts w:ascii="宋体" w:hAnsi="宋体" w:eastAsia="宋体" w:cs="宋体"/>
                <w:b w:val="0"/>
                <w:i w:val="0"/>
                <w:sz w:val="21"/>
              </w:rPr>
              <w:t>患者受益、区域医疗能力提升</w:t>
            </w:r>
          </w:p>
        </w:tc>
        <w:tc>
          <w:tcPr>
            <w:tcW w:type="dxa" w:w="1806"/>
          </w:tcPr>
          <w:p>
            <w:pPr>
              <w:spacing w:line="288" w:lineRule="auto" w:after="0"/>
            </w:pPr>
            <w:r/>
            <w:r>
              <w:rPr>
                <w:rFonts w:ascii="宋体" w:hAnsi="宋体" w:eastAsia="宋体" w:cs="宋体"/>
                <w:b w:val="0"/>
                <w:i w:val="0"/>
                <w:sz w:val="21"/>
              </w:rPr>
              <w:t>场景化插图</w:t>
            </w:r>
          </w:p>
        </w:tc>
        <w:tc>
          <w:tcPr>
            <w:tcW w:type="dxa" w:w="2208"/>
          </w:tcPr>
          <w:p>
            <w:pPr>
              <w:spacing w:line="288" w:lineRule="auto" w:after="0"/>
            </w:pPr>
            <w:r/>
            <w:r>
              <w:rPr>
                <w:rFonts w:ascii="宋体" w:hAnsi="宋体" w:eastAsia="宋体" w:cs="宋体"/>
                <w:b w:val="0"/>
                <w:i w:val="0"/>
                <w:sz w:val="21"/>
              </w:rPr>
              <w:t>若时长紧张，并入收尾页</w:t>
            </w:r>
          </w:p>
        </w:tc>
      </w:tr>
      <w:tr>
        <w:trPr>
          <w:cantSplit/>
        </w:trPr>
        <w:tc>
          <w:tcPr>
            <w:tcW w:type="dxa" w:w="602"/>
          </w:tcPr>
          <w:p>
            <w:pPr>
              <w:spacing w:line="288" w:lineRule="auto" w:after="0"/>
            </w:pPr>
            <w:r/>
            <w:r>
              <w:rPr>
                <w:rFonts w:ascii="宋体" w:hAnsi="宋体" w:eastAsia="宋体" w:cs="宋体"/>
                <w:b w:val="0"/>
                <w:i w:val="0"/>
                <w:sz w:val="21"/>
              </w:rPr>
              <w:t>可合并</w:t>
            </w:r>
          </w:p>
        </w:tc>
        <w:tc>
          <w:tcPr>
            <w:tcW w:type="dxa" w:w="1505"/>
          </w:tcPr>
          <w:p>
            <w:pPr>
              <w:spacing w:line="288" w:lineRule="auto" w:after="0"/>
            </w:pPr>
            <w:r/>
            <w:r>
              <w:rPr>
                <w:rFonts w:ascii="宋体" w:hAnsi="宋体" w:eastAsia="宋体" w:cs="宋体"/>
                <w:b w:val="0"/>
                <w:i w:val="0"/>
                <w:sz w:val="21"/>
              </w:rPr>
              <w:t>竞争分析</w:t>
            </w:r>
          </w:p>
        </w:tc>
        <w:tc>
          <w:tcPr>
            <w:tcW w:type="dxa" w:w="2609"/>
          </w:tcPr>
          <w:p>
            <w:pPr>
              <w:spacing w:line="288" w:lineRule="auto" w:after="0"/>
            </w:pPr>
            <w:r/>
            <w:r>
              <w:rPr>
                <w:rFonts w:ascii="宋体" w:hAnsi="宋体" w:eastAsia="宋体" w:cs="宋体"/>
                <w:b w:val="0"/>
                <w:i w:val="0"/>
                <w:sz w:val="21"/>
              </w:rPr>
              <w:t>四类竞争者与我们的差异</w:t>
            </w:r>
          </w:p>
        </w:tc>
        <w:tc>
          <w:tcPr>
            <w:tcW w:type="dxa" w:w="1806"/>
          </w:tcPr>
          <w:p>
            <w:pPr>
              <w:spacing w:line="288" w:lineRule="auto" w:after="0"/>
            </w:pPr>
            <w:r/>
            <w:r>
              <w:rPr>
                <w:rFonts w:ascii="宋体" w:hAnsi="宋体" w:eastAsia="宋体" w:cs="宋体"/>
                <w:b w:val="0"/>
                <w:i w:val="0"/>
                <w:sz w:val="21"/>
              </w:rPr>
              <w:t>对比表</w:t>
            </w:r>
          </w:p>
        </w:tc>
        <w:tc>
          <w:tcPr>
            <w:tcW w:type="dxa" w:w="2208"/>
          </w:tcPr>
          <w:p>
            <w:pPr>
              <w:spacing w:line="288" w:lineRule="auto" w:after="0"/>
            </w:pPr>
            <w:r/>
            <w:r>
              <w:rPr>
                <w:rFonts w:ascii="宋体" w:hAnsi="宋体" w:eastAsia="宋体" w:cs="宋体"/>
                <w:b w:val="0"/>
                <w:i w:val="0"/>
                <w:sz w:val="21"/>
              </w:rPr>
              <w:t>若时长紧张，口头带过</w:t>
            </w:r>
          </w:p>
        </w:tc>
      </w:tr>
    </w:tbl>
    <w:p>
      <w:pPr>
        <w:spacing w:after="0" w:line="240" w:lineRule="auto"/>
      </w:pPr>
    </w:p>
    <w:p>
      <w:pPr>
        <w:pStyle w:val="Heading2"/>
      </w:pPr>
      <w:r>
        <w:rPr>
          <w:rFonts w:ascii="宋体" w:hAnsi="宋体" w:eastAsia="宋体" w:cs="宋体"/>
          <w:b/>
          <w:i w:val="0"/>
          <w:sz w:val="28"/>
        </w:rPr>
        <w:t>11.3  视觉设计规范</w:t>
      </w:r>
    </w:p>
    <w:p>
      <w:pPr>
        <w:spacing w:after="60"/>
        <w:jc w:val="both"/>
        <w:ind w:firstLineChars="200" w:firstLine="480"/>
      </w:pPr>
      <w:r>
        <w:rPr>
          <w:rFonts w:ascii="宋体" w:hAnsi="宋体" w:eastAsia="宋体" w:cs="宋体"/>
          <w:b w:val="0"/>
          <w:i w:val="0"/>
          <w:sz w:val="24"/>
        </w:rPr>
        <w:t>路演PPT不需要花哨，需要的是专业与克制。以下规范可直接交给负责制作的同学执行。</w:t>
      </w:r>
    </w:p>
    <w:p>
      <w:pPr>
        <w:spacing w:before="160" w:after="80"/>
        <w:jc w:val="left"/>
        <w:keepNext/>
      </w:pPr>
      <w:r>
        <w:rPr>
          <w:rFonts w:ascii="宋体" w:hAnsi="宋体" w:eastAsia="宋体" w:cs="宋体"/>
          <w:b/>
          <w:i w:val="0"/>
          <w:sz w:val="21"/>
        </w:rPr>
        <w:t>表 11-3  路演 PPT 视觉规范</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1701"/>
            <w:shd w:val="clear" w:color="auto" w:fill="E8E8E8"/>
          </w:tcPr>
          <w:p>
            <w:pPr>
              <w:spacing w:line="276" w:lineRule="auto" w:after="0"/>
              <w:jc w:val="center"/>
            </w:pPr>
            <w:r>
              <w:rPr>
                <w:b/>
              </w:rPr>
            </w:r>
            <w:r>
              <w:rPr>
                <w:rFonts w:ascii="宋体" w:hAnsi="宋体" w:eastAsia="宋体" w:cs="宋体"/>
                <w:b/>
                <w:i w:val="0"/>
                <w:sz w:val="21"/>
              </w:rPr>
              <w:t>项目</w:t>
            </w:r>
          </w:p>
        </w:tc>
        <w:tc>
          <w:tcPr>
            <w:tcW w:type="dxa" w:w="4195"/>
            <w:shd w:val="clear" w:color="auto" w:fill="E8E8E8"/>
          </w:tcPr>
          <w:p>
            <w:pPr>
              <w:spacing w:line="276" w:lineRule="auto" w:after="0"/>
              <w:jc w:val="center"/>
            </w:pPr>
            <w:r>
              <w:rPr>
                <w:b/>
              </w:rPr>
            </w:r>
            <w:r>
              <w:rPr>
                <w:rFonts w:ascii="宋体" w:hAnsi="宋体" w:eastAsia="宋体" w:cs="宋体"/>
                <w:b/>
                <w:i w:val="0"/>
                <w:sz w:val="21"/>
              </w:rPr>
              <w:t>规范要求</w:t>
            </w:r>
          </w:p>
        </w:tc>
        <w:tc>
          <w:tcPr>
            <w:tcW w:type="dxa" w:w="2835"/>
            <w:shd w:val="clear" w:color="auto" w:fill="E8E8E8"/>
          </w:tcPr>
          <w:p>
            <w:pPr>
              <w:spacing w:line="276" w:lineRule="auto" w:after="0"/>
              <w:jc w:val="center"/>
            </w:pPr>
            <w:r>
              <w:rPr>
                <w:b/>
              </w:rPr>
            </w:r>
            <w:r>
              <w:rPr>
                <w:rFonts w:ascii="宋体" w:hAnsi="宋体" w:eastAsia="宋体" w:cs="宋体"/>
                <w:b/>
                <w:i w:val="0"/>
                <w:sz w:val="21"/>
              </w:rPr>
              <w:t>原因</w:t>
            </w:r>
          </w:p>
        </w:tc>
      </w:tr>
      <w:tr>
        <w:trPr>
          <w:cantSplit/>
        </w:trPr>
        <w:tc>
          <w:tcPr>
            <w:tcW w:type="dxa" w:w="1701"/>
          </w:tcPr>
          <w:p>
            <w:pPr>
              <w:spacing w:line="288" w:lineRule="auto" w:after="0"/>
            </w:pPr>
            <w:r/>
            <w:r>
              <w:rPr>
                <w:rFonts w:ascii="宋体" w:hAnsi="宋体" w:eastAsia="宋体" w:cs="宋体"/>
                <w:b/>
                <w:i w:val="0"/>
                <w:sz w:val="21"/>
              </w:rPr>
              <w:t>配色</w:t>
            </w:r>
          </w:p>
        </w:tc>
        <w:tc>
          <w:tcPr>
            <w:tcW w:type="dxa" w:w="4195"/>
          </w:tcPr>
          <w:p>
            <w:pPr>
              <w:spacing w:line="288" w:lineRule="auto" w:after="0"/>
            </w:pPr>
            <w:r/>
            <w:r>
              <w:rPr>
                <w:rFonts w:ascii="宋体" w:hAnsi="宋体" w:eastAsia="宋体" w:cs="宋体"/>
                <w:b w:val="0"/>
                <w:i w:val="0"/>
                <w:sz w:val="21"/>
              </w:rPr>
              <w:t>主色一种（建议医疗蓝或青色系），辅助色一至两种，禁用高饱和撞色</w:t>
            </w:r>
          </w:p>
        </w:tc>
        <w:tc>
          <w:tcPr>
            <w:tcW w:type="dxa" w:w="2835"/>
          </w:tcPr>
          <w:p>
            <w:pPr>
              <w:spacing w:line="288" w:lineRule="auto" w:after="0"/>
            </w:pPr>
            <w:r/>
            <w:r>
              <w:rPr>
                <w:rFonts w:ascii="宋体" w:hAnsi="宋体" w:eastAsia="宋体" w:cs="宋体"/>
                <w:b w:val="0"/>
                <w:i w:val="0"/>
                <w:sz w:val="21"/>
              </w:rPr>
              <w:t>医疗场景需要专业、可信的视觉感受</w:t>
            </w:r>
          </w:p>
        </w:tc>
      </w:tr>
      <w:tr>
        <w:trPr>
          <w:cantSplit/>
        </w:trPr>
        <w:tc>
          <w:tcPr>
            <w:tcW w:type="dxa" w:w="1701"/>
          </w:tcPr>
          <w:p>
            <w:pPr>
              <w:spacing w:line="288" w:lineRule="auto" w:after="0"/>
            </w:pPr>
            <w:r/>
            <w:r>
              <w:rPr>
                <w:rFonts w:ascii="宋体" w:hAnsi="宋体" w:eastAsia="宋体" w:cs="宋体"/>
                <w:b/>
                <w:i w:val="0"/>
                <w:sz w:val="21"/>
              </w:rPr>
              <w:t>中文字体</w:t>
            </w:r>
          </w:p>
        </w:tc>
        <w:tc>
          <w:tcPr>
            <w:tcW w:type="dxa" w:w="4195"/>
          </w:tcPr>
          <w:p>
            <w:pPr>
              <w:spacing w:line="288" w:lineRule="auto" w:after="0"/>
            </w:pPr>
            <w:r/>
            <w:r>
              <w:rPr>
                <w:rFonts w:ascii="宋体" w:hAnsi="宋体" w:eastAsia="宋体" w:cs="宋体"/>
                <w:b w:val="0"/>
                <w:i w:val="0"/>
                <w:sz w:val="21"/>
              </w:rPr>
              <w:t>标题用无衬线字体（如思源黑体、微软雅黑），正文同族</w:t>
            </w:r>
          </w:p>
        </w:tc>
        <w:tc>
          <w:tcPr>
            <w:tcW w:type="dxa" w:w="2835"/>
          </w:tcPr>
          <w:p>
            <w:pPr>
              <w:spacing w:line="288" w:lineRule="auto" w:after="0"/>
            </w:pPr>
            <w:r/>
            <w:r>
              <w:rPr>
                <w:rFonts w:ascii="宋体" w:hAnsi="宋体" w:eastAsia="宋体" w:cs="宋体"/>
                <w:b w:val="0"/>
                <w:i w:val="0"/>
                <w:sz w:val="21"/>
              </w:rPr>
              <w:t>投影环境下宋体笔画过细，远看不清</w:t>
            </w:r>
          </w:p>
        </w:tc>
      </w:tr>
      <w:tr>
        <w:trPr>
          <w:cantSplit/>
        </w:trPr>
        <w:tc>
          <w:tcPr>
            <w:tcW w:type="dxa" w:w="1701"/>
          </w:tcPr>
          <w:p>
            <w:pPr>
              <w:spacing w:line="288" w:lineRule="auto" w:after="0"/>
            </w:pPr>
            <w:r/>
            <w:r>
              <w:rPr>
                <w:rFonts w:ascii="宋体" w:hAnsi="宋体" w:eastAsia="宋体" w:cs="宋体"/>
                <w:b/>
                <w:i w:val="0"/>
                <w:sz w:val="21"/>
              </w:rPr>
              <w:t>字号</w:t>
            </w:r>
          </w:p>
        </w:tc>
        <w:tc>
          <w:tcPr>
            <w:tcW w:type="dxa" w:w="4195"/>
          </w:tcPr>
          <w:p>
            <w:pPr>
              <w:spacing w:line="288" w:lineRule="auto" w:after="0"/>
            </w:pPr>
            <w:r/>
            <w:r>
              <w:rPr>
                <w:rFonts w:ascii="宋体" w:hAnsi="宋体" w:eastAsia="宋体" w:cs="宋体"/>
                <w:b w:val="0"/>
                <w:i w:val="0"/>
                <w:sz w:val="21"/>
              </w:rPr>
              <w:t>标题不小于 32pt，正文不小于 20pt，页脚不小于 14pt</w:t>
            </w:r>
          </w:p>
        </w:tc>
        <w:tc>
          <w:tcPr>
            <w:tcW w:type="dxa" w:w="2835"/>
          </w:tcPr>
          <w:p>
            <w:pPr>
              <w:spacing w:line="288" w:lineRule="auto" w:after="0"/>
            </w:pPr>
            <w:r/>
            <w:r>
              <w:rPr>
                <w:rFonts w:ascii="宋体" w:hAnsi="宋体" w:eastAsia="宋体" w:cs="宋体"/>
                <w:b w:val="0"/>
                <w:i w:val="0"/>
                <w:sz w:val="21"/>
              </w:rPr>
              <w:t>后排评审必须能看清</w:t>
            </w:r>
          </w:p>
        </w:tc>
      </w:tr>
      <w:tr>
        <w:trPr>
          <w:cantSplit/>
        </w:trPr>
        <w:tc>
          <w:tcPr>
            <w:tcW w:type="dxa" w:w="1701"/>
          </w:tcPr>
          <w:p>
            <w:pPr>
              <w:spacing w:line="288" w:lineRule="auto" w:after="0"/>
            </w:pPr>
            <w:r/>
            <w:r>
              <w:rPr>
                <w:rFonts w:ascii="宋体" w:hAnsi="宋体" w:eastAsia="宋体" w:cs="宋体"/>
                <w:b/>
                <w:i w:val="0"/>
                <w:sz w:val="21"/>
              </w:rPr>
              <w:t>每页字数</w:t>
            </w:r>
          </w:p>
        </w:tc>
        <w:tc>
          <w:tcPr>
            <w:tcW w:type="dxa" w:w="4195"/>
          </w:tcPr>
          <w:p>
            <w:pPr>
              <w:spacing w:line="288" w:lineRule="auto" w:after="0"/>
            </w:pPr>
            <w:r/>
            <w:r>
              <w:rPr>
                <w:rFonts w:ascii="宋体" w:hAnsi="宋体" w:eastAsia="宋体" w:cs="宋体"/>
                <w:b w:val="0"/>
                <w:i w:val="0"/>
                <w:sz w:val="21"/>
              </w:rPr>
              <w:t>正文不超过 60 字，超过就说明该拆页或该改成图</w:t>
            </w:r>
          </w:p>
        </w:tc>
        <w:tc>
          <w:tcPr>
            <w:tcW w:type="dxa" w:w="2835"/>
          </w:tcPr>
          <w:p>
            <w:pPr>
              <w:spacing w:line="288" w:lineRule="auto" w:after="0"/>
            </w:pPr>
            <w:r/>
            <w:r>
              <w:rPr>
                <w:rFonts w:ascii="宋体" w:hAnsi="宋体" w:eastAsia="宋体" w:cs="宋体"/>
                <w:b w:val="0"/>
                <w:i w:val="0"/>
                <w:sz w:val="21"/>
              </w:rPr>
              <w:t>现场没有人会读长段落</w:t>
            </w:r>
          </w:p>
        </w:tc>
      </w:tr>
      <w:tr>
        <w:trPr>
          <w:cantSplit/>
        </w:trPr>
        <w:tc>
          <w:tcPr>
            <w:tcW w:type="dxa" w:w="1701"/>
          </w:tcPr>
          <w:p>
            <w:pPr>
              <w:spacing w:line="288" w:lineRule="auto" w:after="0"/>
            </w:pPr>
            <w:r/>
            <w:r>
              <w:rPr>
                <w:rFonts w:ascii="宋体" w:hAnsi="宋体" w:eastAsia="宋体" w:cs="宋体"/>
                <w:b/>
                <w:i w:val="0"/>
                <w:sz w:val="21"/>
              </w:rPr>
              <w:t>图片</w:t>
            </w:r>
          </w:p>
        </w:tc>
        <w:tc>
          <w:tcPr>
            <w:tcW w:type="dxa" w:w="4195"/>
          </w:tcPr>
          <w:p>
            <w:pPr>
              <w:spacing w:line="288" w:lineRule="auto" w:after="0"/>
            </w:pPr>
            <w:r/>
            <w:r>
              <w:rPr>
                <w:rFonts w:ascii="宋体" w:hAnsi="宋体" w:eastAsia="宋体" w:cs="宋体"/>
                <w:b w:val="0"/>
                <w:i w:val="0"/>
                <w:sz w:val="21"/>
              </w:rPr>
              <w:t>使用真实系统截图与真实场景照片，禁用低质网图与过度装饰的图标</w:t>
            </w:r>
          </w:p>
        </w:tc>
        <w:tc>
          <w:tcPr>
            <w:tcW w:type="dxa" w:w="2835"/>
          </w:tcPr>
          <w:p>
            <w:pPr>
              <w:spacing w:line="288" w:lineRule="auto" w:after="0"/>
            </w:pPr>
            <w:r/>
            <w:r>
              <w:rPr>
                <w:rFonts w:ascii="宋体" w:hAnsi="宋体" w:eastAsia="宋体" w:cs="宋体"/>
                <w:b w:val="0"/>
                <w:i w:val="0"/>
                <w:sz w:val="21"/>
              </w:rPr>
              <w:t>真实感是可信度的一部分</w:t>
            </w:r>
          </w:p>
        </w:tc>
      </w:tr>
      <w:tr>
        <w:trPr>
          <w:cantSplit/>
        </w:trPr>
        <w:tc>
          <w:tcPr>
            <w:tcW w:type="dxa" w:w="1701"/>
          </w:tcPr>
          <w:p>
            <w:pPr>
              <w:spacing w:line="288" w:lineRule="auto" w:after="0"/>
            </w:pPr>
            <w:r/>
            <w:r>
              <w:rPr>
                <w:rFonts w:ascii="宋体" w:hAnsi="宋体" w:eastAsia="宋体" w:cs="宋体"/>
                <w:b/>
                <w:i w:val="0"/>
                <w:sz w:val="21"/>
              </w:rPr>
              <w:t>图表</w:t>
            </w:r>
          </w:p>
        </w:tc>
        <w:tc>
          <w:tcPr>
            <w:tcW w:type="dxa" w:w="4195"/>
          </w:tcPr>
          <w:p>
            <w:pPr>
              <w:spacing w:line="288" w:lineRule="auto" w:after="0"/>
            </w:pPr>
            <w:r/>
            <w:r>
              <w:rPr>
                <w:rFonts w:ascii="宋体" w:hAnsi="宋体" w:eastAsia="宋体" w:cs="宋体"/>
                <w:b w:val="0"/>
                <w:i w:val="0"/>
                <w:sz w:val="21"/>
              </w:rPr>
              <w:t>每张图必须标注数据来源与样本量</w:t>
            </w:r>
          </w:p>
        </w:tc>
        <w:tc>
          <w:tcPr>
            <w:tcW w:type="dxa" w:w="2835"/>
          </w:tcPr>
          <w:p>
            <w:pPr>
              <w:spacing w:line="288" w:lineRule="auto" w:after="0"/>
            </w:pPr>
            <w:r/>
            <w:r>
              <w:rPr>
                <w:rFonts w:ascii="宋体" w:hAnsi="宋体" w:eastAsia="宋体" w:cs="宋体"/>
                <w:b w:val="0"/>
                <w:i w:val="0"/>
                <w:sz w:val="21"/>
              </w:rPr>
              <w:t>没有出处的图表会被当场质疑</w:t>
            </w:r>
          </w:p>
        </w:tc>
      </w:tr>
      <w:tr>
        <w:trPr>
          <w:cantSplit/>
        </w:trPr>
        <w:tc>
          <w:tcPr>
            <w:tcW w:type="dxa" w:w="1701"/>
          </w:tcPr>
          <w:p>
            <w:pPr>
              <w:spacing w:line="288" w:lineRule="auto" w:after="0"/>
            </w:pPr>
            <w:r/>
            <w:r>
              <w:rPr>
                <w:rFonts w:ascii="宋体" w:hAnsi="宋体" w:eastAsia="宋体" w:cs="宋体"/>
                <w:b/>
                <w:i w:val="0"/>
                <w:sz w:val="21"/>
              </w:rPr>
              <w:t>动画</w:t>
            </w:r>
          </w:p>
        </w:tc>
        <w:tc>
          <w:tcPr>
            <w:tcW w:type="dxa" w:w="4195"/>
          </w:tcPr>
          <w:p>
            <w:pPr>
              <w:spacing w:line="288" w:lineRule="auto" w:after="0"/>
            </w:pPr>
            <w:r/>
            <w:r>
              <w:rPr>
                <w:rFonts w:ascii="宋体" w:hAnsi="宋体" w:eastAsia="宋体" w:cs="宋体"/>
                <w:b w:val="0"/>
                <w:i w:val="0"/>
                <w:sz w:val="21"/>
              </w:rPr>
              <w:t>仅在需要分步说明时使用简单出现动画，禁用飞入、旋转等花哨效果</w:t>
            </w:r>
          </w:p>
        </w:tc>
        <w:tc>
          <w:tcPr>
            <w:tcW w:type="dxa" w:w="2835"/>
          </w:tcPr>
          <w:p>
            <w:pPr>
              <w:spacing w:line="288" w:lineRule="auto" w:after="0"/>
            </w:pPr>
            <w:r/>
            <w:r>
              <w:rPr>
                <w:rFonts w:ascii="宋体" w:hAnsi="宋体" w:eastAsia="宋体" w:cs="宋体"/>
                <w:b w:val="0"/>
                <w:i w:val="0"/>
                <w:sz w:val="21"/>
              </w:rPr>
              <w:t>花哨动画会削弱专业感</w:t>
            </w:r>
          </w:p>
        </w:tc>
      </w:tr>
      <w:tr>
        <w:trPr>
          <w:cantSplit/>
        </w:trPr>
        <w:tc>
          <w:tcPr>
            <w:tcW w:type="dxa" w:w="1701"/>
          </w:tcPr>
          <w:p>
            <w:pPr>
              <w:spacing w:line="288" w:lineRule="auto" w:after="0"/>
            </w:pPr>
            <w:r/>
            <w:r>
              <w:rPr>
                <w:rFonts w:ascii="宋体" w:hAnsi="宋体" w:eastAsia="宋体" w:cs="宋体"/>
                <w:b/>
                <w:i w:val="0"/>
                <w:sz w:val="21"/>
              </w:rPr>
              <w:t>页脚</w:t>
            </w:r>
          </w:p>
        </w:tc>
        <w:tc>
          <w:tcPr>
            <w:tcW w:type="dxa" w:w="4195"/>
          </w:tcPr>
          <w:p>
            <w:pPr>
              <w:spacing w:line="288" w:lineRule="auto" w:after="0"/>
            </w:pPr>
            <w:r/>
            <w:r>
              <w:rPr>
                <w:rFonts w:ascii="宋体" w:hAnsi="宋体" w:eastAsia="宋体" w:cs="宋体"/>
                <w:b w:val="0"/>
                <w:i w:val="0"/>
                <w:sz w:val="21"/>
              </w:rPr>
              <w:t>统一放项目名称与页码，便于答辩时定位</w:t>
            </w:r>
          </w:p>
        </w:tc>
        <w:tc>
          <w:tcPr>
            <w:tcW w:type="dxa" w:w="2835"/>
          </w:tcPr>
          <w:p>
            <w:pPr>
              <w:spacing w:line="288" w:lineRule="auto" w:after="0"/>
            </w:pPr>
            <w:r/>
            <w:r>
              <w:rPr>
                <w:rFonts w:ascii="宋体" w:hAnsi="宋体" w:eastAsia="宋体" w:cs="宋体"/>
                <w:b w:val="0"/>
                <w:i w:val="0"/>
                <w:sz w:val="21"/>
              </w:rPr>
              <w:t>评委提问时能直接说“请看第 12 页”</w:t>
            </w:r>
          </w:p>
        </w:tc>
      </w:tr>
      <w:tr>
        <w:trPr>
          <w:cantSplit/>
        </w:trPr>
        <w:tc>
          <w:tcPr>
            <w:tcW w:type="dxa" w:w="1701"/>
          </w:tcPr>
          <w:p>
            <w:pPr>
              <w:spacing w:line="288" w:lineRule="auto" w:after="0"/>
            </w:pPr>
            <w:r/>
            <w:r>
              <w:rPr>
                <w:rFonts w:ascii="宋体" w:hAnsi="宋体" w:eastAsia="宋体" w:cs="宋体"/>
                <w:b/>
                <w:i w:val="0"/>
                <w:sz w:val="21"/>
              </w:rPr>
              <w:t>比例</w:t>
            </w:r>
          </w:p>
        </w:tc>
        <w:tc>
          <w:tcPr>
            <w:tcW w:type="dxa" w:w="4195"/>
          </w:tcPr>
          <w:p>
            <w:pPr>
              <w:spacing w:line="288" w:lineRule="auto" w:after="0"/>
            </w:pPr>
            <w:r/>
            <w:r>
              <w:rPr>
                <w:rFonts w:ascii="宋体" w:hAnsi="宋体" w:eastAsia="宋体" w:cs="宋体"/>
                <w:b w:val="0"/>
                <w:i w:val="0"/>
                <w:sz w:val="21"/>
              </w:rPr>
              <w:t>统一 16:9，制作前确认赛场设备支持的比例</w:t>
            </w:r>
          </w:p>
        </w:tc>
        <w:tc>
          <w:tcPr>
            <w:tcW w:type="dxa" w:w="2835"/>
          </w:tcPr>
          <w:p>
            <w:pPr>
              <w:spacing w:line="288" w:lineRule="auto" w:after="0"/>
            </w:pPr>
            <w:r/>
            <w:r>
              <w:rPr>
                <w:rFonts w:ascii="宋体" w:hAnsi="宋体" w:eastAsia="宋体" w:cs="宋体"/>
                <w:b w:val="0"/>
                <w:i w:val="0"/>
                <w:sz w:val="21"/>
              </w:rPr>
              <w:t>现场比例不符会导致排版错乱</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【制作流程建议】</w:t>
      </w:r>
      <w:r>
        <w:rPr>
          <w:rFonts w:ascii="宋体" w:hAnsi="宋体" w:eastAsia="宋体" w:cs="宋体"/>
          <w:b w:val="0"/>
          <w:i w:val="0"/>
          <w:sz w:val="21"/>
        </w:rPr>
        <w:t>先用纸笔画出 18 页的草图（每页只写标题和一个核心词），确认逻辑通顺后再打开软件制作。跳过草图直接做PPT，通常会在中途反复推翻重做。另外，务必准备一份 PDF 备份放在U盘里，并在赛前到现场实测投影效果——现场设备的分辨率与色彩表现常与自己的电脑差异很大。</w:t>
      </w:r>
    </w:p>
    <w:p>
      <w:pPr>
        <w:pStyle w:val="Heading2"/>
      </w:pPr>
      <w:r>
        <w:rPr>
          <w:rFonts w:ascii="宋体" w:hAnsi="宋体" w:eastAsia="宋体" w:cs="宋体"/>
          <w:b/>
          <w:i w:val="0"/>
          <w:sz w:val="28"/>
        </w:rPr>
        <w:t>11.4  答辩常见问题与回答要点</w:t>
      </w:r>
    </w:p>
    <w:p>
      <w:pPr>
        <w:spacing w:after="60"/>
        <w:jc w:val="both"/>
        <w:ind w:firstLineChars="200" w:firstLine="480"/>
      </w:pPr>
      <w:r>
        <w:rPr>
          <w:rFonts w:ascii="宋体" w:hAnsi="宋体" w:eastAsia="宋体" w:cs="宋体"/>
          <w:b w:val="0"/>
          <w:i w:val="0"/>
          <w:sz w:val="24"/>
        </w:rPr>
        <w:t>以下二十个问题是医学影像类项目最常被问到的。建议团队在赛前逐题演练，每题的答案控制在 60 至 90 秒，并且务必准备数据支撑。</w:t>
      </w:r>
    </w:p>
    <w:p>
      <w:pPr>
        <w:spacing w:before="160" w:after="80"/>
        <w:jc w:val="left"/>
        <w:keepNext/>
      </w:pPr>
      <w:r>
        <w:rPr>
          <w:rFonts w:ascii="宋体" w:hAnsi="宋体" w:eastAsia="宋体" w:cs="宋体"/>
          <w:b/>
          <w:i w:val="0"/>
          <w:sz w:val="21"/>
        </w:rPr>
        <w:t>表 11-4  答辩高频问题与回答要点</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680"/>
            <w:shd w:val="clear" w:color="auto" w:fill="E8E8E8"/>
          </w:tcPr>
          <w:p>
            <w:pPr>
              <w:spacing w:line="276" w:lineRule="auto" w:after="0"/>
              <w:jc w:val="center"/>
            </w:pPr>
            <w:r>
              <w:rPr>
                <w:b/>
              </w:rPr>
            </w:r>
            <w:r>
              <w:rPr>
                <w:rFonts w:ascii="宋体" w:hAnsi="宋体" w:eastAsia="宋体" w:cs="宋体"/>
                <w:b/>
                <w:i w:val="0"/>
                <w:sz w:val="21"/>
              </w:rPr>
              <w:t>序号</w:t>
            </w:r>
          </w:p>
        </w:tc>
        <w:tc>
          <w:tcPr>
            <w:tcW w:type="dxa" w:w="3402"/>
            <w:shd w:val="clear" w:color="auto" w:fill="E8E8E8"/>
          </w:tcPr>
          <w:p>
            <w:pPr>
              <w:spacing w:line="276" w:lineRule="auto" w:after="0"/>
              <w:jc w:val="center"/>
            </w:pPr>
            <w:r>
              <w:rPr>
                <w:b/>
              </w:rPr>
            </w:r>
            <w:r>
              <w:rPr>
                <w:rFonts w:ascii="宋体" w:hAnsi="宋体" w:eastAsia="宋体" w:cs="宋体"/>
                <w:b/>
                <w:i w:val="0"/>
                <w:sz w:val="21"/>
              </w:rPr>
              <w:t>问题</w:t>
            </w:r>
          </w:p>
        </w:tc>
        <w:tc>
          <w:tcPr>
            <w:tcW w:type="dxa" w:w="4649"/>
            <w:shd w:val="clear" w:color="auto" w:fill="E8E8E8"/>
          </w:tcPr>
          <w:p>
            <w:pPr>
              <w:spacing w:line="276" w:lineRule="auto" w:after="0"/>
              <w:jc w:val="center"/>
            </w:pPr>
            <w:r>
              <w:rPr>
                <w:b/>
              </w:rPr>
            </w:r>
            <w:r>
              <w:rPr>
                <w:rFonts w:ascii="宋体" w:hAnsi="宋体" w:eastAsia="宋体" w:cs="宋体"/>
                <w:b/>
                <w:i w:val="0"/>
                <w:sz w:val="21"/>
              </w:rPr>
              <w:t>回答要点</w:t>
            </w:r>
          </w:p>
        </w:tc>
      </w:tr>
      <w:tr>
        <w:trPr>
          <w:cantSplit/>
        </w:trPr>
        <w:tc>
          <w:tcPr>
            <w:tcW w:type="dxa" w:w="680"/>
          </w:tcPr>
          <w:p>
            <w:pPr>
              <w:spacing w:line="288" w:lineRule="auto" w:after="0"/>
            </w:pPr>
            <w:r/>
            <w:r>
              <w:rPr>
                <w:rFonts w:ascii="宋体" w:hAnsi="宋体" w:eastAsia="宋体" w:cs="宋体"/>
                <w:b w:val="0"/>
                <w:i w:val="0"/>
                <w:sz w:val="21"/>
              </w:rPr>
              <w:t>1</w:t>
            </w:r>
          </w:p>
        </w:tc>
        <w:tc>
          <w:tcPr>
            <w:tcW w:type="dxa" w:w="3402"/>
          </w:tcPr>
          <w:p>
            <w:pPr>
              <w:spacing w:line="288" w:lineRule="auto" w:after="0"/>
            </w:pPr>
            <w:r/>
            <w:r>
              <w:rPr>
                <w:rFonts w:ascii="宋体" w:hAnsi="宋体" w:eastAsia="宋体" w:cs="宋体"/>
                <w:b w:val="0"/>
                <w:i w:val="0"/>
                <w:sz w:val="21"/>
              </w:rPr>
              <w:t>你们的系统和医院现有的 PACS 冲突吗？</w:t>
            </w:r>
          </w:p>
        </w:tc>
        <w:tc>
          <w:tcPr>
            <w:tcW w:type="dxa" w:w="4649"/>
          </w:tcPr>
          <w:p>
            <w:pPr>
              <w:spacing w:line="288" w:lineRule="auto" w:after="0"/>
            </w:pPr>
            <w:r/>
            <w:r>
              <w:rPr>
                <w:rFonts w:ascii="宋体" w:hAnsi="宋体" w:eastAsia="宋体" w:cs="宋体"/>
                <w:b w:val="0"/>
                <w:i w:val="0"/>
                <w:sz w:val="21"/>
              </w:rPr>
              <w:t>不冲突。我们是旁路接入，不替换任何现有系统，医院原有工作流完全不受影响，实施周期通常可控制在两周以内。</w:t>
            </w:r>
          </w:p>
        </w:tc>
      </w:tr>
      <w:tr>
        <w:trPr>
          <w:cantSplit/>
        </w:trPr>
        <w:tc>
          <w:tcPr>
            <w:tcW w:type="dxa" w:w="680"/>
          </w:tcPr>
          <w:p>
            <w:pPr>
              <w:spacing w:line="288" w:lineRule="auto" w:after="0"/>
            </w:pPr>
            <w:r/>
            <w:r>
              <w:rPr>
                <w:rFonts w:ascii="宋体" w:hAnsi="宋体" w:eastAsia="宋体" w:cs="宋体"/>
                <w:b w:val="0"/>
                <w:i w:val="0"/>
                <w:sz w:val="21"/>
              </w:rPr>
              <w:t>2</w:t>
            </w:r>
          </w:p>
        </w:tc>
        <w:tc>
          <w:tcPr>
            <w:tcW w:type="dxa" w:w="3402"/>
          </w:tcPr>
          <w:p>
            <w:pPr>
              <w:spacing w:line="288" w:lineRule="auto" w:after="0"/>
            </w:pPr>
            <w:r/>
            <w:r>
              <w:rPr>
                <w:rFonts w:ascii="宋体" w:hAnsi="宋体" w:eastAsia="宋体" w:cs="宋体"/>
                <w:b w:val="0"/>
                <w:i w:val="0"/>
                <w:sz w:val="21"/>
              </w:rPr>
              <w:t>你们的 AI 是不是需要医疗器械注册？</w:t>
            </w:r>
          </w:p>
        </w:tc>
        <w:tc>
          <w:tcPr>
            <w:tcW w:type="dxa" w:w="4649"/>
          </w:tcPr>
          <w:p>
            <w:pPr>
              <w:spacing w:line="288" w:lineRule="auto" w:after="0"/>
            </w:pPr>
            <w:r/>
            <w:r>
              <w:rPr>
                <w:rFonts w:ascii="宋体" w:hAnsi="宋体" w:eastAsia="宋体" w:cs="宋体"/>
                <w:b w:val="0"/>
                <w:i w:val="0"/>
                <w:sz w:val="21"/>
              </w:rPr>
              <w:t>我们定位为影像质量控制与报告规范化工具，输出的是质量提示而非诊断结论，最终判读责任在医师。因此不涉及辅助诊断器械的注册路径。</w:t>
            </w:r>
          </w:p>
        </w:tc>
      </w:tr>
      <w:tr>
        <w:trPr>
          <w:cantSplit/>
        </w:trPr>
        <w:tc>
          <w:tcPr>
            <w:tcW w:type="dxa" w:w="680"/>
          </w:tcPr>
          <w:p>
            <w:pPr>
              <w:spacing w:line="288" w:lineRule="auto" w:after="0"/>
            </w:pPr>
            <w:r/>
            <w:r>
              <w:rPr>
                <w:rFonts w:ascii="宋体" w:hAnsi="宋体" w:eastAsia="宋体" w:cs="宋体"/>
                <w:b w:val="0"/>
                <w:i w:val="0"/>
                <w:sz w:val="21"/>
              </w:rPr>
              <w:t>3</w:t>
            </w:r>
          </w:p>
        </w:tc>
        <w:tc>
          <w:tcPr>
            <w:tcW w:type="dxa" w:w="3402"/>
          </w:tcPr>
          <w:p>
            <w:pPr>
              <w:spacing w:line="288" w:lineRule="auto" w:after="0"/>
            </w:pPr>
            <w:r/>
            <w:r>
              <w:rPr>
                <w:rFonts w:ascii="宋体" w:hAnsi="宋体" w:eastAsia="宋体" w:cs="宋体"/>
                <w:b w:val="0"/>
                <w:i w:val="0"/>
                <w:sz w:val="21"/>
              </w:rPr>
              <w:t>县域医院有预算买你们的东西吗？</w:t>
            </w:r>
          </w:p>
        </w:tc>
        <w:tc>
          <w:tcPr>
            <w:tcW w:type="dxa" w:w="4649"/>
          </w:tcPr>
          <w:p>
            <w:pPr>
              <w:spacing w:line="288" w:lineRule="auto" w:after="0"/>
            </w:pPr>
            <w:r/>
            <w:r>
              <w:rPr>
                <w:rFonts w:ascii="宋体" w:hAnsi="宋体" w:eastAsia="宋体" w:cs="宋体"/>
                <w:b w:val="0"/>
                <w:i w:val="0"/>
                <w:sz w:val="21"/>
              </w:rPr>
              <w:t>给出调研得到的预算区间与付费意愿数据；补充说明我们提供分层产品，低配版本降低门槛，且医共体有专项经费与考核压力。</w:t>
            </w:r>
          </w:p>
        </w:tc>
      </w:tr>
      <w:tr>
        <w:trPr>
          <w:cantSplit/>
        </w:trPr>
        <w:tc>
          <w:tcPr>
            <w:tcW w:type="dxa" w:w="680"/>
          </w:tcPr>
          <w:p>
            <w:pPr>
              <w:spacing w:line="288" w:lineRule="auto" w:after="0"/>
            </w:pPr>
            <w:r/>
            <w:r>
              <w:rPr>
                <w:rFonts w:ascii="宋体" w:hAnsi="宋体" w:eastAsia="宋体" w:cs="宋体"/>
                <w:b w:val="0"/>
                <w:i w:val="0"/>
                <w:sz w:val="21"/>
              </w:rPr>
              <w:t>4</w:t>
            </w:r>
          </w:p>
        </w:tc>
        <w:tc>
          <w:tcPr>
            <w:tcW w:type="dxa" w:w="3402"/>
          </w:tcPr>
          <w:p>
            <w:pPr>
              <w:spacing w:line="288" w:lineRule="auto" w:after="0"/>
            </w:pPr>
            <w:r/>
            <w:r>
              <w:rPr>
                <w:rFonts w:ascii="宋体" w:hAnsi="宋体" w:eastAsia="宋体" w:cs="宋体"/>
                <w:b w:val="0"/>
                <w:i w:val="0"/>
                <w:sz w:val="21"/>
              </w:rPr>
              <w:t>为什么大厂不做这件事？</w:t>
            </w:r>
          </w:p>
        </w:tc>
        <w:tc>
          <w:tcPr>
            <w:tcW w:type="dxa" w:w="4649"/>
          </w:tcPr>
          <w:p>
            <w:pPr>
              <w:spacing w:line="288" w:lineRule="auto" w:after="0"/>
            </w:pPr>
            <w:r/>
            <w:r>
              <w:rPr>
                <w:rFonts w:ascii="宋体" w:hAnsi="宋体" w:eastAsia="宋体" w:cs="宋体"/>
                <w:b w:val="0"/>
                <w:i w:val="0"/>
                <w:sz w:val="21"/>
              </w:rPr>
              <w:t>大厂的主战场在三甲医院与诊断辅助，县域场景客单价低、集成成本高、需要与老旧 PACS 打交道，不是他们的优先方向。而这恰恰是我们的主场。</w:t>
            </w:r>
          </w:p>
        </w:tc>
      </w:tr>
      <w:tr>
        <w:trPr>
          <w:cantSplit/>
        </w:trPr>
        <w:tc>
          <w:tcPr>
            <w:tcW w:type="dxa" w:w="680"/>
          </w:tcPr>
          <w:p>
            <w:pPr>
              <w:spacing w:line="288" w:lineRule="auto" w:after="0"/>
            </w:pPr>
            <w:r/>
            <w:r>
              <w:rPr>
                <w:rFonts w:ascii="宋体" w:hAnsi="宋体" w:eastAsia="宋体" w:cs="宋体"/>
                <w:b w:val="0"/>
                <w:i w:val="0"/>
                <w:sz w:val="21"/>
              </w:rPr>
              <w:t>5</w:t>
            </w:r>
          </w:p>
        </w:tc>
        <w:tc>
          <w:tcPr>
            <w:tcW w:type="dxa" w:w="3402"/>
          </w:tcPr>
          <w:p>
            <w:pPr>
              <w:spacing w:line="288" w:lineRule="auto" w:after="0"/>
            </w:pPr>
            <w:r/>
            <w:r>
              <w:rPr>
                <w:rFonts w:ascii="宋体" w:hAnsi="宋体" w:eastAsia="宋体" w:cs="宋体"/>
                <w:b w:val="0"/>
                <w:i w:val="0"/>
                <w:sz w:val="21"/>
              </w:rPr>
              <w:t>你们的竞争对手是谁？</w:t>
            </w:r>
          </w:p>
        </w:tc>
        <w:tc>
          <w:tcPr>
            <w:tcW w:type="dxa" w:w="4649"/>
          </w:tcPr>
          <w:p>
            <w:pPr>
              <w:spacing w:line="288" w:lineRule="auto" w:after="0"/>
            </w:pPr>
            <w:r/>
            <w:r>
              <w:rPr>
                <w:rFonts w:ascii="宋体" w:hAnsi="宋体" w:eastAsia="宋体" w:cs="宋体"/>
                <w:b w:val="0"/>
                <w:i w:val="0"/>
                <w:sz w:val="21"/>
              </w:rPr>
              <w:t>按四类分别说明：传统 PACS 厂商、影像 AI 公司、通用质控厂商、医院自研。逐一说明我们的差异，不做“没有对手”的表态。</w:t>
            </w:r>
          </w:p>
        </w:tc>
      </w:tr>
      <w:tr>
        <w:trPr>
          <w:cantSplit/>
        </w:trPr>
        <w:tc>
          <w:tcPr>
            <w:tcW w:type="dxa" w:w="680"/>
          </w:tcPr>
          <w:p>
            <w:pPr>
              <w:spacing w:line="288" w:lineRule="auto" w:after="0"/>
            </w:pPr>
            <w:r/>
            <w:r>
              <w:rPr>
                <w:rFonts w:ascii="宋体" w:hAnsi="宋体" w:eastAsia="宋体" w:cs="宋体"/>
                <w:b w:val="0"/>
                <w:i w:val="0"/>
                <w:sz w:val="21"/>
              </w:rPr>
              <w:t>6</w:t>
            </w:r>
          </w:p>
        </w:tc>
        <w:tc>
          <w:tcPr>
            <w:tcW w:type="dxa" w:w="3402"/>
          </w:tcPr>
          <w:p>
            <w:pPr>
              <w:spacing w:line="288" w:lineRule="auto" w:after="0"/>
            </w:pPr>
            <w:r/>
            <w:r>
              <w:rPr>
                <w:rFonts w:ascii="宋体" w:hAnsi="宋体" w:eastAsia="宋体" w:cs="宋体"/>
                <w:b w:val="0"/>
                <w:i w:val="0"/>
                <w:sz w:val="21"/>
              </w:rPr>
              <w:t>效率提升的数据是怎么算出来的？</w:t>
            </w:r>
          </w:p>
        </w:tc>
        <w:tc>
          <w:tcPr>
            <w:tcW w:type="dxa" w:w="4649"/>
          </w:tcPr>
          <w:p>
            <w:pPr>
              <w:spacing w:line="288" w:lineRule="auto" w:after="0"/>
            </w:pPr>
            <w:r/>
            <w:r>
              <w:rPr>
                <w:rFonts w:ascii="宋体" w:hAnsi="宋体" w:eastAsia="宋体" w:cs="宋体"/>
                <w:b w:val="0"/>
                <w:i w:val="0"/>
                <w:sz w:val="21"/>
              </w:rPr>
              <w:t>说明数据来源：哪家医院、多少例样本、对比的时间区间、由谁统计。数据必须可追溯。</w:t>
            </w:r>
          </w:p>
        </w:tc>
      </w:tr>
      <w:tr>
        <w:trPr>
          <w:cantSplit/>
        </w:trPr>
        <w:tc>
          <w:tcPr>
            <w:tcW w:type="dxa" w:w="680"/>
          </w:tcPr>
          <w:p>
            <w:pPr>
              <w:spacing w:line="288" w:lineRule="auto" w:after="0"/>
            </w:pPr>
            <w:r/>
            <w:r>
              <w:rPr>
                <w:rFonts w:ascii="宋体" w:hAnsi="宋体" w:eastAsia="宋体" w:cs="宋体"/>
                <w:b w:val="0"/>
                <w:i w:val="0"/>
                <w:sz w:val="21"/>
              </w:rPr>
              <w:t>7</w:t>
            </w:r>
          </w:p>
        </w:tc>
        <w:tc>
          <w:tcPr>
            <w:tcW w:type="dxa" w:w="3402"/>
          </w:tcPr>
          <w:p>
            <w:pPr>
              <w:spacing w:line="288" w:lineRule="auto" w:after="0"/>
            </w:pPr>
            <w:r/>
            <w:r>
              <w:rPr>
                <w:rFonts w:ascii="宋体" w:hAnsi="宋体" w:eastAsia="宋体" w:cs="宋体"/>
                <w:b w:val="0"/>
                <w:i w:val="0"/>
                <w:sz w:val="21"/>
              </w:rPr>
              <w:t>结构化报告医生会不会不愿意用？</w:t>
            </w:r>
          </w:p>
        </w:tc>
        <w:tc>
          <w:tcPr>
            <w:tcW w:type="dxa" w:w="4649"/>
          </w:tcPr>
          <w:p>
            <w:pPr>
              <w:spacing w:line="288" w:lineRule="auto" w:after="0"/>
            </w:pPr>
            <w:r/>
            <w:r>
              <w:rPr>
                <w:rFonts w:ascii="宋体" w:hAnsi="宋体" w:eastAsia="宋体" w:cs="宋体"/>
                <w:b w:val="0"/>
                <w:i w:val="0"/>
                <w:sz w:val="21"/>
              </w:rPr>
              <w:t>我们设计了三条输入路径，医生可以继续自由书写，由系统反向结构化，因此不强制改变习惯。这是产品能被接受的前提。</w:t>
            </w:r>
          </w:p>
        </w:tc>
      </w:tr>
      <w:tr>
        <w:trPr>
          <w:cantSplit/>
        </w:trPr>
        <w:tc>
          <w:tcPr>
            <w:tcW w:type="dxa" w:w="680"/>
          </w:tcPr>
          <w:p>
            <w:pPr>
              <w:spacing w:line="288" w:lineRule="auto" w:after="0"/>
            </w:pPr>
            <w:r/>
            <w:r>
              <w:rPr>
                <w:rFonts w:ascii="宋体" w:hAnsi="宋体" w:eastAsia="宋体" w:cs="宋体"/>
                <w:b w:val="0"/>
                <w:i w:val="0"/>
                <w:sz w:val="21"/>
              </w:rPr>
              <w:t>8</w:t>
            </w:r>
          </w:p>
        </w:tc>
        <w:tc>
          <w:tcPr>
            <w:tcW w:type="dxa" w:w="3402"/>
          </w:tcPr>
          <w:p>
            <w:pPr>
              <w:spacing w:line="288" w:lineRule="auto" w:after="0"/>
            </w:pPr>
            <w:r/>
            <w:r>
              <w:rPr>
                <w:rFonts w:ascii="宋体" w:hAnsi="宋体" w:eastAsia="宋体" w:cs="宋体"/>
                <w:b w:val="0"/>
                <w:i w:val="0"/>
                <w:sz w:val="21"/>
              </w:rPr>
              <w:t>你们团队都是学生，怎么保证能交付？</w:t>
            </w:r>
          </w:p>
        </w:tc>
        <w:tc>
          <w:tcPr>
            <w:tcW w:type="dxa" w:w="4649"/>
          </w:tcPr>
          <w:p>
            <w:pPr>
              <w:spacing w:line="288" w:lineRule="auto" w:after="0"/>
            </w:pPr>
            <w:r/>
            <w:r>
              <w:rPr>
                <w:rFonts w:ascii="宋体" w:hAnsi="宋体" w:eastAsia="宋体" w:cs="宋体"/>
                <w:b w:val="0"/>
                <w:i w:val="0"/>
                <w:sz w:val="21"/>
              </w:rPr>
              <w:t>说明技术积累、已完成的原型与验证、指导教师与临床顾问团队，以及已取得的合作意向。用成果回应，不用热情回应。</w:t>
            </w:r>
          </w:p>
        </w:tc>
      </w:tr>
      <w:tr>
        <w:trPr>
          <w:cantSplit/>
        </w:trPr>
        <w:tc>
          <w:tcPr>
            <w:tcW w:type="dxa" w:w="680"/>
          </w:tcPr>
          <w:p>
            <w:pPr>
              <w:spacing w:line="288" w:lineRule="auto" w:after="0"/>
            </w:pPr>
            <w:r/>
            <w:r>
              <w:rPr>
                <w:rFonts w:ascii="宋体" w:hAnsi="宋体" w:eastAsia="宋体" w:cs="宋体"/>
                <w:b w:val="0"/>
                <w:i w:val="0"/>
                <w:sz w:val="21"/>
              </w:rPr>
              <w:t>9</w:t>
            </w:r>
          </w:p>
        </w:tc>
        <w:tc>
          <w:tcPr>
            <w:tcW w:type="dxa" w:w="3402"/>
          </w:tcPr>
          <w:p>
            <w:pPr>
              <w:spacing w:line="288" w:lineRule="auto" w:after="0"/>
            </w:pPr>
            <w:r/>
            <w:r>
              <w:rPr>
                <w:rFonts w:ascii="宋体" w:hAnsi="宋体" w:eastAsia="宋体" w:cs="宋体"/>
                <w:b w:val="0"/>
                <w:i w:val="0"/>
                <w:sz w:val="21"/>
              </w:rPr>
              <w:t>医院数据安全怎么保证？</w:t>
            </w:r>
          </w:p>
        </w:tc>
        <w:tc>
          <w:tcPr>
            <w:tcW w:type="dxa" w:w="4649"/>
          </w:tcPr>
          <w:p>
            <w:pPr>
              <w:spacing w:line="288" w:lineRule="auto" w:after="0"/>
            </w:pPr>
            <w:r/>
            <w:r>
              <w:rPr>
                <w:rFonts w:ascii="宋体" w:hAnsi="宋体" w:eastAsia="宋体" w:cs="宋体"/>
                <w:b w:val="0"/>
                <w:i w:val="0"/>
                <w:sz w:val="21"/>
              </w:rPr>
              <w:t>支持院内本地化部署，数据不出院；落实加密、脱敏、权限最小化与操作审计；签署数据处理协议，符合个人信息保护与数据安全相关法律要求。</w:t>
            </w:r>
          </w:p>
        </w:tc>
      </w:tr>
      <w:tr>
        <w:trPr>
          <w:cantSplit/>
        </w:trPr>
        <w:tc>
          <w:tcPr>
            <w:tcW w:type="dxa" w:w="680"/>
          </w:tcPr>
          <w:p>
            <w:pPr>
              <w:spacing w:line="288" w:lineRule="auto" w:after="0"/>
            </w:pPr>
            <w:r/>
            <w:r>
              <w:rPr>
                <w:rFonts w:ascii="宋体" w:hAnsi="宋体" w:eastAsia="宋体" w:cs="宋体"/>
                <w:b w:val="0"/>
                <w:i w:val="0"/>
                <w:sz w:val="21"/>
              </w:rPr>
              <w:t>10</w:t>
            </w:r>
          </w:p>
        </w:tc>
        <w:tc>
          <w:tcPr>
            <w:tcW w:type="dxa" w:w="3402"/>
          </w:tcPr>
          <w:p>
            <w:pPr>
              <w:spacing w:line="288" w:lineRule="auto" w:after="0"/>
            </w:pPr>
            <w:r/>
            <w:r>
              <w:rPr>
                <w:rFonts w:ascii="宋体" w:hAnsi="宋体" w:eastAsia="宋体" w:cs="宋体"/>
                <w:b w:val="0"/>
                <w:i w:val="0"/>
                <w:sz w:val="21"/>
              </w:rPr>
              <w:t>你们的核心壁垒是什么？</w:t>
            </w:r>
          </w:p>
        </w:tc>
        <w:tc>
          <w:tcPr>
            <w:tcW w:type="dxa" w:w="4649"/>
          </w:tcPr>
          <w:p>
            <w:pPr>
              <w:spacing w:line="288" w:lineRule="auto" w:after="0"/>
            </w:pPr>
            <w:r/>
            <w:r>
              <w:rPr>
                <w:rFonts w:ascii="宋体" w:hAnsi="宋体" w:eastAsia="宋体" w:cs="宋体"/>
                <w:b w:val="0"/>
                <w:i w:val="0"/>
                <w:sz w:val="21"/>
              </w:rPr>
              <w:t>三层：质控规则知识库、真实场景积累的综合数据、多厂商 PACS 的集成经验。代码可以抄，这三样需要时间和真实场景。</w:t>
            </w:r>
          </w:p>
        </w:tc>
      </w:tr>
      <w:tr>
        <w:trPr>
          <w:cantSplit/>
        </w:trPr>
        <w:tc>
          <w:tcPr>
            <w:tcW w:type="dxa" w:w="680"/>
          </w:tcPr>
          <w:p>
            <w:pPr>
              <w:spacing w:line="288" w:lineRule="auto" w:after="0"/>
            </w:pPr>
            <w:r/>
            <w:r>
              <w:rPr>
                <w:rFonts w:ascii="宋体" w:hAnsi="宋体" w:eastAsia="宋体" w:cs="宋体"/>
                <w:b w:val="0"/>
                <w:i w:val="0"/>
                <w:sz w:val="21"/>
              </w:rPr>
              <w:t>11</w:t>
            </w:r>
          </w:p>
        </w:tc>
        <w:tc>
          <w:tcPr>
            <w:tcW w:type="dxa" w:w="3402"/>
          </w:tcPr>
          <w:p>
            <w:pPr>
              <w:spacing w:line="288" w:lineRule="auto" w:after="0"/>
            </w:pPr>
            <w:r/>
            <w:r>
              <w:rPr>
                <w:rFonts w:ascii="宋体" w:hAnsi="宋体" w:eastAsia="宋体" w:cs="宋体"/>
                <w:b w:val="0"/>
                <w:i w:val="0"/>
                <w:sz w:val="21"/>
              </w:rPr>
              <w:t>这个市场需求是真的吗？</w:t>
            </w:r>
          </w:p>
        </w:tc>
        <w:tc>
          <w:tcPr>
            <w:tcW w:type="dxa" w:w="4649"/>
          </w:tcPr>
          <w:p>
            <w:pPr>
              <w:spacing w:line="288" w:lineRule="auto" w:after="0"/>
            </w:pPr>
            <w:r/>
            <w:r>
              <w:rPr>
                <w:rFonts w:ascii="宋体" w:hAnsi="宋体" w:eastAsia="宋体" w:cs="宋体"/>
                <w:b w:val="0"/>
                <w:i w:val="0"/>
                <w:sz w:val="21"/>
              </w:rPr>
              <w:t>拿出调研数据：访谈多少家医院、多少位医师、痛点排序结果、合作意向书数量。</w:t>
            </w:r>
          </w:p>
        </w:tc>
      </w:tr>
      <w:tr>
        <w:trPr>
          <w:cantSplit/>
        </w:trPr>
        <w:tc>
          <w:tcPr>
            <w:tcW w:type="dxa" w:w="680"/>
          </w:tcPr>
          <w:p>
            <w:pPr>
              <w:spacing w:line="288" w:lineRule="auto" w:after="0"/>
            </w:pPr>
            <w:r/>
            <w:r>
              <w:rPr>
                <w:rFonts w:ascii="宋体" w:hAnsi="宋体" w:eastAsia="宋体" w:cs="宋体"/>
                <w:b w:val="0"/>
                <w:i w:val="0"/>
                <w:sz w:val="21"/>
              </w:rPr>
              <w:t>12</w:t>
            </w:r>
          </w:p>
        </w:tc>
        <w:tc>
          <w:tcPr>
            <w:tcW w:type="dxa" w:w="3402"/>
          </w:tcPr>
          <w:p>
            <w:pPr>
              <w:spacing w:line="288" w:lineRule="auto" w:after="0"/>
            </w:pPr>
            <w:r/>
            <w:r>
              <w:rPr>
                <w:rFonts w:ascii="宋体" w:hAnsi="宋体" w:eastAsia="宋体" w:cs="宋体"/>
                <w:b w:val="0"/>
                <w:i w:val="0"/>
                <w:sz w:val="21"/>
              </w:rPr>
              <w:t>单院收入这么低，规模怎么做上去？</w:t>
            </w:r>
          </w:p>
        </w:tc>
        <w:tc>
          <w:tcPr>
            <w:tcW w:type="dxa" w:w="4649"/>
          </w:tcPr>
          <w:p>
            <w:pPr>
              <w:spacing w:line="288" w:lineRule="auto" w:after="0"/>
            </w:pPr>
            <w:r/>
            <w:r>
              <w:rPr>
                <w:rFonts w:ascii="宋体" w:hAnsi="宋体" w:eastAsia="宋体" w:cs="宋体"/>
                <w:b w:val="0"/>
                <w:i w:val="0"/>
                <w:sz w:val="21"/>
              </w:rPr>
              <w:t>讲单院经济模型与回收期，说明客户生命周期价值；再讲通过医共体整体销售提高单客户规模，以及区域平台项目提升客单价。</w:t>
            </w:r>
          </w:p>
        </w:tc>
      </w:tr>
      <w:tr>
        <w:trPr>
          <w:cantSplit/>
        </w:trPr>
        <w:tc>
          <w:tcPr>
            <w:tcW w:type="dxa" w:w="680"/>
          </w:tcPr>
          <w:p>
            <w:pPr>
              <w:spacing w:line="288" w:lineRule="auto" w:after="0"/>
            </w:pPr>
            <w:r/>
            <w:r>
              <w:rPr>
                <w:rFonts w:ascii="宋体" w:hAnsi="宋体" w:eastAsia="宋体" w:cs="宋体"/>
                <w:b w:val="0"/>
                <w:i w:val="0"/>
                <w:sz w:val="21"/>
              </w:rPr>
              <w:t>13</w:t>
            </w:r>
          </w:p>
        </w:tc>
        <w:tc>
          <w:tcPr>
            <w:tcW w:type="dxa" w:w="3402"/>
          </w:tcPr>
          <w:p>
            <w:pPr>
              <w:spacing w:line="288" w:lineRule="auto" w:after="0"/>
            </w:pPr>
            <w:r/>
            <w:r>
              <w:rPr>
                <w:rFonts w:ascii="宋体" w:hAnsi="宋体" w:eastAsia="宋体" w:cs="宋体"/>
                <w:b w:val="0"/>
                <w:i w:val="0"/>
                <w:sz w:val="21"/>
              </w:rPr>
              <w:t>为什么先做质控而不是直接做 AI 诊断？</w:t>
            </w:r>
          </w:p>
        </w:tc>
        <w:tc>
          <w:tcPr>
            <w:tcW w:type="dxa" w:w="4649"/>
          </w:tcPr>
          <w:p>
            <w:pPr>
              <w:spacing w:line="288" w:lineRule="auto" w:after="0"/>
            </w:pPr>
            <w:r/>
            <w:r>
              <w:rPr>
                <w:rFonts w:ascii="宋体" w:hAnsi="宋体" w:eastAsia="宋体" w:cs="宋体"/>
                <w:b w:val="0"/>
                <w:i w:val="0"/>
                <w:sz w:val="21"/>
              </w:rPr>
              <w:t>质控的落地阻力小、合规路径短、医生接受度高，能快速进入医院并积累数据；等数据积累起来，诊断能力是自然延伸。这是先易后难的策略。</w:t>
            </w:r>
          </w:p>
        </w:tc>
      </w:tr>
      <w:tr>
        <w:trPr>
          <w:cantSplit/>
        </w:trPr>
        <w:tc>
          <w:tcPr>
            <w:tcW w:type="dxa" w:w="680"/>
          </w:tcPr>
          <w:p>
            <w:pPr>
              <w:spacing w:line="288" w:lineRule="auto" w:after="0"/>
            </w:pPr>
            <w:r/>
            <w:r>
              <w:rPr>
                <w:rFonts w:ascii="宋体" w:hAnsi="宋体" w:eastAsia="宋体" w:cs="宋体"/>
                <w:b w:val="0"/>
                <w:i w:val="0"/>
                <w:sz w:val="21"/>
              </w:rPr>
              <w:t>14</w:t>
            </w:r>
          </w:p>
        </w:tc>
        <w:tc>
          <w:tcPr>
            <w:tcW w:type="dxa" w:w="3402"/>
          </w:tcPr>
          <w:p>
            <w:pPr>
              <w:spacing w:line="288" w:lineRule="auto" w:after="0"/>
            </w:pPr>
            <w:r/>
            <w:r>
              <w:rPr>
                <w:rFonts w:ascii="宋体" w:hAnsi="宋体" w:eastAsia="宋体" w:cs="宋体"/>
                <w:b w:val="0"/>
                <w:i w:val="0"/>
                <w:sz w:val="21"/>
              </w:rPr>
              <w:t>你们的质控标准和谁对齐？</w:t>
            </w:r>
          </w:p>
        </w:tc>
        <w:tc>
          <w:tcPr>
            <w:tcW w:type="dxa" w:w="4649"/>
          </w:tcPr>
          <w:p>
            <w:pPr>
              <w:spacing w:line="288" w:lineRule="auto" w:after="0"/>
            </w:pPr>
            <w:r/>
            <w:r>
              <w:rPr>
                <w:rFonts w:ascii="宋体" w:hAnsi="宋体" w:eastAsia="宋体" w:cs="宋体"/>
                <w:b w:val="0"/>
                <w:i w:val="0"/>
                <w:sz w:val="21"/>
              </w:rPr>
              <w:t>对齐国家发布的影像质控指标口径，并结合专业学会的指南与专家共识。规则库由临床顾问共同评审。</w:t>
            </w:r>
          </w:p>
        </w:tc>
      </w:tr>
      <w:tr>
        <w:trPr>
          <w:cantSplit/>
        </w:trPr>
        <w:tc>
          <w:tcPr>
            <w:tcW w:type="dxa" w:w="680"/>
          </w:tcPr>
          <w:p>
            <w:pPr>
              <w:spacing w:line="288" w:lineRule="auto" w:after="0"/>
            </w:pPr>
            <w:r/>
            <w:r>
              <w:rPr>
                <w:rFonts w:ascii="宋体" w:hAnsi="宋体" w:eastAsia="宋体" w:cs="宋体"/>
                <w:b w:val="0"/>
                <w:i w:val="0"/>
                <w:sz w:val="21"/>
              </w:rPr>
              <w:t>15</w:t>
            </w:r>
          </w:p>
        </w:tc>
        <w:tc>
          <w:tcPr>
            <w:tcW w:type="dxa" w:w="3402"/>
          </w:tcPr>
          <w:p>
            <w:pPr>
              <w:spacing w:line="288" w:lineRule="auto" w:after="0"/>
            </w:pPr>
            <w:r/>
            <w:r>
              <w:rPr>
                <w:rFonts w:ascii="宋体" w:hAnsi="宋体" w:eastAsia="宋体" w:cs="宋体"/>
                <w:b w:val="0"/>
                <w:i w:val="0"/>
                <w:sz w:val="21"/>
              </w:rPr>
              <w:t>患者能感受到什么好处？</w:t>
            </w:r>
          </w:p>
        </w:tc>
        <w:tc>
          <w:tcPr>
            <w:tcW w:type="dxa" w:w="4649"/>
          </w:tcPr>
          <w:p>
            <w:pPr>
              <w:spacing w:line="288" w:lineRule="auto" w:after="0"/>
            </w:pPr>
            <w:r/>
            <w:r>
              <w:rPr>
                <w:rFonts w:ascii="宋体" w:hAnsi="宋体" w:eastAsia="宋体" w:cs="宋体"/>
                <w:b w:val="0"/>
                <w:i w:val="0"/>
                <w:sz w:val="21"/>
              </w:rPr>
              <w:t>报告更规范意味着随访建议更明确，减少因报告不规范导致的重复检查；质量提升是结果互认的前提，患者转诊时不用重做检查。</w:t>
            </w:r>
          </w:p>
        </w:tc>
      </w:tr>
      <w:tr>
        <w:trPr>
          <w:cantSplit/>
        </w:trPr>
        <w:tc>
          <w:tcPr>
            <w:tcW w:type="dxa" w:w="680"/>
          </w:tcPr>
          <w:p>
            <w:pPr>
              <w:spacing w:line="288" w:lineRule="auto" w:after="0"/>
            </w:pPr>
            <w:r/>
            <w:r>
              <w:rPr>
                <w:rFonts w:ascii="宋体" w:hAnsi="宋体" w:eastAsia="宋体" w:cs="宋体"/>
                <w:b w:val="0"/>
                <w:i w:val="0"/>
                <w:sz w:val="21"/>
              </w:rPr>
              <w:t>16</w:t>
            </w:r>
          </w:p>
        </w:tc>
        <w:tc>
          <w:tcPr>
            <w:tcW w:type="dxa" w:w="3402"/>
          </w:tcPr>
          <w:p>
            <w:pPr>
              <w:spacing w:line="288" w:lineRule="auto" w:after="0"/>
            </w:pPr>
            <w:r/>
            <w:r>
              <w:rPr>
                <w:rFonts w:ascii="宋体" w:hAnsi="宋体" w:eastAsia="宋体" w:cs="宋体"/>
                <w:b w:val="0"/>
                <w:i w:val="0"/>
                <w:sz w:val="21"/>
              </w:rPr>
              <w:t>如果医院不配合提供数据怎么办？</w:t>
            </w:r>
          </w:p>
        </w:tc>
        <w:tc>
          <w:tcPr>
            <w:tcW w:type="dxa" w:w="4649"/>
          </w:tcPr>
          <w:p>
            <w:pPr>
              <w:spacing w:line="288" w:lineRule="auto" w:after="0"/>
            </w:pPr>
            <w:r/>
            <w:r>
              <w:rPr>
                <w:rFonts w:ascii="宋体" w:hAnsi="宋体" w:eastAsia="宋体" w:cs="宋体"/>
                <w:b w:val="0"/>
                <w:i w:val="0"/>
                <w:sz w:val="21"/>
              </w:rPr>
              <w:t>我们的产品不需要导出医院数据，分析在院内完成，只输出质控结果。这个设计本身就降低了医院的数据顾虑。</w:t>
            </w:r>
          </w:p>
        </w:tc>
      </w:tr>
      <w:tr>
        <w:trPr>
          <w:cantSplit/>
        </w:trPr>
        <w:tc>
          <w:tcPr>
            <w:tcW w:type="dxa" w:w="680"/>
          </w:tcPr>
          <w:p>
            <w:pPr>
              <w:spacing w:line="288" w:lineRule="auto" w:after="0"/>
            </w:pPr>
            <w:r/>
            <w:r>
              <w:rPr>
                <w:rFonts w:ascii="宋体" w:hAnsi="宋体" w:eastAsia="宋体" w:cs="宋体"/>
                <w:b w:val="0"/>
                <w:i w:val="0"/>
                <w:sz w:val="21"/>
              </w:rPr>
              <w:t>17</w:t>
            </w:r>
          </w:p>
        </w:tc>
        <w:tc>
          <w:tcPr>
            <w:tcW w:type="dxa" w:w="3402"/>
          </w:tcPr>
          <w:p>
            <w:pPr>
              <w:spacing w:line="288" w:lineRule="auto" w:after="0"/>
            </w:pPr>
            <w:r/>
            <w:r>
              <w:rPr>
                <w:rFonts w:ascii="宋体" w:hAnsi="宋体" w:eastAsia="宋体" w:cs="宋体"/>
                <w:b w:val="0"/>
                <w:i w:val="0"/>
                <w:sz w:val="21"/>
              </w:rPr>
              <w:t>你们的收入什么时候能回正？</w:t>
            </w:r>
          </w:p>
        </w:tc>
        <w:tc>
          <w:tcPr>
            <w:tcW w:type="dxa" w:w="4649"/>
          </w:tcPr>
          <w:p>
            <w:pPr>
              <w:spacing w:line="288" w:lineRule="auto" w:after="0"/>
            </w:pPr>
            <w:r/>
            <w:r>
              <w:rPr>
                <w:rFonts w:ascii="宋体" w:hAnsi="宋体" w:eastAsia="宋体" w:cs="宋体"/>
                <w:b w:val="0"/>
                <w:i w:val="0"/>
                <w:sz w:val="21"/>
              </w:rPr>
              <w:t>给出具体的月份与依据：客户数量、客单价、成本结构。承认早期需要资金投入，说明融资用途与里程碑绑定关系。</w:t>
            </w:r>
          </w:p>
        </w:tc>
      </w:tr>
      <w:tr>
        <w:trPr>
          <w:cantSplit/>
        </w:trPr>
        <w:tc>
          <w:tcPr>
            <w:tcW w:type="dxa" w:w="680"/>
          </w:tcPr>
          <w:p>
            <w:pPr>
              <w:spacing w:line="288" w:lineRule="auto" w:after="0"/>
            </w:pPr>
            <w:r/>
            <w:r>
              <w:rPr>
                <w:rFonts w:ascii="宋体" w:hAnsi="宋体" w:eastAsia="宋体" w:cs="宋体"/>
                <w:b w:val="0"/>
                <w:i w:val="0"/>
                <w:sz w:val="21"/>
              </w:rPr>
              <w:t>18</w:t>
            </w:r>
          </w:p>
        </w:tc>
        <w:tc>
          <w:tcPr>
            <w:tcW w:type="dxa" w:w="3402"/>
          </w:tcPr>
          <w:p>
            <w:pPr>
              <w:spacing w:line="288" w:lineRule="auto" w:after="0"/>
            </w:pPr>
            <w:r/>
            <w:r>
              <w:rPr>
                <w:rFonts w:ascii="宋体" w:hAnsi="宋体" w:eastAsia="宋体" w:cs="宋体"/>
                <w:b w:val="0"/>
                <w:i w:val="0"/>
                <w:sz w:val="21"/>
              </w:rPr>
              <w:t>有没有医院真实使用过？</w:t>
            </w:r>
          </w:p>
        </w:tc>
        <w:tc>
          <w:tcPr>
            <w:tcW w:type="dxa" w:w="4649"/>
          </w:tcPr>
          <w:p>
            <w:pPr>
              <w:spacing w:line="288" w:lineRule="auto" w:after="0"/>
            </w:pPr>
            <w:r/>
            <w:r>
              <w:rPr>
                <w:rFonts w:ascii="宋体" w:hAnsi="宋体" w:eastAsia="宋体" w:cs="宋体"/>
                <w:b w:val="0"/>
                <w:i w:val="0"/>
                <w:sz w:val="21"/>
              </w:rPr>
              <w:t>如实回答当前阶段。若已有试点，给出试点医院数量与产出数据；若尚在验证阶段，说明验证方案与合作医院的具体安排。不夸大。</w:t>
            </w:r>
          </w:p>
        </w:tc>
      </w:tr>
      <w:tr>
        <w:trPr>
          <w:cantSplit/>
        </w:trPr>
        <w:tc>
          <w:tcPr>
            <w:tcW w:type="dxa" w:w="680"/>
          </w:tcPr>
          <w:p>
            <w:pPr>
              <w:spacing w:line="288" w:lineRule="auto" w:after="0"/>
            </w:pPr>
            <w:r/>
            <w:r>
              <w:rPr>
                <w:rFonts w:ascii="宋体" w:hAnsi="宋体" w:eastAsia="宋体" w:cs="宋体"/>
                <w:b w:val="0"/>
                <w:i w:val="0"/>
                <w:sz w:val="21"/>
              </w:rPr>
              <w:t>19</w:t>
            </w:r>
          </w:p>
        </w:tc>
        <w:tc>
          <w:tcPr>
            <w:tcW w:type="dxa" w:w="3402"/>
          </w:tcPr>
          <w:p>
            <w:pPr>
              <w:spacing w:line="288" w:lineRule="auto" w:after="0"/>
            </w:pPr>
            <w:r/>
            <w:r>
              <w:rPr>
                <w:rFonts w:ascii="宋体" w:hAnsi="宋体" w:eastAsia="宋体" w:cs="宋体"/>
                <w:b w:val="0"/>
                <w:i w:val="0"/>
                <w:sz w:val="21"/>
              </w:rPr>
              <w:t>为什么选择县域而不是三甲？</w:t>
            </w:r>
          </w:p>
        </w:tc>
        <w:tc>
          <w:tcPr>
            <w:tcW w:type="dxa" w:w="4649"/>
          </w:tcPr>
          <w:p>
            <w:pPr>
              <w:spacing w:line="288" w:lineRule="auto" w:after="0"/>
            </w:pPr>
            <w:r/>
            <w:r>
              <w:rPr>
                <w:rFonts w:ascii="宋体" w:hAnsi="宋体" w:eastAsia="宋体" w:cs="宋体"/>
                <w:b w:val="0"/>
                <w:i w:val="0"/>
                <w:sz w:val="21"/>
              </w:rPr>
              <w:t>三甲医院信息化成熟、预算充足但竞争激烈、决策链长；县域市场总量大、竞争少、政策驱动强、且真实痛点更突出。这是差异化选择，不是退而求其次。</w:t>
            </w:r>
          </w:p>
        </w:tc>
      </w:tr>
      <w:tr>
        <w:trPr>
          <w:cantSplit/>
        </w:trPr>
        <w:tc>
          <w:tcPr>
            <w:tcW w:type="dxa" w:w="680"/>
          </w:tcPr>
          <w:p>
            <w:pPr>
              <w:spacing w:line="288" w:lineRule="auto" w:after="0"/>
            </w:pPr>
            <w:r/>
            <w:r>
              <w:rPr>
                <w:rFonts w:ascii="宋体" w:hAnsi="宋体" w:eastAsia="宋体" w:cs="宋体"/>
                <w:b w:val="0"/>
                <w:i w:val="0"/>
                <w:sz w:val="21"/>
              </w:rPr>
              <w:t>20</w:t>
            </w:r>
          </w:p>
        </w:tc>
        <w:tc>
          <w:tcPr>
            <w:tcW w:type="dxa" w:w="3402"/>
          </w:tcPr>
          <w:p>
            <w:pPr>
              <w:spacing w:line="288" w:lineRule="auto" w:after="0"/>
            </w:pPr>
            <w:r/>
            <w:r>
              <w:rPr>
                <w:rFonts w:ascii="宋体" w:hAnsi="宋体" w:eastAsia="宋体" w:cs="宋体"/>
                <w:b w:val="0"/>
                <w:i w:val="0"/>
                <w:sz w:val="21"/>
              </w:rPr>
              <w:t>这个项目三年后是什么样子？</w:t>
            </w:r>
          </w:p>
        </w:tc>
        <w:tc>
          <w:tcPr>
            <w:tcW w:type="dxa" w:w="4649"/>
          </w:tcPr>
          <w:p>
            <w:pPr>
              <w:spacing w:line="288" w:lineRule="auto" w:after="0"/>
            </w:pPr>
            <w:r/>
            <w:r>
              <w:rPr>
                <w:rFonts w:ascii="宋体" w:hAnsi="宋体" w:eastAsia="宋体" w:cs="宋体"/>
                <w:b w:val="0"/>
                <w:i w:val="0"/>
                <w:sz w:val="21"/>
              </w:rPr>
              <w:t>给出可验证的目标：覆盖多少个县、服务多少家医院、成为多少个医共体的质控标准工具。同时说明这些目标依赖的关键假设。</w:t>
            </w:r>
          </w:p>
        </w:tc>
      </w:tr>
    </w:tbl>
    <w:p>
      <w:pPr>
        <w:spacing w:after="0" w:line="240" w:lineRule="auto"/>
      </w:pPr>
    </w:p>
    <w:p>
      <w:pPr>
        <w:pStyle w:val="Heading2"/>
      </w:pPr>
      <w:r>
        <w:rPr>
          <w:rFonts w:ascii="宋体" w:hAnsi="宋体" w:eastAsia="宋体" w:cs="宋体"/>
          <w:b/>
          <w:i w:val="0"/>
          <w:sz w:val="28"/>
        </w:rPr>
        <w:t>11.5  路演演练方法</w:t>
      </w:r>
    </w:p>
    <w:p>
      <w:pPr>
        <w:spacing w:after="60"/>
        <w:jc w:val="both"/>
        <w:ind w:firstLineChars="200" w:firstLine="480"/>
      </w:pPr>
      <w:r>
        <w:rPr>
          <w:rFonts w:ascii="宋体" w:hAnsi="宋体" w:eastAsia="宋体" w:cs="宋体"/>
          <w:b w:val="0"/>
          <w:i w:val="0"/>
          <w:sz w:val="24"/>
        </w:rPr>
        <w:t>好的路演是练出来的，不是写出来的。建议按以下方法训练：</w:t>
      </w:r>
    </w:p>
    <w:p>
      <w:pPr>
        <w:spacing w:after="40" w:line="336" w:lineRule="auto"/>
        <w:jc w:val="both"/>
        <w:ind w:leftChars="100" w:left="240" w:hangingChars="100" w:hanging="240"/>
      </w:pPr>
      <w:r>
        <w:rPr>
          <w:rFonts w:ascii="宋体" w:hAnsi="宋体" w:eastAsia="宋体" w:cs="宋体"/>
          <w:b w:val="0"/>
          <w:i w:val="0"/>
          <w:sz w:val="24"/>
        </w:rPr>
        <w:t>● 第一步，写逐字稿。第一遍一定要把每页要说的话完整写下来，字数按每分钟 200 至 220 字估算。</w:t>
      </w:r>
    </w:p>
    <w:p>
      <w:pPr>
        <w:spacing w:after="40" w:line="336" w:lineRule="auto"/>
        <w:jc w:val="both"/>
        <w:ind w:leftChars="100" w:left="240" w:hangingChars="100" w:hanging="240"/>
      </w:pPr>
      <w:r>
        <w:rPr>
          <w:rFonts w:ascii="宋体" w:hAnsi="宋体" w:eastAsia="宋体" w:cs="宋体"/>
          <w:b w:val="0"/>
          <w:i w:val="0"/>
          <w:sz w:val="24"/>
        </w:rPr>
        <w:t>● 第二步，压缩成关键词卡。把逐字稿压缩成每页三到五个关键词，写在卡片上，练习时只看关键词。</w:t>
      </w:r>
    </w:p>
    <w:p>
      <w:pPr>
        <w:spacing w:after="40" w:line="336" w:lineRule="auto"/>
        <w:jc w:val="both"/>
        <w:ind w:leftChars="100" w:left="240" w:hangingChars="100" w:hanging="240"/>
      </w:pPr>
      <w:r>
        <w:rPr>
          <w:rFonts w:ascii="宋体" w:hAnsi="宋体" w:eastAsia="宋体" w:cs="宋体"/>
          <w:b w:val="0"/>
          <w:i w:val="0"/>
          <w:sz w:val="24"/>
        </w:rPr>
        <w:t>● 第三步，计时演练。至少完整演练十遍，每遍计时，把超时或不足的部分调整到位。</w:t>
      </w:r>
    </w:p>
    <w:p>
      <w:pPr>
        <w:spacing w:after="40" w:line="336" w:lineRule="auto"/>
        <w:jc w:val="both"/>
        <w:ind w:leftChars="100" w:left="240" w:hangingChars="100" w:hanging="240"/>
      </w:pPr>
      <w:r>
        <w:rPr>
          <w:rFonts w:ascii="宋体" w:hAnsi="宋体" w:eastAsia="宋体" w:cs="宋体"/>
          <w:b w:val="0"/>
          <w:i w:val="0"/>
          <w:sz w:val="24"/>
        </w:rPr>
        <w:t>● 第四步，随机提问演练。请不了解项目的同学或老师担任“刁钻评委”，从第十一章的问题清单中随机抽问，训练临场反应。</w:t>
      </w:r>
    </w:p>
    <w:p>
      <w:pPr>
        <w:spacing w:after="40" w:line="336" w:lineRule="auto"/>
        <w:jc w:val="both"/>
        <w:ind w:leftChars="100" w:left="240" w:hangingChars="100" w:hanging="240"/>
      </w:pPr>
      <w:r>
        <w:rPr>
          <w:rFonts w:ascii="宋体" w:hAnsi="宋体" w:eastAsia="宋体" w:cs="宋体"/>
          <w:b w:val="0"/>
          <w:i w:val="0"/>
          <w:sz w:val="24"/>
        </w:rPr>
        <w:t>● 第五步，录像复盘。录下自己的演练视频，重点检查语速、眼神交流、手势与小动作。很多人第一次看到自己的录像都会发现意料之外的问题。</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【最后建议】</w:t>
      </w:r>
      <w:r>
        <w:rPr>
          <w:rFonts w:ascii="宋体" w:hAnsi="宋体" w:eastAsia="宋体" w:cs="宋体"/>
          <w:b w:val="0"/>
          <w:i w:val="0"/>
          <w:sz w:val="21"/>
        </w:rPr>
        <w:t>答辩时遇到确实不懂的问题，正确做法是坦率承认并说明思路，例如“这个问题我们目前还没有深入研究，但按照我们的理解，应该从某个方向去解决，赛后我们会专门验证”。强行编造答案一旦被追问，损失远大于承认。评审看重的是思维的清晰度，而不是全知全能。</w:t>
      </w:r>
    </w:p>
    <w:p>
      <w:r>
        <w:br w:type="page"/>
      </w:r>
    </w:p>
    <w:p>
      <w:pPr>
        <w:pStyle w:val="Heading1"/>
      </w:pPr>
      <w:r>
        <w:rPr>
          <w:rFonts w:ascii="宋体" w:hAnsi="宋体" w:eastAsia="宋体" w:cs="宋体"/>
          <w:b/>
          <w:i w:val="0"/>
          <w:sz w:val="32"/>
        </w:rPr>
        <w:t>附录</w:t>
      </w:r>
    </w:p>
    <w:p>
      <w:pPr>
        <w:pStyle w:val="Heading2"/>
      </w:pPr>
      <w:r>
        <w:rPr>
          <w:rFonts w:ascii="宋体" w:hAnsi="宋体" w:eastAsia="宋体" w:cs="宋体"/>
          <w:b/>
          <w:i w:val="0"/>
          <w:sz w:val="28"/>
        </w:rPr>
        <w:t>附录 A  关键数据来源清单</w:t>
      </w:r>
    </w:p>
    <w:p>
      <w:pPr>
        <w:spacing w:after="60"/>
        <w:jc w:val="both"/>
        <w:ind w:firstLineChars="200" w:firstLine="480"/>
      </w:pPr>
      <w:r>
        <w:rPr>
          <w:rFonts w:ascii="宋体" w:hAnsi="宋体" w:eastAsia="宋体" w:cs="宋体"/>
          <w:b w:val="0"/>
          <w:i w:val="0"/>
          <w:sz w:val="24"/>
        </w:rPr>
        <w:t>以下渠道是撰写本项目材料时最常用的权威数据来源。所有数据引用时请注明具体文件名称与发布年份，并尽量使用最新版本。</w:t>
      </w:r>
    </w:p>
    <w:p>
      <w:pPr>
        <w:spacing w:before="160" w:after="80"/>
        <w:jc w:val="left"/>
        <w:keepNext/>
      </w:pPr>
      <w:r>
        <w:rPr>
          <w:rFonts w:ascii="宋体" w:hAnsi="宋体" w:eastAsia="宋体" w:cs="宋体"/>
          <w:b/>
          <w:i w:val="0"/>
          <w:sz w:val="21"/>
        </w:rPr>
        <w:t>表 A-1  数据来源渠道</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1814"/>
            <w:shd w:val="clear" w:color="auto" w:fill="E8E8E8"/>
          </w:tcPr>
          <w:p>
            <w:pPr>
              <w:spacing w:line="276" w:lineRule="auto" w:after="0"/>
              <w:jc w:val="center"/>
            </w:pPr>
            <w:r>
              <w:rPr>
                <w:b/>
              </w:rPr>
            </w:r>
            <w:r>
              <w:rPr>
                <w:rFonts w:ascii="宋体" w:hAnsi="宋体" w:eastAsia="宋体" w:cs="宋体"/>
                <w:b/>
                <w:i w:val="0"/>
                <w:sz w:val="21"/>
              </w:rPr>
              <w:t>数据类型</w:t>
            </w:r>
          </w:p>
        </w:tc>
        <w:tc>
          <w:tcPr>
            <w:tcW w:type="dxa" w:w="3628"/>
            <w:shd w:val="clear" w:color="auto" w:fill="E8E8E8"/>
          </w:tcPr>
          <w:p>
            <w:pPr>
              <w:spacing w:line="276" w:lineRule="auto" w:after="0"/>
              <w:jc w:val="center"/>
            </w:pPr>
            <w:r>
              <w:rPr>
                <w:b/>
              </w:rPr>
            </w:r>
            <w:r>
              <w:rPr>
                <w:rFonts w:ascii="宋体" w:hAnsi="宋体" w:eastAsia="宋体" w:cs="宋体"/>
                <w:b/>
                <w:i w:val="0"/>
                <w:sz w:val="21"/>
              </w:rPr>
              <w:t>推荐来源</w:t>
            </w:r>
          </w:p>
        </w:tc>
        <w:tc>
          <w:tcPr>
            <w:tcW w:type="dxa" w:w="3288"/>
            <w:shd w:val="clear" w:color="auto" w:fill="E8E8E8"/>
          </w:tcPr>
          <w:p>
            <w:pPr>
              <w:spacing w:line="276" w:lineRule="auto" w:after="0"/>
              <w:jc w:val="center"/>
            </w:pPr>
            <w:r>
              <w:rPr>
                <w:b/>
              </w:rPr>
            </w:r>
            <w:r>
              <w:rPr>
                <w:rFonts w:ascii="宋体" w:hAnsi="宋体" w:eastAsia="宋体" w:cs="宋体"/>
                <w:b/>
                <w:i w:val="0"/>
                <w:sz w:val="21"/>
              </w:rPr>
              <w:t>使用建议</w:t>
            </w:r>
          </w:p>
        </w:tc>
      </w:tr>
      <w:tr>
        <w:trPr>
          <w:cantSplit/>
        </w:trPr>
        <w:tc>
          <w:tcPr>
            <w:tcW w:type="dxa" w:w="1814"/>
          </w:tcPr>
          <w:p>
            <w:pPr>
              <w:spacing w:line="288" w:lineRule="auto" w:after="0"/>
            </w:pPr>
            <w:r/>
            <w:r>
              <w:rPr>
                <w:rFonts w:ascii="宋体" w:hAnsi="宋体" w:eastAsia="宋体" w:cs="宋体"/>
                <w:b/>
                <w:i w:val="0"/>
                <w:sz w:val="21"/>
              </w:rPr>
              <w:t>卫生机构与人员统计</w:t>
            </w:r>
          </w:p>
        </w:tc>
        <w:tc>
          <w:tcPr>
            <w:tcW w:type="dxa" w:w="3628"/>
          </w:tcPr>
          <w:p>
            <w:pPr>
              <w:spacing w:line="288" w:lineRule="auto" w:after="0"/>
            </w:pPr>
            <w:r/>
            <w:r>
              <w:rPr>
                <w:rFonts w:ascii="宋体" w:hAnsi="宋体" w:eastAsia="宋体" w:cs="宋体"/>
                <w:b w:val="0"/>
                <w:i w:val="0"/>
                <w:sz w:val="21"/>
              </w:rPr>
              <w:t>国家卫生健康委员会年度统计公报；《中国卫生健康统计年鉴》</w:t>
            </w:r>
          </w:p>
        </w:tc>
        <w:tc>
          <w:tcPr>
            <w:tcW w:type="dxa" w:w="3288"/>
          </w:tcPr>
          <w:p>
            <w:pPr>
              <w:spacing w:line="288" w:lineRule="auto" w:after="0"/>
            </w:pPr>
            <w:r/>
            <w:r>
              <w:rPr>
                <w:rFonts w:ascii="宋体" w:hAnsi="宋体" w:eastAsia="宋体" w:cs="宋体"/>
                <w:b w:val="0"/>
                <w:i w:val="0"/>
                <w:sz w:val="21"/>
              </w:rPr>
              <w:t>用于测算医院数量、医师数量等基础口径，务必注明统计口径与年份</w:t>
            </w:r>
          </w:p>
        </w:tc>
      </w:tr>
      <w:tr>
        <w:trPr>
          <w:cantSplit/>
        </w:trPr>
        <w:tc>
          <w:tcPr>
            <w:tcW w:type="dxa" w:w="1814"/>
          </w:tcPr>
          <w:p>
            <w:pPr>
              <w:spacing w:line="288" w:lineRule="auto" w:after="0"/>
            </w:pPr>
            <w:r/>
            <w:r>
              <w:rPr>
                <w:rFonts w:ascii="宋体" w:hAnsi="宋体" w:eastAsia="宋体" w:cs="宋体"/>
                <w:b/>
                <w:i w:val="0"/>
                <w:sz w:val="21"/>
              </w:rPr>
              <w:t>政策文件原文</w:t>
            </w:r>
          </w:p>
        </w:tc>
        <w:tc>
          <w:tcPr>
            <w:tcW w:type="dxa" w:w="3628"/>
          </w:tcPr>
          <w:p>
            <w:pPr>
              <w:spacing w:line="288" w:lineRule="auto" w:after="0"/>
            </w:pPr>
            <w:r/>
            <w:r>
              <w:rPr>
                <w:rFonts w:ascii="宋体" w:hAnsi="宋体" w:eastAsia="宋体" w:cs="宋体"/>
                <w:b w:val="0"/>
                <w:i w:val="0"/>
                <w:sz w:val="21"/>
              </w:rPr>
              <w:t>国家卫生健康委员会官网；国家医疗保障局官网；中国政府网</w:t>
            </w:r>
          </w:p>
        </w:tc>
        <w:tc>
          <w:tcPr>
            <w:tcW w:type="dxa" w:w="3288"/>
          </w:tcPr>
          <w:p>
            <w:pPr>
              <w:spacing w:line="288" w:lineRule="auto" w:after="0"/>
            </w:pPr>
            <w:r/>
            <w:r>
              <w:rPr>
                <w:rFonts w:ascii="宋体" w:hAnsi="宋体" w:eastAsia="宋体" w:cs="宋体"/>
                <w:b w:val="0"/>
                <w:i w:val="0"/>
                <w:sz w:val="21"/>
              </w:rPr>
              <w:t>直接引用原文，不要转引二手报道，避免表述偏差</w:t>
            </w:r>
          </w:p>
        </w:tc>
      </w:tr>
      <w:tr>
        <w:trPr>
          <w:cantSplit/>
        </w:trPr>
        <w:tc>
          <w:tcPr>
            <w:tcW w:type="dxa" w:w="1814"/>
          </w:tcPr>
          <w:p>
            <w:pPr>
              <w:spacing w:line="288" w:lineRule="auto" w:after="0"/>
            </w:pPr>
            <w:r/>
            <w:r>
              <w:rPr>
                <w:rFonts w:ascii="宋体" w:hAnsi="宋体" w:eastAsia="宋体" w:cs="宋体"/>
                <w:b/>
                <w:i w:val="0"/>
                <w:sz w:val="21"/>
              </w:rPr>
              <w:t>影像质控指标</w:t>
            </w:r>
          </w:p>
        </w:tc>
        <w:tc>
          <w:tcPr>
            <w:tcW w:type="dxa" w:w="3628"/>
          </w:tcPr>
          <w:p>
            <w:pPr>
              <w:spacing w:line="288" w:lineRule="auto" w:after="0"/>
            </w:pPr>
            <w:r/>
            <w:r>
              <w:rPr>
                <w:rFonts w:ascii="宋体" w:hAnsi="宋体" w:eastAsia="宋体" w:cs="宋体"/>
                <w:b w:val="0"/>
                <w:i w:val="0"/>
                <w:sz w:val="21"/>
              </w:rPr>
              <w:t>国家发布的放射诊断质量控制指标文件；相关专业学会指南与专家共识</w:t>
            </w:r>
          </w:p>
        </w:tc>
        <w:tc>
          <w:tcPr>
            <w:tcW w:type="dxa" w:w="3288"/>
          </w:tcPr>
          <w:p>
            <w:pPr>
              <w:spacing w:line="288" w:lineRule="auto" w:after="0"/>
            </w:pPr>
            <w:r/>
            <w:r>
              <w:rPr>
                <w:rFonts w:ascii="宋体" w:hAnsi="宋体" w:eastAsia="宋体" w:cs="宋体"/>
                <w:b w:val="0"/>
                <w:i w:val="0"/>
                <w:sz w:val="21"/>
              </w:rPr>
              <w:t>作为质控规则库设计的依据，也可作为产品专业性的背书</w:t>
            </w:r>
          </w:p>
        </w:tc>
      </w:tr>
      <w:tr>
        <w:trPr>
          <w:cantSplit/>
        </w:trPr>
        <w:tc>
          <w:tcPr>
            <w:tcW w:type="dxa" w:w="1814"/>
          </w:tcPr>
          <w:p>
            <w:pPr>
              <w:spacing w:line="288" w:lineRule="auto" w:after="0"/>
            </w:pPr>
            <w:r/>
            <w:r>
              <w:rPr>
                <w:rFonts w:ascii="宋体" w:hAnsi="宋体" w:eastAsia="宋体" w:cs="宋体"/>
                <w:b/>
                <w:i w:val="0"/>
                <w:sz w:val="21"/>
              </w:rPr>
              <w:t>医疗器械与 AI 监管</w:t>
            </w:r>
          </w:p>
        </w:tc>
        <w:tc>
          <w:tcPr>
            <w:tcW w:type="dxa" w:w="3628"/>
          </w:tcPr>
          <w:p>
            <w:pPr>
              <w:spacing w:line="288" w:lineRule="auto" w:after="0"/>
            </w:pPr>
            <w:r/>
            <w:r>
              <w:rPr>
                <w:rFonts w:ascii="宋体" w:hAnsi="宋体" w:eastAsia="宋体" w:cs="宋体"/>
                <w:b w:val="0"/>
                <w:i w:val="0"/>
                <w:sz w:val="21"/>
              </w:rPr>
              <w:t>国家药品监督管理局官网相关指导原则与分类界定文件</w:t>
            </w:r>
          </w:p>
        </w:tc>
        <w:tc>
          <w:tcPr>
            <w:tcW w:type="dxa" w:w="3288"/>
          </w:tcPr>
          <w:p>
            <w:pPr>
              <w:spacing w:line="288" w:lineRule="auto" w:after="0"/>
            </w:pPr>
            <w:r/>
            <w:r>
              <w:rPr>
                <w:rFonts w:ascii="宋体" w:hAnsi="宋体" w:eastAsia="宋体" w:cs="宋体"/>
                <w:b w:val="0"/>
                <w:i w:val="0"/>
                <w:sz w:val="21"/>
              </w:rPr>
              <w:t>用于确认产品的合规边界，写作时据此确定表述纪律</w:t>
            </w:r>
          </w:p>
        </w:tc>
      </w:tr>
      <w:tr>
        <w:trPr>
          <w:cantSplit/>
        </w:trPr>
        <w:tc>
          <w:tcPr>
            <w:tcW w:type="dxa" w:w="1814"/>
          </w:tcPr>
          <w:p>
            <w:pPr>
              <w:spacing w:line="288" w:lineRule="auto" w:after="0"/>
            </w:pPr>
            <w:r/>
            <w:r>
              <w:rPr>
                <w:rFonts w:ascii="宋体" w:hAnsi="宋体" w:eastAsia="宋体" w:cs="宋体"/>
                <w:b/>
                <w:i w:val="0"/>
                <w:sz w:val="21"/>
              </w:rPr>
              <w:t>行业市场规模</w:t>
            </w:r>
          </w:p>
        </w:tc>
        <w:tc>
          <w:tcPr>
            <w:tcW w:type="dxa" w:w="3628"/>
          </w:tcPr>
          <w:p>
            <w:pPr>
              <w:spacing w:line="288" w:lineRule="auto" w:after="0"/>
            </w:pPr>
            <w:r/>
            <w:r>
              <w:rPr>
                <w:rFonts w:ascii="宋体" w:hAnsi="宋体" w:eastAsia="宋体" w:cs="宋体"/>
                <w:b w:val="0"/>
                <w:i w:val="0"/>
                <w:sz w:val="21"/>
              </w:rPr>
              <w:t>权威研究机构公开报告；上市公司年报与招股说明书</w:t>
            </w:r>
          </w:p>
        </w:tc>
        <w:tc>
          <w:tcPr>
            <w:tcW w:type="dxa" w:w="3288"/>
          </w:tcPr>
          <w:p>
            <w:pPr>
              <w:spacing w:line="288" w:lineRule="auto" w:after="0"/>
            </w:pPr>
            <w:r/>
            <w:r>
              <w:rPr>
                <w:rFonts w:ascii="宋体" w:hAnsi="宋体" w:eastAsia="宋体" w:cs="宋体"/>
                <w:b w:val="0"/>
                <w:i w:val="0"/>
                <w:sz w:val="21"/>
              </w:rPr>
              <w:t>仅作参考，必须结合自己的测算逻辑，不可直接照搬</w:t>
            </w:r>
          </w:p>
        </w:tc>
      </w:tr>
      <w:tr>
        <w:trPr>
          <w:cantSplit/>
        </w:trPr>
        <w:tc>
          <w:tcPr>
            <w:tcW w:type="dxa" w:w="1814"/>
          </w:tcPr>
          <w:p>
            <w:pPr>
              <w:spacing w:line="288" w:lineRule="auto" w:after="0"/>
            </w:pPr>
            <w:r/>
            <w:r>
              <w:rPr>
                <w:rFonts w:ascii="宋体" w:hAnsi="宋体" w:eastAsia="宋体" w:cs="宋体"/>
                <w:b/>
                <w:i w:val="0"/>
                <w:sz w:val="21"/>
              </w:rPr>
              <w:t>头部企业与竞品信息</w:t>
            </w:r>
          </w:p>
        </w:tc>
        <w:tc>
          <w:tcPr>
            <w:tcW w:type="dxa" w:w="3628"/>
          </w:tcPr>
          <w:p>
            <w:pPr>
              <w:spacing w:line="288" w:lineRule="auto" w:after="0"/>
            </w:pPr>
            <w:r/>
            <w:r>
              <w:rPr>
                <w:rFonts w:ascii="宋体" w:hAnsi="宋体" w:eastAsia="宋体" w:cs="宋体"/>
                <w:b w:val="0"/>
                <w:i w:val="0"/>
                <w:sz w:val="21"/>
              </w:rPr>
              <w:t>企业官网、产品文档、公开报道、专利数据库</w:t>
            </w:r>
          </w:p>
        </w:tc>
        <w:tc>
          <w:tcPr>
            <w:tcW w:type="dxa" w:w="3288"/>
          </w:tcPr>
          <w:p>
            <w:pPr>
              <w:spacing w:line="288" w:lineRule="auto" w:after="0"/>
            </w:pPr>
            <w:r/>
            <w:r>
              <w:rPr>
                <w:rFonts w:ascii="宋体" w:hAnsi="宋体" w:eastAsia="宋体" w:cs="宋体"/>
                <w:b w:val="0"/>
                <w:i w:val="0"/>
                <w:sz w:val="21"/>
              </w:rPr>
              <w:t>用于竞争分析与差异化论证</w:t>
            </w:r>
          </w:p>
        </w:tc>
      </w:tr>
      <w:tr>
        <w:trPr>
          <w:cantSplit/>
        </w:trPr>
        <w:tc>
          <w:tcPr>
            <w:tcW w:type="dxa" w:w="1814"/>
          </w:tcPr>
          <w:p>
            <w:pPr>
              <w:spacing w:line="288" w:lineRule="auto" w:after="0"/>
            </w:pPr>
            <w:r/>
            <w:r>
              <w:rPr>
                <w:rFonts w:ascii="宋体" w:hAnsi="宋体" w:eastAsia="宋体" w:cs="宋体"/>
                <w:b/>
                <w:i w:val="0"/>
                <w:sz w:val="21"/>
              </w:rPr>
              <w:t>学术文献</w:t>
            </w:r>
          </w:p>
        </w:tc>
        <w:tc>
          <w:tcPr>
            <w:tcW w:type="dxa" w:w="3628"/>
          </w:tcPr>
          <w:p>
            <w:pPr>
              <w:spacing w:line="288" w:lineRule="auto" w:after="0"/>
            </w:pPr>
            <w:r/>
            <w:r>
              <w:rPr>
                <w:rFonts w:ascii="宋体" w:hAnsi="宋体" w:eastAsia="宋体" w:cs="宋体"/>
                <w:b w:val="0"/>
                <w:i w:val="0"/>
                <w:sz w:val="21"/>
              </w:rPr>
              <w:t>中国知网、万方、PubMed 等文献数据库</w:t>
            </w:r>
          </w:p>
        </w:tc>
        <w:tc>
          <w:tcPr>
            <w:tcW w:type="dxa" w:w="3288"/>
          </w:tcPr>
          <w:p>
            <w:pPr>
              <w:spacing w:line="288" w:lineRule="auto" w:after="0"/>
            </w:pPr>
            <w:r/>
            <w:r>
              <w:rPr>
                <w:rFonts w:ascii="宋体" w:hAnsi="宋体" w:eastAsia="宋体" w:cs="宋体"/>
                <w:b w:val="0"/>
                <w:i w:val="0"/>
                <w:sz w:val="21"/>
              </w:rPr>
              <w:t>用于技术方案论证与验证方法参考，也为学术成果积累素材</w:t>
            </w:r>
          </w:p>
        </w:tc>
      </w:tr>
      <w:tr>
        <w:trPr>
          <w:cantSplit/>
        </w:trPr>
        <w:tc>
          <w:tcPr>
            <w:tcW w:type="dxa" w:w="1814"/>
          </w:tcPr>
          <w:p>
            <w:pPr>
              <w:spacing w:line="288" w:lineRule="auto" w:after="0"/>
            </w:pPr>
            <w:r/>
            <w:r>
              <w:rPr>
                <w:rFonts w:ascii="宋体" w:hAnsi="宋体" w:eastAsia="宋体" w:cs="宋体"/>
                <w:b/>
                <w:i w:val="0"/>
                <w:sz w:val="21"/>
              </w:rPr>
              <w:t>区域医疗数据</w:t>
            </w:r>
          </w:p>
        </w:tc>
        <w:tc>
          <w:tcPr>
            <w:tcW w:type="dxa" w:w="3628"/>
          </w:tcPr>
          <w:p>
            <w:pPr>
              <w:spacing w:line="288" w:lineRule="auto" w:after="0"/>
            </w:pPr>
            <w:r/>
            <w:r>
              <w:rPr>
                <w:rFonts w:ascii="宋体" w:hAnsi="宋体" w:eastAsia="宋体" w:cs="宋体"/>
                <w:b w:val="0"/>
                <w:i w:val="0"/>
                <w:sz w:val="21"/>
              </w:rPr>
              <w:t>省级卫健委统计公报；当地卫生统计年鉴；医共体公开材料</w:t>
            </w:r>
          </w:p>
        </w:tc>
        <w:tc>
          <w:tcPr>
            <w:tcW w:type="dxa" w:w="3288"/>
          </w:tcPr>
          <w:p>
            <w:pPr>
              <w:spacing w:line="288" w:lineRule="auto" w:after="0"/>
            </w:pPr>
            <w:r/>
            <w:r>
              <w:rPr>
                <w:rFonts w:ascii="宋体" w:hAnsi="宋体" w:eastAsia="宋体" w:cs="宋体"/>
                <w:b w:val="0"/>
                <w:i w:val="0"/>
                <w:sz w:val="21"/>
              </w:rPr>
              <w:t>用于测算区域市场容量，也是调研的重要背景资料</w:t>
            </w:r>
          </w:p>
        </w:tc>
      </w:tr>
    </w:tbl>
    <w:p>
      <w:pPr>
        <w:spacing w:after="0" w:line="240" w:lineRule="auto"/>
      </w:pPr>
    </w:p>
    <w:p>
      <w:pPr>
        <w:pStyle w:val="Heading2"/>
      </w:pPr>
      <w:r>
        <w:rPr>
          <w:rFonts w:ascii="宋体" w:hAnsi="宋体" w:eastAsia="宋体" w:cs="宋体"/>
          <w:b/>
          <w:i w:val="0"/>
          <w:sz w:val="28"/>
        </w:rPr>
        <w:t>附录 B  术语表</w:t>
      </w:r>
    </w:p>
    <w:p>
      <w:pPr>
        <w:spacing w:after="60"/>
        <w:jc w:val="both"/>
        <w:ind w:firstLineChars="200" w:firstLine="480"/>
      </w:pPr>
      <w:r>
        <w:rPr>
          <w:rFonts w:ascii="宋体" w:hAnsi="宋体" w:eastAsia="宋体" w:cs="宋体"/>
          <w:b w:val="0"/>
          <w:i w:val="0"/>
          <w:sz w:val="24"/>
        </w:rPr>
        <w:t>路演与答辩中会高频出现以下术语。团队每一位成员都应当能准确解释，避免出现“自己说了但讲不清”的尴尬。</w:t>
      </w:r>
    </w:p>
    <w:p>
      <w:pPr>
        <w:spacing w:before="160" w:after="80"/>
        <w:jc w:val="left"/>
        <w:keepNext/>
      </w:pPr>
      <w:r>
        <w:rPr>
          <w:rFonts w:ascii="宋体" w:hAnsi="宋体" w:eastAsia="宋体" w:cs="宋体"/>
          <w:b/>
          <w:i w:val="0"/>
          <w:sz w:val="21"/>
        </w:rPr>
        <w:t>表 B-1  核心术语表</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1928"/>
            <w:shd w:val="clear" w:color="auto" w:fill="E8E8E8"/>
          </w:tcPr>
          <w:p>
            <w:pPr>
              <w:spacing w:line="276" w:lineRule="auto" w:after="0"/>
              <w:jc w:val="center"/>
            </w:pPr>
            <w:r>
              <w:rPr>
                <w:b/>
              </w:rPr>
            </w:r>
            <w:r>
              <w:rPr>
                <w:rFonts w:ascii="宋体" w:hAnsi="宋体" w:eastAsia="宋体" w:cs="宋体"/>
                <w:b/>
                <w:i w:val="0"/>
                <w:sz w:val="21"/>
              </w:rPr>
              <w:t>术语</w:t>
            </w:r>
          </w:p>
        </w:tc>
        <w:tc>
          <w:tcPr>
            <w:tcW w:type="dxa" w:w="3969"/>
            <w:shd w:val="clear" w:color="auto" w:fill="E8E8E8"/>
          </w:tcPr>
          <w:p>
            <w:pPr>
              <w:spacing w:line="276" w:lineRule="auto" w:after="0"/>
              <w:jc w:val="center"/>
            </w:pPr>
            <w:r>
              <w:rPr>
                <w:b/>
              </w:rPr>
            </w:r>
            <w:r>
              <w:rPr>
                <w:rFonts w:ascii="宋体" w:hAnsi="宋体" w:eastAsia="宋体" w:cs="宋体"/>
                <w:b/>
                <w:i w:val="0"/>
                <w:sz w:val="21"/>
              </w:rPr>
              <w:t>含义</w:t>
            </w:r>
          </w:p>
        </w:tc>
        <w:tc>
          <w:tcPr>
            <w:tcW w:type="dxa" w:w="2835"/>
            <w:shd w:val="clear" w:color="auto" w:fill="E8E8E8"/>
          </w:tcPr>
          <w:p>
            <w:pPr>
              <w:spacing w:line="276" w:lineRule="auto" w:after="0"/>
              <w:jc w:val="center"/>
            </w:pPr>
            <w:r>
              <w:rPr>
                <w:b/>
              </w:rPr>
            </w:r>
            <w:r>
              <w:rPr>
                <w:rFonts w:ascii="宋体" w:hAnsi="宋体" w:eastAsia="宋体" w:cs="宋体"/>
                <w:b/>
                <w:i w:val="0"/>
                <w:sz w:val="21"/>
              </w:rPr>
              <w:t>在本项目中的作用</w:t>
            </w:r>
          </w:p>
        </w:tc>
      </w:tr>
      <w:tr>
        <w:trPr>
          <w:cantSplit/>
        </w:trPr>
        <w:tc>
          <w:tcPr>
            <w:tcW w:type="dxa" w:w="1928"/>
          </w:tcPr>
          <w:p>
            <w:pPr>
              <w:spacing w:line="288" w:lineRule="auto" w:after="0"/>
            </w:pPr>
            <w:r/>
            <w:r>
              <w:rPr>
                <w:rFonts w:ascii="宋体" w:hAnsi="宋体" w:eastAsia="宋体" w:cs="宋体"/>
                <w:b/>
                <w:i w:val="0"/>
                <w:sz w:val="21"/>
              </w:rPr>
              <w:t>DICOM</w:t>
            </w:r>
          </w:p>
        </w:tc>
        <w:tc>
          <w:tcPr>
            <w:tcW w:type="dxa" w:w="3969"/>
          </w:tcPr>
          <w:p>
            <w:pPr>
              <w:spacing w:line="288" w:lineRule="auto" w:after="0"/>
            </w:pPr>
            <w:r/>
            <w:r>
              <w:rPr>
                <w:rFonts w:ascii="宋体" w:hAnsi="宋体" w:eastAsia="宋体" w:cs="宋体"/>
                <w:b w:val="0"/>
                <w:i w:val="0"/>
                <w:sz w:val="21"/>
              </w:rPr>
              <w:t>医学数字成像与通信标准，规定医学影像的存储格式与传输协议</w:t>
            </w:r>
          </w:p>
        </w:tc>
        <w:tc>
          <w:tcPr>
            <w:tcW w:type="dxa" w:w="2835"/>
          </w:tcPr>
          <w:p>
            <w:pPr>
              <w:spacing w:line="288" w:lineRule="auto" w:after="0"/>
            </w:pPr>
            <w:r/>
            <w:r>
              <w:rPr>
                <w:rFonts w:ascii="宋体" w:hAnsi="宋体" w:eastAsia="宋体" w:cs="宋体"/>
                <w:b w:val="0"/>
                <w:i w:val="0"/>
                <w:sz w:val="21"/>
              </w:rPr>
              <w:t>我们与影像设备、PACS 通信的技术基础</w:t>
            </w:r>
          </w:p>
        </w:tc>
      </w:tr>
      <w:tr>
        <w:trPr>
          <w:cantSplit/>
        </w:trPr>
        <w:tc>
          <w:tcPr>
            <w:tcW w:type="dxa" w:w="1928"/>
          </w:tcPr>
          <w:p>
            <w:pPr>
              <w:spacing w:line="288" w:lineRule="auto" w:after="0"/>
            </w:pPr>
            <w:r/>
            <w:r>
              <w:rPr>
                <w:rFonts w:ascii="宋体" w:hAnsi="宋体" w:eastAsia="宋体" w:cs="宋体"/>
                <w:b/>
                <w:i w:val="0"/>
                <w:sz w:val="21"/>
              </w:rPr>
              <w:t>PACS / RIS</w:t>
            </w:r>
          </w:p>
        </w:tc>
        <w:tc>
          <w:tcPr>
            <w:tcW w:type="dxa" w:w="3969"/>
          </w:tcPr>
          <w:p>
            <w:pPr>
              <w:spacing w:line="288" w:lineRule="auto" w:after="0"/>
            </w:pPr>
            <w:r/>
            <w:r>
              <w:rPr>
                <w:rFonts w:ascii="宋体" w:hAnsi="宋体" w:eastAsia="宋体" w:cs="宋体"/>
                <w:b w:val="0"/>
                <w:i w:val="0"/>
                <w:sz w:val="21"/>
              </w:rPr>
              <w:t>影像归档与通信系统 / 放射信息系统，分别负责影像存储调阅与检查流程管理</w:t>
            </w:r>
          </w:p>
        </w:tc>
        <w:tc>
          <w:tcPr>
            <w:tcW w:type="dxa" w:w="2835"/>
          </w:tcPr>
          <w:p>
            <w:pPr>
              <w:spacing w:line="288" w:lineRule="auto" w:after="0"/>
            </w:pPr>
            <w:r/>
            <w:r>
              <w:rPr>
                <w:rFonts w:ascii="宋体" w:hAnsi="宋体" w:eastAsia="宋体" w:cs="宋体"/>
                <w:b w:val="0"/>
                <w:i w:val="0"/>
                <w:sz w:val="21"/>
              </w:rPr>
              <w:t>医院已有系统，我们的产品与其对接而非替换</w:t>
            </w:r>
          </w:p>
        </w:tc>
      </w:tr>
      <w:tr>
        <w:trPr>
          <w:cantSplit/>
        </w:trPr>
        <w:tc>
          <w:tcPr>
            <w:tcW w:type="dxa" w:w="1928"/>
          </w:tcPr>
          <w:p>
            <w:pPr>
              <w:spacing w:line="288" w:lineRule="auto" w:after="0"/>
            </w:pPr>
            <w:r/>
            <w:r>
              <w:rPr>
                <w:rFonts w:ascii="宋体" w:hAnsi="宋体" w:eastAsia="宋体" w:cs="宋体"/>
                <w:b/>
                <w:i w:val="0"/>
                <w:sz w:val="21"/>
              </w:rPr>
              <w:t>结构化报告</w:t>
            </w:r>
          </w:p>
        </w:tc>
        <w:tc>
          <w:tcPr>
            <w:tcW w:type="dxa" w:w="3969"/>
          </w:tcPr>
          <w:p>
            <w:pPr>
              <w:spacing w:line="288" w:lineRule="auto" w:after="0"/>
            </w:pPr>
            <w:r/>
            <w:r>
              <w:rPr>
                <w:rFonts w:ascii="宋体" w:hAnsi="宋体" w:eastAsia="宋体" w:cs="宋体"/>
                <w:b w:val="0"/>
                <w:i w:val="0"/>
                <w:sz w:val="21"/>
              </w:rPr>
              <w:t>按标准术语与固定字段组织的影像报告，内容可被机器直接读取与统计</w:t>
            </w:r>
          </w:p>
        </w:tc>
        <w:tc>
          <w:tcPr>
            <w:tcW w:type="dxa" w:w="2835"/>
          </w:tcPr>
          <w:p>
            <w:pPr>
              <w:spacing w:line="288" w:lineRule="auto" w:after="0"/>
            </w:pPr>
            <w:r/>
            <w:r>
              <w:rPr>
                <w:rFonts w:ascii="宋体" w:hAnsi="宋体" w:eastAsia="宋体" w:cs="宋体"/>
                <w:b w:val="0"/>
                <w:i w:val="0"/>
                <w:sz w:val="21"/>
              </w:rPr>
              <w:t>本项目的核心产品能力之一</w:t>
            </w:r>
          </w:p>
        </w:tc>
      </w:tr>
      <w:tr>
        <w:trPr>
          <w:cantSplit/>
        </w:trPr>
        <w:tc>
          <w:tcPr>
            <w:tcW w:type="dxa" w:w="1928"/>
          </w:tcPr>
          <w:p>
            <w:pPr>
              <w:spacing w:line="288" w:lineRule="auto" w:after="0"/>
            </w:pPr>
            <w:r/>
            <w:r>
              <w:rPr>
                <w:rFonts w:ascii="宋体" w:hAnsi="宋体" w:eastAsia="宋体" w:cs="宋体"/>
                <w:b/>
                <w:i w:val="0"/>
                <w:sz w:val="21"/>
              </w:rPr>
              <w:t>DICOM SR</w:t>
            </w:r>
          </w:p>
        </w:tc>
        <w:tc>
          <w:tcPr>
            <w:tcW w:type="dxa" w:w="3969"/>
          </w:tcPr>
          <w:p>
            <w:pPr>
              <w:spacing w:line="288" w:lineRule="auto" w:after="0"/>
            </w:pPr>
            <w:r/>
            <w:r>
              <w:rPr>
                <w:rFonts w:ascii="宋体" w:hAnsi="宋体" w:eastAsia="宋体" w:cs="宋体"/>
                <w:b w:val="0"/>
                <w:i w:val="0"/>
                <w:sz w:val="21"/>
              </w:rPr>
              <w:t>DICOM 标准中的结构化报告文档规范</w:t>
            </w:r>
          </w:p>
        </w:tc>
        <w:tc>
          <w:tcPr>
            <w:tcW w:type="dxa" w:w="2835"/>
          </w:tcPr>
          <w:p>
            <w:pPr>
              <w:spacing w:line="288" w:lineRule="auto" w:after="0"/>
            </w:pPr>
            <w:r/>
            <w:r>
              <w:rPr>
                <w:rFonts w:ascii="宋体" w:hAnsi="宋体" w:eastAsia="宋体" w:cs="宋体"/>
                <w:b w:val="0"/>
                <w:i w:val="0"/>
                <w:sz w:val="21"/>
              </w:rPr>
              <w:t>结构化报告的一种标准化输出格式</w:t>
            </w:r>
          </w:p>
        </w:tc>
      </w:tr>
      <w:tr>
        <w:trPr>
          <w:cantSplit/>
        </w:trPr>
        <w:tc>
          <w:tcPr>
            <w:tcW w:type="dxa" w:w="1928"/>
          </w:tcPr>
          <w:p>
            <w:pPr>
              <w:spacing w:line="288" w:lineRule="auto" w:after="0"/>
            </w:pPr>
            <w:r/>
            <w:r>
              <w:rPr>
                <w:rFonts w:ascii="宋体" w:hAnsi="宋体" w:eastAsia="宋体" w:cs="宋体"/>
                <w:b/>
                <w:i w:val="0"/>
                <w:sz w:val="21"/>
              </w:rPr>
              <w:t>HL7 / FHIR</w:t>
            </w:r>
          </w:p>
        </w:tc>
        <w:tc>
          <w:tcPr>
            <w:tcW w:type="dxa" w:w="3969"/>
          </w:tcPr>
          <w:p>
            <w:pPr>
              <w:spacing w:line="288" w:lineRule="auto" w:after="0"/>
            </w:pPr>
            <w:r/>
            <w:r>
              <w:rPr>
                <w:rFonts w:ascii="宋体" w:hAnsi="宋体" w:eastAsia="宋体" w:cs="宋体"/>
                <w:b w:val="0"/>
                <w:i w:val="0"/>
                <w:sz w:val="21"/>
              </w:rPr>
              <w:t>医疗信息交换标准，用于系统间传递患者、检查、报告等数据</w:t>
            </w:r>
          </w:p>
        </w:tc>
        <w:tc>
          <w:tcPr>
            <w:tcW w:type="dxa" w:w="2835"/>
          </w:tcPr>
          <w:p>
            <w:pPr>
              <w:spacing w:line="288" w:lineRule="auto" w:after="0"/>
            </w:pPr>
            <w:r/>
            <w:r>
              <w:rPr>
                <w:rFonts w:ascii="宋体" w:hAnsi="宋体" w:eastAsia="宋体" w:cs="宋体"/>
                <w:b w:val="0"/>
                <w:i w:val="0"/>
                <w:sz w:val="21"/>
              </w:rPr>
              <w:t>与医院信息系统对接的接口标准</w:t>
            </w:r>
          </w:p>
        </w:tc>
      </w:tr>
      <w:tr>
        <w:trPr>
          <w:cantSplit/>
        </w:trPr>
        <w:tc>
          <w:tcPr>
            <w:tcW w:type="dxa" w:w="1928"/>
          </w:tcPr>
          <w:p>
            <w:pPr>
              <w:spacing w:line="288" w:lineRule="auto" w:after="0"/>
            </w:pPr>
            <w:r/>
            <w:r>
              <w:rPr>
                <w:rFonts w:ascii="宋体" w:hAnsi="宋体" w:eastAsia="宋体" w:cs="宋体"/>
                <w:b/>
                <w:i w:val="0"/>
                <w:sz w:val="21"/>
              </w:rPr>
              <w:t>影像质控</w:t>
            </w:r>
          </w:p>
        </w:tc>
        <w:tc>
          <w:tcPr>
            <w:tcW w:type="dxa" w:w="3969"/>
          </w:tcPr>
          <w:p>
            <w:pPr>
              <w:spacing w:line="288" w:lineRule="auto" w:after="0"/>
            </w:pPr>
            <w:r/>
            <w:r>
              <w:rPr>
                <w:rFonts w:ascii="宋体" w:hAnsi="宋体" w:eastAsia="宋体" w:cs="宋体"/>
                <w:b w:val="0"/>
                <w:i w:val="0"/>
                <w:sz w:val="21"/>
              </w:rPr>
              <w:t>对影像检查的图像质量、报告质量与流程效率进行评价与改进的活动</w:t>
            </w:r>
          </w:p>
        </w:tc>
        <w:tc>
          <w:tcPr>
            <w:tcW w:type="dxa" w:w="2835"/>
          </w:tcPr>
          <w:p>
            <w:pPr>
              <w:spacing w:line="288" w:lineRule="auto" w:after="0"/>
            </w:pPr>
            <w:r/>
            <w:r>
              <w:rPr>
                <w:rFonts w:ascii="宋体" w:hAnsi="宋体" w:eastAsia="宋体" w:cs="宋体"/>
                <w:b w:val="0"/>
                <w:i w:val="0"/>
                <w:sz w:val="21"/>
              </w:rPr>
              <w:t>本项目的核心业务领域</w:t>
            </w:r>
          </w:p>
        </w:tc>
      </w:tr>
      <w:tr>
        <w:trPr>
          <w:cantSplit/>
        </w:trPr>
        <w:tc>
          <w:tcPr>
            <w:tcW w:type="dxa" w:w="1928"/>
          </w:tcPr>
          <w:p>
            <w:pPr>
              <w:spacing w:line="288" w:lineRule="auto" w:after="0"/>
            </w:pPr>
            <w:r/>
            <w:r>
              <w:rPr>
                <w:rFonts w:ascii="宋体" w:hAnsi="宋体" w:eastAsia="宋体" w:cs="宋体"/>
                <w:b/>
                <w:i w:val="0"/>
                <w:sz w:val="21"/>
              </w:rPr>
              <w:t>图像质量评估</w:t>
            </w:r>
          </w:p>
        </w:tc>
        <w:tc>
          <w:tcPr>
            <w:tcW w:type="dxa" w:w="3969"/>
          </w:tcPr>
          <w:p>
            <w:pPr>
              <w:spacing w:line="288" w:lineRule="auto" w:after="0"/>
            </w:pPr>
            <w:r/>
            <w:r>
              <w:rPr>
                <w:rFonts w:ascii="宋体" w:hAnsi="宋体" w:eastAsia="宋体" w:cs="宋体"/>
                <w:b w:val="0"/>
                <w:i w:val="0"/>
                <w:sz w:val="21"/>
              </w:rPr>
              <w:t>对影像的技术规范性（摆位、范围、伪影、曝光等）进行自动或人工评价</w:t>
            </w:r>
          </w:p>
        </w:tc>
        <w:tc>
          <w:tcPr>
            <w:tcW w:type="dxa" w:w="2835"/>
          </w:tcPr>
          <w:p>
            <w:pPr>
              <w:spacing w:line="288" w:lineRule="auto" w:after="0"/>
            </w:pPr>
            <w:r/>
            <w:r>
              <w:rPr>
                <w:rFonts w:ascii="宋体" w:hAnsi="宋体" w:eastAsia="宋体" w:cs="宋体"/>
                <w:b w:val="0"/>
                <w:i w:val="0"/>
                <w:sz w:val="21"/>
              </w:rPr>
              <w:t>质控引擎的核心功能</w:t>
            </w:r>
          </w:p>
        </w:tc>
      </w:tr>
      <w:tr>
        <w:trPr>
          <w:cantSplit/>
        </w:trPr>
        <w:tc>
          <w:tcPr>
            <w:tcW w:type="dxa" w:w="1928"/>
          </w:tcPr>
          <w:p>
            <w:pPr>
              <w:spacing w:line="288" w:lineRule="auto" w:after="0"/>
            </w:pPr>
            <w:r/>
            <w:r>
              <w:rPr>
                <w:rFonts w:ascii="宋体" w:hAnsi="宋体" w:eastAsia="宋体" w:cs="宋体"/>
                <w:b/>
                <w:i w:val="0"/>
                <w:sz w:val="21"/>
              </w:rPr>
              <w:t>RadLex</w:t>
            </w:r>
          </w:p>
        </w:tc>
        <w:tc>
          <w:tcPr>
            <w:tcW w:type="dxa" w:w="3969"/>
          </w:tcPr>
          <w:p>
            <w:pPr>
              <w:spacing w:line="288" w:lineRule="auto" w:after="0"/>
            </w:pPr>
            <w:r/>
            <w:r>
              <w:rPr>
                <w:rFonts w:ascii="宋体" w:hAnsi="宋体" w:eastAsia="宋体" w:cs="宋体"/>
                <w:b w:val="0"/>
                <w:i w:val="0"/>
                <w:sz w:val="21"/>
              </w:rPr>
              <w:t>放射学标准术语体系，用于统一医学影像的描述用词</w:t>
            </w:r>
          </w:p>
        </w:tc>
        <w:tc>
          <w:tcPr>
            <w:tcW w:type="dxa" w:w="2835"/>
          </w:tcPr>
          <w:p>
            <w:pPr>
              <w:spacing w:line="288" w:lineRule="auto" w:after="0"/>
            </w:pPr>
            <w:r/>
            <w:r>
              <w:rPr>
                <w:rFonts w:ascii="宋体" w:hAnsi="宋体" w:eastAsia="宋体" w:cs="宋体"/>
                <w:b w:val="0"/>
                <w:i w:val="0"/>
                <w:sz w:val="21"/>
              </w:rPr>
              <w:t>结构化报告术语字典的重要参考</w:t>
            </w:r>
          </w:p>
        </w:tc>
      </w:tr>
      <w:tr>
        <w:trPr>
          <w:cantSplit/>
        </w:trPr>
        <w:tc>
          <w:tcPr>
            <w:tcW w:type="dxa" w:w="1928"/>
          </w:tcPr>
          <w:p>
            <w:pPr>
              <w:spacing w:line="288" w:lineRule="auto" w:after="0"/>
            </w:pPr>
            <w:r/>
            <w:r>
              <w:rPr>
                <w:rFonts w:ascii="宋体" w:hAnsi="宋体" w:eastAsia="宋体" w:cs="宋体"/>
                <w:b/>
                <w:i w:val="0"/>
                <w:sz w:val="21"/>
              </w:rPr>
              <w:t>BI-RADS / Lung-RADS / PI-RADS</w:t>
            </w:r>
          </w:p>
        </w:tc>
        <w:tc>
          <w:tcPr>
            <w:tcW w:type="dxa" w:w="3969"/>
          </w:tcPr>
          <w:p>
            <w:pPr>
              <w:spacing w:line="288" w:lineRule="auto" w:after="0"/>
            </w:pPr>
            <w:r/>
            <w:r>
              <w:rPr>
                <w:rFonts w:ascii="宋体" w:hAnsi="宋体" w:eastAsia="宋体" w:cs="宋体"/>
                <w:b w:val="0"/>
                <w:i w:val="0"/>
                <w:sz w:val="21"/>
              </w:rPr>
              <w:t>乳腺、肺、前列腺影像的标准化分级报告体系</w:t>
            </w:r>
          </w:p>
        </w:tc>
        <w:tc>
          <w:tcPr>
            <w:tcW w:type="dxa" w:w="2835"/>
          </w:tcPr>
          <w:p>
            <w:pPr>
              <w:spacing w:line="288" w:lineRule="auto" w:after="0"/>
            </w:pPr>
            <w:r/>
            <w:r>
              <w:rPr>
                <w:rFonts w:ascii="宋体" w:hAnsi="宋体" w:eastAsia="宋体" w:cs="宋体"/>
                <w:b w:val="0"/>
                <w:i w:val="0"/>
                <w:sz w:val="21"/>
              </w:rPr>
              <w:t>结构化报告模板设计的重要依据</w:t>
            </w:r>
          </w:p>
        </w:tc>
      </w:tr>
      <w:tr>
        <w:trPr>
          <w:cantSplit/>
        </w:trPr>
        <w:tc>
          <w:tcPr>
            <w:tcW w:type="dxa" w:w="1928"/>
          </w:tcPr>
          <w:p>
            <w:pPr>
              <w:spacing w:line="288" w:lineRule="auto" w:after="0"/>
            </w:pPr>
            <w:r/>
            <w:r>
              <w:rPr>
                <w:rFonts w:ascii="宋体" w:hAnsi="宋体" w:eastAsia="宋体" w:cs="宋体"/>
                <w:b/>
                <w:i w:val="0"/>
                <w:sz w:val="21"/>
              </w:rPr>
              <w:t>结果互认</w:t>
            </w:r>
          </w:p>
        </w:tc>
        <w:tc>
          <w:tcPr>
            <w:tcW w:type="dxa" w:w="3969"/>
          </w:tcPr>
          <w:p>
            <w:pPr>
              <w:spacing w:line="288" w:lineRule="auto" w:after="0"/>
            </w:pPr>
            <w:r/>
            <w:r>
              <w:rPr>
                <w:rFonts w:ascii="宋体" w:hAnsi="宋体" w:eastAsia="宋体" w:cs="宋体"/>
                <w:b w:val="0"/>
                <w:i w:val="0"/>
                <w:sz w:val="21"/>
              </w:rPr>
              <w:t>医疗机构之间互相认可对方的检查检验结果，避免重复检查</w:t>
            </w:r>
          </w:p>
        </w:tc>
        <w:tc>
          <w:tcPr>
            <w:tcW w:type="dxa" w:w="2835"/>
          </w:tcPr>
          <w:p>
            <w:pPr>
              <w:spacing w:line="288" w:lineRule="auto" w:after="0"/>
            </w:pPr>
            <w:r/>
            <w:r>
              <w:rPr>
                <w:rFonts w:ascii="宋体" w:hAnsi="宋体" w:eastAsia="宋体" w:cs="宋体"/>
                <w:b w:val="0"/>
                <w:i w:val="0"/>
                <w:sz w:val="21"/>
              </w:rPr>
              <w:t>本项目最重要的政策驱动与价值出口</w:t>
            </w:r>
          </w:p>
        </w:tc>
      </w:tr>
      <w:tr>
        <w:trPr>
          <w:cantSplit/>
        </w:trPr>
        <w:tc>
          <w:tcPr>
            <w:tcW w:type="dxa" w:w="1928"/>
          </w:tcPr>
          <w:p>
            <w:pPr>
              <w:spacing w:line="288" w:lineRule="auto" w:after="0"/>
            </w:pPr>
            <w:r/>
            <w:r>
              <w:rPr>
                <w:rFonts w:ascii="宋体" w:hAnsi="宋体" w:eastAsia="宋体" w:cs="宋体"/>
                <w:b/>
                <w:i w:val="0"/>
                <w:sz w:val="21"/>
              </w:rPr>
              <w:t>紧密型县域医共体</w:t>
            </w:r>
          </w:p>
        </w:tc>
        <w:tc>
          <w:tcPr>
            <w:tcW w:type="dxa" w:w="3969"/>
          </w:tcPr>
          <w:p>
            <w:pPr>
              <w:spacing w:line="288" w:lineRule="auto" w:after="0"/>
            </w:pPr>
            <w:r/>
            <w:r>
              <w:rPr>
                <w:rFonts w:ascii="宋体" w:hAnsi="宋体" w:eastAsia="宋体" w:cs="宋体"/>
                <w:b w:val="0"/>
                <w:i w:val="0"/>
                <w:sz w:val="21"/>
              </w:rPr>
              <w:t>以县级医院为牵头单位、联合县域内基层医疗机构组成的一体化管理组织</w:t>
            </w:r>
          </w:p>
        </w:tc>
        <w:tc>
          <w:tcPr>
            <w:tcW w:type="dxa" w:w="2835"/>
          </w:tcPr>
          <w:p>
            <w:pPr>
              <w:spacing w:line="288" w:lineRule="auto" w:after="0"/>
            </w:pPr>
            <w:r/>
            <w:r>
              <w:rPr>
                <w:rFonts w:ascii="宋体" w:hAnsi="宋体" w:eastAsia="宋体" w:cs="宋体"/>
                <w:b w:val="0"/>
                <w:i w:val="0"/>
                <w:sz w:val="21"/>
              </w:rPr>
              <w:t>本项目最重要的目标客户形态</w:t>
            </w:r>
          </w:p>
        </w:tc>
      </w:tr>
      <w:tr>
        <w:trPr>
          <w:cantSplit/>
        </w:trPr>
        <w:tc>
          <w:tcPr>
            <w:tcW w:type="dxa" w:w="1928"/>
          </w:tcPr>
          <w:p>
            <w:pPr>
              <w:spacing w:line="288" w:lineRule="auto" w:after="0"/>
            </w:pPr>
            <w:r/>
            <w:r>
              <w:rPr>
                <w:rFonts w:ascii="宋体" w:hAnsi="宋体" w:eastAsia="宋体" w:cs="宋体"/>
                <w:b/>
                <w:i w:val="0"/>
                <w:sz w:val="21"/>
              </w:rPr>
              <w:t>危急值</w:t>
            </w:r>
          </w:p>
        </w:tc>
        <w:tc>
          <w:tcPr>
            <w:tcW w:type="dxa" w:w="3969"/>
          </w:tcPr>
          <w:p>
            <w:pPr>
              <w:spacing w:line="288" w:lineRule="auto" w:after="0"/>
            </w:pPr>
            <w:r/>
            <w:r>
              <w:rPr>
                <w:rFonts w:ascii="宋体" w:hAnsi="宋体" w:eastAsia="宋体" w:cs="宋体"/>
                <w:b w:val="0"/>
                <w:i w:val="0"/>
                <w:sz w:val="21"/>
              </w:rPr>
              <w:t>提示患者处于危急状态的检查结果，需在规定时限内报告临床</w:t>
            </w:r>
          </w:p>
        </w:tc>
        <w:tc>
          <w:tcPr>
            <w:tcW w:type="dxa" w:w="2835"/>
          </w:tcPr>
          <w:p>
            <w:pPr>
              <w:spacing w:line="288" w:lineRule="auto" w:after="0"/>
            </w:pPr>
            <w:r/>
            <w:r>
              <w:rPr>
                <w:rFonts w:ascii="宋体" w:hAnsi="宋体" w:eastAsia="宋体" w:cs="宋体"/>
                <w:b w:val="0"/>
                <w:i w:val="0"/>
                <w:sz w:val="21"/>
              </w:rPr>
              <w:t>质控引擎的时效性质控项之一</w:t>
            </w:r>
          </w:p>
        </w:tc>
      </w:tr>
      <w:tr>
        <w:trPr>
          <w:cantSplit/>
        </w:trPr>
        <w:tc>
          <w:tcPr>
            <w:tcW w:type="dxa" w:w="1928"/>
          </w:tcPr>
          <w:p>
            <w:pPr>
              <w:spacing w:line="288" w:lineRule="auto" w:after="0"/>
            </w:pPr>
            <w:r/>
            <w:r>
              <w:rPr>
                <w:rFonts w:ascii="宋体" w:hAnsi="宋体" w:eastAsia="宋体" w:cs="宋体"/>
                <w:b/>
                <w:i w:val="0"/>
                <w:sz w:val="21"/>
              </w:rPr>
              <w:t>信创</w:t>
            </w:r>
          </w:p>
        </w:tc>
        <w:tc>
          <w:tcPr>
            <w:tcW w:type="dxa" w:w="3969"/>
          </w:tcPr>
          <w:p>
            <w:pPr>
              <w:spacing w:line="288" w:lineRule="auto" w:after="0"/>
            </w:pPr>
            <w:r/>
            <w:r>
              <w:rPr>
                <w:rFonts w:ascii="宋体" w:hAnsi="宋体" w:eastAsia="宋体" w:cs="宋体"/>
                <w:b w:val="0"/>
                <w:i w:val="0"/>
                <w:sz w:val="21"/>
              </w:rPr>
              <w:t>信息技术应用创新，指采用国产化的软硬件技术体系</w:t>
            </w:r>
          </w:p>
        </w:tc>
        <w:tc>
          <w:tcPr>
            <w:tcW w:type="dxa" w:w="2835"/>
          </w:tcPr>
          <w:p>
            <w:pPr>
              <w:spacing w:line="288" w:lineRule="auto" w:after="0"/>
            </w:pPr>
            <w:r/>
            <w:r>
              <w:rPr>
                <w:rFonts w:ascii="宋体" w:hAnsi="宋体" w:eastAsia="宋体" w:cs="宋体"/>
                <w:b w:val="0"/>
                <w:i w:val="0"/>
                <w:sz w:val="21"/>
              </w:rPr>
              <w:t>影响我们的技术选型与部署方案</w:t>
            </w:r>
          </w:p>
        </w:tc>
      </w:tr>
    </w:tbl>
    <w:p>
      <w:pPr>
        <w:spacing w:after="0" w:line="240" w:lineRule="auto"/>
      </w:pPr>
    </w:p>
    <w:p>
      <w:pPr>
        <w:pStyle w:val="Heading2"/>
      </w:pPr>
      <w:r>
        <w:rPr>
          <w:rFonts w:ascii="宋体" w:hAnsi="宋体" w:eastAsia="宋体" w:cs="宋体"/>
          <w:b/>
          <w:i w:val="0"/>
          <w:sz w:val="28"/>
        </w:rPr>
        <w:t>附录 C  调研问卷模板</w:t>
      </w:r>
    </w:p>
    <w:p>
      <w:pPr>
        <w:spacing w:after="60"/>
        <w:jc w:val="both"/>
        <w:ind w:firstLineChars="200" w:firstLine="480"/>
      </w:pPr>
      <w:r>
        <w:rPr>
          <w:rFonts w:ascii="宋体" w:hAnsi="宋体" w:eastAsia="宋体" w:cs="宋体"/>
          <w:b w:val="0"/>
          <w:i w:val="0"/>
          <w:sz w:val="24"/>
        </w:rPr>
        <w:t>以下问卷面向县级医院影像科医师，共 15 题，预计填写时间 6 至 8 分钟。可根据调研对象调整，但第 3、4、6、9、13 题建议保留，它们直接支撑痛点论述与定价依据。</w:t>
      </w:r>
    </w:p>
    <w:p>
      <w:pPr>
        <w:spacing w:before="160" w:after="80"/>
        <w:jc w:val="left"/>
        <w:keepNext/>
      </w:pPr>
      <w:r>
        <w:rPr>
          <w:rFonts w:ascii="宋体" w:hAnsi="宋体" w:eastAsia="宋体" w:cs="宋体"/>
          <w:b/>
          <w:i w:val="0"/>
          <w:sz w:val="21"/>
        </w:rPr>
        <w:t>表 C-1  县级医院影像科调研问卷</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794"/>
            <w:shd w:val="clear" w:color="auto" w:fill="E8E8E8"/>
          </w:tcPr>
          <w:p>
            <w:pPr>
              <w:spacing w:line="276" w:lineRule="auto" w:after="0"/>
              <w:jc w:val="center"/>
            </w:pPr>
            <w:r>
              <w:rPr>
                <w:b/>
              </w:rPr>
            </w:r>
            <w:r>
              <w:rPr>
                <w:rFonts w:ascii="宋体" w:hAnsi="宋体" w:eastAsia="宋体" w:cs="宋体"/>
                <w:b/>
                <w:i w:val="0"/>
                <w:sz w:val="21"/>
              </w:rPr>
              <w:t>题号</w:t>
            </w:r>
          </w:p>
        </w:tc>
        <w:tc>
          <w:tcPr>
            <w:tcW w:type="dxa" w:w="6236"/>
            <w:shd w:val="clear" w:color="auto" w:fill="E8E8E8"/>
          </w:tcPr>
          <w:p>
            <w:pPr>
              <w:spacing w:line="276" w:lineRule="auto" w:after="0"/>
              <w:jc w:val="center"/>
            </w:pPr>
            <w:r>
              <w:rPr>
                <w:b/>
              </w:rPr>
            </w:r>
            <w:r>
              <w:rPr>
                <w:rFonts w:ascii="宋体" w:hAnsi="宋体" w:eastAsia="宋体" w:cs="宋体"/>
                <w:b/>
                <w:i w:val="0"/>
                <w:sz w:val="21"/>
              </w:rPr>
              <w:t>题目</w:t>
            </w:r>
          </w:p>
        </w:tc>
        <w:tc>
          <w:tcPr>
            <w:tcW w:type="dxa" w:w="1701"/>
            <w:shd w:val="clear" w:color="auto" w:fill="E8E8E8"/>
          </w:tcPr>
          <w:p>
            <w:pPr>
              <w:spacing w:line="276" w:lineRule="auto" w:after="0"/>
              <w:jc w:val="center"/>
            </w:pPr>
            <w:r>
              <w:rPr>
                <w:b/>
              </w:rPr>
            </w:r>
            <w:r>
              <w:rPr>
                <w:rFonts w:ascii="宋体" w:hAnsi="宋体" w:eastAsia="宋体" w:cs="宋体"/>
                <w:b/>
                <w:i w:val="0"/>
                <w:sz w:val="21"/>
              </w:rPr>
              <w:t>题型</w:t>
            </w:r>
          </w:p>
        </w:tc>
      </w:tr>
      <w:tr>
        <w:trPr>
          <w:cantSplit/>
        </w:trPr>
        <w:tc>
          <w:tcPr>
            <w:tcW w:type="dxa" w:w="794"/>
          </w:tcPr>
          <w:p>
            <w:pPr>
              <w:spacing w:line="288" w:lineRule="auto" w:after="0"/>
            </w:pPr>
            <w:r/>
            <w:r>
              <w:rPr>
                <w:rFonts w:ascii="宋体" w:hAnsi="宋体" w:eastAsia="宋体" w:cs="宋体"/>
                <w:b w:val="0"/>
                <w:i w:val="0"/>
                <w:sz w:val="21"/>
              </w:rPr>
              <w:t>1</w:t>
            </w:r>
          </w:p>
        </w:tc>
        <w:tc>
          <w:tcPr>
            <w:tcW w:type="dxa" w:w="6236"/>
          </w:tcPr>
          <w:p>
            <w:pPr>
              <w:spacing w:line="288" w:lineRule="auto" w:after="0"/>
            </w:pPr>
            <w:r/>
            <w:r>
              <w:rPr>
                <w:rFonts w:ascii="宋体" w:hAnsi="宋体" w:eastAsia="宋体" w:cs="宋体"/>
                <w:b w:val="0"/>
                <w:i w:val="0"/>
                <w:sz w:val="21"/>
              </w:rPr>
              <w:t>您所在医院等级</w:t>
            </w:r>
          </w:p>
        </w:tc>
        <w:tc>
          <w:tcPr>
            <w:tcW w:type="dxa" w:w="1701"/>
          </w:tcPr>
          <w:p>
            <w:pPr>
              <w:spacing w:line="288" w:lineRule="auto" w:after="0"/>
            </w:pPr>
            <w:r/>
            <w:r>
              <w:rPr>
                <w:rFonts w:ascii="宋体" w:hAnsi="宋体" w:eastAsia="宋体" w:cs="宋体"/>
                <w:b w:val="0"/>
                <w:i w:val="0"/>
                <w:sz w:val="21"/>
              </w:rPr>
              <w:t>单选</w:t>
            </w:r>
          </w:p>
        </w:tc>
      </w:tr>
      <w:tr>
        <w:trPr>
          <w:cantSplit/>
        </w:trPr>
        <w:tc>
          <w:tcPr>
            <w:tcW w:type="dxa" w:w="794"/>
          </w:tcPr>
          <w:p>
            <w:pPr>
              <w:spacing w:line="288" w:lineRule="auto" w:after="0"/>
            </w:pPr>
            <w:r/>
            <w:r>
              <w:rPr>
                <w:rFonts w:ascii="宋体" w:hAnsi="宋体" w:eastAsia="宋体" w:cs="宋体"/>
                <w:b w:val="0"/>
                <w:i w:val="0"/>
                <w:sz w:val="21"/>
              </w:rPr>
              <w:t>2</w:t>
            </w:r>
          </w:p>
        </w:tc>
        <w:tc>
          <w:tcPr>
            <w:tcW w:type="dxa" w:w="6236"/>
          </w:tcPr>
          <w:p>
            <w:pPr>
              <w:spacing w:line="288" w:lineRule="auto" w:after="0"/>
            </w:pPr>
            <w:r/>
            <w:r>
              <w:rPr>
                <w:rFonts w:ascii="宋体" w:hAnsi="宋体" w:eastAsia="宋体" w:cs="宋体"/>
                <w:b w:val="0"/>
                <w:i w:val="0"/>
                <w:sz w:val="21"/>
              </w:rPr>
              <w:t>您所在科室的诊断医师人数</w:t>
            </w:r>
          </w:p>
        </w:tc>
        <w:tc>
          <w:tcPr>
            <w:tcW w:type="dxa" w:w="1701"/>
          </w:tcPr>
          <w:p>
            <w:pPr>
              <w:spacing w:line="288" w:lineRule="auto" w:after="0"/>
            </w:pPr>
            <w:r/>
            <w:r>
              <w:rPr>
                <w:rFonts w:ascii="宋体" w:hAnsi="宋体" w:eastAsia="宋体" w:cs="宋体"/>
                <w:b w:val="0"/>
                <w:i w:val="0"/>
                <w:sz w:val="21"/>
              </w:rPr>
              <w:t>填空</w:t>
            </w:r>
          </w:p>
        </w:tc>
      </w:tr>
      <w:tr>
        <w:trPr>
          <w:cantSplit/>
        </w:trPr>
        <w:tc>
          <w:tcPr>
            <w:tcW w:type="dxa" w:w="794"/>
          </w:tcPr>
          <w:p>
            <w:pPr>
              <w:spacing w:line="288" w:lineRule="auto" w:after="0"/>
            </w:pPr>
            <w:r/>
            <w:r>
              <w:rPr>
                <w:rFonts w:ascii="宋体" w:hAnsi="宋体" w:eastAsia="宋体" w:cs="宋体"/>
                <w:b w:val="0"/>
                <w:i w:val="0"/>
                <w:sz w:val="21"/>
              </w:rPr>
              <w:t>3</w:t>
            </w:r>
          </w:p>
        </w:tc>
        <w:tc>
          <w:tcPr>
            <w:tcW w:type="dxa" w:w="6236"/>
          </w:tcPr>
          <w:p>
            <w:pPr>
              <w:spacing w:line="288" w:lineRule="auto" w:after="0"/>
            </w:pPr>
            <w:r/>
            <w:r>
              <w:rPr>
                <w:rFonts w:ascii="宋体" w:hAnsi="宋体" w:eastAsia="宋体" w:cs="宋体"/>
                <w:b w:val="0"/>
                <w:i w:val="0"/>
                <w:sz w:val="21"/>
              </w:rPr>
              <w:t>科室日均影像检查量（人次）</w:t>
            </w:r>
          </w:p>
        </w:tc>
        <w:tc>
          <w:tcPr>
            <w:tcW w:type="dxa" w:w="1701"/>
          </w:tcPr>
          <w:p>
            <w:pPr>
              <w:spacing w:line="288" w:lineRule="auto" w:after="0"/>
            </w:pPr>
            <w:r/>
            <w:r>
              <w:rPr>
                <w:rFonts w:ascii="宋体" w:hAnsi="宋体" w:eastAsia="宋体" w:cs="宋体"/>
                <w:b w:val="0"/>
                <w:i w:val="0"/>
                <w:sz w:val="21"/>
              </w:rPr>
              <w:t>填空</w:t>
            </w:r>
          </w:p>
        </w:tc>
      </w:tr>
      <w:tr>
        <w:trPr>
          <w:cantSplit/>
        </w:trPr>
        <w:tc>
          <w:tcPr>
            <w:tcW w:type="dxa" w:w="794"/>
          </w:tcPr>
          <w:p>
            <w:pPr>
              <w:spacing w:line="288" w:lineRule="auto" w:after="0"/>
            </w:pPr>
            <w:r/>
            <w:r>
              <w:rPr>
                <w:rFonts w:ascii="宋体" w:hAnsi="宋体" w:eastAsia="宋体" w:cs="宋体"/>
                <w:b w:val="0"/>
                <w:i w:val="0"/>
                <w:sz w:val="21"/>
              </w:rPr>
              <w:t>4</w:t>
            </w:r>
          </w:p>
        </w:tc>
        <w:tc>
          <w:tcPr>
            <w:tcW w:type="dxa" w:w="6236"/>
          </w:tcPr>
          <w:p>
            <w:pPr>
              <w:spacing w:line="288" w:lineRule="auto" w:after="0"/>
            </w:pPr>
            <w:r/>
            <w:r>
              <w:rPr>
                <w:rFonts w:ascii="宋体" w:hAnsi="宋体" w:eastAsia="宋体" w:cs="宋体"/>
                <w:b w:val="0"/>
                <w:i w:val="0"/>
                <w:sz w:val="21"/>
              </w:rPr>
              <w:t>从检查完成到报告签发的平均时长</w:t>
            </w:r>
          </w:p>
        </w:tc>
        <w:tc>
          <w:tcPr>
            <w:tcW w:type="dxa" w:w="1701"/>
          </w:tcPr>
          <w:p>
            <w:pPr>
              <w:spacing w:line="288" w:lineRule="auto" w:after="0"/>
            </w:pPr>
            <w:r/>
            <w:r>
              <w:rPr>
                <w:rFonts w:ascii="宋体" w:hAnsi="宋体" w:eastAsia="宋体" w:cs="宋体"/>
                <w:b w:val="0"/>
                <w:i w:val="0"/>
                <w:sz w:val="21"/>
              </w:rPr>
              <w:t>单选</w:t>
            </w:r>
          </w:p>
        </w:tc>
      </w:tr>
      <w:tr>
        <w:trPr>
          <w:cantSplit/>
        </w:trPr>
        <w:tc>
          <w:tcPr>
            <w:tcW w:type="dxa" w:w="794"/>
          </w:tcPr>
          <w:p>
            <w:pPr>
              <w:spacing w:line="288" w:lineRule="auto" w:after="0"/>
            </w:pPr>
            <w:r/>
            <w:r>
              <w:rPr>
                <w:rFonts w:ascii="宋体" w:hAnsi="宋体" w:eastAsia="宋体" w:cs="宋体"/>
                <w:b w:val="0"/>
                <w:i w:val="0"/>
                <w:sz w:val="21"/>
              </w:rPr>
              <w:t>5</w:t>
            </w:r>
          </w:p>
        </w:tc>
        <w:tc>
          <w:tcPr>
            <w:tcW w:type="dxa" w:w="6236"/>
          </w:tcPr>
          <w:p>
            <w:pPr>
              <w:spacing w:line="288" w:lineRule="auto" w:after="0"/>
            </w:pPr>
            <w:r/>
            <w:r>
              <w:rPr>
                <w:rFonts w:ascii="宋体" w:hAnsi="宋体" w:eastAsia="宋体" w:cs="宋体"/>
                <w:b w:val="0"/>
                <w:i w:val="0"/>
                <w:sz w:val="21"/>
              </w:rPr>
              <w:t>科室目前是否有固定的质控流程</w:t>
            </w:r>
          </w:p>
        </w:tc>
        <w:tc>
          <w:tcPr>
            <w:tcW w:type="dxa" w:w="1701"/>
          </w:tcPr>
          <w:p>
            <w:pPr>
              <w:spacing w:line="288" w:lineRule="auto" w:after="0"/>
            </w:pPr>
            <w:r/>
            <w:r>
              <w:rPr>
                <w:rFonts w:ascii="宋体" w:hAnsi="宋体" w:eastAsia="宋体" w:cs="宋体"/>
                <w:b w:val="0"/>
                <w:i w:val="0"/>
                <w:sz w:val="21"/>
              </w:rPr>
              <w:t>单选</w:t>
            </w:r>
          </w:p>
        </w:tc>
      </w:tr>
      <w:tr>
        <w:trPr>
          <w:cantSplit/>
        </w:trPr>
        <w:tc>
          <w:tcPr>
            <w:tcW w:type="dxa" w:w="794"/>
          </w:tcPr>
          <w:p>
            <w:pPr>
              <w:spacing w:line="288" w:lineRule="auto" w:after="0"/>
            </w:pPr>
            <w:r/>
            <w:r>
              <w:rPr>
                <w:rFonts w:ascii="宋体" w:hAnsi="宋体" w:eastAsia="宋体" w:cs="宋体"/>
                <w:b w:val="0"/>
                <w:i w:val="0"/>
                <w:sz w:val="21"/>
              </w:rPr>
              <w:t>6</w:t>
            </w:r>
          </w:p>
        </w:tc>
        <w:tc>
          <w:tcPr>
            <w:tcW w:type="dxa" w:w="6236"/>
          </w:tcPr>
          <w:p>
            <w:pPr>
              <w:spacing w:line="288" w:lineRule="auto" w:after="0"/>
            </w:pPr>
            <w:r/>
            <w:r>
              <w:rPr>
                <w:rFonts w:ascii="宋体" w:hAnsi="宋体" w:eastAsia="宋体" w:cs="宋体"/>
                <w:b w:val="0"/>
                <w:i w:val="0"/>
                <w:sz w:val="21"/>
              </w:rPr>
              <w:t>目前人工质控的抽查比例大致为</w:t>
            </w:r>
          </w:p>
        </w:tc>
        <w:tc>
          <w:tcPr>
            <w:tcW w:type="dxa" w:w="1701"/>
          </w:tcPr>
          <w:p>
            <w:pPr>
              <w:spacing w:line="288" w:lineRule="auto" w:after="0"/>
            </w:pPr>
            <w:r/>
            <w:r>
              <w:rPr>
                <w:rFonts w:ascii="宋体" w:hAnsi="宋体" w:eastAsia="宋体" w:cs="宋体"/>
                <w:b w:val="0"/>
                <w:i w:val="0"/>
                <w:sz w:val="21"/>
              </w:rPr>
              <w:t>单选</w:t>
            </w:r>
          </w:p>
        </w:tc>
      </w:tr>
      <w:tr>
        <w:trPr>
          <w:cantSplit/>
        </w:trPr>
        <w:tc>
          <w:tcPr>
            <w:tcW w:type="dxa" w:w="794"/>
          </w:tcPr>
          <w:p>
            <w:pPr>
              <w:spacing w:line="288" w:lineRule="auto" w:after="0"/>
            </w:pPr>
            <w:r/>
            <w:r>
              <w:rPr>
                <w:rFonts w:ascii="宋体" w:hAnsi="宋体" w:eastAsia="宋体" w:cs="宋体"/>
                <w:b w:val="0"/>
                <w:i w:val="0"/>
                <w:sz w:val="21"/>
              </w:rPr>
              <w:t>7</w:t>
            </w:r>
          </w:p>
        </w:tc>
        <w:tc>
          <w:tcPr>
            <w:tcW w:type="dxa" w:w="6236"/>
          </w:tcPr>
          <w:p>
            <w:pPr>
              <w:spacing w:line="288" w:lineRule="auto" w:after="0"/>
            </w:pPr>
            <w:r/>
            <w:r>
              <w:rPr>
                <w:rFonts w:ascii="宋体" w:hAnsi="宋体" w:eastAsia="宋体" w:cs="宋体"/>
                <w:b w:val="0"/>
                <w:i w:val="0"/>
                <w:sz w:val="21"/>
              </w:rPr>
              <w:t>您认为当前影像质量最突出的问题（可多选，最多三项）</w:t>
            </w:r>
          </w:p>
        </w:tc>
        <w:tc>
          <w:tcPr>
            <w:tcW w:type="dxa" w:w="1701"/>
          </w:tcPr>
          <w:p>
            <w:pPr>
              <w:spacing w:line="288" w:lineRule="auto" w:after="0"/>
            </w:pPr>
            <w:r/>
            <w:r>
              <w:rPr>
                <w:rFonts w:ascii="宋体" w:hAnsi="宋体" w:eastAsia="宋体" w:cs="宋体"/>
                <w:b w:val="0"/>
                <w:i w:val="0"/>
                <w:sz w:val="21"/>
              </w:rPr>
              <w:t>多选</w:t>
            </w:r>
          </w:p>
        </w:tc>
      </w:tr>
      <w:tr>
        <w:trPr>
          <w:cantSplit/>
        </w:trPr>
        <w:tc>
          <w:tcPr>
            <w:tcW w:type="dxa" w:w="794"/>
          </w:tcPr>
          <w:p>
            <w:pPr>
              <w:spacing w:line="288" w:lineRule="auto" w:after="0"/>
            </w:pPr>
            <w:r/>
            <w:r>
              <w:rPr>
                <w:rFonts w:ascii="宋体" w:hAnsi="宋体" w:eastAsia="宋体" w:cs="宋体"/>
                <w:b w:val="0"/>
                <w:i w:val="0"/>
                <w:sz w:val="21"/>
              </w:rPr>
              <w:t>8</w:t>
            </w:r>
          </w:p>
        </w:tc>
        <w:tc>
          <w:tcPr>
            <w:tcW w:type="dxa" w:w="6236"/>
          </w:tcPr>
          <w:p>
            <w:pPr>
              <w:spacing w:line="288" w:lineRule="auto" w:after="0"/>
            </w:pPr>
            <w:r/>
            <w:r>
              <w:rPr>
                <w:rFonts w:ascii="宋体" w:hAnsi="宋体" w:eastAsia="宋体" w:cs="宋体"/>
                <w:b w:val="0"/>
                <w:i w:val="0"/>
                <w:sz w:val="21"/>
              </w:rPr>
              <w:t>您所在科室目前被考核哪些指标（可多选）</w:t>
            </w:r>
          </w:p>
        </w:tc>
        <w:tc>
          <w:tcPr>
            <w:tcW w:type="dxa" w:w="1701"/>
          </w:tcPr>
          <w:p>
            <w:pPr>
              <w:spacing w:line="288" w:lineRule="auto" w:after="0"/>
            </w:pPr>
            <w:r/>
            <w:r>
              <w:rPr>
                <w:rFonts w:ascii="宋体" w:hAnsi="宋体" w:eastAsia="宋体" w:cs="宋体"/>
                <w:b w:val="0"/>
                <w:i w:val="0"/>
                <w:sz w:val="21"/>
              </w:rPr>
              <w:t>多选</w:t>
            </w:r>
          </w:p>
        </w:tc>
      </w:tr>
      <w:tr>
        <w:trPr>
          <w:cantSplit/>
        </w:trPr>
        <w:tc>
          <w:tcPr>
            <w:tcW w:type="dxa" w:w="794"/>
          </w:tcPr>
          <w:p>
            <w:pPr>
              <w:spacing w:line="288" w:lineRule="auto" w:after="0"/>
            </w:pPr>
            <w:r/>
            <w:r>
              <w:rPr>
                <w:rFonts w:ascii="宋体" w:hAnsi="宋体" w:eastAsia="宋体" w:cs="宋体"/>
                <w:b w:val="0"/>
                <w:i w:val="0"/>
                <w:sz w:val="21"/>
              </w:rPr>
              <w:t>9</w:t>
            </w:r>
          </w:p>
        </w:tc>
        <w:tc>
          <w:tcPr>
            <w:tcW w:type="dxa" w:w="6236"/>
          </w:tcPr>
          <w:p>
            <w:pPr>
              <w:spacing w:line="288" w:lineRule="auto" w:after="0"/>
            </w:pPr>
            <w:r/>
            <w:r>
              <w:rPr>
                <w:rFonts w:ascii="宋体" w:hAnsi="宋体" w:eastAsia="宋体" w:cs="宋体"/>
                <w:b w:val="0"/>
                <w:i w:val="0"/>
                <w:sz w:val="21"/>
              </w:rPr>
              <w:t>这些考核数据目前的统计方式</w:t>
            </w:r>
          </w:p>
        </w:tc>
        <w:tc>
          <w:tcPr>
            <w:tcW w:type="dxa" w:w="1701"/>
          </w:tcPr>
          <w:p>
            <w:pPr>
              <w:spacing w:line="288" w:lineRule="auto" w:after="0"/>
            </w:pPr>
            <w:r/>
            <w:r>
              <w:rPr>
                <w:rFonts w:ascii="宋体" w:hAnsi="宋体" w:eastAsia="宋体" w:cs="宋体"/>
                <w:b w:val="0"/>
                <w:i w:val="0"/>
                <w:sz w:val="21"/>
              </w:rPr>
              <w:t>单选</w:t>
            </w:r>
          </w:p>
        </w:tc>
      </w:tr>
      <w:tr>
        <w:trPr>
          <w:cantSplit/>
        </w:trPr>
        <w:tc>
          <w:tcPr>
            <w:tcW w:type="dxa" w:w="794"/>
          </w:tcPr>
          <w:p>
            <w:pPr>
              <w:spacing w:line="288" w:lineRule="auto" w:after="0"/>
            </w:pPr>
            <w:r/>
            <w:r>
              <w:rPr>
                <w:rFonts w:ascii="宋体" w:hAnsi="宋体" w:eastAsia="宋体" w:cs="宋体"/>
                <w:b w:val="0"/>
                <w:i w:val="0"/>
                <w:sz w:val="21"/>
              </w:rPr>
              <w:t>10</w:t>
            </w:r>
          </w:p>
        </w:tc>
        <w:tc>
          <w:tcPr>
            <w:tcW w:type="dxa" w:w="6236"/>
          </w:tcPr>
          <w:p>
            <w:pPr>
              <w:spacing w:line="288" w:lineRule="auto" w:after="0"/>
            </w:pPr>
            <w:r/>
            <w:r>
              <w:rPr>
                <w:rFonts w:ascii="宋体" w:hAnsi="宋体" w:eastAsia="宋体" w:cs="宋体"/>
                <w:b w:val="0"/>
                <w:i w:val="0"/>
                <w:sz w:val="21"/>
              </w:rPr>
              <w:t>若系统能在报告提交前提示要素缺失，您认为是否有帮助</w:t>
            </w:r>
          </w:p>
        </w:tc>
        <w:tc>
          <w:tcPr>
            <w:tcW w:type="dxa" w:w="1701"/>
          </w:tcPr>
          <w:p>
            <w:pPr>
              <w:spacing w:line="288" w:lineRule="auto" w:after="0"/>
            </w:pPr>
            <w:r/>
            <w:r>
              <w:rPr>
                <w:rFonts w:ascii="宋体" w:hAnsi="宋体" w:eastAsia="宋体" w:cs="宋体"/>
                <w:b w:val="0"/>
                <w:i w:val="0"/>
                <w:sz w:val="21"/>
              </w:rPr>
              <w:t>单选</w:t>
            </w:r>
          </w:p>
        </w:tc>
      </w:tr>
      <w:tr>
        <w:trPr>
          <w:cantSplit/>
        </w:trPr>
        <w:tc>
          <w:tcPr>
            <w:tcW w:type="dxa" w:w="794"/>
          </w:tcPr>
          <w:p>
            <w:pPr>
              <w:spacing w:line="288" w:lineRule="auto" w:after="0"/>
            </w:pPr>
            <w:r/>
            <w:r>
              <w:rPr>
                <w:rFonts w:ascii="宋体" w:hAnsi="宋体" w:eastAsia="宋体" w:cs="宋体"/>
                <w:b w:val="0"/>
                <w:i w:val="0"/>
                <w:sz w:val="21"/>
              </w:rPr>
              <w:t>11</w:t>
            </w:r>
          </w:p>
        </w:tc>
        <w:tc>
          <w:tcPr>
            <w:tcW w:type="dxa" w:w="6236"/>
          </w:tcPr>
          <w:p>
            <w:pPr>
              <w:spacing w:line="288" w:lineRule="auto" w:after="0"/>
            </w:pPr>
            <w:r/>
            <w:r>
              <w:rPr>
                <w:rFonts w:ascii="宋体" w:hAnsi="宋体" w:eastAsia="宋体" w:cs="宋体"/>
                <w:b w:val="0"/>
                <w:i w:val="0"/>
                <w:sz w:val="21"/>
              </w:rPr>
              <w:t>您对该类系统最大的顾虑是</w:t>
            </w:r>
          </w:p>
        </w:tc>
        <w:tc>
          <w:tcPr>
            <w:tcW w:type="dxa" w:w="1701"/>
          </w:tcPr>
          <w:p>
            <w:pPr>
              <w:spacing w:line="288" w:lineRule="auto" w:after="0"/>
            </w:pPr>
            <w:r/>
            <w:r>
              <w:rPr>
                <w:rFonts w:ascii="宋体" w:hAnsi="宋体" w:eastAsia="宋体" w:cs="宋体"/>
                <w:b w:val="0"/>
                <w:i w:val="0"/>
                <w:sz w:val="21"/>
              </w:rPr>
              <w:t>多选</w:t>
            </w:r>
          </w:p>
        </w:tc>
      </w:tr>
      <w:tr>
        <w:trPr>
          <w:cantSplit/>
        </w:trPr>
        <w:tc>
          <w:tcPr>
            <w:tcW w:type="dxa" w:w="794"/>
          </w:tcPr>
          <w:p>
            <w:pPr>
              <w:spacing w:line="288" w:lineRule="auto" w:after="0"/>
            </w:pPr>
            <w:r/>
            <w:r>
              <w:rPr>
                <w:rFonts w:ascii="宋体" w:hAnsi="宋体" w:eastAsia="宋体" w:cs="宋体"/>
                <w:b w:val="0"/>
                <w:i w:val="0"/>
                <w:sz w:val="21"/>
              </w:rPr>
              <w:t>12</w:t>
            </w:r>
          </w:p>
        </w:tc>
        <w:tc>
          <w:tcPr>
            <w:tcW w:type="dxa" w:w="6236"/>
          </w:tcPr>
          <w:p>
            <w:pPr>
              <w:spacing w:line="288" w:lineRule="auto" w:after="0"/>
            </w:pPr>
            <w:r/>
            <w:r>
              <w:rPr>
                <w:rFonts w:ascii="宋体" w:hAnsi="宋体" w:eastAsia="宋体" w:cs="宋体"/>
                <w:b w:val="0"/>
                <w:i w:val="0"/>
                <w:sz w:val="21"/>
              </w:rPr>
              <w:t>科室是否尝试过结构化报告，若有，推行效果如何</w:t>
            </w:r>
          </w:p>
        </w:tc>
        <w:tc>
          <w:tcPr>
            <w:tcW w:type="dxa" w:w="1701"/>
          </w:tcPr>
          <w:p>
            <w:pPr>
              <w:spacing w:line="288" w:lineRule="auto" w:after="0"/>
            </w:pPr>
            <w:r/>
            <w:r>
              <w:rPr>
                <w:rFonts w:ascii="宋体" w:hAnsi="宋体" w:eastAsia="宋体" w:cs="宋体"/>
                <w:b w:val="0"/>
                <w:i w:val="0"/>
                <w:sz w:val="21"/>
              </w:rPr>
              <w:t>单选 + 填空</w:t>
            </w:r>
          </w:p>
        </w:tc>
      </w:tr>
      <w:tr>
        <w:trPr>
          <w:cantSplit/>
        </w:trPr>
        <w:tc>
          <w:tcPr>
            <w:tcW w:type="dxa" w:w="794"/>
          </w:tcPr>
          <w:p>
            <w:pPr>
              <w:spacing w:line="288" w:lineRule="auto" w:after="0"/>
            </w:pPr>
            <w:r/>
            <w:r>
              <w:rPr>
                <w:rFonts w:ascii="宋体" w:hAnsi="宋体" w:eastAsia="宋体" w:cs="宋体"/>
                <w:b w:val="0"/>
                <w:i w:val="0"/>
                <w:sz w:val="21"/>
              </w:rPr>
              <w:t>13</w:t>
            </w:r>
          </w:p>
        </w:tc>
        <w:tc>
          <w:tcPr>
            <w:tcW w:type="dxa" w:w="6236"/>
          </w:tcPr>
          <w:p>
            <w:pPr>
              <w:spacing w:line="288" w:lineRule="auto" w:after="0"/>
            </w:pPr>
            <w:r/>
            <w:r>
              <w:rPr>
                <w:rFonts w:ascii="宋体" w:hAnsi="宋体" w:eastAsia="宋体" w:cs="宋体"/>
                <w:b w:val="0"/>
                <w:i w:val="0"/>
                <w:sz w:val="21"/>
              </w:rPr>
              <w:t>贵院在影像科信息化方面的年投入量级</w:t>
            </w:r>
          </w:p>
        </w:tc>
        <w:tc>
          <w:tcPr>
            <w:tcW w:type="dxa" w:w="1701"/>
          </w:tcPr>
          <w:p>
            <w:pPr>
              <w:spacing w:line="288" w:lineRule="auto" w:after="0"/>
            </w:pPr>
            <w:r/>
            <w:r>
              <w:rPr>
                <w:rFonts w:ascii="宋体" w:hAnsi="宋体" w:eastAsia="宋体" w:cs="宋体"/>
                <w:b w:val="0"/>
                <w:i w:val="0"/>
                <w:sz w:val="21"/>
              </w:rPr>
              <w:t>单选</w:t>
            </w:r>
          </w:p>
        </w:tc>
      </w:tr>
      <w:tr>
        <w:trPr>
          <w:cantSplit/>
        </w:trPr>
        <w:tc>
          <w:tcPr>
            <w:tcW w:type="dxa" w:w="794"/>
          </w:tcPr>
          <w:p>
            <w:pPr>
              <w:spacing w:line="288" w:lineRule="auto" w:after="0"/>
            </w:pPr>
            <w:r/>
            <w:r>
              <w:rPr>
                <w:rFonts w:ascii="宋体" w:hAnsi="宋体" w:eastAsia="宋体" w:cs="宋体"/>
                <w:b w:val="0"/>
                <w:i w:val="0"/>
                <w:sz w:val="21"/>
              </w:rPr>
              <w:t>14</w:t>
            </w:r>
          </w:p>
        </w:tc>
        <w:tc>
          <w:tcPr>
            <w:tcW w:type="dxa" w:w="6236"/>
          </w:tcPr>
          <w:p>
            <w:pPr>
              <w:spacing w:line="288" w:lineRule="auto" w:after="0"/>
            </w:pPr>
            <w:r/>
            <w:r>
              <w:rPr>
                <w:rFonts w:ascii="宋体" w:hAnsi="宋体" w:eastAsia="宋体" w:cs="宋体"/>
                <w:b w:val="0"/>
                <w:i w:val="0"/>
                <w:sz w:val="21"/>
              </w:rPr>
              <w:t>如果要新增一个信息系统模块，通常由谁决策</w:t>
            </w:r>
          </w:p>
        </w:tc>
        <w:tc>
          <w:tcPr>
            <w:tcW w:type="dxa" w:w="1701"/>
          </w:tcPr>
          <w:p>
            <w:pPr>
              <w:spacing w:line="288" w:lineRule="auto" w:after="0"/>
            </w:pPr>
            <w:r/>
            <w:r>
              <w:rPr>
                <w:rFonts w:ascii="宋体" w:hAnsi="宋体" w:eastAsia="宋体" w:cs="宋体"/>
                <w:b w:val="0"/>
                <w:i w:val="0"/>
                <w:sz w:val="21"/>
              </w:rPr>
              <w:t>单选</w:t>
            </w:r>
          </w:p>
        </w:tc>
      </w:tr>
      <w:tr>
        <w:trPr>
          <w:cantSplit/>
        </w:trPr>
        <w:tc>
          <w:tcPr>
            <w:tcW w:type="dxa" w:w="794"/>
          </w:tcPr>
          <w:p>
            <w:pPr>
              <w:spacing w:line="288" w:lineRule="auto" w:after="0"/>
            </w:pPr>
            <w:r/>
            <w:r>
              <w:rPr>
                <w:rFonts w:ascii="宋体" w:hAnsi="宋体" w:eastAsia="宋体" w:cs="宋体"/>
                <w:b w:val="0"/>
                <w:i w:val="0"/>
                <w:sz w:val="21"/>
              </w:rPr>
              <w:t>15</w:t>
            </w:r>
          </w:p>
        </w:tc>
        <w:tc>
          <w:tcPr>
            <w:tcW w:type="dxa" w:w="6236"/>
          </w:tcPr>
          <w:p>
            <w:pPr>
              <w:spacing w:line="288" w:lineRule="auto" w:after="0"/>
            </w:pPr>
            <w:r/>
            <w:r>
              <w:rPr>
                <w:rFonts w:ascii="宋体" w:hAnsi="宋体" w:eastAsia="宋体" w:cs="宋体"/>
                <w:b w:val="0"/>
                <w:i w:val="0"/>
                <w:sz w:val="21"/>
              </w:rPr>
              <w:t>您是否愿意接受进一步访谈或参与试点合作</w:t>
            </w:r>
          </w:p>
        </w:tc>
        <w:tc>
          <w:tcPr>
            <w:tcW w:type="dxa" w:w="1701"/>
          </w:tcPr>
          <w:p>
            <w:pPr>
              <w:spacing w:line="288" w:lineRule="auto" w:after="0"/>
            </w:pPr>
            <w:r/>
            <w:r>
              <w:rPr>
                <w:rFonts w:ascii="宋体" w:hAnsi="宋体" w:eastAsia="宋体" w:cs="宋体"/>
                <w:b w:val="0"/>
                <w:i w:val="0"/>
                <w:sz w:val="21"/>
              </w:rPr>
              <w:t>单选 + 联系方式</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【调研伦理】</w:t>
      </w:r>
      <w:r>
        <w:rPr>
          <w:rFonts w:ascii="宋体" w:hAnsi="宋体" w:eastAsia="宋体" w:cs="宋体"/>
          <w:b w:val="0"/>
          <w:i w:val="0"/>
          <w:sz w:val="21"/>
        </w:rPr>
        <w:t>所有调研必须事先说明用途、取得对方同意；涉及患者信息的任何内容不得记录或拍摄；访谈录音须获得明确许可。这既是伦理要求，也是团队专业性的体现。相关记录应妥善保存，作为商业计划书附录中的证据材料。</w:t>
      </w:r>
    </w:p>
    <w:p>
      <w:pPr>
        <w:pStyle w:val="Heading2"/>
      </w:pPr>
      <w:r>
        <w:rPr>
          <w:rFonts w:ascii="宋体" w:hAnsi="宋体" w:eastAsia="宋体" w:cs="宋体"/>
          <w:b/>
          <w:i w:val="0"/>
          <w:sz w:val="28"/>
        </w:rPr>
        <w:t>附录 D  图表清单</w:t>
      </w:r>
    </w:p>
    <w:p>
      <w:pPr>
        <w:spacing w:after="60"/>
        <w:jc w:val="both"/>
        <w:ind w:firstLineChars="200" w:firstLine="480"/>
      </w:pPr>
      <w:r>
        <w:rPr>
          <w:rFonts w:ascii="宋体" w:hAnsi="宋体" w:eastAsia="宋体" w:cs="宋体"/>
          <w:b w:val="0"/>
          <w:i w:val="0"/>
          <w:sz w:val="24"/>
        </w:rPr>
        <w:t>以下清单列出本项目在商业计划书与路演PPT中应当具备的图表。建议团队按此清单逐项完成，做到“每一张图都服务于一个结论”。</w:t>
      </w:r>
    </w:p>
    <w:p>
      <w:pPr>
        <w:spacing w:before="160" w:after="80"/>
        <w:jc w:val="left"/>
        <w:keepNext/>
      </w:pPr>
      <w:r>
        <w:rPr>
          <w:rFonts w:ascii="宋体" w:hAnsi="宋体" w:eastAsia="宋体" w:cs="宋体"/>
          <w:b/>
          <w:i w:val="0"/>
          <w:sz w:val="21"/>
        </w:rPr>
        <w:t>表 D-1  必备图表清单</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tblHeader/>
          <w:cantSplit/>
        </w:trPr>
        <w:tc>
          <w:tcPr>
            <w:tcW w:type="dxa" w:w="794"/>
            <w:shd w:val="clear" w:color="auto" w:fill="E8E8E8"/>
          </w:tcPr>
          <w:p>
            <w:pPr>
              <w:spacing w:line="276" w:lineRule="auto" w:after="0"/>
              <w:jc w:val="center"/>
            </w:pPr>
            <w:r>
              <w:rPr>
                <w:b/>
              </w:rPr>
            </w:r>
            <w:r>
              <w:rPr>
                <w:rFonts w:ascii="宋体" w:hAnsi="宋体" w:eastAsia="宋体" w:cs="宋体"/>
                <w:b/>
                <w:i w:val="0"/>
                <w:sz w:val="21"/>
              </w:rPr>
              <w:t>编号</w:t>
            </w:r>
          </w:p>
        </w:tc>
        <w:tc>
          <w:tcPr>
            <w:tcW w:type="dxa" w:w="2494"/>
            <w:shd w:val="clear" w:color="auto" w:fill="E8E8E8"/>
          </w:tcPr>
          <w:p>
            <w:pPr>
              <w:spacing w:line="276" w:lineRule="auto" w:after="0"/>
              <w:jc w:val="center"/>
            </w:pPr>
            <w:r>
              <w:rPr>
                <w:b/>
              </w:rPr>
            </w:r>
            <w:r>
              <w:rPr>
                <w:rFonts w:ascii="宋体" w:hAnsi="宋体" w:eastAsia="宋体" w:cs="宋体"/>
                <w:b/>
                <w:i w:val="0"/>
                <w:sz w:val="21"/>
              </w:rPr>
              <w:t>图表名称</w:t>
            </w:r>
          </w:p>
        </w:tc>
        <w:tc>
          <w:tcPr>
            <w:tcW w:type="dxa" w:w="1134"/>
            <w:shd w:val="clear" w:color="auto" w:fill="E8E8E8"/>
          </w:tcPr>
          <w:p>
            <w:pPr>
              <w:spacing w:line="276" w:lineRule="auto" w:after="0"/>
              <w:jc w:val="center"/>
            </w:pPr>
            <w:r>
              <w:rPr>
                <w:b/>
              </w:rPr>
            </w:r>
            <w:r>
              <w:rPr>
                <w:rFonts w:ascii="宋体" w:hAnsi="宋体" w:eastAsia="宋体" w:cs="宋体"/>
                <w:b/>
                <w:i w:val="0"/>
                <w:sz w:val="21"/>
              </w:rPr>
              <w:t>类型</w:t>
            </w:r>
          </w:p>
        </w:tc>
        <w:tc>
          <w:tcPr>
            <w:tcW w:type="dxa" w:w="2608"/>
            <w:shd w:val="clear" w:color="auto" w:fill="E8E8E8"/>
          </w:tcPr>
          <w:p>
            <w:pPr>
              <w:spacing w:line="276" w:lineRule="auto" w:after="0"/>
              <w:jc w:val="center"/>
            </w:pPr>
            <w:r>
              <w:rPr>
                <w:b/>
              </w:rPr>
            </w:r>
            <w:r>
              <w:rPr>
                <w:rFonts w:ascii="宋体" w:hAnsi="宋体" w:eastAsia="宋体" w:cs="宋体"/>
                <w:b/>
                <w:i w:val="0"/>
                <w:sz w:val="21"/>
              </w:rPr>
              <w:t>支撑的结论</w:t>
            </w:r>
          </w:p>
        </w:tc>
        <w:tc>
          <w:tcPr>
            <w:tcW w:type="dxa" w:w="1701"/>
            <w:shd w:val="clear" w:color="auto" w:fill="E8E8E8"/>
          </w:tcPr>
          <w:p>
            <w:pPr>
              <w:spacing w:line="276" w:lineRule="auto" w:after="0"/>
              <w:jc w:val="center"/>
            </w:pPr>
            <w:r>
              <w:rPr>
                <w:b/>
              </w:rPr>
            </w:r>
            <w:r>
              <w:rPr>
                <w:rFonts w:ascii="宋体" w:hAnsi="宋体" w:eastAsia="宋体" w:cs="宋体"/>
                <w:b/>
                <w:i w:val="0"/>
                <w:sz w:val="21"/>
              </w:rPr>
              <w:t>用于</w:t>
            </w:r>
          </w:p>
        </w:tc>
      </w:tr>
      <w:tr>
        <w:trPr>
          <w:cantSplit/>
        </w:trPr>
        <w:tc>
          <w:tcPr>
            <w:tcW w:type="dxa" w:w="794"/>
          </w:tcPr>
          <w:p>
            <w:pPr>
              <w:spacing w:line="288" w:lineRule="auto" w:after="0"/>
            </w:pPr>
            <w:r/>
            <w:r>
              <w:rPr>
                <w:rFonts w:ascii="宋体" w:hAnsi="宋体" w:eastAsia="宋体" w:cs="宋体"/>
                <w:b w:val="0"/>
                <w:i w:val="0"/>
                <w:sz w:val="21"/>
              </w:rPr>
              <w:t>图 1</w:t>
            </w:r>
          </w:p>
        </w:tc>
        <w:tc>
          <w:tcPr>
            <w:tcW w:type="dxa" w:w="2494"/>
          </w:tcPr>
          <w:p>
            <w:pPr>
              <w:spacing w:line="288" w:lineRule="auto" w:after="0"/>
            </w:pPr>
            <w:r/>
            <w:r>
              <w:rPr>
                <w:rFonts w:ascii="宋体" w:hAnsi="宋体" w:eastAsia="宋体" w:cs="宋体"/>
                <w:b w:val="0"/>
                <w:i w:val="0"/>
                <w:sz w:val="21"/>
              </w:rPr>
              <w:t>县域影像科人力与工作量对比</w:t>
            </w:r>
          </w:p>
        </w:tc>
        <w:tc>
          <w:tcPr>
            <w:tcW w:type="dxa" w:w="1134"/>
          </w:tcPr>
          <w:p>
            <w:pPr>
              <w:spacing w:line="288" w:lineRule="auto" w:after="0"/>
            </w:pPr>
            <w:r/>
            <w:r>
              <w:rPr>
                <w:rFonts w:ascii="宋体" w:hAnsi="宋体" w:eastAsia="宋体" w:cs="宋体"/>
                <w:b w:val="0"/>
                <w:i w:val="0"/>
                <w:sz w:val="21"/>
              </w:rPr>
              <w:t>双轴柱线图</w:t>
            </w:r>
          </w:p>
        </w:tc>
        <w:tc>
          <w:tcPr>
            <w:tcW w:type="dxa" w:w="2608"/>
          </w:tcPr>
          <w:p>
            <w:pPr>
              <w:spacing w:line="288" w:lineRule="auto" w:after="0"/>
            </w:pPr>
            <w:r/>
            <w:r>
              <w:rPr>
                <w:rFonts w:ascii="宋体" w:hAnsi="宋体" w:eastAsia="宋体" w:cs="宋体"/>
                <w:b w:val="0"/>
                <w:i w:val="0"/>
                <w:sz w:val="21"/>
              </w:rPr>
              <w:t>人机矛盾突出</w:t>
            </w:r>
          </w:p>
        </w:tc>
        <w:tc>
          <w:tcPr>
            <w:tcW w:type="dxa" w:w="1701"/>
          </w:tcPr>
          <w:p>
            <w:pPr>
              <w:spacing w:line="288" w:lineRule="auto" w:after="0"/>
            </w:pPr>
            <w:r/>
            <w:r>
              <w:rPr>
                <w:rFonts w:ascii="宋体" w:hAnsi="宋体" w:eastAsia="宋体" w:cs="宋体"/>
                <w:b w:val="0"/>
                <w:i w:val="0"/>
                <w:sz w:val="21"/>
              </w:rPr>
              <w:t>BP 第二章 / PPT 第 3 页</w:t>
            </w:r>
          </w:p>
        </w:tc>
      </w:tr>
      <w:tr>
        <w:trPr>
          <w:cantSplit/>
        </w:trPr>
        <w:tc>
          <w:tcPr>
            <w:tcW w:type="dxa" w:w="794"/>
          </w:tcPr>
          <w:p>
            <w:pPr>
              <w:spacing w:line="288" w:lineRule="auto" w:after="0"/>
            </w:pPr>
            <w:r/>
            <w:r>
              <w:rPr>
                <w:rFonts w:ascii="宋体" w:hAnsi="宋体" w:eastAsia="宋体" w:cs="宋体"/>
                <w:b w:val="0"/>
                <w:i w:val="0"/>
                <w:sz w:val="21"/>
              </w:rPr>
              <w:t>图 2</w:t>
            </w:r>
          </w:p>
        </w:tc>
        <w:tc>
          <w:tcPr>
            <w:tcW w:type="dxa" w:w="2494"/>
          </w:tcPr>
          <w:p>
            <w:pPr>
              <w:spacing w:line="288" w:lineRule="auto" w:after="0"/>
            </w:pPr>
            <w:r/>
            <w:r>
              <w:rPr>
                <w:rFonts w:ascii="宋体" w:hAnsi="宋体" w:eastAsia="宋体" w:cs="宋体"/>
                <w:b w:val="0"/>
                <w:i w:val="0"/>
                <w:sz w:val="21"/>
              </w:rPr>
              <w:t>痛点排序（调研结果）</w:t>
            </w:r>
          </w:p>
        </w:tc>
        <w:tc>
          <w:tcPr>
            <w:tcW w:type="dxa" w:w="1134"/>
          </w:tcPr>
          <w:p>
            <w:pPr>
              <w:spacing w:line="288" w:lineRule="auto" w:after="0"/>
            </w:pPr>
            <w:r/>
            <w:r>
              <w:rPr>
                <w:rFonts w:ascii="宋体" w:hAnsi="宋体" w:eastAsia="宋体" w:cs="宋体"/>
                <w:b w:val="0"/>
                <w:i w:val="0"/>
                <w:sz w:val="21"/>
              </w:rPr>
              <w:t>横向条形图</w:t>
            </w:r>
          </w:p>
        </w:tc>
        <w:tc>
          <w:tcPr>
            <w:tcW w:type="dxa" w:w="2608"/>
          </w:tcPr>
          <w:p>
            <w:pPr>
              <w:spacing w:line="288" w:lineRule="auto" w:after="0"/>
            </w:pPr>
            <w:r/>
            <w:r>
              <w:rPr>
                <w:rFonts w:ascii="宋体" w:hAnsi="宋体" w:eastAsia="宋体" w:cs="宋体"/>
                <w:b w:val="0"/>
                <w:i w:val="0"/>
                <w:sz w:val="21"/>
              </w:rPr>
              <w:t>痛点真实且集中</w:t>
            </w:r>
          </w:p>
        </w:tc>
        <w:tc>
          <w:tcPr>
            <w:tcW w:type="dxa" w:w="1701"/>
          </w:tcPr>
          <w:p>
            <w:pPr>
              <w:spacing w:line="288" w:lineRule="auto" w:after="0"/>
            </w:pPr>
            <w:r/>
            <w:r>
              <w:rPr>
                <w:rFonts w:ascii="宋体" w:hAnsi="宋体" w:eastAsia="宋体" w:cs="宋体"/>
                <w:b w:val="0"/>
                <w:i w:val="0"/>
                <w:sz w:val="21"/>
              </w:rPr>
              <w:t>BP 第二章 / PPT 第 4 页</w:t>
            </w:r>
          </w:p>
        </w:tc>
      </w:tr>
      <w:tr>
        <w:trPr>
          <w:cantSplit/>
        </w:trPr>
        <w:tc>
          <w:tcPr>
            <w:tcW w:type="dxa" w:w="794"/>
          </w:tcPr>
          <w:p>
            <w:pPr>
              <w:spacing w:line="288" w:lineRule="auto" w:after="0"/>
            </w:pPr>
            <w:r/>
            <w:r>
              <w:rPr>
                <w:rFonts w:ascii="宋体" w:hAnsi="宋体" w:eastAsia="宋体" w:cs="宋体"/>
                <w:b w:val="0"/>
                <w:i w:val="0"/>
                <w:sz w:val="21"/>
              </w:rPr>
              <w:t>图 3</w:t>
            </w:r>
          </w:p>
        </w:tc>
        <w:tc>
          <w:tcPr>
            <w:tcW w:type="dxa" w:w="2494"/>
          </w:tcPr>
          <w:p>
            <w:pPr>
              <w:spacing w:line="288" w:lineRule="auto" w:after="0"/>
            </w:pPr>
            <w:r/>
            <w:r>
              <w:rPr>
                <w:rFonts w:ascii="宋体" w:hAnsi="宋体" w:eastAsia="宋体" w:cs="宋体"/>
                <w:b w:val="0"/>
                <w:i w:val="0"/>
                <w:sz w:val="21"/>
              </w:rPr>
              <w:t>系统总体架构图</w:t>
            </w:r>
          </w:p>
        </w:tc>
        <w:tc>
          <w:tcPr>
            <w:tcW w:type="dxa" w:w="1134"/>
          </w:tcPr>
          <w:p>
            <w:pPr>
              <w:spacing w:line="288" w:lineRule="auto" w:after="0"/>
            </w:pPr>
            <w:r/>
            <w:r>
              <w:rPr>
                <w:rFonts w:ascii="宋体" w:hAnsi="宋体" w:eastAsia="宋体" w:cs="宋体"/>
                <w:b w:val="0"/>
                <w:i w:val="0"/>
                <w:sz w:val="21"/>
              </w:rPr>
              <w:t>架构图</w:t>
            </w:r>
          </w:p>
        </w:tc>
        <w:tc>
          <w:tcPr>
            <w:tcW w:type="dxa" w:w="2608"/>
          </w:tcPr>
          <w:p>
            <w:pPr>
              <w:spacing w:line="288" w:lineRule="auto" w:after="0"/>
            </w:pPr>
            <w:r/>
            <w:r>
              <w:rPr>
                <w:rFonts w:ascii="宋体" w:hAnsi="宋体" w:eastAsia="宋体" w:cs="宋体"/>
                <w:b w:val="0"/>
                <w:i w:val="0"/>
                <w:sz w:val="21"/>
              </w:rPr>
              <w:t>方案完整且有层次</w:t>
            </w:r>
          </w:p>
        </w:tc>
        <w:tc>
          <w:tcPr>
            <w:tcW w:type="dxa" w:w="1701"/>
          </w:tcPr>
          <w:p>
            <w:pPr>
              <w:spacing w:line="288" w:lineRule="auto" w:after="0"/>
            </w:pPr>
            <w:r/>
            <w:r>
              <w:rPr>
                <w:rFonts w:ascii="宋体" w:hAnsi="宋体" w:eastAsia="宋体" w:cs="宋体"/>
                <w:b w:val="0"/>
                <w:i w:val="0"/>
                <w:sz w:val="21"/>
              </w:rPr>
              <w:t>BP 第三章 / PPT 第 6 页</w:t>
            </w:r>
          </w:p>
        </w:tc>
      </w:tr>
      <w:tr>
        <w:trPr>
          <w:cantSplit/>
        </w:trPr>
        <w:tc>
          <w:tcPr>
            <w:tcW w:type="dxa" w:w="794"/>
          </w:tcPr>
          <w:p>
            <w:pPr>
              <w:spacing w:line="288" w:lineRule="auto" w:after="0"/>
            </w:pPr>
            <w:r/>
            <w:r>
              <w:rPr>
                <w:rFonts w:ascii="宋体" w:hAnsi="宋体" w:eastAsia="宋体" w:cs="宋体"/>
                <w:b w:val="0"/>
                <w:i w:val="0"/>
                <w:sz w:val="21"/>
              </w:rPr>
              <w:t>图 4</w:t>
            </w:r>
          </w:p>
        </w:tc>
        <w:tc>
          <w:tcPr>
            <w:tcW w:type="dxa" w:w="2494"/>
          </w:tcPr>
          <w:p>
            <w:pPr>
              <w:spacing w:line="288" w:lineRule="auto" w:after="0"/>
            </w:pPr>
            <w:r/>
            <w:r>
              <w:rPr>
                <w:rFonts w:ascii="宋体" w:hAnsi="宋体" w:eastAsia="宋体" w:cs="宋体"/>
                <w:b w:val="0"/>
                <w:i w:val="0"/>
                <w:sz w:val="21"/>
              </w:rPr>
              <w:t>两个引擎功能分解图</w:t>
            </w:r>
          </w:p>
        </w:tc>
        <w:tc>
          <w:tcPr>
            <w:tcW w:type="dxa" w:w="1134"/>
          </w:tcPr>
          <w:p>
            <w:pPr>
              <w:spacing w:line="288" w:lineRule="auto" w:after="0"/>
            </w:pPr>
            <w:r/>
            <w:r>
              <w:rPr>
                <w:rFonts w:ascii="宋体" w:hAnsi="宋体" w:eastAsia="宋体" w:cs="宋体"/>
                <w:b w:val="0"/>
                <w:i w:val="0"/>
                <w:sz w:val="21"/>
              </w:rPr>
              <w:t>树状图</w:t>
            </w:r>
          </w:p>
        </w:tc>
        <w:tc>
          <w:tcPr>
            <w:tcW w:type="dxa" w:w="2608"/>
          </w:tcPr>
          <w:p>
            <w:pPr>
              <w:spacing w:line="288" w:lineRule="auto" w:after="0"/>
            </w:pPr>
            <w:r/>
            <w:r>
              <w:rPr>
                <w:rFonts w:ascii="宋体" w:hAnsi="宋体" w:eastAsia="宋体" w:cs="宋体"/>
                <w:b w:val="0"/>
                <w:i w:val="0"/>
                <w:sz w:val="21"/>
              </w:rPr>
              <w:t>能力边界清晰</w:t>
            </w:r>
          </w:p>
        </w:tc>
        <w:tc>
          <w:tcPr>
            <w:tcW w:type="dxa" w:w="1701"/>
          </w:tcPr>
          <w:p>
            <w:pPr>
              <w:spacing w:line="288" w:lineRule="auto" w:after="0"/>
            </w:pPr>
            <w:r/>
            <w:r>
              <w:rPr>
                <w:rFonts w:ascii="宋体" w:hAnsi="宋体" w:eastAsia="宋体" w:cs="宋体"/>
                <w:b w:val="0"/>
                <w:i w:val="0"/>
                <w:sz w:val="21"/>
              </w:rPr>
              <w:t>BP 第三章 / PPT 第 7—8 页</w:t>
            </w:r>
          </w:p>
        </w:tc>
      </w:tr>
      <w:tr>
        <w:trPr>
          <w:cantSplit/>
        </w:trPr>
        <w:tc>
          <w:tcPr>
            <w:tcW w:type="dxa" w:w="794"/>
          </w:tcPr>
          <w:p>
            <w:pPr>
              <w:spacing w:line="288" w:lineRule="auto" w:after="0"/>
            </w:pPr>
            <w:r/>
            <w:r>
              <w:rPr>
                <w:rFonts w:ascii="宋体" w:hAnsi="宋体" w:eastAsia="宋体" w:cs="宋体"/>
                <w:b w:val="0"/>
                <w:i w:val="0"/>
                <w:sz w:val="21"/>
              </w:rPr>
              <w:t>图 5</w:t>
            </w:r>
          </w:p>
        </w:tc>
        <w:tc>
          <w:tcPr>
            <w:tcW w:type="dxa" w:w="2494"/>
          </w:tcPr>
          <w:p>
            <w:pPr>
              <w:spacing w:line="288" w:lineRule="auto" w:after="0"/>
            </w:pPr>
            <w:r/>
            <w:r>
              <w:rPr>
                <w:rFonts w:ascii="宋体" w:hAnsi="宋体" w:eastAsia="宋体" w:cs="宋体"/>
                <w:b w:val="0"/>
                <w:i w:val="0"/>
                <w:sz w:val="21"/>
              </w:rPr>
              <w:t>与现有系统集成拓扑图</w:t>
            </w:r>
          </w:p>
        </w:tc>
        <w:tc>
          <w:tcPr>
            <w:tcW w:type="dxa" w:w="1134"/>
          </w:tcPr>
          <w:p>
            <w:pPr>
              <w:spacing w:line="288" w:lineRule="auto" w:after="0"/>
            </w:pPr>
            <w:r/>
            <w:r>
              <w:rPr>
                <w:rFonts w:ascii="宋体" w:hAnsi="宋体" w:eastAsia="宋体" w:cs="宋体"/>
                <w:b w:val="0"/>
                <w:i w:val="0"/>
                <w:sz w:val="21"/>
              </w:rPr>
              <w:t>拓扑图</w:t>
            </w:r>
          </w:p>
        </w:tc>
        <w:tc>
          <w:tcPr>
            <w:tcW w:type="dxa" w:w="2608"/>
          </w:tcPr>
          <w:p>
            <w:pPr>
              <w:spacing w:line="288" w:lineRule="auto" w:after="0"/>
            </w:pPr>
            <w:r/>
            <w:r>
              <w:rPr>
                <w:rFonts w:ascii="宋体" w:hAnsi="宋体" w:eastAsia="宋体" w:cs="宋体"/>
                <w:b w:val="0"/>
                <w:i w:val="0"/>
                <w:sz w:val="21"/>
              </w:rPr>
              <w:t>不替换 PACS，落地阻力小</w:t>
            </w:r>
          </w:p>
        </w:tc>
        <w:tc>
          <w:tcPr>
            <w:tcW w:type="dxa" w:w="1701"/>
          </w:tcPr>
          <w:p>
            <w:pPr>
              <w:spacing w:line="288" w:lineRule="auto" w:after="0"/>
            </w:pPr>
            <w:r/>
            <w:r>
              <w:rPr>
                <w:rFonts w:ascii="宋体" w:hAnsi="宋体" w:eastAsia="宋体" w:cs="宋体"/>
                <w:b w:val="0"/>
                <w:i w:val="0"/>
                <w:sz w:val="21"/>
              </w:rPr>
              <w:t>BP 第三章 / PPT 第 10 页</w:t>
            </w:r>
          </w:p>
        </w:tc>
      </w:tr>
      <w:tr>
        <w:trPr>
          <w:cantSplit/>
        </w:trPr>
        <w:tc>
          <w:tcPr>
            <w:tcW w:type="dxa" w:w="794"/>
          </w:tcPr>
          <w:p>
            <w:pPr>
              <w:spacing w:line="288" w:lineRule="auto" w:after="0"/>
            </w:pPr>
            <w:r/>
            <w:r>
              <w:rPr>
                <w:rFonts w:ascii="宋体" w:hAnsi="宋体" w:eastAsia="宋体" w:cs="宋体"/>
                <w:b w:val="0"/>
                <w:i w:val="0"/>
                <w:sz w:val="21"/>
              </w:rPr>
              <w:t>图 6</w:t>
            </w:r>
          </w:p>
        </w:tc>
        <w:tc>
          <w:tcPr>
            <w:tcW w:type="dxa" w:w="2494"/>
          </w:tcPr>
          <w:p>
            <w:pPr>
              <w:spacing w:line="288" w:lineRule="auto" w:after="0"/>
            </w:pPr>
            <w:r/>
            <w:r>
              <w:rPr>
                <w:rFonts w:ascii="宋体" w:hAnsi="宋体" w:eastAsia="宋体" w:cs="宋体"/>
                <w:b w:val="0"/>
                <w:i w:val="0"/>
                <w:sz w:val="21"/>
              </w:rPr>
              <w:t>质控前后效果对比</w:t>
            </w:r>
          </w:p>
        </w:tc>
        <w:tc>
          <w:tcPr>
            <w:tcW w:type="dxa" w:w="1134"/>
          </w:tcPr>
          <w:p>
            <w:pPr>
              <w:spacing w:line="288" w:lineRule="auto" w:after="0"/>
            </w:pPr>
            <w:r/>
            <w:r>
              <w:rPr>
                <w:rFonts w:ascii="宋体" w:hAnsi="宋体" w:eastAsia="宋体" w:cs="宋体"/>
                <w:b w:val="0"/>
                <w:i w:val="0"/>
                <w:sz w:val="21"/>
              </w:rPr>
              <w:t>前后对比柱状图</w:t>
            </w:r>
          </w:p>
        </w:tc>
        <w:tc>
          <w:tcPr>
            <w:tcW w:type="dxa" w:w="2608"/>
          </w:tcPr>
          <w:p>
            <w:pPr>
              <w:spacing w:line="288" w:lineRule="auto" w:after="0"/>
            </w:pPr>
            <w:r/>
            <w:r>
              <w:rPr>
                <w:rFonts w:ascii="宋体" w:hAnsi="宋体" w:eastAsia="宋体" w:cs="宋体"/>
                <w:b w:val="0"/>
                <w:i w:val="0"/>
                <w:sz w:val="21"/>
              </w:rPr>
              <w:t>产品真实有效</w:t>
            </w:r>
          </w:p>
        </w:tc>
        <w:tc>
          <w:tcPr>
            <w:tcW w:type="dxa" w:w="1701"/>
          </w:tcPr>
          <w:p>
            <w:pPr>
              <w:spacing w:line="288" w:lineRule="auto" w:after="0"/>
            </w:pPr>
            <w:r/>
            <w:r>
              <w:rPr>
                <w:rFonts w:ascii="宋体" w:hAnsi="宋体" w:eastAsia="宋体" w:cs="宋体"/>
                <w:b w:val="0"/>
                <w:i w:val="0"/>
                <w:sz w:val="21"/>
              </w:rPr>
              <w:t>BP 第四章 / PPT 第 12 页</w:t>
            </w:r>
          </w:p>
        </w:tc>
      </w:tr>
      <w:tr>
        <w:trPr>
          <w:cantSplit/>
        </w:trPr>
        <w:tc>
          <w:tcPr>
            <w:tcW w:type="dxa" w:w="794"/>
          </w:tcPr>
          <w:p>
            <w:pPr>
              <w:spacing w:line="288" w:lineRule="auto" w:after="0"/>
            </w:pPr>
            <w:r/>
            <w:r>
              <w:rPr>
                <w:rFonts w:ascii="宋体" w:hAnsi="宋体" w:eastAsia="宋体" w:cs="宋体"/>
                <w:b w:val="0"/>
                <w:i w:val="0"/>
                <w:sz w:val="21"/>
              </w:rPr>
              <w:t>图 7</w:t>
            </w:r>
          </w:p>
        </w:tc>
        <w:tc>
          <w:tcPr>
            <w:tcW w:type="dxa" w:w="2494"/>
          </w:tcPr>
          <w:p>
            <w:pPr>
              <w:spacing w:line="288" w:lineRule="auto" w:after="0"/>
            </w:pPr>
            <w:r/>
            <w:r>
              <w:rPr>
                <w:rFonts w:ascii="宋体" w:hAnsi="宋体" w:eastAsia="宋体" w:cs="宋体"/>
                <w:b w:val="0"/>
                <w:i w:val="0"/>
                <w:sz w:val="21"/>
              </w:rPr>
              <w:t>技术与知识库壁垒构成</w:t>
            </w:r>
          </w:p>
        </w:tc>
        <w:tc>
          <w:tcPr>
            <w:tcW w:type="dxa" w:w="1134"/>
          </w:tcPr>
          <w:p>
            <w:pPr>
              <w:spacing w:line="288" w:lineRule="auto" w:after="0"/>
            </w:pPr>
            <w:r/>
            <w:r>
              <w:rPr>
                <w:rFonts w:ascii="宋体" w:hAnsi="宋体" w:eastAsia="宋体" w:cs="宋体"/>
                <w:b w:val="0"/>
                <w:i w:val="0"/>
                <w:sz w:val="21"/>
              </w:rPr>
              <w:t>金字塔图</w:t>
            </w:r>
          </w:p>
        </w:tc>
        <w:tc>
          <w:tcPr>
            <w:tcW w:type="dxa" w:w="2608"/>
          </w:tcPr>
          <w:p>
            <w:pPr>
              <w:spacing w:line="288" w:lineRule="auto" w:after="0"/>
            </w:pPr>
            <w:r/>
            <w:r>
              <w:rPr>
                <w:rFonts w:ascii="宋体" w:hAnsi="宋体" w:eastAsia="宋体" w:cs="宋体"/>
                <w:b w:val="0"/>
                <w:i w:val="0"/>
                <w:sz w:val="21"/>
              </w:rPr>
              <w:t>壁垒难以复制</w:t>
            </w:r>
          </w:p>
        </w:tc>
        <w:tc>
          <w:tcPr>
            <w:tcW w:type="dxa" w:w="1701"/>
          </w:tcPr>
          <w:p>
            <w:pPr>
              <w:spacing w:line="288" w:lineRule="auto" w:after="0"/>
            </w:pPr>
            <w:r/>
            <w:r>
              <w:rPr>
                <w:rFonts w:ascii="宋体" w:hAnsi="宋体" w:eastAsia="宋体" w:cs="宋体"/>
                <w:b w:val="0"/>
                <w:i w:val="0"/>
                <w:sz w:val="21"/>
              </w:rPr>
              <w:t>BP 第四章 / PPT 第 11 页</w:t>
            </w:r>
          </w:p>
        </w:tc>
      </w:tr>
      <w:tr>
        <w:trPr>
          <w:cantSplit/>
        </w:trPr>
        <w:tc>
          <w:tcPr>
            <w:tcW w:type="dxa" w:w="794"/>
          </w:tcPr>
          <w:p>
            <w:pPr>
              <w:spacing w:line="288" w:lineRule="auto" w:after="0"/>
            </w:pPr>
            <w:r/>
            <w:r>
              <w:rPr>
                <w:rFonts w:ascii="宋体" w:hAnsi="宋体" w:eastAsia="宋体" w:cs="宋体"/>
                <w:b w:val="0"/>
                <w:i w:val="0"/>
                <w:sz w:val="21"/>
              </w:rPr>
              <w:t>图 8</w:t>
            </w:r>
          </w:p>
        </w:tc>
        <w:tc>
          <w:tcPr>
            <w:tcW w:type="dxa" w:w="2494"/>
          </w:tcPr>
          <w:p>
            <w:pPr>
              <w:spacing w:line="288" w:lineRule="auto" w:after="0"/>
            </w:pPr>
            <w:r/>
            <w:r>
              <w:rPr>
                <w:rFonts w:ascii="宋体" w:hAnsi="宋体" w:eastAsia="宋体" w:cs="宋体"/>
                <w:b w:val="0"/>
                <w:i w:val="0"/>
                <w:sz w:val="21"/>
              </w:rPr>
              <w:t>市场规模测算（TAM/SAM/SOM）</w:t>
            </w:r>
          </w:p>
        </w:tc>
        <w:tc>
          <w:tcPr>
            <w:tcW w:type="dxa" w:w="1134"/>
          </w:tcPr>
          <w:p>
            <w:pPr>
              <w:spacing w:line="288" w:lineRule="auto" w:after="0"/>
            </w:pPr>
            <w:r/>
            <w:r>
              <w:rPr>
                <w:rFonts w:ascii="宋体" w:hAnsi="宋体" w:eastAsia="宋体" w:cs="宋体"/>
                <w:b w:val="0"/>
                <w:i w:val="0"/>
                <w:sz w:val="21"/>
              </w:rPr>
              <w:t>同心圆或漏斗图</w:t>
            </w:r>
          </w:p>
        </w:tc>
        <w:tc>
          <w:tcPr>
            <w:tcW w:type="dxa" w:w="2608"/>
          </w:tcPr>
          <w:p>
            <w:pPr>
              <w:spacing w:line="288" w:lineRule="auto" w:after="0"/>
            </w:pPr>
            <w:r/>
            <w:r>
              <w:rPr>
                <w:rFonts w:ascii="宋体" w:hAnsi="宋体" w:eastAsia="宋体" w:cs="宋体"/>
                <w:b w:val="0"/>
                <w:i w:val="0"/>
                <w:sz w:val="21"/>
              </w:rPr>
              <w:t>市场容量足够</w:t>
            </w:r>
          </w:p>
        </w:tc>
        <w:tc>
          <w:tcPr>
            <w:tcW w:type="dxa" w:w="1701"/>
          </w:tcPr>
          <w:p>
            <w:pPr>
              <w:spacing w:line="288" w:lineRule="auto" w:after="0"/>
            </w:pPr>
            <w:r/>
            <w:r>
              <w:rPr>
                <w:rFonts w:ascii="宋体" w:hAnsi="宋体" w:eastAsia="宋体" w:cs="宋体"/>
                <w:b w:val="0"/>
                <w:i w:val="0"/>
                <w:sz w:val="21"/>
              </w:rPr>
              <w:t>BP 第五章 / PPT 第 13 页</w:t>
            </w:r>
          </w:p>
        </w:tc>
      </w:tr>
      <w:tr>
        <w:trPr>
          <w:cantSplit/>
        </w:trPr>
        <w:tc>
          <w:tcPr>
            <w:tcW w:type="dxa" w:w="794"/>
          </w:tcPr>
          <w:p>
            <w:pPr>
              <w:spacing w:line="288" w:lineRule="auto" w:after="0"/>
            </w:pPr>
            <w:r/>
            <w:r>
              <w:rPr>
                <w:rFonts w:ascii="宋体" w:hAnsi="宋体" w:eastAsia="宋体" w:cs="宋体"/>
                <w:b w:val="0"/>
                <w:i w:val="0"/>
                <w:sz w:val="21"/>
              </w:rPr>
              <w:t>图 9</w:t>
            </w:r>
          </w:p>
        </w:tc>
        <w:tc>
          <w:tcPr>
            <w:tcW w:type="dxa" w:w="2494"/>
          </w:tcPr>
          <w:p>
            <w:pPr>
              <w:spacing w:line="288" w:lineRule="auto" w:after="0"/>
            </w:pPr>
            <w:r/>
            <w:r>
              <w:rPr>
                <w:rFonts w:ascii="宋体" w:hAnsi="宋体" w:eastAsia="宋体" w:cs="宋体"/>
                <w:b w:val="0"/>
                <w:i w:val="0"/>
                <w:sz w:val="21"/>
              </w:rPr>
              <w:t>客户优先级与进入路径</w:t>
            </w:r>
          </w:p>
        </w:tc>
        <w:tc>
          <w:tcPr>
            <w:tcW w:type="dxa" w:w="1134"/>
          </w:tcPr>
          <w:p>
            <w:pPr>
              <w:spacing w:line="288" w:lineRule="auto" w:after="0"/>
            </w:pPr>
            <w:r/>
            <w:r>
              <w:rPr>
                <w:rFonts w:ascii="宋体" w:hAnsi="宋体" w:eastAsia="宋体" w:cs="宋体"/>
                <w:b w:val="0"/>
                <w:i w:val="0"/>
                <w:sz w:val="21"/>
              </w:rPr>
              <w:t>阶梯图或地图</w:t>
            </w:r>
          </w:p>
        </w:tc>
        <w:tc>
          <w:tcPr>
            <w:tcW w:type="dxa" w:w="2608"/>
          </w:tcPr>
          <w:p>
            <w:pPr>
              <w:spacing w:line="288" w:lineRule="auto" w:after="0"/>
            </w:pPr>
            <w:r/>
            <w:r>
              <w:rPr>
                <w:rFonts w:ascii="宋体" w:hAnsi="宋体" w:eastAsia="宋体" w:cs="宋体"/>
                <w:b w:val="0"/>
                <w:i w:val="0"/>
                <w:sz w:val="21"/>
              </w:rPr>
              <w:t>路径清晰可执行</w:t>
            </w:r>
          </w:p>
        </w:tc>
        <w:tc>
          <w:tcPr>
            <w:tcW w:type="dxa" w:w="1701"/>
          </w:tcPr>
          <w:p>
            <w:pPr>
              <w:spacing w:line="288" w:lineRule="auto" w:after="0"/>
            </w:pPr>
            <w:r/>
            <w:r>
              <w:rPr>
                <w:rFonts w:ascii="宋体" w:hAnsi="宋体" w:eastAsia="宋体" w:cs="宋体"/>
                <w:b w:val="0"/>
                <w:i w:val="0"/>
                <w:sz w:val="21"/>
              </w:rPr>
              <w:t>BP 第五章 / PPT 第 14 页</w:t>
            </w:r>
          </w:p>
        </w:tc>
      </w:tr>
      <w:tr>
        <w:trPr>
          <w:cantSplit/>
        </w:trPr>
        <w:tc>
          <w:tcPr>
            <w:tcW w:type="dxa" w:w="794"/>
          </w:tcPr>
          <w:p>
            <w:pPr>
              <w:spacing w:line="288" w:lineRule="auto" w:after="0"/>
            </w:pPr>
            <w:r/>
            <w:r>
              <w:rPr>
                <w:rFonts w:ascii="宋体" w:hAnsi="宋体" w:eastAsia="宋体" w:cs="宋体"/>
                <w:b w:val="0"/>
                <w:i w:val="0"/>
                <w:sz w:val="21"/>
              </w:rPr>
              <w:t>图 10</w:t>
            </w:r>
          </w:p>
        </w:tc>
        <w:tc>
          <w:tcPr>
            <w:tcW w:type="dxa" w:w="2494"/>
          </w:tcPr>
          <w:p>
            <w:pPr>
              <w:spacing w:line="288" w:lineRule="auto" w:after="0"/>
            </w:pPr>
            <w:r/>
            <w:r>
              <w:rPr>
                <w:rFonts w:ascii="宋体" w:hAnsi="宋体" w:eastAsia="宋体" w:cs="宋体"/>
                <w:b w:val="0"/>
                <w:i w:val="0"/>
                <w:sz w:val="21"/>
              </w:rPr>
              <w:t>收入结构与单院经济模型</w:t>
            </w:r>
          </w:p>
        </w:tc>
        <w:tc>
          <w:tcPr>
            <w:tcW w:type="dxa" w:w="1134"/>
          </w:tcPr>
          <w:p>
            <w:pPr>
              <w:spacing w:line="288" w:lineRule="auto" w:after="0"/>
            </w:pPr>
            <w:r/>
            <w:r>
              <w:rPr>
                <w:rFonts w:ascii="宋体" w:hAnsi="宋体" w:eastAsia="宋体" w:cs="宋体"/>
                <w:b w:val="0"/>
                <w:i w:val="0"/>
                <w:sz w:val="21"/>
              </w:rPr>
              <w:t>饼图 + 数据卡</w:t>
            </w:r>
          </w:p>
        </w:tc>
        <w:tc>
          <w:tcPr>
            <w:tcW w:type="dxa" w:w="2608"/>
          </w:tcPr>
          <w:p>
            <w:pPr>
              <w:spacing w:line="288" w:lineRule="auto" w:after="0"/>
            </w:pPr>
            <w:r/>
            <w:r>
              <w:rPr>
                <w:rFonts w:ascii="宋体" w:hAnsi="宋体" w:eastAsia="宋体" w:cs="宋体"/>
                <w:b w:val="0"/>
                <w:i w:val="0"/>
                <w:sz w:val="21"/>
              </w:rPr>
              <w:t>商业模式成立</w:t>
            </w:r>
          </w:p>
        </w:tc>
        <w:tc>
          <w:tcPr>
            <w:tcW w:type="dxa" w:w="1701"/>
          </w:tcPr>
          <w:p>
            <w:pPr>
              <w:spacing w:line="288" w:lineRule="auto" w:after="0"/>
            </w:pPr>
            <w:r/>
            <w:r>
              <w:rPr>
                <w:rFonts w:ascii="宋体" w:hAnsi="宋体" w:eastAsia="宋体" w:cs="宋体"/>
                <w:b w:val="0"/>
                <w:i w:val="0"/>
                <w:sz w:val="21"/>
              </w:rPr>
              <w:t>BP 第六章 / PPT 第 15 页</w:t>
            </w:r>
          </w:p>
        </w:tc>
      </w:tr>
      <w:tr>
        <w:trPr>
          <w:cantSplit/>
        </w:trPr>
        <w:tc>
          <w:tcPr>
            <w:tcW w:type="dxa" w:w="794"/>
          </w:tcPr>
          <w:p>
            <w:pPr>
              <w:spacing w:line="288" w:lineRule="auto" w:after="0"/>
            </w:pPr>
            <w:r/>
            <w:r>
              <w:rPr>
                <w:rFonts w:ascii="宋体" w:hAnsi="宋体" w:eastAsia="宋体" w:cs="宋体"/>
                <w:b w:val="0"/>
                <w:i w:val="0"/>
                <w:sz w:val="21"/>
              </w:rPr>
              <w:t>图 11</w:t>
            </w:r>
          </w:p>
        </w:tc>
        <w:tc>
          <w:tcPr>
            <w:tcW w:type="dxa" w:w="2494"/>
          </w:tcPr>
          <w:p>
            <w:pPr>
              <w:spacing w:line="288" w:lineRule="auto" w:after="0"/>
            </w:pPr>
            <w:r/>
            <w:r>
              <w:rPr>
                <w:rFonts w:ascii="宋体" w:hAnsi="宋体" w:eastAsia="宋体" w:cs="宋体"/>
                <w:b w:val="0"/>
                <w:i w:val="0"/>
                <w:sz w:val="21"/>
              </w:rPr>
              <w:t>三年财务预测</w:t>
            </w:r>
          </w:p>
        </w:tc>
        <w:tc>
          <w:tcPr>
            <w:tcW w:type="dxa" w:w="1134"/>
          </w:tcPr>
          <w:p>
            <w:pPr>
              <w:spacing w:line="288" w:lineRule="auto" w:after="0"/>
            </w:pPr>
            <w:r/>
            <w:r>
              <w:rPr>
                <w:rFonts w:ascii="宋体" w:hAnsi="宋体" w:eastAsia="宋体" w:cs="宋体"/>
                <w:b w:val="0"/>
                <w:i w:val="0"/>
                <w:sz w:val="21"/>
              </w:rPr>
              <w:t>组合柱线图</w:t>
            </w:r>
          </w:p>
        </w:tc>
        <w:tc>
          <w:tcPr>
            <w:tcW w:type="dxa" w:w="2608"/>
          </w:tcPr>
          <w:p>
            <w:pPr>
              <w:spacing w:line="288" w:lineRule="auto" w:after="0"/>
            </w:pPr>
            <w:r/>
            <w:r>
              <w:rPr>
                <w:rFonts w:ascii="宋体" w:hAnsi="宋体" w:eastAsia="宋体" w:cs="宋体"/>
                <w:b w:val="0"/>
                <w:i w:val="0"/>
                <w:sz w:val="21"/>
              </w:rPr>
              <w:t>财务逻辑自洽</w:t>
            </w:r>
          </w:p>
        </w:tc>
        <w:tc>
          <w:tcPr>
            <w:tcW w:type="dxa" w:w="1701"/>
          </w:tcPr>
          <w:p>
            <w:pPr>
              <w:spacing w:line="288" w:lineRule="auto" w:after="0"/>
            </w:pPr>
            <w:r/>
            <w:r>
              <w:rPr>
                <w:rFonts w:ascii="宋体" w:hAnsi="宋体" w:eastAsia="宋体" w:cs="宋体"/>
                <w:b w:val="0"/>
                <w:i w:val="0"/>
                <w:sz w:val="21"/>
              </w:rPr>
              <w:t>BP 第六章</w:t>
            </w:r>
          </w:p>
        </w:tc>
      </w:tr>
      <w:tr>
        <w:trPr>
          <w:cantSplit/>
        </w:trPr>
        <w:tc>
          <w:tcPr>
            <w:tcW w:type="dxa" w:w="794"/>
          </w:tcPr>
          <w:p>
            <w:pPr>
              <w:spacing w:line="288" w:lineRule="auto" w:after="0"/>
            </w:pPr>
            <w:r/>
            <w:r>
              <w:rPr>
                <w:rFonts w:ascii="宋体" w:hAnsi="宋体" w:eastAsia="宋体" w:cs="宋体"/>
                <w:b w:val="0"/>
                <w:i w:val="0"/>
                <w:sz w:val="21"/>
              </w:rPr>
              <w:t>图 12</w:t>
            </w:r>
          </w:p>
        </w:tc>
        <w:tc>
          <w:tcPr>
            <w:tcW w:type="dxa" w:w="2494"/>
          </w:tcPr>
          <w:p>
            <w:pPr>
              <w:spacing w:line="288" w:lineRule="auto" w:after="0"/>
            </w:pPr>
            <w:r/>
            <w:r>
              <w:rPr>
                <w:rFonts w:ascii="宋体" w:hAnsi="宋体" w:eastAsia="宋体" w:cs="宋体"/>
                <w:b w:val="0"/>
                <w:i w:val="0"/>
                <w:sz w:val="21"/>
              </w:rPr>
              <w:t>三阶段发展规划时间轴</w:t>
            </w:r>
          </w:p>
        </w:tc>
        <w:tc>
          <w:tcPr>
            <w:tcW w:type="dxa" w:w="1134"/>
          </w:tcPr>
          <w:p>
            <w:pPr>
              <w:spacing w:line="288" w:lineRule="auto" w:after="0"/>
            </w:pPr>
            <w:r/>
            <w:r>
              <w:rPr>
                <w:rFonts w:ascii="宋体" w:hAnsi="宋体" w:eastAsia="宋体" w:cs="宋体"/>
                <w:b w:val="0"/>
                <w:i w:val="0"/>
                <w:sz w:val="21"/>
              </w:rPr>
              <w:t>时间轴</w:t>
            </w:r>
          </w:p>
        </w:tc>
        <w:tc>
          <w:tcPr>
            <w:tcW w:type="dxa" w:w="2608"/>
          </w:tcPr>
          <w:p>
            <w:pPr>
              <w:spacing w:line="288" w:lineRule="auto" w:after="0"/>
            </w:pPr>
            <w:r/>
            <w:r>
              <w:rPr>
                <w:rFonts w:ascii="宋体" w:hAnsi="宋体" w:eastAsia="宋体" w:cs="宋体"/>
                <w:b w:val="0"/>
                <w:i w:val="0"/>
                <w:sz w:val="21"/>
              </w:rPr>
              <w:t>路线有节奏有节点</w:t>
            </w:r>
          </w:p>
        </w:tc>
        <w:tc>
          <w:tcPr>
            <w:tcW w:type="dxa" w:w="1701"/>
          </w:tcPr>
          <w:p>
            <w:pPr>
              <w:spacing w:line="288" w:lineRule="auto" w:after="0"/>
            </w:pPr>
            <w:r/>
            <w:r>
              <w:rPr>
                <w:rFonts w:ascii="宋体" w:hAnsi="宋体" w:eastAsia="宋体" w:cs="宋体"/>
                <w:b w:val="0"/>
                <w:i w:val="0"/>
                <w:sz w:val="21"/>
              </w:rPr>
              <w:t>BP 第九章 / PPT 第 17 页</w:t>
            </w:r>
          </w:p>
        </w:tc>
      </w:tr>
    </w:tbl>
    <w:p>
      <w:pPr>
        <w:spacing w:after="0" w:line="240" w:lineRule="auto"/>
      </w:pPr>
    </w:p>
    <w:p>
      <w:pPr>
        <w:pStyle w:val="Heading2"/>
      </w:pPr>
      <w:r>
        <w:rPr>
          <w:rFonts w:ascii="宋体" w:hAnsi="宋体" w:eastAsia="宋体" w:cs="宋体"/>
          <w:b/>
          <w:i w:val="0"/>
          <w:sz w:val="28"/>
        </w:rPr>
        <w:t>附录 E  提交前总自检清单</w:t>
      </w:r>
    </w:p>
    <w:p>
      <w:pPr>
        <w:spacing w:after="60"/>
        <w:jc w:val="both"/>
        <w:ind w:firstLineChars="200" w:firstLine="480"/>
      </w:pPr>
      <w:r>
        <w:rPr>
          <w:rFonts w:ascii="宋体" w:hAnsi="宋体" w:eastAsia="宋体" w:cs="宋体"/>
          <w:b w:val="0"/>
          <w:i w:val="0"/>
          <w:sz w:val="24"/>
        </w:rPr>
        <w:t>这是最后一道关卡。请在提交前由专人逐项核对，全部通过后再提交。</w:t>
      </w:r>
    </w:p>
    <w:p>
      <w:pPr>
        <w:spacing w:before="160" w:after="80"/>
        <w:jc w:val="left"/>
        <w:keepNext/>
      </w:pPr>
      <w:r>
        <w:rPr>
          <w:rFonts w:ascii="宋体" w:hAnsi="宋体" w:eastAsia="宋体" w:cs="宋体"/>
          <w:b/>
          <w:i w:val="0"/>
          <w:sz w:val="21"/>
        </w:rPr>
        <w:t>表 E-1  提交前总自检清单</w:t>
      </w:r>
    </w:p>
    <w:tbl>
      <w:tblPr>
        <w:tblStyle w:val="TableGrid"/>
        <w:tblW w:type="auto" w:w="0"/>
        <w:jc w:val="center"/>
        <w:tblLayout w:type="fixed"/>
        <w:tblLook w:firstColumn="1" w:firstRow="1" w:lastColumn="0" w:lastRow="0" w:noHBand="0" w:noVBand="1" w:val="04A0"/>
      </w:tblPr>
      <w:tblGrid>
        <w:gridCol w:w="2911"/>
        <w:gridCol w:w="2911"/>
        <w:gridCol w:w="2911"/>
      </w:tblGrid>
      <w:tr>
        <w:trPr>
          <w:tblHeader/>
          <w:cantSplit/>
        </w:trPr>
        <w:tc>
          <w:tcPr>
            <w:tcW w:type="dxa" w:w="794"/>
            <w:shd w:val="clear" w:color="auto" w:fill="E8E8E8"/>
          </w:tcPr>
          <w:p>
            <w:pPr>
              <w:spacing w:line="276" w:lineRule="auto" w:after="0"/>
              <w:jc w:val="center"/>
            </w:pPr>
            <w:r>
              <w:rPr>
                <w:b/>
              </w:rPr>
            </w:r>
            <w:r>
              <w:rPr>
                <w:rFonts w:ascii="宋体" w:hAnsi="宋体" w:eastAsia="宋体" w:cs="宋体"/>
                <w:b/>
                <w:i w:val="0"/>
                <w:sz w:val="21"/>
              </w:rPr>
              <w:t>序号</w:t>
            </w:r>
          </w:p>
        </w:tc>
        <w:tc>
          <w:tcPr>
            <w:tcW w:type="dxa" w:w="6803"/>
            <w:shd w:val="clear" w:color="auto" w:fill="E8E8E8"/>
          </w:tcPr>
          <w:p>
            <w:pPr>
              <w:spacing w:line="276" w:lineRule="auto" w:after="0"/>
              <w:jc w:val="center"/>
            </w:pPr>
            <w:r>
              <w:rPr>
                <w:b/>
              </w:rPr>
            </w:r>
            <w:r>
              <w:rPr>
                <w:rFonts w:ascii="宋体" w:hAnsi="宋体" w:eastAsia="宋体" w:cs="宋体"/>
                <w:b/>
                <w:i w:val="0"/>
                <w:sz w:val="21"/>
              </w:rPr>
              <w:t>检查项</w:t>
            </w:r>
          </w:p>
        </w:tc>
        <w:tc>
          <w:tcPr>
            <w:tcW w:type="dxa" w:w="1134"/>
            <w:shd w:val="clear" w:color="auto" w:fill="E8E8E8"/>
          </w:tcPr>
          <w:p>
            <w:pPr>
              <w:spacing w:line="276" w:lineRule="auto" w:after="0"/>
              <w:jc w:val="center"/>
            </w:pPr>
            <w:r>
              <w:rPr>
                <w:b/>
              </w:rPr>
            </w:r>
            <w:r>
              <w:rPr>
                <w:rFonts w:ascii="宋体" w:hAnsi="宋体" w:eastAsia="宋体" w:cs="宋体"/>
                <w:b/>
                <w:i w:val="0"/>
                <w:sz w:val="21"/>
              </w:rPr>
              <w:t>确认</w:t>
            </w:r>
          </w:p>
        </w:tc>
      </w:tr>
      <w:tr>
        <w:trPr>
          <w:cantSplit/>
        </w:trPr>
        <w:tc>
          <w:tcPr>
            <w:tcW w:type="dxa" w:w="794"/>
          </w:tcPr>
          <w:p>
            <w:pPr>
              <w:spacing w:line="288" w:lineRule="auto" w:after="0"/>
            </w:pPr>
            <w:r/>
            <w:r>
              <w:rPr>
                <w:rFonts w:ascii="宋体" w:hAnsi="宋体" w:eastAsia="宋体" w:cs="宋体"/>
                <w:b w:val="0"/>
                <w:i w:val="0"/>
                <w:sz w:val="21"/>
              </w:rPr>
              <w:t>1</w:t>
            </w:r>
          </w:p>
        </w:tc>
        <w:tc>
          <w:tcPr>
            <w:tcW w:type="dxa" w:w="6803"/>
          </w:tcPr>
          <w:p>
            <w:pPr>
              <w:spacing w:line="288" w:lineRule="auto" w:after="0"/>
            </w:pPr>
            <w:r/>
            <w:r>
              <w:rPr>
                <w:rFonts w:ascii="宋体" w:hAnsi="宋体" w:eastAsia="宋体" w:cs="宋体"/>
                <w:b w:val="0"/>
                <w:i w:val="0"/>
                <w:sz w:val="21"/>
              </w:rPr>
              <w:t>官方《参赛作品提交要求》已逐条核对，包括页数、格式、匿名要求</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2</w:t>
            </w:r>
          </w:p>
        </w:tc>
        <w:tc>
          <w:tcPr>
            <w:tcW w:type="dxa" w:w="6803"/>
          </w:tcPr>
          <w:p>
            <w:pPr>
              <w:spacing w:line="288" w:lineRule="auto" w:after="0"/>
            </w:pPr>
            <w:r/>
            <w:r>
              <w:rPr>
                <w:rFonts w:ascii="宋体" w:hAnsi="宋体" w:eastAsia="宋体" w:cs="宋体"/>
                <w:b w:val="0"/>
                <w:i w:val="0"/>
                <w:sz w:val="21"/>
              </w:rPr>
              <w:t>商业计划书全文口径统一，项目名称与定位一致</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3</w:t>
            </w:r>
          </w:p>
        </w:tc>
        <w:tc>
          <w:tcPr>
            <w:tcW w:type="dxa" w:w="6803"/>
          </w:tcPr>
          <w:p>
            <w:pPr>
              <w:spacing w:line="288" w:lineRule="auto" w:after="0"/>
            </w:pPr>
            <w:r/>
            <w:r>
              <w:rPr>
                <w:rFonts w:ascii="宋体" w:hAnsi="宋体" w:eastAsia="宋体" w:cs="宋体"/>
                <w:b w:val="0"/>
                <w:i w:val="0"/>
                <w:sz w:val="21"/>
              </w:rPr>
              <w:t>所有数据均标注来源与年份，可溯源</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4</w:t>
            </w:r>
          </w:p>
        </w:tc>
        <w:tc>
          <w:tcPr>
            <w:tcW w:type="dxa" w:w="6803"/>
          </w:tcPr>
          <w:p>
            <w:pPr>
              <w:spacing w:line="288" w:lineRule="auto" w:after="0"/>
            </w:pPr>
            <w:r/>
            <w:r>
              <w:rPr>
                <w:rFonts w:ascii="宋体" w:hAnsi="宋体" w:eastAsia="宋体" w:cs="宋体"/>
                <w:b w:val="0"/>
                <w:i w:val="0"/>
                <w:sz w:val="21"/>
              </w:rPr>
              <w:t>全文无医疗器械注册敏感表述（诊断、准确率等）</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5</w:t>
            </w:r>
          </w:p>
        </w:tc>
        <w:tc>
          <w:tcPr>
            <w:tcW w:type="dxa" w:w="6803"/>
          </w:tcPr>
          <w:p>
            <w:pPr>
              <w:spacing w:line="288" w:lineRule="auto" w:after="0"/>
            </w:pPr>
            <w:r/>
            <w:r>
              <w:rPr>
                <w:rFonts w:ascii="宋体" w:hAnsi="宋体" w:eastAsia="宋体" w:cs="宋体"/>
                <w:b w:val="0"/>
                <w:i w:val="0"/>
                <w:sz w:val="21"/>
              </w:rPr>
              <w:t>调研原始材料齐备（问卷、访谈记录、意向书）</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6</w:t>
            </w:r>
          </w:p>
        </w:tc>
        <w:tc>
          <w:tcPr>
            <w:tcW w:type="dxa" w:w="6803"/>
          </w:tcPr>
          <w:p>
            <w:pPr>
              <w:spacing w:line="288" w:lineRule="auto" w:after="0"/>
            </w:pPr>
            <w:r/>
            <w:r>
              <w:rPr>
                <w:rFonts w:ascii="宋体" w:hAnsi="宋体" w:eastAsia="宋体" w:cs="宋体"/>
                <w:b w:val="0"/>
                <w:i w:val="0"/>
                <w:sz w:val="21"/>
              </w:rPr>
              <w:t>图表齐全，均有编号、标题与数据来源</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7</w:t>
            </w:r>
          </w:p>
        </w:tc>
        <w:tc>
          <w:tcPr>
            <w:tcW w:type="dxa" w:w="6803"/>
          </w:tcPr>
          <w:p>
            <w:pPr>
              <w:spacing w:line="288" w:lineRule="auto" w:after="0"/>
            </w:pPr>
            <w:r/>
            <w:r>
              <w:rPr>
                <w:rFonts w:ascii="宋体" w:hAnsi="宋体" w:eastAsia="宋体" w:cs="宋体"/>
                <w:b w:val="0"/>
                <w:i w:val="0"/>
                <w:sz w:val="21"/>
              </w:rPr>
              <w:t>财务假设透明，单位经济模型可复算</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8</w:t>
            </w:r>
          </w:p>
        </w:tc>
        <w:tc>
          <w:tcPr>
            <w:tcW w:type="dxa" w:w="6803"/>
          </w:tcPr>
          <w:p>
            <w:pPr>
              <w:spacing w:line="288" w:lineRule="auto" w:after="0"/>
            </w:pPr>
            <w:r/>
            <w:r>
              <w:rPr>
                <w:rFonts w:ascii="宋体" w:hAnsi="宋体" w:eastAsia="宋体" w:cs="宋体"/>
                <w:b w:val="0"/>
                <w:i w:val="0"/>
                <w:sz w:val="21"/>
              </w:rPr>
              <w:t>PPT 页数符合要求，逻辑与商业计划书一致</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9</w:t>
            </w:r>
          </w:p>
        </w:tc>
        <w:tc>
          <w:tcPr>
            <w:tcW w:type="dxa" w:w="6803"/>
          </w:tcPr>
          <w:p>
            <w:pPr>
              <w:spacing w:line="288" w:lineRule="auto" w:after="0"/>
            </w:pPr>
            <w:r/>
            <w:r>
              <w:rPr>
                <w:rFonts w:ascii="宋体" w:hAnsi="宋体" w:eastAsia="宋体" w:cs="宋体"/>
                <w:b w:val="0"/>
                <w:i w:val="0"/>
                <w:sz w:val="21"/>
              </w:rPr>
              <w:t>PPT 已导出 PDF 备份，并在赛场设备上实测</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10</w:t>
            </w:r>
          </w:p>
        </w:tc>
        <w:tc>
          <w:tcPr>
            <w:tcW w:type="dxa" w:w="6803"/>
          </w:tcPr>
          <w:p>
            <w:pPr>
              <w:spacing w:line="288" w:lineRule="auto" w:after="0"/>
            </w:pPr>
            <w:r/>
            <w:r>
              <w:rPr>
                <w:rFonts w:ascii="宋体" w:hAnsi="宋体" w:eastAsia="宋体" w:cs="宋体"/>
                <w:b w:val="0"/>
                <w:i w:val="0"/>
                <w:sz w:val="21"/>
              </w:rPr>
              <w:t>二十个高频答辩问题已全部演练，答案有数据支撑</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11</w:t>
            </w:r>
          </w:p>
        </w:tc>
        <w:tc>
          <w:tcPr>
            <w:tcW w:type="dxa" w:w="6803"/>
          </w:tcPr>
          <w:p>
            <w:pPr>
              <w:spacing w:line="288" w:lineRule="auto" w:after="0"/>
            </w:pPr>
            <w:r/>
            <w:r>
              <w:rPr>
                <w:rFonts w:ascii="宋体" w:hAnsi="宋体" w:eastAsia="宋体" w:cs="宋体"/>
                <w:b w:val="0"/>
                <w:i w:val="0"/>
                <w:sz w:val="21"/>
              </w:rPr>
              <w:t>路演计时演练不少于十遍，时长达标</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12</w:t>
            </w:r>
          </w:p>
        </w:tc>
        <w:tc>
          <w:tcPr>
            <w:tcW w:type="dxa" w:w="6803"/>
          </w:tcPr>
          <w:p>
            <w:pPr>
              <w:spacing w:line="288" w:lineRule="auto" w:after="0"/>
            </w:pPr>
            <w:r/>
            <w:r>
              <w:rPr>
                <w:rFonts w:ascii="宋体" w:hAnsi="宋体" w:eastAsia="宋体" w:cs="宋体"/>
                <w:b w:val="0"/>
                <w:i w:val="0"/>
                <w:sz w:val="21"/>
              </w:rPr>
              <w:t>演示系统可稳定运行，准备了截图或录屏作为兜底</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13</w:t>
            </w:r>
          </w:p>
        </w:tc>
        <w:tc>
          <w:tcPr>
            <w:tcW w:type="dxa" w:w="6803"/>
          </w:tcPr>
          <w:p>
            <w:pPr>
              <w:spacing w:line="288" w:lineRule="auto" w:after="0"/>
            </w:pPr>
            <w:r/>
            <w:r>
              <w:rPr>
                <w:rFonts w:ascii="宋体" w:hAnsi="宋体" w:eastAsia="宋体" w:cs="宋体"/>
                <w:b w:val="0"/>
                <w:i w:val="0"/>
                <w:sz w:val="21"/>
              </w:rPr>
              <w:t>队内分工明确，每位成员都能讲清项目全貌</w:t>
            </w:r>
          </w:p>
        </w:tc>
        <w:tc>
          <w:tcPr>
            <w:tcW w:type="dxa" w:w="1134"/>
          </w:tcPr>
          <w:p>
            <w:pPr>
              <w:spacing w:line="288" w:lineRule="auto" w:after="0"/>
            </w:pPr>
            <w:r/>
            <w:r>
              <w:rPr>
                <w:rFonts w:ascii="宋体" w:hAnsi="宋体" w:eastAsia="宋体" w:cs="宋体"/>
                <w:b w:val="0"/>
                <w:i w:val="0"/>
                <w:sz w:val="21"/>
              </w:rPr>
              <w:t>□</w:t>
            </w:r>
          </w:p>
        </w:tc>
      </w:tr>
      <w:tr>
        <w:trPr>
          <w:cantSplit/>
        </w:trPr>
        <w:tc>
          <w:tcPr>
            <w:tcW w:type="dxa" w:w="794"/>
          </w:tcPr>
          <w:p>
            <w:pPr>
              <w:spacing w:line="288" w:lineRule="auto" w:after="0"/>
            </w:pPr>
            <w:r/>
            <w:r>
              <w:rPr>
                <w:rFonts w:ascii="宋体" w:hAnsi="宋体" w:eastAsia="宋体" w:cs="宋体"/>
                <w:b w:val="0"/>
                <w:i w:val="0"/>
                <w:sz w:val="21"/>
              </w:rPr>
              <w:t>14</w:t>
            </w:r>
          </w:p>
        </w:tc>
        <w:tc>
          <w:tcPr>
            <w:tcW w:type="dxa" w:w="6803"/>
          </w:tcPr>
          <w:p>
            <w:pPr>
              <w:spacing w:line="288" w:lineRule="auto" w:after="0"/>
            </w:pPr>
            <w:r/>
            <w:r>
              <w:rPr>
                <w:rFonts w:ascii="宋体" w:hAnsi="宋体" w:eastAsia="宋体" w:cs="宋体"/>
                <w:b w:val="0"/>
                <w:i w:val="0"/>
                <w:sz w:val="21"/>
              </w:rPr>
              <w:t>所有对外物料（海报、易拉宝、名片）口径一致</w:t>
            </w:r>
          </w:p>
        </w:tc>
        <w:tc>
          <w:tcPr>
            <w:tcW w:type="dxa" w:w="1134"/>
          </w:tcPr>
          <w:p>
            <w:pPr>
              <w:spacing w:line="288" w:lineRule="auto" w:after="0"/>
            </w:pPr>
            <w:r/>
            <w:r>
              <w:rPr>
                <w:rFonts w:ascii="宋体" w:hAnsi="宋体" w:eastAsia="宋体" w:cs="宋体"/>
                <w:b w:val="0"/>
                <w:i w:val="0"/>
                <w:sz w:val="21"/>
              </w:rPr>
              <w:t>□</w:t>
            </w:r>
          </w:p>
        </w:tc>
      </w:tr>
    </w:tbl>
    <w:p>
      <w:pPr>
        <w:spacing w:after="0" w:line="240" w:lineRule="auto"/>
      </w:pPr>
    </w:p>
    <w:p>
      <w:pPr>
        <w:pStyle w:val="Heading2"/>
      </w:pPr>
      <w:r>
        <w:rPr>
          <w:rFonts w:ascii="宋体" w:hAnsi="宋体" w:eastAsia="宋体" w:cs="宋体"/>
          <w:b/>
          <w:i w:val="0"/>
          <w:sz w:val="28"/>
        </w:rPr>
        <w:t>结语</w:t>
      </w:r>
    </w:p>
    <w:p>
      <w:pPr>
        <w:spacing w:after="60"/>
        <w:jc w:val="both"/>
        <w:ind w:firstLineChars="200" w:firstLine="480"/>
      </w:pPr>
      <w:r>
        <w:rPr>
          <w:rFonts w:ascii="宋体" w:hAnsi="宋体" w:eastAsia="宋体" w:cs="宋体"/>
          <w:b w:val="0"/>
          <w:i w:val="0"/>
          <w:sz w:val="24"/>
        </w:rPr>
        <w:t>县域医疗能力提升是一场长跑，而影像质量是这条跑道上一个看起来不起眼、却直接影响诊断结果与患者安全的环节。把国家级质控指标从纸面变成每天自动运行的流程，把自由文本报告变成可沉淀的数据资产，这件事在技术上并不炫目，但它解决的是一万多家县级医院每天都在面对的真实问题。</w:t>
      </w:r>
    </w:p>
    <w:p>
      <w:pPr>
        <w:spacing w:after="60"/>
        <w:jc w:val="both"/>
        <w:ind w:firstLineChars="200" w:firstLine="480"/>
      </w:pPr>
      <w:r>
        <w:rPr>
          <w:rFonts w:ascii="宋体" w:hAnsi="宋体" w:eastAsia="宋体" w:cs="宋体"/>
          <w:b w:val="0"/>
          <w:i w:val="0"/>
          <w:sz w:val="24"/>
        </w:rPr>
        <w:t>希望这份文档能帮助团队把这件事讲清楚、做扎实。请记住三个关键词：真实的数据、清晰的逻辑、克制的表达。评审见过太多华丽的构想，真正稀缺的是脚踏实地、拿得出证据的团队。</w:t>
      </w:r>
    </w:p>
    <w:p>
      <w:pPr>
        <w:spacing w:after="60"/>
        <w:jc w:val="both"/>
        <w:ind w:firstLineChars="200" w:firstLine="480"/>
      </w:pPr>
      <w:r>
        <w:rPr>
          <w:rFonts w:ascii="宋体" w:hAnsi="宋体" w:eastAsia="宋体" w:cs="宋体"/>
          <w:b w:val="0"/>
          <w:i w:val="0"/>
          <w:sz w:val="24"/>
        </w:rPr>
        <w:t>祝取得好成绩。</w:t>
      </w:r>
    </w:p>
    <w:sectPr w:rsidR="00FC693F" w:rsidRPr="0006063C" w:rsidSect="00034616">
      <w:headerReference w:type="default" r:id="rId13"/>
      <w:footerReference w:type="default" r:id="rId14"/>
      <w:pgSz w:w="11906" w:h="16838"/>
      <w:pgMar w:top="1440" w:right="1587" w:bottom="1440" w:left="1587" w:header="850" w:footer="85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宋体" w:hAnsi="宋体" w:eastAsia="宋体" w:cs="宋体"/>
        <w:b w:val="0"/>
        <w:i w:val="0"/>
        <w:sz w:val="18"/>
      </w:rPr>
      <w:fldChar w:fldCharType="begin"/>
      <w:instrText xml:space="preserve">PAGE \* arabic \* MERGEFORMAT</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6" w:space="6" w:color="BFBFBF"/>
      </w:pBdr>
    </w:pPr>
    <w:r>
      <w:rPr>
        <w:rFonts w:ascii="宋体" w:hAnsi="宋体" w:eastAsia="宋体" w:cs="宋体"/>
        <w:b w:val="0"/>
        <w:i w:val="0"/>
        <w:color w:val="595959"/>
        <w:sz w:val="18"/>
      </w:rPr>
      <w:t>县域医学影像质控与结构化报告系统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cs="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40" w:line="336" w:lineRule="auto"/>
      <w:outlineLvl w:val="0"/>
    </w:pPr>
    <w:rPr>
      <w:rFonts w:asciiTheme="majorHAnsi" w:eastAsiaTheme="majorEastAsia" w:hAnsiTheme="majorHAnsi" w:cstheme="majorBidi" w:ascii="宋体" w:hAnsi="宋体" w:eastAsia="宋体" w:cs="宋体"/>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336" w:lineRule="auto"/>
      <w:outlineLvl w:val="1"/>
    </w:pPr>
    <w:rPr>
      <w:rFonts w:asciiTheme="majorHAnsi" w:eastAsiaTheme="majorEastAsia" w:hAnsiTheme="majorHAnsi" w:cstheme="majorBidi" w:ascii="宋体" w:hAnsi="宋体" w:eastAsia="宋体" w:cs="宋体"/>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336" w:lineRule="auto"/>
      <w:outlineLvl w:val="2"/>
    </w:pPr>
    <w:rPr>
      <w:rFonts w:asciiTheme="majorHAnsi" w:eastAsiaTheme="majorEastAsia" w:hAnsiTheme="majorHAnsi" w:cstheme="majorBidi" w:ascii="宋体" w:hAnsi="宋体" w:eastAsia="宋体" w:cs="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52" w:lineRule="auto" w:after="0"/>
      <w:outlineLvl w:val="9"/>
    </w:pPr>
    <w:rPr>
      <w:rFonts w:ascii="宋体" w:hAnsi="宋体" w:eastAsia="宋体" w:cs="宋体"/>
      <w:b/>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县域医学影像质控与结构化报告系统 项目简介暨商业计划书与路演PPT编制指南</dc:title>
  <dc:subject>挑战杯中国大学生创业计划竞赛 参赛项目简介</dc:subject>
  <dc:creator>【待填：团队名称】</dc:creator>
  <cp:keywords/>
  <dc:description>generated by python-docx</dc:description>
  <cp:lastModifiedBy/>
  <cp:revision>1</cp:revision>
  <dcterms:created xsi:type="dcterms:W3CDTF">2013-12-23T23:15:00Z</dcterms:created>
  <dcterms:modified xsi:type="dcterms:W3CDTF">2013-12-23T23:15:00Z</dcterms:modified>
  <cp:category/>
</cp:coreProperties>
</file>