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48391" w14:textId="42E90853" w:rsidR="0049285B" w:rsidRPr="00E92150" w:rsidRDefault="00E92150" w:rsidP="00E92150">
      <w:pPr>
        <w:jc w:val="center"/>
        <w:rPr>
          <w:rFonts w:ascii="Arial" w:hAnsi="Arial" w:cs="Arial"/>
          <w:spacing w:val="20"/>
          <w:sz w:val="24"/>
        </w:rPr>
      </w:pPr>
      <w:r w:rsidRPr="00E92150">
        <w:rPr>
          <w:rFonts w:ascii="Arial" w:hAnsi="Arial" w:cs="Arial"/>
          <w:spacing w:val="20"/>
          <w:sz w:val="24"/>
        </w:rPr>
        <w:t>Unit Operation Literature Review Outline</w:t>
      </w:r>
    </w:p>
    <w:p w14:paraId="4C932BCC" w14:textId="423C4C2D" w:rsidR="00E92150" w:rsidRPr="00E92150" w:rsidRDefault="00E92150" w:rsidP="00E92150">
      <w:pPr>
        <w:jc w:val="center"/>
        <w:rPr>
          <w:rFonts w:ascii="Arial" w:hAnsi="Arial" w:cs="Arial"/>
          <w:spacing w:val="20"/>
          <w:sz w:val="24"/>
        </w:rPr>
      </w:pPr>
      <w:r w:rsidRPr="00E92150">
        <w:rPr>
          <w:rFonts w:ascii="Arial" w:hAnsi="Arial" w:cs="Arial"/>
          <w:spacing w:val="20"/>
          <w:sz w:val="24"/>
        </w:rPr>
        <w:t>Tablet Formation &amp; Encapsulation</w:t>
      </w:r>
    </w:p>
    <w:p w14:paraId="1E433DA1" w14:textId="1215AB7E" w:rsidR="00E92150" w:rsidRDefault="00E92150" w:rsidP="00E92150">
      <w:pPr>
        <w:pBdr>
          <w:bottom w:val="single" w:sz="6" w:space="1" w:color="auto"/>
        </w:pBdr>
        <w:jc w:val="center"/>
        <w:rPr>
          <w:rFonts w:ascii="Arial" w:hAnsi="Arial" w:cs="Arial"/>
          <w:spacing w:val="20"/>
          <w:sz w:val="24"/>
        </w:rPr>
      </w:pPr>
      <w:r w:rsidRPr="00E92150">
        <w:rPr>
          <w:rFonts w:ascii="Arial" w:hAnsi="Arial" w:cs="Arial"/>
          <w:spacing w:val="20"/>
          <w:sz w:val="24"/>
        </w:rPr>
        <w:t>Nathan LeRoy | 10/3/2018</w:t>
      </w:r>
    </w:p>
    <w:p w14:paraId="6460BA9E" w14:textId="77777777" w:rsidR="00E92150" w:rsidRPr="00E92150" w:rsidRDefault="00E92150" w:rsidP="00E92150">
      <w:pPr>
        <w:pBdr>
          <w:bottom w:val="single" w:sz="6" w:space="1" w:color="auto"/>
        </w:pBdr>
        <w:jc w:val="center"/>
        <w:rPr>
          <w:rFonts w:ascii="Arial" w:hAnsi="Arial" w:cs="Arial"/>
          <w:spacing w:val="20"/>
          <w:sz w:val="4"/>
          <w:szCs w:val="4"/>
          <w:u w:val="single"/>
        </w:rPr>
      </w:pPr>
    </w:p>
    <w:p w14:paraId="431B86F8" w14:textId="3B12573C" w:rsidR="00E92150" w:rsidRPr="00CE0F6A" w:rsidRDefault="00FA6D1B" w:rsidP="00E92150">
      <w:pPr>
        <w:rPr>
          <w:rFonts w:ascii="Arial" w:hAnsi="Arial" w:cs="Arial"/>
          <w:b/>
          <w:sz w:val="28"/>
        </w:rPr>
      </w:pPr>
      <w:r w:rsidRPr="00CE0F6A">
        <w:rPr>
          <w:rFonts w:ascii="Arial" w:hAnsi="Arial" w:cs="Arial"/>
          <w:b/>
          <w:sz w:val="28"/>
        </w:rPr>
        <w:t>Abstract:</w:t>
      </w:r>
    </w:p>
    <w:p w14:paraId="6233B8C8" w14:textId="6B29FB22" w:rsidR="00FA6D1B" w:rsidRPr="007247AF" w:rsidRDefault="00E44BE6" w:rsidP="00C160DF">
      <w:pPr>
        <w:jc w:val="both"/>
        <w:rPr>
          <w:rFonts w:ascii="Arial" w:hAnsi="Arial" w:cs="Arial"/>
        </w:rPr>
      </w:pPr>
      <w:r w:rsidRPr="007247AF">
        <w:rPr>
          <w:rFonts w:ascii="Arial" w:hAnsi="Arial" w:cs="Arial"/>
        </w:rPr>
        <w:t xml:space="preserve">Oral dosage forms </w:t>
      </w:r>
      <w:r w:rsidR="007247AF">
        <w:rPr>
          <w:rFonts w:ascii="Arial" w:hAnsi="Arial" w:cs="Arial"/>
        </w:rPr>
        <w:t>are the most popular dosage form due to their ease of use, consistency, and lack of required professional experience. Lately, pro-biotics have seen a rise in popularity for their digestive health benefits. A pro-biotic in an oral dosage form makes the bio-acquisition of the API easily available to everyone. Two of the most popular dosage forms are compressed tablets and gelatin capsules. This review will go through the unit process of created both, and the associated pros and cons of each. Both have fundamental process parameters that affect performance and allow predictability of outcomes. However, at the end of the day, a gelatin capsule is the most desirable form due to the lack of shear which may be seen in tablet compression, and due to the lack of a need for excipients.</w:t>
      </w:r>
    </w:p>
    <w:p w14:paraId="22F5AF97" w14:textId="47495F4F" w:rsidR="00FA6D1B" w:rsidRPr="00CE0F6A" w:rsidRDefault="00FA6D1B" w:rsidP="00E92150">
      <w:pPr>
        <w:rPr>
          <w:rFonts w:ascii="Arial" w:hAnsi="Arial" w:cs="Arial"/>
          <w:b/>
          <w:sz w:val="28"/>
        </w:rPr>
      </w:pPr>
      <w:r w:rsidRPr="00CE0F6A">
        <w:rPr>
          <w:rFonts w:ascii="Arial" w:hAnsi="Arial" w:cs="Arial"/>
          <w:b/>
          <w:sz w:val="28"/>
        </w:rPr>
        <w:t>Themes:</w:t>
      </w:r>
    </w:p>
    <w:p w14:paraId="210F2B0A" w14:textId="3E12211F" w:rsidR="00722B93" w:rsidRDefault="00741923" w:rsidP="00741923">
      <w:pPr>
        <w:pStyle w:val="ListParagraph"/>
        <w:numPr>
          <w:ilvl w:val="0"/>
          <w:numId w:val="6"/>
        </w:numPr>
        <w:rPr>
          <w:rFonts w:ascii="Arial" w:hAnsi="Arial" w:cs="Arial"/>
          <w:sz w:val="24"/>
        </w:rPr>
      </w:pPr>
      <w:r w:rsidRPr="003A48C3">
        <w:rPr>
          <w:rFonts w:ascii="Arial" w:hAnsi="Arial" w:cs="Arial"/>
          <w:sz w:val="24"/>
        </w:rPr>
        <w:t>Methods and Factors of Tablet Formation</w:t>
      </w:r>
    </w:p>
    <w:p w14:paraId="588D7030" w14:textId="77777777" w:rsidR="003A48C3" w:rsidRPr="003A48C3" w:rsidRDefault="003A48C3" w:rsidP="003A48C3">
      <w:pPr>
        <w:pStyle w:val="ListParagraph"/>
        <w:rPr>
          <w:rFonts w:ascii="Arial" w:hAnsi="Arial" w:cs="Arial"/>
          <w:sz w:val="24"/>
        </w:rPr>
      </w:pPr>
    </w:p>
    <w:p w14:paraId="6EEEF1E3" w14:textId="1AAB7862" w:rsidR="00741923" w:rsidRDefault="00741923" w:rsidP="00741923">
      <w:pPr>
        <w:pStyle w:val="ListParagraph"/>
        <w:numPr>
          <w:ilvl w:val="1"/>
          <w:numId w:val="6"/>
        </w:numPr>
        <w:rPr>
          <w:rFonts w:ascii="Arial" w:hAnsi="Arial" w:cs="Arial"/>
        </w:rPr>
      </w:pPr>
      <w:r w:rsidRPr="00CE0F6A">
        <w:rPr>
          <w:rFonts w:ascii="Arial" w:hAnsi="Arial" w:cs="Arial"/>
        </w:rPr>
        <w:t>Overview of tablet presses, factors determining performance, and scaling:</w:t>
      </w:r>
    </w:p>
    <w:p w14:paraId="3F36050B" w14:textId="4C80DA29" w:rsidR="00425445" w:rsidRDefault="00425445" w:rsidP="00425445">
      <w:pPr>
        <w:pStyle w:val="ListParagraph"/>
        <w:numPr>
          <w:ilvl w:val="2"/>
          <w:numId w:val="6"/>
        </w:numPr>
        <w:rPr>
          <w:rFonts w:ascii="Arial" w:hAnsi="Arial" w:cs="Arial"/>
          <w:b/>
          <w:sz w:val="24"/>
        </w:rPr>
      </w:pPr>
      <w:r w:rsidRPr="00425445">
        <w:rPr>
          <w:rFonts w:ascii="Arial" w:hAnsi="Arial" w:cs="Arial"/>
          <w:b/>
          <w:sz w:val="24"/>
        </w:rPr>
        <w:t>The effect of processing parameters on pharmaceutical tablet properties</w:t>
      </w:r>
    </w:p>
    <w:p w14:paraId="063E342F" w14:textId="77950418" w:rsidR="00425445" w:rsidRPr="00425445" w:rsidRDefault="00425445" w:rsidP="00425445">
      <w:pPr>
        <w:pStyle w:val="ListParagraph"/>
        <w:ind w:left="2160"/>
        <w:rPr>
          <w:rFonts w:ascii="Arial" w:hAnsi="Arial" w:cs="Arial"/>
          <w:b/>
          <w:bCs/>
          <w:sz w:val="20"/>
          <w:vertAlign w:val="superscript"/>
        </w:rPr>
      </w:pPr>
      <w:proofErr w:type="spellStart"/>
      <w:r w:rsidRPr="00425445">
        <w:rPr>
          <w:rStyle w:val="frlabel"/>
          <w:rFonts w:ascii="Arial" w:hAnsi="Arial" w:cs="Arial"/>
          <w:sz w:val="20"/>
        </w:rPr>
        <w:t>By:</w:t>
      </w:r>
      <w:hyperlink r:id="rId5" w:tooltip="Find more records by this author" w:history="1">
        <w:r w:rsidRPr="00425445">
          <w:rPr>
            <w:rStyle w:val="Hyperlink"/>
            <w:rFonts w:ascii="Arial" w:hAnsi="Arial" w:cs="Arial"/>
            <w:sz w:val="20"/>
          </w:rPr>
          <w:t>Sinka</w:t>
        </w:r>
        <w:proofErr w:type="spellEnd"/>
        <w:r w:rsidRPr="00425445">
          <w:rPr>
            <w:rStyle w:val="Hyperlink"/>
            <w:rFonts w:ascii="Arial" w:hAnsi="Arial" w:cs="Arial"/>
            <w:sz w:val="20"/>
          </w:rPr>
          <w:t>, IC</w:t>
        </w:r>
      </w:hyperlink>
      <w:r w:rsidRPr="00425445">
        <w:rPr>
          <w:rFonts w:ascii="Arial" w:hAnsi="Arial" w:cs="Arial"/>
          <w:sz w:val="20"/>
        </w:rPr>
        <w:t xml:space="preserve"> (</w:t>
      </w:r>
      <w:proofErr w:type="spellStart"/>
      <w:r w:rsidRPr="00425445">
        <w:rPr>
          <w:rFonts w:ascii="Arial" w:hAnsi="Arial" w:cs="Arial"/>
          <w:sz w:val="20"/>
        </w:rPr>
        <w:t>Sinka</w:t>
      </w:r>
      <w:proofErr w:type="spellEnd"/>
      <w:r w:rsidRPr="00425445">
        <w:rPr>
          <w:rFonts w:ascii="Arial" w:hAnsi="Arial" w:cs="Arial"/>
          <w:sz w:val="20"/>
        </w:rPr>
        <w:t>, I. C.)</w:t>
      </w:r>
      <w:r w:rsidRPr="00425445">
        <w:rPr>
          <w:rFonts w:ascii="Arial" w:hAnsi="Arial" w:cs="Arial"/>
          <w:b/>
          <w:bCs/>
          <w:sz w:val="20"/>
          <w:vertAlign w:val="superscript"/>
        </w:rPr>
        <w:t xml:space="preserve">[ </w:t>
      </w:r>
      <w:hyperlink r:id="rId6" w:history="1">
        <w:r w:rsidRPr="00425445">
          <w:rPr>
            <w:rStyle w:val="Hyperlink"/>
            <w:rFonts w:ascii="Arial" w:hAnsi="Arial" w:cs="Arial"/>
            <w:b/>
            <w:bCs/>
            <w:sz w:val="20"/>
            <w:vertAlign w:val="superscript"/>
          </w:rPr>
          <w:t>1</w:t>
        </w:r>
      </w:hyperlink>
      <w:r w:rsidRPr="00425445">
        <w:rPr>
          <w:rFonts w:ascii="Arial" w:hAnsi="Arial" w:cs="Arial"/>
          <w:b/>
          <w:bCs/>
          <w:sz w:val="20"/>
          <w:vertAlign w:val="superscript"/>
        </w:rPr>
        <w:t xml:space="preserve"> ] </w:t>
      </w:r>
      <w:r w:rsidRPr="00425445">
        <w:rPr>
          <w:rFonts w:ascii="Arial" w:hAnsi="Arial" w:cs="Arial"/>
          <w:sz w:val="20"/>
        </w:rPr>
        <w:t xml:space="preserve">; </w:t>
      </w:r>
      <w:hyperlink r:id="rId7" w:tooltip="Find more records by this author" w:history="1">
        <w:proofErr w:type="spellStart"/>
        <w:r w:rsidRPr="00425445">
          <w:rPr>
            <w:rStyle w:val="Hyperlink"/>
            <w:rFonts w:ascii="Arial" w:hAnsi="Arial" w:cs="Arial"/>
            <w:sz w:val="20"/>
          </w:rPr>
          <w:t>Motazedian</w:t>
        </w:r>
        <w:proofErr w:type="spellEnd"/>
        <w:r w:rsidRPr="00425445">
          <w:rPr>
            <w:rStyle w:val="Hyperlink"/>
            <w:rFonts w:ascii="Arial" w:hAnsi="Arial" w:cs="Arial"/>
            <w:sz w:val="20"/>
          </w:rPr>
          <w:t>, F</w:t>
        </w:r>
      </w:hyperlink>
      <w:r w:rsidRPr="00425445">
        <w:rPr>
          <w:rFonts w:ascii="Arial" w:hAnsi="Arial" w:cs="Arial"/>
          <w:sz w:val="20"/>
        </w:rPr>
        <w:t xml:space="preserve"> (</w:t>
      </w:r>
      <w:proofErr w:type="spellStart"/>
      <w:r w:rsidRPr="00425445">
        <w:rPr>
          <w:rFonts w:ascii="Arial" w:hAnsi="Arial" w:cs="Arial"/>
          <w:sz w:val="20"/>
        </w:rPr>
        <w:t>Motazedian</w:t>
      </w:r>
      <w:proofErr w:type="spellEnd"/>
      <w:r w:rsidRPr="00425445">
        <w:rPr>
          <w:rFonts w:ascii="Arial" w:hAnsi="Arial" w:cs="Arial"/>
          <w:sz w:val="20"/>
        </w:rPr>
        <w:t>, F.)</w:t>
      </w:r>
      <w:r w:rsidRPr="00425445">
        <w:rPr>
          <w:rFonts w:ascii="Arial" w:hAnsi="Arial" w:cs="Arial"/>
          <w:b/>
          <w:bCs/>
          <w:sz w:val="20"/>
          <w:vertAlign w:val="superscript"/>
        </w:rPr>
        <w:t xml:space="preserve">[ </w:t>
      </w:r>
      <w:hyperlink r:id="rId8" w:history="1">
        <w:r w:rsidRPr="00425445">
          <w:rPr>
            <w:rStyle w:val="Hyperlink"/>
            <w:rFonts w:ascii="Arial" w:hAnsi="Arial" w:cs="Arial"/>
            <w:b/>
            <w:bCs/>
            <w:sz w:val="20"/>
            <w:vertAlign w:val="superscript"/>
          </w:rPr>
          <w:t>1</w:t>
        </w:r>
      </w:hyperlink>
      <w:r w:rsidRPr="00425445">
        <w:rPr>
          <w:rFonts w:ascii="Arial" w:hAnsi="Arial" w:cs="Arial"/>
          <w:b/>
          <w:bCs/>
          <w:sz w:val="20"/>
          <w:vertAlign w:val="superscript"/>
        </w:rPr>
        <w:t xml:space="preserve"> ] </w:t>
      </w:r>
      <w:r w:rsidRPr="00425445">
        <w:rPr>
          <w:rFonts w:ascii="Arial" w:hAnsi="Arial" w:cs="Arial"/>
          <w:sz w:val="20"/>
        </w:rPr>
        <w:t xml:space="preserve">; </w:t>
      </w:r>
      <w:hyperlink r:id="rId9" w:tooltip="Find more records by this author" w:history="1">
        <w:r w:rsidRPr="00425445">
          <w:rPr>
            <w:rStyle w:val="Hyperlink"/>
            <w:rFonts w:ascii="Arial" w:hAnsi="Arial" w:cs="Arial"/>
            <w:sz w:val="20"/>
          </w:rPr>
          <w:t>Cocks, ACF</w:t>
        </w:r>
      </w:hyperlink>
      <w:r w:rsidRPr="00425445">
        <w:rPr>
          <w:rFonts w:ascii="Arial" w:hAnsi="Arial" w:cs="Arial"/>
          <w:sz w:val="20"/>
        </w:rPr>
        <w:t xml:space="preserve"> (Cocks, A. C. F.)</w:t>
      </w:r>
      <w:r w:rsidRPr="00425445">
        <w:rPr>
          <w:rFonts w:ascii="Arial" w:hAnsi="Arial" w:cs="Arial"/>
          <w:b/>
          <w:bCs/>
          <w:sz w:val="20"/>
          <w:vertAlign w:val="superscript"/>
        </w:rPr>
        <w:t xml:space="preserve">[ </w:t>
      </w:r>
      <w:hyperlink r:id="rId10" w:history="1">
        <w:r w:rsidRPr="00425445">
          <w:rPr>
            <w:rStyle w:val="Hyperlink"/>
            <w:rFonts w:ascii="Arial" w:hAnsi="Arial" w:cs="Arial"/>
            <w:b/>
            <w:bCs/>
            <w:sz w:val="20"/>
            <w:vertAlign w:val="superscript"/>
          </w:rPr>
          <w:t>2</w:t>
        </w:r>
      </w:hyperlink>
      <w:r w:rsidRPr="00425445">
        <w:rPr>
          <w:rFonts w:ascii="Arial" w:hAnsi="Arial" w:cs="Arial"/>
          <w:b/>
          <w:bCs/>
          <w:sz w:val="20"/>
          <w:vertAlign w:val="superscript"/>
        </w:rPr>
        <w:t xml:space="preserve"> ] </w:t>
      </w:r>
      <w:r w:rsidRPr="00425445">
        <w:rPr>
          <w:rFonts w:ascii="Arial" w:hAnsi="Arial" w:cs="Arial"/>
          <w:sz w:val="20"/>
        </w:rPr>
        <w:t xml:space="preserve">; </w:t>
      </w:r>
      <w:hyperlink r:id="rId11" w:tooltip="Find more records by this author" w:history="1">
        <w:r w:rsidRPr="00425445">
          <w:rPr>
            <w:rStyle w:val="Hyperlink"/>
            <w:rFonts w:ascii="Arial" w:hAnsi="Arial" w:cs="Arial"/>
            <w:sz w:val="20"/>
          </w:rPr>
          <w:t>Pitt, KG</w:t>
        </w:r>
      </w:hyperlink>
      <w:r w:rsidRPr="00425445">
        <w:rPr>
          <w:rFonts w:ascii="Arial" w:hAnsi="Arial" w:cs="Arial"/>
          <w:sz w:val="20"/>
        </w:rPr>
        <w:t xml:space="preserve"> (Pitt, K. G.)</w:t>
      </w:r>
      <w:r w:rsidRPr="00425445">
        <w:rPr>
          <w:rFonts w:ascii="Arial" w:hAnsi="Arial" w:cs="Arial"/>
          <w:b/>
          <w:bCs/>
          <w:sz w:val="20"/>
          <w:vertAlign w:val="superscript"/>
        </w:rPr>
        <w:t xml:space="preserve">[ </w:t>
      </w:r>
      <w:hyperlink r:id="rId12" w:history="1">
        <w:r w:rsidRPr="00425445">
          <w:rPr>
            <w:rStyle w:val="Hyperlink"/>
            <w:rFonts w:ascii="Arial" w:hAnsi="Arial" w:cs="Arial"/>
            <w:b/>
            <w:bCs/>
            <w:sz w:val="20"/>
            <w:vertAlign w:val="superscript"/>
          </w:rPr>
          <w:t>3</w:t>
        </w:r>
      </w:hyperlink>
      <w:r w:rsidRPr="00425445">
        <w:rPr>
          <w:rFonts w:ascii="Arial" w:hAnsi="Arial" w:cs="Arial"/>
          <w:b/>
          <w:bCs/>
          <w:sz w:val="20"/>
          <w:vertAlign w:val="superscript"/>
        </w:rPr>
        <w:t xml:space="preserve"> ]</w:t>
      </w:r>
    </w:p>
    <w:p w14:paraId="2ACB0428" w14:textId="1EA1C264" w:rsidR="00425445" w:rsidRPr="00425445" w:rsidRDefault="00425445" w:rsidP="00425445">
      <w:pPr>
        <w:pStyle w:val="ListParagraph"/>
        <w:ind w:left="2160"/>
        <w:rPr>
          <w:rFonts w:ascii="Arial" w:hAnsi="Arial" w:cs="Arial"/>
          <w:i/>
          <w:sz w:val="20"/>
        </w:rPr>
      </w:pPr>
      <w:r w:rsidRPr="00425445">
        <w:rPr>
          <w:rFonts w:ascii="Arial" w:hAnsi="Arial" w:cs="Arial"/>
          <w:i/>
          <w:sz w:val="20"/>
        </w:rPr>
        <w:t>The preferred drug delivery system today is represented by tablets, which are manufactured using high speed rotary presses where the powder material is compressed in a die between rigid punches. Compression represents one of the most important unit operations because the shape, strength and other important properties of the tablets are determined at this time. These properties are dictated not only by the characteristics of the powder constituents (which are determined by the properties of the constituents, mixing and granulation), but also by the selection of process parameters imposed by production machinery. This paper focuses on the die fill and the compaction parameters.</w:t>
      </w:r>
    </w:p>
    <w:p w14:paraId="3EAB2BE7" w14:textId="77777777" w:rsidR="00425445" w:rsidRPr="00425445" w:rsidRDefault="00425445" w:rsidP="00425445">
      <w:pPr>
        <w:pStyle w:val="ListParagraph"/>
        <w:ind w:left="2160"/>
        <w:rPr>
          <w:rFonts w:ascii="Arial" w:hAnsi="Arial" w:cs="Arial"/>
          <w:b/>
          <w:sz w:val="24"/>
        </w:rPr>
      </w:pPr>
    </w:p>
    <w:p w14:paraId="0818B7A2" w14:textId="77777777" w:rsidR="00741923" w:rsidRPr="00741923" w:rsidRDefault="00741923" w:rsidP="00741923">
      <w:pPr>
        <w:pStyle w:val="ListParagraph"/>
        <w:numPr>
          <w:ilvl w:val="2"/>
          <w:numId w:val="6"/>
        </w:numPr>
        <w:rPr>
          <w:rFonts w:ascii="Arial" w:hAnsi="Arial" w:cs="Arial"/>
          <w:b/>
          <w:sz w:val="20"/>
        </w:rPr>
      </w:pPr>
      <w:r w:rsidRPr="00741923">
        <w:rPr>
          <w:rFonts w:ascii="Arial" w:hAnsi="Arial" w:cs="Arial"/>
          <w:b/>
          <w:sz w:val="24"/>
        </w:rPr>
        <w:t>Understanding effects of process parameters and forced feeding on die filling</w:t>
      </w:r>
    </w:p>
    <w:p w14:paraId="4BCF7290" w14:textId="77777777" w:rsidR="00741923" w:rsidRDefault="00741923" w:rsidP="00741923">
      <w:pPr>
        <w:pStyle w:val="ListParagraph"/>
        <w:ind w:left="2160"/>
        <w:rPr>
          <w:rFonts w:ascii="Arial" w:hAnsi="Arial" w:cs="Arial"/>
          <w:sz w:val="20"/>
        </w:rPr>
      </w:pPr>
      <w:proofErr w:type="spellStart"/>
      <w:proofErr w:type="gramStart"/>
      <w:r w:rsidRPr="00741923">
        <w:rPr>
          <w:rFonts w:ascii="Arial" w:hAnsi="Arial" w:cs="Arial"/>
          <w:sz w:val="20"/>
        </w:rPr>
        <w:t>By:Goh</w:t>
      </w:r>
      <w:proofErr w:type="spellEnd"/>
      <w:proofErr w:type="gramEnd"/>
      <w:r w:rsidRPr="00741923">
        <w:rPr>
          <w:rFonts w:ascii="Arial" w:hAnsi="Arial" w:cs="Arial"/>
          <w:sz w:val="20"/>
        </w:rPr>
        <w:t xml:space="preserve">, HP (Goh, Hui Ping)[ 1 ] ; Heng, PWS (Heng, Paul Wan Sia)[ 1 ] ; Liew, CV (Liew, Celine Valeria)[ 1 </w:t>
      </w:r>
      <w:r>
        <w:rPr>
          <w:rFonts w:ascii="Arial" w:hAnsi="Arial" w:cs="Arial"/>
          <w:sz w:val="20"/>
        </w:rPr>
        <w:t>]</w:t>
      </w:r>
    </w:p>
    <w:p w14:paraId="216912FB" w14:textId="5709EC6B" w:rsidR="00741923" w:rsidRPr="009D792C" w:rsidRDefault="00741923" w:rsidP="00741923">
      <w:pPr>
        <w:pStyle w:val="ListParagraph"/>
        <w:ind w:left="2160"/>
        <w:rPr>
          <w:rFonts w:ascii="Arial" w:eastAsia="Times New Roman" w:hAnsi="Arial" w:cs="Arial"/>
          <w:sz w:val="20"/>
          <w:szCs w:val="24"/>
          <w:u w:val="single"/>
        </w:rPr>
      </w:pPr>
      <w:r w:rsidRPr="00741923">
        <w:rPr>
          <w:rFonts w:ascii="Arial" w:eastAsia="Times New Roman" w:hAnsi="Arial" w:cs="Arial"/>
          <w:sz w:val="20"/>
          <w:szCs w:val="24"/>
          <w:u w:val="single"/>
        </w:rPr>
        <w:t>Abstrac</w:t>
      </w:r>
      <w:r w:rsidRPr="009D792C">
        <w:rPr>
          <w:rFonts w:ascii="Arial" w:eastAsia="Times New Roman" w:hAnsi="Arial" w:cs="Arial"/>
          <w:sz w:val="20"/>
          <w:szCs w:val="24"/>
          <w:u w:val="single"/>
        </w:rPr>
        <w:t>t:</w:t>
      </w:r>
    </w:p>
    <w:p w14:paraId="5D4DC9B9" w14:textId="27162EB4" w:rsidR="00CE0F6A" w:rsidRPr="009D792C" w:rsidRDefault="00741923" w:rsidP="00CE0F6A">
      <w:pPr>
        <w:pStyle w:val="ListParagraph"/>
        <w:ind w:left="2160"/>
        <w:rPr>
          <w:rFonts w:ascii="Arial" w:eastAsia="Times New Roman" w:hAnsi="Arial" w:cs="Arial"/>
          <w:i/>
          <w:sz w:val="20"/>
          <w:szCs w:val="24"/>
        </w:rPr>
      </w:pPr>
      <w:r w:rsidRPr="00741923">
        <w:rPr>
          <w:rFonts w:ascii="Arial" w:eastAsia="Times New Roman" w:hAnsi="Arial" w:cs="Arial"/>
          <w:i/>
          <w:sz w:val="20"/>
          <w:szCs w:val="24"/>
        </w:rPr>
        <w:t xml:space="preserve">Die filling is a critical step during pharmaceutical tablet production and is still not well understood due to the rather complex interplay between particle attributes, die orifice diameter and fill energetics. While shoe-die filling models have been used to simulate die filling conditions, they typically lack the sophistication of the actual production-scale, feeder-based die filling conditions. The relationship between tableting process parameters and filling into die orifices of different diameters by powders of different flowabilities requires critical examination and </w:t>
      </w:r>
      <w:r w:rsidRPr="00741923">
        <w:rPr>
          <w:rFonts w:ascii="Arial" w:eastAsia="Times New Roman" w:hAnsi="Arial" w:cs="Arial"/>
          <w:i/>
          <w:sz w:val="20"/>
          <w:szCs w:val="24"/>
        </w:rPr>
        <w:lastRenderedPageBreak/>
        <w:t>understanding. In this study, a special die filling contraption was designed and custom-made to simulate the effects of gravity, suction and feeder paddle assistance as present in modern rotary tablet presses. Die fill performance was studied using powders with different flow properties. Suction impact was greatest on die fill</w:t>
      </w:r>
      <w:proofErr w:type="gramStart"/>
      <w:r w:rsidRPr="00741923">
        <w:rPr>
          <w:rFonts w:ascii="Arial" w:eastAsia="Times New Roman" w:hAnsi="Arial" w:cs="Arial"/>
          <w:i/>
          <w:sz w:val="20"/>
          <w:szCs w:val="24"/>
        </w:rPr>
        <w:t>, in particular, for</w:t>
      </w:r>
      <w:proofErr w:type="gramEnd"/>
      <w:r w:rsidRPr="00741923">
        <w:rPr>
          <w:rFonts w:ascii="Arial" w:eastAsia="Times New Roman" w:hAnsi="Arial" w:cs="Arial"/>
          <w:i/>
          <w:sz w:val="20"/>
          <w:szCs w:val="24"/>
        </w:rPr>
        <w:t xml:space="preserve"> small orifice diameters and less permeable powders. Effect of paddle velocity on die fill was greater for compressible powders and larger orifice diameters. In comparison to suction and paddle velocity, forced feeding did not significantly affect die fill performance. Relationship between process parameters and die fill performance was found to be highly dependent on the material and orifice diameter.</w:t>
      </w:r>
    </w:p>
    <w:p w14:paraId="190A6B30" w14:textId="77777777" w:rsidR="009D792C" w:rsidRPr="009D792C" w:rsidRDefault="009D792C" w:rsidP="00CE0F6A">
      <w:pPr>
        <w:pStyle w:val="ListParagraph"/>
        <w:ind w:left="2160"/>
        <w:rPr>
          <w:rFonts w:ascii="Arial" w:eastAsia="Times New Roman" w:hAnsi="Arial" w:cs="Arial"/>
          <w:i/>
          <w:sz w:val="20"/>
          <w:szCs w:val="24"/>
        </w:rPr>
      </w:pPr>
    </w:p>
    <w:p w14:paraId="4E5567E5" w14:textId="62D22992" w:rsidR="00CE0F6A" w:rsidRPr="009D792C" w:rsidRDefault="009D792C" w:rsidP="00CE0F6A">
      <w:pPr>
        <w:pStyle w:val="ListParagraph"/>
        <w:numPr>
          <w:ilvl w:val="1"/>
          <w:numId w:val="6"/>
        </w:numPr>
        <w:rPr>
          <w:rFonts w:ascii="Arial" w:eastAsia="Times New Roman" w:hAnsi="Arial" w:cs="Arial"/>
          <w:szCs w:val="24"/>
        </w:rPr>
      </w:pPr>
      <w:r w:rsidRPr="009D792C">
        <w:rPr>
          <w:rFonts w:ascii="Arial" w:eastAsia="Times New Roman" w:hAnsi="Arial" w:cs="Arial"/>
          <w:sz w:val="24"/>
          <w:szCs w:val="24"/>
        </w:rPr>
        <w:t>Particle Size Distribution and Modeling/Predicting Granulation Processes:</w:t>
      </w:r>
    </w:p>
    <w:p w14:paraId="65C92A96" w14:textId="77777777" w:rsidR="009D792C" w:rsidRPr="009D792C" w:rsidRDefault="009D792C" w:rsidP="009D792C">
      <w:pPr>
        <w:pStyle w:val="ListParagraph"/>
        <w:numPr>
          <w:ilvl w:val="2"/>
          <w:numId w:val="6"/>
        </w:numPr>
        <w:spacing w:after="0" w:line="240" w:lineRule="auto"/>
        <w:rPr>
          <w:rFonts w:ascii="Arial" w:eastAsia="Times New Roman" w:hAnsi="Arial" w:cs="Arial"/>
          <w:b/>
          <w:sz w:val="24"/>
          <w:szCs w:val="24"/>
        </w:rPr>
      </w:pPr>
      <w:r w:rsidRPr="009D792C">
        <w:rPr>
          <w:rFonts w:ascii="Arial" w:eastAsia="Times New Roman" w:hAnsi="Arial" w:cs="Arial"/>
          <w:b/>
          <w:sz w:val="24"/>
          <w:szCs w:val="24"/>
        </w:rPr>
        <w:t xml:space="preserve">Model development and prediction of particle size distribution, density and friability of a </w:t>
      </w:r>
      <w:proofErr w:type="spellStart"/>
      <w:r w:rsidRPr="009D792C">
        <w:rPr>
          <w:rFonts w:ascii="Arial" w:eastAsia="Times New Roman" w:hAnsi="Arial" w:cs="Arial"/>
          <w:b/>
          <w:sz w:val="24"/>
          <w:szCs w:val="24"/>
        </w:rPr>
        <w:t>comilling</w:t>
      </w:r>
      <w:proofErr w:type="spellEnd"/>
      <w:r w:rsidRPr="009D792C">
        <w:rPr>
          <w:rFonts w:ascii="Arial" w:eastAsia="Times New Roman" w:hAnsi="Arial" w:cs="Arial"/>
          <w:b/>
          <w:sz w:val="24"/>
          <w:szCs w:val="24"/>
        </w:rPr>
        <w:t xml:space="preserve"> operation in a continuous pharmaceutical manufacturing process </w:t>
      </w:r>
    </w:p>
    <w:p w14:paraId="608828CA" w14:textId="71739CD9" w:rsidR="009D792C" w:rsidRDefault="009D792C" w:rsidP="009D792C">
      <w:pPr>
        <w:pStyle w:val="ListParagraph"/>
        <w:spacing w:after="0" w:line="240" w:lineRule="auto"/>
        <w:ind w:left="2160"/>
        <w:rPr>
          <w:rFonts w:ascii="Arial" w:eastAsia="Times New Roman" w:hAnsi="Arial" w:cs="Arial"/>
          <w:sz w:val="20"/>
          <w:szCs w:val="24"/>
        </w:rPr>
      </w:pPr>
      <w:proofErr w:type="spellStart"/>
      <w:r w:rsidRPr="009D792C">
        <w:rPr>
          <w:rFonts w:ascii="Arial" w:eastAsia="Times New Roman" w:hAnsi="Arial" w:cs="Arial"/>
          <w:sz w:val="20"/>
          <w:szCs w:val="24"/>
        </w:rPr>
        <w:t>By:</w:t>
      </w:r>
      <w:hyperlink r:id="rId13" w:tooltip="Find more records by this author" w:history="1">
        <w:r w:rsidRPr="009D792C">
          <w:rPr>
            <w:rFonts w:ascii="Arial" w:eastAsia="Times New Roman" w:hAnsi="Arial" w:cs="Arial"/>
            <w:color w:val="0000FF"/>
            <w:sz w:val="20"/>
            <w:szCs w:val="24"/>
            <w:u w:val="single"/>
          </w:rPr>
          <w:t>Metta</w:t>
        </w:r>
        <w:proofErr w:type="spellEnd"/>
        <w:r w:rsidRPr="009D792C">
          <w:rPr>
            <w:rFonts w:ascii="Arial" w:eastAsia="Times New Roman" w:hAnsi="Arial" w:cs="Arial"/>
            <w:color w:val="0000FF"/>
            <w:sz w:val="20"/>
            <w:szCs w:val="24"/>
            <w:u w:val="single"/>
          </w:rPr>
          <w:t>, N</w:t>
        </w:r>
      </w:hyperlink>
      <w:r w:rsidRPr="009D792C">
        <w:rPr>
          <w:rFonts w:ascii="Arial" w:eastAsia="Times New Roman" w:hAnsi="Arial" w:cs="Arial"/>
          <w:sz w:val="20"/>
          <w:szCs w:val="24"/>
        </w:rPr>
        <w:t xml:space="preserve"> (Metta, </w:t>
      </w:r>
      <w:proofErr w:type="spellStart"/>
      <w:r w:rsidRPr="009D792C">
        <w:rPr>
          <w:rFonts w:ascii="Arial" w:eastAsia="Times New Roman" w:hAnsi="Arial" w:cs="Arial"/>
          <w:sz w:val="20"/>
          <w:szCs w:val="24"/>
        </w:rPr>
        <w:t>Nirupaplava</w:t>
      </w:r>
      <w:proofErr w:type="spellEnd"/>
      <w:r w:rsidRPr="009D792C">
        <w:rPr>
          <w:rFonts w:ascii="Arial" w:eastAsia="Times New Roman" w:hAnsi="Arial" w:cs="Arial"/>
          <w:sz w:val="20"/>
          <w:szCs w:val="24"/>
        </w:rPr>
        <w:t>)</w:t>
      </w:r>
      <w:r w:rsidRPr="009D792C">
        <w:rPr>
          <w:rFonts w:ascii="Arial" w:eastAsia="Times New Roman" w:hAnsi="Arial" w:cs="Arial"/>
          <w:b/>
          <w:bCs/>
          <w:sz w:val="20"/>
          <w:szCs w:val="24"/>
          <w:vertAlign w:val="superscript"/>
        </w:rPr>
        <w:t xml:space="preserve">[ </w:t>
      </w:r>
      <w:hyperlink r:id="rId14" w:history="1">
        <w:r w:rsidRPr="009D792C">
          <w:rPr>
            <w:rFonts w:ascii="Arial" w:eastAsia="Times New Roman" w:hAnsi="Arial" w:cs="Arial"/>
            <w:b/>
            <w:bCs/>
            <w:color w:val="0000FF"/>
            <w:sz w:val="20"/>
            <w:szCs w:val="24"/>
            <w:u w:val="single"/>
            <w:vertAlign w:val="superscript"/>
          </w:rPr>
          <w:t>1</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15" w:tooltip="Find more records by this author" w:history="1">
        <w:proofErr w:type="spellStart"/>
        <w:r w:rsidRPr="009D792C">
          <w:rPr>
            <w:rFonts w:ascii="Arial" w:eastAsia="Times New Roman" w:hAnsi="Arial" w:cs="Arial"/>
            <w:color w:val="0000FF"/>
            <w:sz w:val="20"/>
            <w:szCs w:val="24"/>
            <w:u w:val="single"/>
          </w:rPr>
          <w:t>Verstraeten</w:t>
        </w:r>
        <w:proofErr w:type="spellEnd"/>
        <w:r w:rsidRPr="009D792C">
          <w:rPr>
            <w:rFonts w:ascii="Arial" w:eastAsia="Times New Roman" w:hAnsi="Arial" w:cs="Arial"/>
            <w:color w:val="0000FF"/>
            <w:sz w:val="20"/>
            <w:szCs w:val="24"/>
            <w:u w:val="single"/>
          </w:rPr>
          <w:t>, M</w:t>
        </w:r>
      </w:hyperlink>
      <w:r w:rsidRPr="009D792C">
        <w:rPr>
          <w:rFonts w:ascii="Arial" w:eastAsia="Times New Roman" w:hAnsi="Arial" w:cs="Arial"/>
          <w:sz w:val="20"/>
          <w:szCs w:val="24"/>
        </w:rPr>
        <w:t xml:space="preserve"> (</w:t>
      </w:r>
      <w:proofErr w:type="spellStart"/>
      <w:r w:rsidRPr="009D792C">
        <w:rPr>
          <w:rFonts w:ascii="Arial" w:eastAsia="Times New Roman" w:hAnsi="Arial" w:cs="Arial"/>
          <w:sz w:val="20"/>
          <w:szCs w:val="24"/>
        </w:rPr>
        <w:t>Verstraeten</w:t>
      </w:r>
      <w:proofErr w:type="spellEnd"/>
      <w:r w:rsidRPr="009D792C">
        <w:rPr>
          <w:rFonts w:ascii="Arial" w:eastAsia="Times New Roman" w:hAnsi="Arial" w:cs="Arial"/>
          <w:sz w:val="20"/>
          <w:szCs w:val="24"/>
        </w:rPr>
        <w:t>, Maxim)</w:t>
      </w:r>
      <w:r w:rsidRPr="009D792C">
        <w:rPr>
          <w:rFonts w:ascii="Arial" w:eastAsia="Times New Roman" w:hAnsi="Arial" w:cs="Arial"/>
          <w:b/>
          <w:bCs/>
          <w:sz w:val="20"/>
          <w:szCs w:val="24"/>
          <w:vertAlign w:val="superscript"/>
        </w:rPr>
        <w:t xml:space="preserve">[ </w:t>
      </w:r>
      <w:hyperlink r:id="rId16" w:history="1">
        <w:r w:rsidRPr="009D792C">
          <w:rPr>
            <w:rFonts w:ascii="Arial" w:eastAsia="Times New Roman" w:hAnsi="Arial" w:cs="Arial"/>
            <w:b/>
            <w:bCs/>
            <w:color w:val="0000FF"/>
            <w:sz w:val="20"/>
            <w:szCs w:val="24"/>
            <w:u w:val="single"/>
            <w:vertAlign w:val="superscript"/>
          </w:rPr>
          <w:t>2</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17" w:tooltip="Find more records by this author" w:history="1">
        <w:proofErr w:type="spellStart"/>
        <w:r w:rsidRPr="009D792C">
          <w:rPr>
            <w:rFonts w:ascii="Arial" w:eastAsia="Times New Roman" w:hAnsi="Arial" w:cs="Arial"/>
            <w:color w:val="0000FF"/>
            <w:sz w:val="20"/>
            <w:szCs w:val="24"/>
            <w:u w:val="single"/>
          </w:rPr>
          <w:t>Ghijs</w:t>
        </w:r>
        <w:proofErr w:type="spellEnd"/>
        <w:r w:rsidRPr="009D792C">
          <w:rPr>
            <w:rFonts w:ascii="Arial" w:eastAsia="Times New Roman" w:hAnsi="Arial" w:cs="Arial"/>
            <w:color w:val="0000FF"/>
            <w:sz w:val="20"/>
            <w:szCs w:val="24"/>
            <w:u w:val="single"/>
          </w:rPr>
          <w:t>, M</w:t>
        </w:r>
      </w:hyperlink>
      <w:r w:rsidRPr="009D792C">
        <w:rPr>
          <w:rFonts w:ascii="Arial" w:eastAsia="Times New Roman" w:hAnsi="Arial" w:cs="Arial"/>
          <w:sz w:val="20"/>
          <w:szCs w:val="24"/>
        </w:rPr>
        <w:t xml:space="preserve"> (</w:t>
      </w:r>
      <w:proofErr w:type="spellStart"/>
      <w:r w:rsidRPr="009D792C">
        <w:rPr>
          <w:rFonts w:ascii="Arial" w:eastAsia="Times New Roman" w:hAnsi="Arial" w:cs="Arial"/>
          <w:sz w:val="20"/>
          <w:szCs w:val="24"/>
        </w:rPr>
        <w:t>Ghijs</w:t>
      </w:r>
      <w:proofErr w:type="spellEnd"/>
      <w:r w:rsidRPr="009D792C">
        <w:rPr>
          <w:rFonts w:ascii="Arial" w:eastAsia="Times New Roman" w:hAnsi="Arial" w:cs="Arial"/>
          <w:sz w:val="20"/>
          <w:szCs w:val="24"/>
        </w:rPr>
        <w:t>, Michael)</w:t>
      </w:r>
      <w:r w:rsidRPr="009D792C">
        <w:rPr>
          <w:rFonts w:ascii="Arial" w:eastAsia="Times New Roman" w:hAnsi="Arial" w:cs="Arial"/>
          <w:b/>
          <w:bCs/>
          <w:sz w:val="20"/>
          <w:szCs w:val="24"/>
          <w:vertAlign w:val="superscript"/>
        </w:rPr>
        <w:t xml:space="preserve">[ </w:t>
      </w:r>
      <w:hyperlink r:id="rId18" w:history="1">
        <w:r w:rsidRPr="009D792C">
          <w:rPr>
            <w:rFonts w:ascii="Arial" w:eastAsia="Times New Roman" w:hAnsi="Arial" w:cs="Arial"/>
            <w:b/>
            <w:bCs/>
            <w:color w:val="0000FF"/>
            <w:sz w:val="20"/>
            <w:szCs w:val="24"/>
            <w:u w:val="single"/>
            <w:vertAlign w:val="superscript"/>
          </w:rPr>
          <w:t>2</w:t>
        </w:r>
      </w:hyperlink>
      <w:r w:rsidRPr="009D792C">
        <w:rPr>
          <w:rFonts w:ascii="Arial" w:eastAsia="Times New Roman" w:hAnsi="Arial" w:cs="Arial"/>
          <w:b/>
          <w:bCs/>
          <w:sz w:val="20"/>
          <w:szCs w:val="24"/>
          <w:vertAlign w:val="superscript"/>
        </w:rPr>
        <w:t>,</w:t>
      </w:r>
      <w:hyperlink r:id="rId19" w:history="1">
        <w:r w:rsidRPr="009D792C">
          <w:rPr>
            <w:rFonts w:ascii="Arial" w:eastAsia="Times New Roman" w:hAnsi="Arial" w:cs="Arial"/>
            <w:b/>
            <w:bCs/>
            <w:color w:val="0000FF"/>
            <w:sz w:val="20"/>
            <w:szCs w:val="24"/>
            <w:u w:val="single"/>
            <w:vertAlign w:val="superscript"/>
          </w:rPr>
          <w:t>3</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20" w:tooltip="Find more records by this author" w:history="1">
        <w:r w:rsidRPr="009D792C">
          <w:rPr>
            <w:rFonts w:ascii="Arial" w:eastAsia="Times New Roman" w:hAnsi="Arial" w:cs="Arial"/>
            <w:color w:val="0000FF"/>
            <w:sz w:val="20"/>
            <w:szCs w:val="24"/>
            <w:u w:val="single"/>
          </w:rPr>
          <w:t>Kumar, A</w:t>
        </w:r>
      </w:hyperlink>
      <w:r w:rsidRPr="009D792C">
        <w:rPr>
          <w:rFonts w:ascii="Arial" w:eastAsia="Times New Roman" w:hAnsi="Arial" w:cs="Arial"/>
          <w:sz w:val="20"/>
          <w:szCs w:val="24"/>
        </w:rPr>
        <w:t xml:space="preserve"> (Kumar, Ashish)</w:t>
      </w:r>
      <w:r w:rsidRPr="009D792C">
        <w:rPr>
          <w:rFonts w:ascii="Arial" w:eastAsia="Times New Roman" w:hAnsi="Arial" w:cs="Arial"/>
          <w:b/>
          <w:bCs/>
          <w:sz w:val="20"/>
          <w:szCs w:val="24"/>
          <w:vertAlign w:val="superscript"/>
        </w:rPr>
        <w:t xml:space="preserve">[ </w:t>
      </w:r>
      <w:hyperlink r:id="rId21" w:history="1">
        <w:r w:rsidRPr="009D792C">
          <w:rPr>
            <w:rFonts w:ascii="Arial" w:eastAsia="Times New Roman" w:hAnsi="Arial" w:cs="Arial"/>
            <w:b/>
            <w:bCs/>
            <w:color w:val="0000FF"/>
            <w:sz w:val="20"/>
            <w:szCs w:val="24"/>
            <w:u w:val="single"/>
            <w:vertAlign w:val="superscript"/>
          </w:rPr>
          <w:t>4</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22" w:tooltip="Find more records by this author" w:history="1">
        <w:r w:rsidRPr="009D792C">
          <w:rPr>
            <w:rFonts w:ascii="Arial" w:eastAsia="Times New Roman" w:hAnsi="Arial" w:cs="Arial"/>
            <w:color w:val="0000FF"/>
            <w:sz w:val="20"/>
            <w:szCs w:val="24"/>
            <w:u w:val="single"/>
          </w:rPr>
          <w:t>Schafer, E</w:t>
        </w:r>
      </w:hyperlink>
      <w:r w:rsidRPr="009D792C">
        <w:rPr>
          <w:rFonts w:ascii="Arial" w:eastAsia="Times New Roman" w:hAnsi="Arial" w:cs="Arial"/>
          <w:sz w:val="20"/>
          <w:szCs w:val="24"/>
        </w:rPr>
        <w:t xml:space="preserve"> (Schafer, Elisabeth)</w:t>
      </w:r>
      <w:r w:rsidRPr="009D792C">
        <w:rPr>
          <w:rFonts w:ascii="Arial" w:eastAsia="Times New Roman" w:hAnsi="Arial" w:cs="Arial"/>
          <w:b/>
          <w:bCs/>
          <w:sz w:val="20"/>
          <w:szCs w:val="24"/>
          <w:vertAlign w:val="superscript"/>
        </w:rPr>
        <w:t xml:space="preserve">[ </w:t>
      </w:r>
      <w:hyperlink r:id="rId23" w:history="1">
        <w:r w:rsidRPr="009D792C">
          <w:rPr>
            <w:rFonts w:ascii="Arial" w:eastAsia="Times New Roman" w:hAnsi="Arial" w:cs="Arial"/>
            <w:b/>
            <w:bCs/>
            <w:color w:val="0000FF"/>
            <w:sz w:val="20"/>
            <w:szCs w:val="24"/>
            <w:u w:val="single"/>
            <w:vertAlign w:val="superscript"/>
          </w:rPr>
          <w:t>4</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24" w:tooltip="Find more records by this author" w:history="1">
        <w:r w:rsidRPr="009D792C">
          <w:rPr>
            <w:rFonts w:ascii="Arial" w:eastAsia="Times New Roman" w:hAnsi="Arial" w:cs="Arial"/>
            <w:color w:val="0000FF"/>
            <w:sz w:val="20"/>
            <w:szCs w:val="24"/>
            <w:u w:val="single"/>
          </w:rPr>
          <w:t>Singh, R</w:t>
        </w:r>
      </w:hyperlink>
      <w:r w:rsidRPr="009D792C">
        <w:rPr>
          <w:rFonts w:ascii="Arial" w:eastAsia="Times New Roman" w:hAnsi="Arial" w:cs="Arial"/>
          <w:sz w:val="20"/>
          <w:szCs w:val="24"/>
        </w:rPr>
        <w:t xml:space="preserve"> (Singh, </w:t>
      </w:r>
      <w:proofErr w:type="spellStart"/>
      <w:r w:rsidRPr="009D792C">
        <w:rPr>
          <w:rFonts w:ascii="Arial" w:eastAsia="Times New Roman" w:hAnsi="Arial" w:cs="Arial"/>
          <w:sz w:val="20"/>
          <w:szCs w:val="24"/>
        </w:rPr>
        <w:t>Ravendra</w:t>
      </w:r>
      <w:proofErr w:type="spellEnd"/>
      <w:r w:rsidRPr="009D792C">
        <w:rPr>
          <w:rFonts w:ascii="Arial" w:eastAsia="Times New Roman" w:hAnsi="Arial" w:cs="Arial"/>
          <w:sz w:val="20"/>
          <w:szCs w:val="24"/>
        </w:rPr>
        <w:t>)</w:t>
      </w:r>
      <w:r w:rsidRPr="009D792C">
        <w:rPr>
          <w:rFonts w:ascii="Arial" w:eastAsia="Times New Roman" w:hAnsi="Arial" w:cs="Arial"/>
          <w:b/>
          <w:bCs/>
          <w:sz w:val="20"/>
          <w:szCs w:val="24"/>
          <w:vertAlign w:val="superscript"/>
        </w:rPr>
        <w:t xml:space="preserve">[ </w:t>
      </w:r>
      <w:hyperlink r:id="rId25" w:history="1">
        <w:r w:rsidRPr="009D792C">
          <w:rPr>
            <w:rFonts w:ascii="Arial" w:eastAsia="Times New Roman" w:hAnsi="Arial" w:cs="Arial"/>
            <w:b/>
            <w:bCs/>
            <w:color w:val="0000FF"/>
            <w:sz w:val="20"/>
            <w:szCs w:val="24"/>
            <w:u w:val="single"/>
            <w:vertAlign w:val="superscript"/>
          </w:rPr>
          <w:t>1</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26" w:tooltip="Find more records by this author" w:history="1">
        <w:r w:rsidRPr="009D792C">
          <w:rPr>
            <w:rFonts w:ascii="Arial" w:eastAsia="Times New Roman" w:hAnsi="Arial" w:cs="Arial"/>
            <w:color w:val="0000FF"/>
            <w:sz w:val="20"/>
            <w:szCs w:val="24"/>
            <w:u w:val="single"/>
          </w:rPr>
          <w:t>De Beer, T</w:t>
        </w:r>
      </w:hyperlink>
      <w:r w:rsidRPr="009D792C">
        <w:rPr>
          <w:rFonts w:ascii="Arial" w:eastAsia="Times New Roman" w:hAnsi="Arial" w:cs="Arial"/>
          <w:sz w:val="20"/>
          <w:szCs w:val="24"/>
        </w:rPr>
        <w:t xml:space="preserve"> (De Beer, Thomas)</w:t>
      </w:r>
      <w:r w:rsidRPr="009D792C">
        <w:rPr>
          <w:rFonts w:ascii="Arial" w:eastAsia="Times New Roman" w:hAnsi="Arial" w:cs="Arial"/>
          <w:b/>
          <w:bCs/>
          <w:sz w:val="20"/>
          <w:szCs w:val="24"/>
          <w:vertAlign w:val="superscript"/>
        </w:rPr>
        <w:t xml:space="preserve">[ </w:t>
      </w:r>
      <w:hyperlink r:id="rId27" w:history="1">
        <w:r w:rsidRPr="009D792C">
          <w:rPr>
            <w:rFonts w:ascii="Arial" w:eastAsia="Times New Roman" w:hAnsi="Arial" w:cs="Arial"/>
            <w:b/>
            <w:bCs/>
            <w:color w:val="0000FF"/>
            <w:sz w:val="20"/>
            <w:szCs w:val="24"/>
            <w:u w:val="single"/>
            <w:vertAlign w:val="superscript"/>
          </w:rPr>
          <w:t>2</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28" w:tooltip="Find more records by this author" w:history="1">
        <w:proofErr w:type="spellStart"/>
        <w:r w:rsidRPr="009D792C">
          <w:rPr>
            <w:rFonts w:ascii="Arial" w:eastAsia="Times New Roman" w:hAnsi="Arial" w:cs="Arial"/>
            <w:color w:val="0000FF"/>
            <w:sz w:val="20"/>
            <w:szCs w:val="24"/>
            <w:u w:val="single"/>
          </w:rPr>
          <w:t>Nopens</w:t>
        </w:r>
        <w:proofErr w:type="spellEnd"/>
        <w:r w:rsidRPr="009D792C">
          <w:rPr>
            <w:rFonts w:ascii="Arial" w:eastAsia="Times New Roman" w:hAnsi="Arial" w:cs="Arial"/>
            <w:color w:val="0000FF"/>
            <w:sz w:val="20"/>
            <w:szCs w:val="24"/>
            <w:u w:val="single"/>
          </w:rPr>
          <w:t>, I</w:t>
        </w:r>
      </w:hyperlink>
      <w:r w:rsidRPr="009D792C">
        <w:rPr>
          <w:rFonts w:ascii="Arial" w:eastAsia="Times New Roman" w:hAnsi="Arial" w:cs="Arial"/>
          <w:sz w:val="20"/>
          <w:szCs w:val="24"/>
        </w:rPr>
        <w:t xml:space="preserve"> (</w:t>
      </w:r>
      <w:proofErr w:type="spellStart"/>
      <w:r w:rsidRPr="009D792C">
        <w:rPr>
          <w:rFonts w:ascii="Arial" w:eastAsia="Times New Roman" w:hAnsi="Arial" w:cs="Arial"/>
          <w:sz w:val="20"/>
          <w:szCs w:val="24"/>
        </w:rPr>
        <w:t>Nopens</w:t>
      </w:r>
      <w:proofErr w:type="spellEnd"/>
      <w:r w:rsidRPr="009D792C">
        <w:rPr>
          <w:rFonts w:ascii="Arial" w:eastAsia="Times New Roman" w:hAnsi="Arial" w:cs="Arial"/>
          <w:sz w:val="20"/>
          <w:szCs w:val="24"/>
        </w:rPr>
        <w:t>, Ingmar)</w:t>
      </w:r>
      <w:r w:rsidRPr="009D792C">
        <w:rPr>
          <w:rFonts w:ascii="Arial" w:eastAsia="Times New Roman" w:hAnsi="Arial" w:cs="Arial"/>
          <w:b/>
          <w:bCs/>
          <w:sz w:val="20"/>
          <w:szCs w:val="24"/>
          <w:vertAlign w:val="superscript"/>
        </w:rPr>
        <w:t xml:space="preserve">[ </w:t>
      </w:r>
      <w:hyperlink r:id="rId29" w:history="1">
        <w:r w:rsidRPr="009D792C">
          <w:rPr>
            <w:rFonts w:ascii="Arial" w:eastAsia="Times New Roman" w:hAnsi="Arial" w:cs="Arial"/>
            <w:b/>
            <w:bCs/>
            <w:color w:val="0000FF"/>
            <w:sz w:val="20"/>
            <w:szCs w:val="24"/>
            <w:u w:val="single"/>
            <w:vertAlign w:val="superscript"/>
          </w:rPr>
          <w:t>3</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30" w:tooltip="Find more records by this author" w:history="1">
        <w:proofErr w:type="spellStart"/>
        <w:r w:rsidRPr="009D792C">
          <w:rPr>
            <w:rFonts w:ascii="Arial" w:eastAsia="Times New Roman" w:hAnsi="Arial" w:cs="Arial"/>
            <w:color w:val="0000FF"/>
            <w:sz w:val="20"/>
            <w:szCs w:val="24"/>
            <w:u w:val="single"/>
          </w:rPr>
          <w:t>Cappuyns</w:t>
        </w:r>
        <w:proofErr w:type="spellEnd"/>
        <w:r w:rsidRPr="009D792C">
          <w:rPr>
            <w:rFonts w:ascii="Arial" w:eastAsia="Times New Roman" w:hAnsi="Arial" w:cs="Arial"/>
            <w:color w:val="0000FF"/>
            <w:sz w:val="20"/>
            <w:szCs w:val="24"/>
            <w:u w:val="single"/>
          </w:rPr>
          <w:t>, P</w:t>
        </w:r>
      </w:hyperlink>
      <w:r w:rsidRPr="009D792C">
        <w:rPr>
          <w:rFonts w:ascii="Arial" w:eastAsia="Times New Roman" w:hAnsi="Arial" w:cs="Arial"/>
          <w:sz w:val="20"/>
          <w:szCs w:val="24"/>
        </w:rPr>
        <w:t xml:space="preserve"> (</w:t>
      </w:r>
      <w:proofErr w:type="spellStart"/>
      <w:r w:rsidRPr="009D792C">
        <w:rPr>
          <w:rFonts w:ascii="Arial" w:eastAsia="Times New Roman" w:hAnsi="Arial" w:cs="Arial"/>
          <w:sz w:val="20"/>
          <w:szCs w:val="24"/>
        </w:rPr>
        <w:t>Cappuyns</w:t>
      </w:r>
      <w:proofErr w:type="spellEnd"/>
      <w:r w:rsidRPr="009D792C">
        <w:rPr>
          <w:rFonts w:ascii="Arial" w:eastAsia="Times New Roman" w:hAnsi="Arial" w:cs="Arial"/>
          <w:sz w:val="20"/>
          <w:szCs w:val="24"/>
        </w:rPr>
        <w:t>, Philippe)</w:t>
      </w:r>
      <w:r w:rsidRPr="009D792C">
        <w:rPr>
          <w:rFonts w:ascii="Arial" w:eastAsia="Times New Roman" w:hAnsi="Arial" w:cs="Arial"/>
          <w:b/>
          <w:bCs/>
          <w:sz w:val="20"/>
          <w:szCs w:val="24"/>
          <w:vertAlign w:val="superscript"/>
        </w:rPr>
        <w:t xml:space="preserve">[ </w:t>
      </w:r>
      <w:hyperlink r:id="rId31" w:history="1">
        <w:r w:rsidRPr="009D792C">
          <w:rPr>
            <w:rFonts w:ascii="Arial" w:eastAsia="Times New Roman" w:hAnsi="Arial" w:cs="Arial"/>
            <w:b/>
            <w:bCs/>
            <w:color w:val="0000FF"/>
            <w:sz w:val="20"/>
            <w:szCs w:val="24"/>
            <w:u w:val="single"/>
            <w:vertAlign w:val="superscript"/>
          </w:rPr>
          <w:t>4</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32" w:tooltip="Find more records by this author" w:history="1">
        <w:r w:rsidRPr="009D792C">
          <w:rPr>
            <w:rFonts w:ascii="Arial" w:eastAsia="Times New Roman" w:hAnsi="Arial" w:cs="Arial"/>
            <w:color w:val="0000FF"/>
            <w:sz w:val="20"/>
            <w:szCs w:val="24"/>
            <w:u w:val="single"/>
          </w:rPr>
          <w:t xml:space="preserve">Van </w:t>
        </w:r>
        <w:proofErr w:type="spellStart"/>
        <w:r w:rsidRPr="009D792C">
          <w:rPr>
            <w:rFonts w:ascii="Arial" w:eastAsia="Times New Roman" w:hAnsi="Arial" w:cs="Arial"/>
            <w:color w:val="0000FF"/>
            <w:sz w:val="20"/>
            <w:szCs w:val="24"/>
            <w:u w:val="single"/>
          </w:rPr>
          <w:t>Assche</w:t>
        </w:r>
        <w:proofErr w:type="spellEnd"/>
        <w:r w:rsidRPr="009D792C">
          <w:rPr>
            <w:rFonts w:ascii="Arial" w:eastAsia="Times New Roman" w:hAnsi="Arial" w:cs="Arial"/>
            <w:color w:val="0000FF"/>
            <w:sz w:val="20"/>
            <w:szCs w:val="24"/>
            <w:u w:val="single"/>
          </w:rPr>
          <w:t>, I</w:t>
        </w:r>
      </w:hyperlink>
      <w:r w:rsidRPr="009D792C">
        <w:rPr>
          <w:rFonts w:ascii="Arial" w:eastAsia="Times New Roman" w:hAnsi="Arial" w:cs="Arial"/>
          <w:sz w:val="20"/>
          <w:szCs w:val="24"/>
        </w:rPr>
        <w:t xml:space="preserve"> (Van </w:t>
      </w:r>
      <w:proofErr w:type="spellStart"/>
      <w:r w:rsidRPr="009D792C">
        <w:rPr>
          <w:rFonts w:ascii="Arial" w:eastAsia="Times New Roman" w:hAnsi="Arial" w:cs="Arial"/>
          <w:sz w:val="20"/>
          <w:szCs w:val="24"/>
        </w:rPr>
        <w:t>Assche</w:t>
      </w:r>
      <w:proofErr w:type="spellEnd"/>
      <w:r w:rsidRPr="009D792C">
        <w:rPr>
          <w:rFonts w:ascii="Arial" w:eastAsia="Times New Roman" w:hAnsi="Arial" w:cs="Arial"/>
          <w:sz w:val="20"/>
          <w:szCs w:val="24"/>
        </w:rPr>
        <w:t>, Ivo)</w:t>
      </w:r>
      <w:r w:rsidRPr="009D792C">
        <w:rPr>
          <w:rFonts w:ascii="Arial" w:eastAsia="Times New Roman" w:hAnsi="Arial" w:cs="Arial"/>
          <w:b/>
          <w:bCs/>
          <w:sz w:val="20"/>
          <w:szCs w:val="24"/>
          <w:vertAlign w:val="superscript"/>
        </w:rPr>
        <w:t xml:space="preserve">[ </w:t>
      </w:r>
      <w:hyperlink r:id="rId33" w:history="1">
        <w:r w:rsidRPr="009D792C">
          <w:rPr>
            <w:rFonts w:ascii="Arial" w:eastAsia="Times New Roman" w:hAnsi="Arial" w:cs="Arial"/>
            <w:b/>
            <w:bCs/>
            <w:color w:val="0000FF"/>
            <w:sz w:val="20"/>
            <w:szCs w:val="24"/>
            <w:u w:val="single"/>
            <w:vertAlign w:val="superscript"/>
          </w:rPr>
          <w:t>4</w:t>
        </w:r>
      </w:hyperlink>
      <w:r w:rsidRPr="009D792C">
        <w:rPr>
          <w:rFonts w:ascii="Arial" w:eastAsia="Times New Roman" w:hAnsi="Arial" w:cs="Arial"/>
          <w:b/>
          <w:bCs/>
          <w:sz w:val="20"/>
          <w:szCs w:val="24"/>
          <w:vertAlign w:val="superscript"/>
        </w:rPr>
        <w:t xml:space="preserve"> ] </w:t>
      </w:r>
      <w:hyperlink r:id="rId34" w:history="1">
        <w:r w:rsidRPr="009D792C">
          <w:rPr>
            <w:rFonts w:ascii="Arial" w:eastAsia="Times New Roman" w:hAnsi="Arial" w:cs="Arial"/>
            <w:color w:val="0000FF"/>
            <w:sz w:val="20"/>
            <w:szCs w:val="24"/>
            <w:u w:val="single"/>
          </w:rPr>
          <w:t>...More</w:t>
        </w:r>
      </w:hyperlink>
    </w:p>
    <w:p w14:paraId="7B55214C" w14:textId="7091A182" w:rsidR="009D792C" w:rsidRPr="009D792C" w:rsidRDefault="009D792C" w:rsidP="009D792C">
      <w:pPr>
        <w:pStyle w:val="ListParagraph"/>
        <w:spacing w:after="0" w:line="240" w:lineRule="auto"/>
        <w:ind w:left="2160"/>
        <w:rPr>
          <w:rFonts w:ascii="Arial" w:eastAsia="Times New Roman" w:hAnsi="Arial" w:cs="Arial"/>
          <w:sz w:val="20"/>
          <w:szCs w:val="24"/>
          <w:u w:val="single"/>
        </w:rPr>
      </w:pPr>
      <w:r w:rsidRPr="009D792C">
        <w:rPr>
          <w:rFonts w:ascii="Arial" w:eastAsia="Times New Roman" w:hAnsi="Arial" w:cs="Arial"/>
          <w:sz w:val="20"/>
          <w:szCs w:val="24"/>
          <w:u w:val="single"/>
        </w:rPr>
        <w:t>Abstract:</w:t>
      </w:r>
    </w:p>
    <w:p w14:paraId="1DEDF582" w14:textId="37B84219" w:rsidR="009D792C" w:rsidRDefault="00F260CE" w:rsidP="009D792C">
      <w:pPr>
        <w:pStyle w:val="ListParagraph"/>
        <w:spacing w:after="0" w:line="240" w:lineRule="auto"/>
        <w:ind w:left="2160"/>
        <w:rPr>
          <w:i/>
        </w:rPr>
      </w:pPr>
      <w:r>
        <w:rPr>
          <w:i/>
        </w:rPr>
        <w:t>T</w:t>
      </w:r>
      <w:r w:rsidRPr="00F260CE">
        <w:rPr>
          <w:i/>
        </w:rPr>
        <w:t xml:space="preserve">he </w:t>
      </w:r>
      <w:proofErr w:type="spellStart"/>
      <w:r w:rsidRPr="00F260CE">
        <w:rPr>
          <w:i/>
        </w:rPr>
        <w:t>comilling</w:t>
      </w:r>
      <w:proofErr w:type="spellEnd"/>
      <w:r w:rsidRPr="00F260CE">
        <w:rPr>
          <w:i/>
        </w:rPr>
        <w:t xml:space="preserve"> process plays an important role in solid oral dosage manufacturing. In this process, the granulated products are comminuted to the required size distribution through collisions created from a rotating impeller. In addition to predicting particle size distribution, there is a need to predict other critical quality attributes (CQAs) such as bulk density and tapped density, as these impact </w:t>
      </w:r>
      <w:r w:rsidRPr="00F260CE">
        <w:rPr>
          <w:rStyle w:val="hithilite"/>
          <w:i/>
        </w:rPr>
        <w:t>tablet</w:t>
      </w:r>
      <w:r w:rsidRPr="00F260CE">
        <w:rPr>
          <w:i/>
        </w:rPr>
        <w:t xml:space="preserve"> compaction behavior. A comprehensive modeling approach to predict the CQAs is needed to aid continuous process modeling </w:t>
      </w:r>
      <w:proofErr w:type="gramStart"/>
      <w:r w:rsidRPr="00F260CE">
        <w:rPr>
          <w:i/>
        </w:rPr>
        <w:t>in order to</w:t>
      </w:r>
      <w:proofErr w:type="gramEnd"/>
      <w:r w:rsidRPr="00F260CE">
        <w:rPr>
          <w:i/>
        </w:rPr>
        <w:t xml:space="preserve"> simulate interaction with the </w:t>
      </w:r>
      <w:r w:rsidRPr="00F260CE">
        <w:rPr>
          <w:rStyle w:val="hithilite"/>
          <w:i/>
        </w:rPr>
        <w:t>tablet</w:t>
      </w:r>
      <w:r w:rsidRPr="00F260CE">
        <w:rPr>
          <w:i/>
        </w:rPr>
        <w:t xml:space="preserve"> </w:t>
      </w:r>
      <w:r w:rsidRPr="00F260CE">
        <w:rPr>
          <w:rStyle w:val="hithilite"/>
          <w:i/>
        </w:rPr>
        <w:t>press</w:t>
      </w:r>
      <w:r w:rsidRPr="00F260CE">
        <w:rPr>
          <w:i/>
        </w:rPr>
        <w:t xml:space="preserve"> operation. In the current work, a full factorial experiment design is implemented to understand the influence of granule strength, impeller speed and residual moisture content on the CQAs. A population balance modeling approach is applied to predict milled particle size distribution and a partial least squares modeling approach is used to predict bulk and tapped density of the milled granule product. Good agreement between predicted and experimental CQAs is achieved. An R-2 value of 0.9787 and 0.7633 is obtained when fitting the mean particle diameters of the milled product and the time required to mill the granulated material respectively.</w:t>
      </w:r>
    </w:p>
    <w:p w14:paraId="32CC81B0" w14:textId="6A981726" w:rsidR="0050523A" w:rsidRDefault="0050523A" w:rsidP="009D792C">
      <w:pPr>
        <w:pStyle w:val="ListParagraph"/>
        <w:spacing w:after="0" w:line="240" w:lineRule="auto"/>
        <w:ind w:left="2160"/>
        <w:rPr>
          <w:i/>
        </w:rPr>
      </w:pPr>
    </w:p>
    <w:p w14:paraId="67BD0151" w14:textId="58E86B92" w:rsidR="0050523A" w:rsidRDefault="0050523A" w:rsidP="009D792C">
      <w:pPr>
        <w:pStyle w:val="ListParagraph"/>
        <w:spacing w:after="0" w:line="240" w:lineRule="auto"/>
        <w:ind w:left="2160"/>
        <w:rPr>
          <w:i/>
        </w:rPr>
      </w:pPr>
    </w:p>
    <w:p w14:paraId="6773B680" w14:textId="6C51DF3F" w:rsidR="0050523A" w:rsidRDefault="0050523A" w:rsidP="0050523A">
      <w:pPr>
        <w:pStyle w:val="ListParagraph"/>
        <w:numPr>
          <w:ilvl w:val="0"/>
          <w:numId w:val="6"/>
        </w:numPr>
        <w:spacing w:after="0" w:line="240" w:lineRule="auto"/>
        <w:rPr>
          <w:rFonts w:ascii="Arial" w:hAnsi="Arial" w:cs="Arial"/>
          <w:sz w:val="24"/>
        </w:rPr>
      </w:pPr>
      <w:r>
        <w:rPr>
          <w:rFonts w:ascii="Arial" w:hAnsi="Arial" w:cs="Arial"/>
          <w:sz w:val="24"/>
        </w:rPr>
        <w:t>Methods and Factors of Capsule Filling</w:t>
      </w:r>
    </w:p>
    <w:p w14:paraId="1BEE6D93" w14:textId="77777777" w:rsidR="005D2E9D" w:rsidRDefault="005D2E9D" w:rsidP="005D2E9D">
      <w:pPr>
        <w:pStyle w:val="ListParagraph"/>
        <w:spacing w:after="0" w:line="240" w:lineRule="auto"/>
        <w:rPr>
          <w:rFonts w:ascii="Arial" w:hAnsi="Arial" w:cs="Arial"/>
          <w:sz w:val="24"/>
        </w:rPr>
      </w:pPr>
    </w:p>
    <w:p w14:paraId="08DB2011" w14:textId="5A9DDBA0" w:rsidR="0050523A" w:rsidRPr="00366997" w:rsidRDefault="00366997" w:rsidP="00366997">
      <w:pPr>
        <w:pStyle w:val="ListParagraph"/>
        <w:numPr>
          <w:ilvl w:val="1"/>
          <w:numId w:val="6"/>
        </w:numPr>
        <w:spacing w:after="0" w:line="240" w:lineRule="auto"/>
        <w:rPr>
          <w:rFonts w:ascii="Arial" w:hAnsi="Arial" w:cs="Arial"/>
          <w:sz w:val="24"/>
        </w:rPr>
      </w:pPr>
      <w:r>
        <w:rPr>
          <w:rFonts w:ascii="Arial" w:hAnsi="Arial" w:cs="Arial"/>
        </w:rPr>
        <w:t>Fundamentals of Capsule Filling</w:t>
      </w:r>
    </w:p>
    <w:p w14:paraId="63DA6B0F" w14:textId="74FF7B2A" w:rsidR="00366997" w:rsidRPr="00366997" w:rsidRDefault="00366997" w:rsidP="00366997">
      <w:pPr>
        <w:pStyle w:val="ListParagraph"/>
        <w:numPr>
          <w:ilvl w:val="2"/>
          <w:numId w:val="6"/>
        </w:numPr>
        <w:spacing w:after="0" w:line="240" w:lineRule="auto"/>
        <w:rPr>
          <w:rStyle w:val="HTMLCite"/>
          <w:rFonts w:ascii="Arial" w:hAnsi="Arial" w:cs="Arial"/>
          <w:b/>
          <w:iCs w:val="0"/>
        </w:rPr>
      </w:pPr>
      <w:r w:rsidRPr="00366997">
        <w:rPr>
          <w:rStyle w:val="HTMLCite"/>
          <w:rFonts w:ascii="Arial" w:hAnsi="Arial" w:cs="Arial"/>
          <w:b/>
          <w:i w:val="0"/>
        </w:rPr>
        <w:t xml:space="preserve">Pharmaceutical Production, an Engineering Guide. </w:t>
      </w:r>
      <w:proofErr w:type="spellStart"/>
      <w:r w:rsidRPr="00366997">
        <w:rPr>
          <w:rStyle w:val="HTMLCite"/>
          <w:rFonts w:ascii="Arial" w:hAnsi="Arial" w:cs="Arial"/>
          <w:b/>
          <w:i w:val="0"/>
        </w:rPr>
        <w:t>IChemE</w:t>
      </w:r>
      <w:proofErr w:type="spellEnd"/>
      <w:r w:rsidRPr="00366997">
        <w:rPr>
          <w:rStyle w:val="HTMLCite"/>
          <w:rFonts w:ascii="Arial" w:hAnsi="Arial" w:cs="Arial"/>
          <w:b/>
          <w:i w:val="0"/>
        </w:rPr>
        <w:t>. pp. 126–129</w:t>
      </w:r>
    </w:p>
    <w:p w14:paraId="0824E5A2" w14:textId="240F9D01" w:rsidR="00366997" w:rsidRDefault="00366997" w:rsidP="00366997">
      <w:pPr>
        <w:pStyle w:val="ListParagraph"/>
        <w:spacing w:after="0" w:line="240" w:lineRule="auto"/>
        <w:ind w:left="2160"/>
        <w:rPr>
          <w:rFonts w:ascii="Arial" w:hAnsi="Arial" w:cs="Arial"/>
        </w:rPr>
      </w:pPr>
      <w:r>
        <w:rPr>
          <w:rFonts w:ascii="Arial" w:hAnsi="Arial" w:cs="Arial"/>
        </w:rPr>
        <w:t>Bill Bennett</w:t>
      </w:r>
      <w:r w:rsidR="00C239A5">
        <w:rPr>
          <w:rFonts w:ascii="Arial" w:hAnsi="Arial" w:cs="Arial"/>
        </w:rPr>
        <w:t>; Graham Cole, (2003)</w:t>
      </w:r>
    </w:p>
    <w:p w14:paraId="619093B7" w14:textId="7A3F956F" w:rsidR="00C239A5" w:rsidRDefault="00C239A5" w:rsidP="00C239A5">
      <w:pPr>
        <w:pStyle w:val="ListParagraph"/>
        <w:ind w:left="2160"/>
        <w:rPr>
          <w:rFonts w:ascii="Arial" w:hAnsi="Arial" w:cs="Arial"/>
        </w:rPr>
      </w:pPr>
      <w:r w:rsidRPr="00C239A5">
        <w:rPr>
          <w:rFonts w:ascii="Arial" w:hAnsi="Arial" w:cs="Arial"/>
        </w:rPr>
        <w:t>The encapsulation process is an alternative to tablet compression, which also</w:t>
      </w:r>
      <w:r>
        <w:rPr>
          <w:rFonts w:ascii="Arial" w:hAnsi="Arial" w:cs="Arial"/>
        </w:rPr>
        <w:t xml:space="preserve"> </w:t>
      </w:r>
      <w:r w:rsidRPr="00C239A5">
        <w:rPr>
          <w:rFonts w:ascii="Arial" w:hAnsi="Arial" w:cs="Arial"/>
        </w:rPr>
        <w:t>masks unpleasant-tasting actives. It can also have advantages where compression could result in a compacted tablet with unacceptably</w:t>
      </w:r>
      <w:r>
        <w:rPr>
          <w:rFonts w:ascii="Arial" w:hAnsi="Arial" w:cs="Arial"/>
        </w:rPr>
        <w:t xml:space="preserve"> </w:t>
      </w:r>
      <w:r w:rsidRPr="00C239A5">
        <w:rPr>
          <w:rFonts w:ascii="Arial" w:hAnsi="Arial" w:cs="Arial"/>
        </w:rPr>
        <w:t>long or short</w:t>
      </w:r>
      <w:r>
        <w:rPr>
          <w:rFonts w:ascii="Arial" w:hAnsi="Arial" w:cs="Arial"/>
        </w:rPr>
        <w:t xml:space="preserve"> </w:t>
      </w:r>
      <w:r w:rsidRPr="00C239A5">
        <w:rPr>
          <w:rFonts w:ascii="Arial" w:hAnsi="Arial" w:cs="Arial"/>
        </w:rPr>
        <w:t xml:space="preserve">dispersion time in the upper alimentary system. As with </w:t>
      </w:r>
      <w:r w:rsidRPr="00C239A5">
        <w:rPr>
          <w:rFonts w:ascii="Arial" w:hAnsi="Arial" w:cs="Arial"/>
        </w:rPr>
        <w:lastRenderedPageBreak/>
        <w:t>tablets, the gelatin</w:t>
      </w:r>
      <w:r>
        <w:rPr>
          <w:rFonts w:ascii="Arial" w:hAnsi="Arial" w:cs="Arial"/>
        </w:rPr>
        <w:t xml:space="preserve"> </w:t>
      </w:r>
      <w:r w:rsidRPr="00C239A5">
        <w:rPr>
          <w:rFonts w:ascii="Arial" w:hAnsi="Arial" w:cs="Arial"/>
        </w:rPr>
        <w:t>barrier can be further coated with 'enteric' materials which ensure dissolution</w:t>
      </w:r>
      <w:r>
        <w:rPr>
          <w:rFonts w:ascii="Arial" w:hAnsi="Arial" w:cs="Arial"/>
        </w:rPr>
        <w:t xml:space="preserve"> </w:t>
      </w:r>
      <w:r w:rsidRPr="00C239A5">
        <w:rPr>
          <w:rFonts w:ascii="Arial" w:hAnsi="Arial" w:cs="Arial"/>
        </w:rPr>
        <w:t>or dispersion only in that part of the system where optimum effect is produced</w:t>
      </w:r>
      <w:r>
        <w:rPr>
          <w:rFonts w:ascii="Arial" w:hAnsi="Arial" w:cs="Arial"/>
        </w:rPr>
        <w:t>.</w:t>
      </w:r>
    </w:p>
    <w:p w14:paraId="7454C10D" w14:textId="727F0821" w:rsidR="008C546C" w:rsidRDefault="008C546C" w:rsidP="00C239A5">
      <w:pPr>
        <w:pStyle w:val="ListParagraph"/>
        <w:ind w:left="2160"/>
        <w:rPr>
          <w:rFonts w:ascii="Arial" w:hAnsi="Arial" w:cs="Arial"/>
        </w:rPr>
      </w:pPr>
    </w:p>
    <w:p w14:paraId="0E67D64C" w14:textId="16ADBA61" w:rsidR="008C546C" w:rsidRDefault="008C546C" w:rsidP="008C546C">
      <w:pPr>
        <w:pStyle w:val="ListParagraph"/>
        <w:numPr>
          <w:ilvl w:val="0"/>
          <w:numId w:val="6"/>
        </w:numPr>
        <w:rPr>
          <w:rFonts w:ascii="Arial" w:hAnsi="Arial" w:cs="Arial"/>
        </w:rPr>
      </w:pPr>
      <w:r>
        <w:rPr>
          <w:rFonts w:ascii="Arial" w:hAnsi="Arial" w:cs="Arial"/>
        </w:rPr>
        <w:t>Final Formulations, Filling, and Packaging</w:t>
      </w:r>
    </w:p>
    <w:p w14:paraId="21D3EA11" w14:textId="41063CB4" w:rsidR="008C546C" w:rsidRDefault="008C546C" w:rsidP="008C546C">
      <w:pPr>
        <w:pStyle w:val="ListParagraph"/>
        <w:numPr>
          <w:ilvl w:val="1"/>
          <w:numId w:val="6"/>
        </w:numPr>
        <w:rPr>
          <w:rFonts w:ascii="Arial" w:hAnsi="Arial" w:cs="Arial"/>
        </w:rPr>
      </w:pPr>
      <w:r>
        <w:rPr>
          <w:rFonts w:ascii="Arial" w:hAnsi="Arial" w:cs="Arial"/>
        </w:rPr>
        <w:t>Fundamentals and Key aspects</w:t>
      </w:r>
    </w:p>
    <w:p w14:paraId="0ECCAAD7" w14:textId="5D162FA1" w:rsidR="008C546C" w:rsidRDefault="008C546C" w:rsidP="008C546C">
      <w:pPr>
        <w:pStyle w:val="ListParagraph"/>
        <w:numPr>
          <w:ilvl w:val="2"/>
          <w:numId w:val="6"/>
        </w:numPr>
        <w:rPr>
          <w:rFonts w:ascii="Arial" w:hAnsi="Arial" w:cs="Arial"/>
          <w:b/>
        </w:rPr>
      </w:pPr>
      <w:r w:rsidRPr="008C546C">
        <w:rPr>
          <w:rFonts w:ascii="Arial" w:hAnsi="Arial" w:cs="Arial"/>
          <w:b/>
        </w:rPr>
        <w:t>Final formulation, filling and packing pilot plants</w:t>
      </w:r>
    </w:p>
    <w:p w14:paraId="44906213" w14:textId="4F8C4E9F" w:rsidR="008C546C" w:rsidRDefault="008C546C" w:rsidP="008C546C">
      <w:pPr>
        <w:pStyle w:val="ListParagraph"/>
        <w:ind w:left="2160"/>
        <w:rPr>
          <w:rFonts w:ascii="Arial" w:hAnsi="Arial" w:cs="Arial"/>
        </w:rPr>
      </w:pPr>
      <w:r>
        <w:rPr>
          <w:rFonts w:ascii="Arial" w:hAnsi="Arial" w:cs="Arial"/>
        </w:rPr>
        <w:t>Bill Bennett; Graham Cole, (2003)</w:t>
      </w:r>
    </w:p>
    <w:p w14:paraId="285040FE" w14:textId="77777777" w:rsidR="008C546C" w:rsidRPr="008C546C" w:rsidRDefault="008C546C" w:rsidP="008C546C">
      <w:pPr>
        <w:pStyle w:val="ListParagraph"/>
        <w:ind w:left="2160"/>
        <w:rPr>
          <w:rFonts w:ascii="Arial" w:hAnsi="Arial" w:cs="Arial"/>
        </w:rPr>
      </w:pPr>
      <w:r w:rsidRPr="008C546C">
        <w:rPr>
          <w:rFonts w:ascii="Arial" w:hAnsi="Arial" w:cs="Arial"/>
        </w:rPr>
        <w:t>The equipment used in this type of pilot plant is a smaller version of the</w:t>
      </w:r>
    </w:p>
    <w:p w14:paraId="29DA0F71" w14:textId="77777777" w:rsidR="008C546C" w:rsidRPr="008C546C" w:rsidRDefault="008C546C" w:rsidP="008C546C">
      <w:pPr>
        <w:pStyle w:val="ListParagraph"/>
        <w:ind w:left="2160"/>
        <w:rPr>
          <w:rFonts w:ascii="Arial" w:hAnsi="Arial" w:cs="Arial"/>
        </w:rPr>
      </w:pPr>
      <w:r w:rsidRPr="008C546C">
        <w:rPr>
          <w:rFonts w:ascii="Arial" w:hAnsi="Arial" w:cs="Arial"/>
        </w:rPr>
        <w:t>production scale equipment. Facilities are usually built to cope only with</w:t>
      </w:r>
    </w:p>
    <w:p w14:paraId="588E7E17" w14:textId="1A6489AF" w:rsidR="008C546C" w:rsidRDefault="008C546C" w:rsidP="008C546C">
      <w:pPr>
        <w:pStyle w:val="ListParagraph"/>
        <w:ind w:left="2160"/>
        <w:rPr>
          <w:rFonts w:ascii="Arial" w:hAnsi="Arial" w:cs="Arial"/>
        </w:rPr>
      </w:pPr>
      <w:r w:rsidRPr="008C546C">
        <w:rPr>
          <w:rFonts w:ascii="Arial" w:hAnsi="Arial" w:cs="Arial"/>
        </w:rPr>
        <w:t>certain types of products. For example, a facility to manufacture tablets is likely</w:t>
      </w:r>
      <w:r>
        <w:rPr>
          <w:rFonts w:ascii="Arial" w:hAnsi="Arial" w:cs="Arial"/>
        </w:rPr>
        <w:t xml:space="preserve"> </w:t>
      </w:r>
      <w:r w:rsidRPr="008C546C">
        <w:rPr>
          <w:rFonts w:ascii="Arial" w:hAnsi="Arial" w:cs="Arial"/>
        </w:rPr>
        <w:t>to be able to cope with a large variety of different products because the</w:t>
      </w:r>
      <w:r>
        <w:rPr>
          <w:rFonts w:ascii="Arial" w:hAnsi="Arial" w:cs="Arial"/>
        </w:rPr>
        <w:t xml:space="preserve"> </w:t>
      </w:r>
      <w:r w:rsidRPr="008C546C">
        <w:rPr>
          <w:rFonts w:ascii="Arial" w:hAnsi="Arial" w:cs="Arial"/>
        </w:rPr>
        <w:t>processes involved in making tablets are similar even if the active ingredient is</w:t>
      </w:r>
      <w:r>
        <w:rPr>
          <w:rFonts w:ascii="Arial" w:hAnsi="Arial" w:cs="Arial"/>
        </w:rPr>
        <w:t xml:space="preserve"> </w:t>
      </w:r>
      <w:r w:rsidRPr="008C546C">
        <w:rPr>
          <w:rFonts w:ascii="Arial" w:hAnsi="Arial" w:cs="Arial"/>
        </w:rPr>
        <w:t>completely different. However, this facility would be completely different to</w:t>
      </w:r>
      <w:r>
        <w:rPr>
          <w:rFonts w:ascii="Arial" w:hAnsi="Arial" w:cs="Arial"/>
        </w:rPr>
        <w:t xml:space="preserve"> </w:t>
      </w:r>
      <w:r w:rsidRPr="008C546C">
        <w:rPr>
          <w:rFonts w:ascii="Arial" w:hAnsi="Arial" w:cs="Arial"/>
        </w:rPr>
        <w:t>one making inhalation products even if the tablet and the inhalation product</w:t>
      </w:r>
      <w:r>
        <w:rPr>
          <w:rFonts w:ascii="Arial" w:hAnsi="Arial" w:cs="Arial"/>
        </w:rPr>
        <w:t xml:space="preserve"> </w:t>
      </w:r>
      <w:r w:rsidRPr="008C546C">
        <w:rPr>
          <w:rFonts w:ascii="Arial" w:hAnsi="Arial" w:cs="Arial"/>
        </w:rPr>
        <w:t>contained the same active ingredient</w:t>
      </w:r>
      <w:r>
        <w:rPr>
          <w:rFonts w:ascii="Arial" w:hAnsi="Arial" w:cs="Arial"/>
        </w:rPr>
        <w:t>.</w:t>
      </w:r>
    </w:p>
    <w:p w14:paraId="743F279C" w14:textId="45ACB40A" w:rsidR="00DC5F3E" w:rsidRDefault="00DC5F3E" w:rsidP="00DC5F3E">
      <w:pPr>
        <w:rPr>
          <w:rFonts w:ascii="Arial" w:hAnsi="Arial" w:cs="Arial"/>
        </w:rPr>
      </w:pPr>
    </w:p>
    <w:p w14:paraId="0D83BE13" w14:textId="3BCDE6BD" w:rsidR="00DC5F3E" w:rsidRPr="00DC5F3E" w:rsidRDefault="00DC5F3E" w:rsidP="00DC5F3E">
      <w:pPr>
        <w:rPr>
          <w:rFonts w:ascii="Arial" w:hAnsi="Arial" w:cs="Arial"/>
          <w:b/>
          <w:sz w:val="28"/>
        </w:rPr>
      </w:pPr>
      <w:r w:rsidRPr="00DC5F3E">
        <w:rPr>
          <w:rFonts w:ascii="Arial" w:hAnsi="Arial" w:cs="Arial"/>
          <w:b/>
          <w:sz w:val="28"/>
        </w:rPr>
        <w:t>Conclusion:</w:t>
      </w:r>
    </w:p>
    <w:p w14:paraId="6519BE05" w14:textId="57E54085" w:rsidR="00DC5F3E" w:rsidRPr="00DC5F3E" w:rsidRDefault="00C160DF" w:rsidP="00DC5F3E">
      <w:pPr>
        <w:rPr>
          <w:rFonts w:ascii="Arial" w:hAnsi="Arial" w:cs="Arial"/>
        </w:rPr>
      </w:pPr>
      <w:r>
        <w:rPr>
          <w:rFonts w:ascii="Arial" w:hAnsi="Arial" w:cs="Arial"/>
        </w:rPr>
        <w:t xml:space="preserve">Oral dosage forms provide everyone with an easy and readily available opportunity to talk the active ingredients they need to improve their health. A gelatin capsule is the ideal form for a pro-biotic due to its lack of excipients, its resistance to </w:t>
      </w:r>
      <w:r w:rsidR="00F0118C">
        <w:rPr>
          <w:rFonts w:ascii="Arial" w:hAnsi="Arial" w:cs="Arial"/>
        </w:rPr>
        <w:t>relative humidity changes, and its ability to gently store and dispense the API.</w:t>
      </w:r>
      <w:bookmarkStart w:id="0" w:name="_GoBack"/>
      <w:bookmarkEnd w:id="0"/>
    </w:p>
    <w:p w14:paraId="54B1144F" w14:textId="77777777" w:rsidR="008C546C" w:rsidRDefault="008C546C" w:rsidP="008C546C">
      <w:pPr>
        <w:pStyle w:val="ListParagraph"/>
        <w:ind w:left="2160"/>
        <w:rPr>
          <w:rFonts w:ascii="Arial" w:hAnsi="Arial" w:cs="Arial"/>
          <w:b/>
        </w:rPr>
      </w:pPr>
    </w:p>
    <w:p w14:paraId="2B8F9BA0" w14:textId="77777777" w:rsidR="008C546C" w:rsidRPr="008C546C" w:rsidRDefault="008C546C" w:rsidP="008C546C">
      <w:pPr>
        <w:pStyle w:val="ListParagraph"/>
        <w:ind w:left="2160"/>
        <w:rPr>
          <w:rFonts w:ascii="Arial" w:hAnsi="Arial" w:cs="Arial"/>
          <w:b/>
        </w:rPr>
      </w:pPr>
    </w:p>
    <w:p w14:paraId="06070815" w14:textId="77777777" w:rsidR="00C239A5" w:rsidRPr="00366997" w:rsidRDefault="00C239A5" w:rsidP="00366997">
      <w:pPr>
        <w:pStyle w:val="ListParagraph"/>
        <w:spacing w:after="0" w:line="240" w:lineRule="auto"/>
        <w:ind w:left="2160"/>
        <w:rPr>
          <w:rFonts w:ascii="Arial" w:hAnsi="Arial" w:cs="Arial"/>
        </w:rPr>
      </w:pPr>
    </w:p>
    <w:p w14:paraId="542F6EB3" w14:textId="3F99B2DB" w:rsidR="004849C4" w:rsidRDefault="004849C4" w:rsidP="009D792C">
      <w:pPr>
        <w:pStyle w:val="ListParagraph"/>
        <w:spacing w:after="0" w:line="240" w:lineRule="auto"/>
        <w:ind w:left="2160"/>
        <w:rPr>
          <w:rFonts w:ascii="Arial" w:eastAsia="Times New Roman" w:hAnsi="Arial" w:cs="Arial"/>
          <w:i/>
          <w:sz w:val="20"/>
          <w:szCs w:val="24"/>
        </w:rPr>
      </w:pPr>
    </w:p>
    <w:p w14:paraId="0AA73AEE" w14:textId="77777777" w:rsidR="004849C4" w:rsidRPr="00F260CE" w:rsidRDefault="004849C4" w:rsidP="009D792C">
      <w:pPr>
        <w:pStyle w:val="ListParagraph"/>
        <w:spacing w:after="0" w:line="240" w:lineRule="auto"/>
        <w:ind w:left="2160"/>
        <w:rPr>
          <w:rFonts w:ascii="Arial" w:eastAsia="Times New Roman" w:hAnsi="Arial" w:cs="Arial"/>
          <w:i/>
          <w:sz w:val="20"/>
          <w:szCs w:val="24"/>
        </w:rPr>
      </w:pPr>
    </w:p>
    <w:p w14:paraId="3391B9A8" w14:textId="3FA52B76" w:rsidR="009D792C" w:rsidRPr="00425445" w:rsidRDefault="009D792C" w:rsidP="00425445">
      <w:pPr>
        <w:rPr>
          <w:rFonts w:ascii="Times New Roman" w:eastAsia="Times New Roman" w:hAnsi="Times New Roman" w:cs="Times New Roman"/>
          <w:szCs w:val="24"/>
        </w:rPr>
      </w:pPr>
    </w:p>
    <w:p w14:paraId="1AD02A8A" w14:textId="77777777" w:rsidR="00741923" w:rsidRPr="00741923" w:rsidRDefault="00741923" w:rsidP="00741923">
      <w:pPr>
        <w:pStyle w:val="ListParagraph"/>
        <w:ind w:left="2160"/>
        <w:rPr>
          <w:rFonts w:ascii="Arial" w:hAnsi="Arial" w:cs="Arial"/>
          <w:sz w:val="20"/>
        </w:rPr>
      </w:pPr>
    </w:p>
    <w:sectPr w:rsidR="00741923" w:rsidRPr="00741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803"/>
    <w:multiLevelType w:val="hybridMultilevel"/>
    <w:tmpl w:val="F906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46FD8"/>
    <w:multiLevelType w:val="hybridMultilevel"/>
    <w:tmpl w:val="F300D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06CB8"/>
    <w:multiLevelType w:val="hybridMultilevel"/>
    <w:tmpl w:val="5030C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42C0E"/>
    <w:multiLevelType w:val="hybridMultilevel"/>
    <w:tmpl w:val="B8AE87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51120"/>
    <w:multiLevelType w:val="hybridMultilevel"/>
    <w:tmpl w:val="33F0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B3EC3"/>
    <w:multiLevelType w:val="hybridMultilevel"/>
    <w:tmpl w:val="2D2A0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50"/>
    <w:rsid w:val="00000C94"/>
    <w:rsid w:val="001A09FA"/>
    <w:rsid w:val="00224AE0"/>
    <w:rsid w:val="00366997"/>
    <w:rsid w:val="003A48C3"/>
    <w:rsid w:val="00416488"/>
    <w:rsid w:val="00425445"/>
    <w:rsid w:val="00434530"/>
    <w:rsid w:val="004849C4"/>
    <w:rsid w:val="0049285B"/>
    <w:rsid w:val="004C2EB2"/>
    <w:rsid w:val="0050523A"/>
    <w:rsid w:val="005548DA"/>
    <w:rsid w:val="005D2E9D"/>
    <w:rsid w:val="00722B93"/>
    <w:rsid w:val="007247AF"/>
    <w:rsid w:val="00741923"/>
    <w:rsid w:val="008C546C"/>
    <w:rsid w:val="009531C9"/>
    <w:rsid w:val="009D792C"/>
    <w:rsid w:val="00A5745D"/>
    <w:rsid w:val="00AD629D"/>
    <w:rsid w:val="00B94AFA"/>
    <w:rsid w:val="00C160DF"/>
    <w:rsid w:val="00C239A5"/>
    <w:rsid w:val="00C62B10"/>
    <w:rsid w:val="00CE0F6A"/>
    <w:rsid w:val="00D43761"/>
    <w:rsid w:val="00DC5F3E"/>
    <w:rsid w:val="00E44BE6"/>
    <w:rsid w:val="00E92150"/>
    <w:rsid w:val="00ED3B1E"/>
    <w:rsid w:val="00F0118C"/>
    <w:rsid w:val="00F260CE"/>
    <w:rsid w:val="00F61395"/>
    <w:rsid w:val="00FA6D1B"/>
    <w:rsid w:val="00FF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E8D9"/>
  <w15:chartTrackingRefBased/>
  <w15:docId w15:val="{EB1A995F-8466-451D-B1AE-5C503075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50"/>
    <w:pPr>
      <w:ind w:left="720"/>
      <w:contextualSpacing/>
    </w:pPr>
  </w:style>
  <w:style w:type="paragraph" w:customStyle="1" w:styleId="frfield">
    <w:name w:val="fr_field"/>
    <w:basedOn w:val="Normal"/>
    <w:rsid w:val="007419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hilite">
    <w:name w:val="hithilite"/>
    <w:basedOn w:val="DefaultParagraphFont"/>
    <w:rsid w:val="00741923"/>
  </w:style>
  <w:style w:type="character" w:customStyle="1" w:styleId="frlabel">
    <w:name w:val="fr_label"/>
    <w:basedOn w:val="DefaultParagraphFont"/>
    <w:rsid w:val="009D792C"/>
  </w:style>
  <w:style w:type="character" w:styleId="Hyperlink">
    <w:name w:val="Hyperlink"/>
    <w:basedOn w:val="DefaultParagraphFont"/>
    <w:uiPriority w:val="99"/>
    <w:semiHidden/>
    <w:unhideWhenUsed/>
    <w:rsid w:val="009D792C"/>
    <w:rPr>
      <w:color w:val="0000FF"/>
      <w:u w:val="single"/>
    </w:rPr>
  </w:style>
  <w:style w:type="character" w:styleId="HTMLCite">
    <w:name w:val="HTML Cite"/>
    <w:basedOn w:val="DefaultParagraphFont"/>
    <w:uiPriority w:val="99"/>
    <w:semiHidden/>
    <w:unhideWhenUsed/>
    <w:rsid w:val="003669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2730">
      <w:bodyDiv w:val="1"/>
      <w:marLeft w:val="0"/>
      <w:marRight w:val="0"/>
      <w:marTop w:val="0"/>
      <w:marBottom w:val="0"/>
      <w:divBdr>
        <w:top w:val="none" w:sz="0" w:space="0" w:color="auto"/>
        <w:left w:val="none" w:sz="0" w:space="0" w:color="auto"/>
        <w:bottom w:val="none" w:sz="0" w:space="0" w:color="auto"/>
        <w:right w:val="none" w:sz="0" w:space="0" w:color="auto"/>
      </w:divBdr>
      <w:divsChild>
        <w:div w:id="261111773">
          <w:marLeft w:val="0"/>
          <w:marRight w:val="0"/>
          <w:marTop w:val="0"/>
          <w:marBottom w:val="0"/>
          <w:divBdr>
            <w:top w:val="none" w:sz="0" w:space="0" w:color="auto"/>
            <w:left w:val="none" w:sz="0" w:space="0" w:color="auto"/>
            <w:bottom w:val="none" w:sz="0" w:space="0" w:color="auto"/>
            <w:right w:val="none" w:sz="0" w:space="0" w:color="auto"/>
          </w:divBdr>
        </w:div>
        <w:div w:id="756369999">
          <w:marLeft w:val="0"/>
          <w:marRight w:val="0"/>
          <w:marTop w:val="0"/>
          <w:marBottom w:val="0"/>
          <w:divBdr>
            <w:top w:val="none" w:sz="0" w:space="0" w:color="auto"/>
            <w:left w:val="none" w:sz="0" w:space="0" w:color="auto"/>
            <w:bottom w:val="none" w:sz="0" w:space="0" w:color="auto"/>
            <w:right w:val="none" w:sz="0" w:space="0" w:color="auto"/>
          </w:divBdr>
        </w:div>
        <w:div w:id="1619408382">
          <w:marLeft w:val="0"/>
          <w:marRight w:val="0"/>
          <w:marTop w:val="0"/>
          <w:marBottom w:val="0"/>
          <w:divBdr>
            <w:top w:val="none" w:sz="0" w:space="0" w:color="auto"/>
            <w:left w:val="none" w:sz="0" w:space="0" w:color="auto"/>
            <w:bottom w:val="none" w:sz="0" w:space="0" w:color="auto"/>
            <w:right w:val="none" w:sz="0" w:space="0" w:color="auto"/>
          </w:divBdr>
        </w:div>
        <w:div w:id="1744449304">
          <w:marLeft w:val="0"/>
          <w:marRight w:val="0"/>
          <w:marTop w:val="0"/>
          <w:marBottom w:val="0"/>
          <w:divBdr>
            <w:top w:val="none" w:sz="0" w:space="0" w:color="auto"/>
            <w:left w:val="none" w:sz="0" w:space="0" w:color="auto"/>
            <w:bottom w:val="none" w:sz="0" w:space="0" w:color="auto"/>
            <w:right w:val="none" w:sz="0" w:space="0" w:color="auto"/>
          </w:divBdr>
        </w:div>
        <w:div w:id="1274895405">
          <w:marLeft w:val="0"/>
          <w:marRight w:val="0"/>
          <w:marTop w:val="0"/>
          <w:marBottom w:val="0"/>
          <w:divBdr>
            <w:top w:val="none" w:sz="0" w:space="0" w:color="auto"/>
            <w:left w:val="none" w:sz="0" w:space="0" w:color="auto"/>
            <w:bottom w:val="none" w:sz="0" w:space="0" w:color="auto"/>
            <w:right w:val="none" w:sz="0" w:space="0" w:color="auto"/>
          </w:divBdr>
        </w:div>
        <w:div w:id="1224562780">
          <w:marLeft w:val="0"/>
          <w:marRight w:val="0"/>
          <w:marTop w:val="0"/>
          <w:marBottom w:val="0"/>
          <w:divBdr>
            <w:top w:val="none" w:sz="0" w:space="0" w:color="auto"/>
            <w:left w:val="none" w:sz="0" w:space="0" w:color="auto"/>
            <w:bottom w:val="none" w:sz="0" w:space="0" w:color="auto"/>
            <w:right w:val="none" w:sz="0" w:space="0" w:color="auto"/>
          </w:divBdr>
        </w:div>
        <w:div w:id="1371611326">
          <w:marLeft w:val="0"/>
          <w:marRight w:val="0"/>
          <w:marTop w:val="0"/>
          <w:marBottom w:val="0"/>
          <w:divBdr>
            <w:top w:val="none" w:sz="0" w:space="0" w:color="auto"/>
            <w:left w:val="none" w:sz="0" w:space="0" w:color="auto"/>
            <w:bottom w:val="none" w:sz="0" w:space="0" w:color="auto"/>
            <w:right w:val="none" w:sz="0" w:space="0" w:color="auto"/>
          </w:divBdr>
        </w:div>
        <w:div w:id="705328353">
          <w:marLeft w:val="0"/>
          <w:marRight w:val="0"/>
          <w:marTop w:val="0"/>
          <w:marBottom w:val="0"/>
          <w:divBdr>
            <w:top w:val="none" w:sz="0" w:space="0" w:color="auto"/>
            <w:left w:val="none" w:sz="0" w:space="0" w:color="auto"/>
            <w:bottom w:val="none" w:sz="0" w:space="0" w:color="auto"/>
            <w:right w:val="none" w:sz="0" w:space="0" w:color="auto"/>
          </w:divBdr>
        </w:div>
      </w:divsChild>
    </w:div>
    <w:div w:id="750280014">
      <w:bodyDiv w:val="1"/>
      <w:marLeft w:val="0"/>
      <w:marRight w:val="0"/>
      <w:marTop w:val="0"/>
      <w:marBottom w:val="0"/>
      <w:divBdr>
        <w:top w:val="none" w:sz="0" w:space="0" w:color="auto"/>
        <w:left w:val="none" w:sz="0" w:space="0" w:color="auto"/>
        <w:bottom w:val="none" w:sz="0" w:space="0" w:color="auto"/>
        <w:right w:val="none" w:sz="0" w:space="0" w:color="auto"/>
      </w:divBdr>
      <w:divsChild>
        <w:div w:id="1473868710">
          <w:marLeft w:val="0"/>
          <w:marRight w:val="0"/>
          <w:marTop w:val="0"/>
          <w:marBottom w:val="0"/>
          <w:divBdr>
            <w:top w:val="none" w:sz="0" w:space="0" w:color="auto"/>
            <w:left w:val="none" w:sz="0" w:space="0" w:color="auto"/>
            <w:bottom w:val="none" w:sz="0" w:space="0" w:color="auto"/>
            <w:right w:val="none" w:sz="0" w:space="0" w:color="auto"/>
          </w:divBdr>
        </w:div>
        <w:div w:id="1637880351">
          <w:marLeft w:val="0"/>
          <w:marRight w:val="0"/>
          <w:marTop w:val="0"/>
          <w:marBottom w:val="0"/>
          <w:divBdr>
            <w:top w:val="none" w:sz="0" w:space="0" w:color="auto"/>
            <w:left w:val="none" w:sz="0" w:space="0" w:color="auto"/>
            <w:bottom w:val="none" w:sz="0" w:space="0" w:color="auto"/>
            <w:right w:val="none" w:sz="0" w:space="0" w:color="auto"/>
          </w:divBdr>
        </w:div>
        <w:div w:id="1178278437">
          <w:marLeft w:val="0"/>
          <w:marRight w:val="0"/>
          <w:marTop w:val="0"/>
          <w:marBottom w:val="0"/>
          <w:divBdr>
            <w:top w:val="none" w:sz="0" w:space="0" w:color="auto"/>
            <w:left w:val="none" w:sz="0" w:space="0" w:color="auto"/>
            <w:bottom w:val="none" w:sz="0" w:space="0" w:color="auto"/>
            <w:right w:val="none" w:sz="0" w:space="0" w:color="auto"/>
          </w:divBdr>
        </w:div>
        <w:div w:id="126944629">
          <w:marLeft w:val="0"/>
          <w:marRight w:val="0"/>
          <w:marTop w:val="0"/>
          <w:marBottom w:val="0"/>
          <w:divBdr>
            <w:top w:val="none" w:sz="0" w:space="0" w:color="auto"/>
            <w:left w:val="none" w:sz="0" w:space="0" w:color="auto"/>
            <w:bottom w:val="none" w:sz="0" w:space="0" w:color="auto"/>
            <w:right w:val="none" w:sz="0" w:space="0" w:color="auto"/>
          </w:divBdr>
        </w:div>
        <w:div w:id="1519807947">
          <w:marLeft w:val="0"/>
          <w:marRight w:val="0"/>
          <w:marTop w:val="0"/>
          <w:marBottom w:val="0"/>
          <w:divBdr>
            <w:top w:val="none" w:sz="0" w:space="0" w:color="auto"/>
            <w:left w:val="none" w:sz="0" w:space="0" w:color="auto"/>
            <w:bottom w:val="none" w:sz="0" w:space="0" w:color="auto"/>
            <w:right w:val="none" w:sz="0" w:space="0" w:color="auto"/>
          </w:divBdr>
        </w:div>
        <w:div w:id="973486357">
          <w:marLeft w:val="0"/>
          <w:marRight w:val="0"/>
          <w:marTop w:val="0"/>
          <w:marBottom w:val="0"/>
          <w:divBdr>
            <w:top w:val="none" w:sz="0" w:space="0" w:color="auto"/>
            <w:left w:val="none" w:sz="0" w:space="0" w:color="auto"/>
            <w:bottom w:val="none" w:sz="0" w:space="0" w:color="auto"/>
            <w:right w:val="none" w:sz="0" w:space="0" w:color="auto"/>
          </w:divBdr>
        </w:div>
        <w:div w:id="1783109230">
          <w:marLeft w:val="0"/>
          <w:marRight w:val="0"/>
          <w:marTop w:val="0"/>
          <w:marBottom w:val="0"/>
          <w:divBdr>
            <w:top w:val="none" w:sz="0" w:space="0" w:color="auto"/>
            <w:left w:val="none" w:sz="0" w:space="0" w:color="auto"/>
            <w:bottom w:val="none" w:sz="0" w:space="0" w:color="auto"/>
            <w:right w:val="none" w:sz="0" w:space="0" w:color="auto"/>
          </w:divBdr>
        </w:div>
        <w:div w:id="74283471">
          <w:marLeft w:val="0"/>
          <w:marRight w:val="0"/>
          <w:marTop w:val="0"/>
          <w:marBottom w:val="0"/>
          <w:divBdr>
            <w:top w:val="none" w:sz="0" w:space="0" w:color="auto"/>
            <w:left w:val="none" w:sz="0" w:space="0" w:color="auto"/>
            <w:bottom w:val="none" w:sz="0" w:space="0" w:color="auto"/>
            <w:right w:val="none" w:sz="0" w:space="0" w:color="auto"/>
          </w:divBdr>
        </w:div>
      </w:divsChild>
    </w:div>
    <w:div w:id="762726923">
      <w:bodyDiv w:val="1"/>
      <w:marLeft w:val="0"/>
      <w:marRight w:val="0"/>
      <w:marTop w:val="0"/>
      <w:marBottom w:val="0"/>
      <w:divBdr>
        <w:top w:val="none" w:sz="0" w:space="0" w:color="auto"/>
        <w:left w:val="none" w:sz="0" w:space="0" w:color="auto"/>
        <w:bottom w:val="none" w:sz="0" w:space="0" w:color="auto"/>
        <w:right w:val="none" w:sz="0" w:space="0" w:color="auto"/>
      </w:divBdr>
      <w:divsChild>
        <w:div w:id="748775825">
          <w:marLeft w:val="0"/>
          <w:marRight w:val="0"/>
          <w:marTop w:val="0"/>
          <w:marBottom w:val="0"/>
          <w:divBdr>
            <w:top w:val="none" w:sz="0" w:space="0" w:color="auto"/>
            <w:left w:val="none" w:sz="0" w:space="0" w:color="auto"/>
            <w:bottom w:val="none" w:sz="0" w:space="0" w:color="auto"/>
            <w:right w:val="none" w:sz="0" w:space="0" w:color="auto"/>
          </w:divBdr>
        </w:div>
        <w:div w:id="94793681">
          <w:marLeft w:val="0"/>
          <w:marRight w:val="0"/>
          <w:marTop w:val="0"/>
          <w:marBottom w:val="0"/>
          <w:divBdr>
            <w:top w:val="none" w:sz="0" w:space="0" w:color="auto"/>
            <w:left w:val="none" w:sz="0" w:space="0" w:color="auto"/>
            <w:bottom w:val="none" w:sz="0" w:space="0" w:color="auto"/>
            <w:right w:val="none" w:sz="0" w:space="0" w:color="auto"/>
          </w:divBdr>
        </w:div>
        <w:div w:id="999037950">
          <w:marLeft w:val="0"/>
          <w:marRight w:val="0"/>
          <w:marTop w:val="0"/>
          <w:marBottom w:val="0"/>
          <w:divBdr>
            <w:top w:val="none" w:sz="0" w:space="0" w:color="auto"/>
            <w:left w:val="none" w:sz="0" w:space="0" w:color="auto"/>
            <w:bottom w:val="none" w:sz="0" w:space="0" w:color="auto"/>
            <w:right w:val="none" w:sz="0" w:space="0" w:color="auto"/>
          </w:divBdr>
        </w:div>
        <w:div w:id="1636132331">
          <w:marLeft w:val="0"/>
          <w:marRight w:val="0"/>
          <w:marTop w:val="0"/>
          <w:marBottom w:val="0"/>
          <w:divBdr>
            <w:top w:val="none" w:sz="0" w:space="0" w:color="auto"/>
            <w:left w:val="none" w:sz="0" w:space="0" w:color="auto"/>
            <w:bottom w:val="none" w:sz="0" w:space="0" w:color="auto"/>
            <w:right w:val="none" w:sz="0" w:space="0" w:color="auto"/>
          </w:divBdr>
        </w:div>
        <w:div w:id="2133133916">
          <w:marLeft w:val="0"/>
          <w:marRight w:val="0"/>
          <w:marTop w:val="0"/>
          <w:marBottom w:val="0"/>
          <w:divBdr>
            <w:top w:val="none" w:sz="0" w:space="0" w:color="auto"/>
            <w:left w:val="none" w:sz="0" w:space="0" w:color="auto"/>
            <w:bottom w:val="none" w:sz="0" w:space="0" w:color="auto"/>
            <w:right w:val="none" w:sz="0" w:space="0" w:color="auto"/>
          </w:divBdr>
        </w:div>
        <w:div w:id="130708012">
          <w:marLeft w:val="0"/>
          <w:marRight w:val="0"/>
          <w:marTop w:val="0"/>
          <w:marBottom w:val="0"/>
          <w:divBdr>
            <w:top w:val="none" w:sz="0" w:space="0" w:color="auto"/>
            <w:left w:val="none" w:sz="0" w:space="0" w:color="auto"/>
            <w:bottom w:val="none" w:sz="0" w:space="0" w:color="auto"/>
            <w:right w:val="none" w:sz="0" w:space="0" w:color="auto"/>
          </w:divBdr>
        </w:div>
        <w:div w:id="904950012">
          <w:marLeft w:val="0"/>
          <w:marRight w:val="0"/>
          <w:marTop w:val="0"/>
          <w:marBottom w:val="0"/>
          <w:divBdr>
            <w:top w:val="none" w:sz="0" w:space="0" w:color="auto"/>
            <w:left w:val="none" w:sz="0" w:space="0" w:color="auto"/>
            <w:bottom w:val="none" w:sz="0" w:space="0" w:color="auto"/>
            <w:right w:val="none" w:sz="0" w:space="0" w:color="auto"/>
          </w:divBdr>
        </w:div>
      </w:divsChild>
    </w:div>
    <w:div w:id="897860311">
      <w:bodyDiv w:val="1"/>
      <w:marLeft w:val="0"/>
      <w:marRight w:val="0"/>
      <w:marTop w:val="0"/>
      <w:marBottom w:val="0"/>
      <w:divBdr>
        <w:top w:val="none" w:sz="0" w:space="0" w:color="auto"/>
        <w:left w:val="none" w:sz="0" w:space="0" w:color="auto"/>
        <w:bottom w:val="none" w:sz="0" w:space="0" w:color="auto"/>
        <w:right w:val="none" w:sz="0" w:space="0" w:color="auto"/>
      </w:divBdr>
      <w:divsChild>
        <w:div w:id="1830367990">
          <w:marLeft w:val="0"/>
          <w:marRight w:val="0"/>
          <w:marTop w:val="0"/>
          <w:marBottom w:val="0"/>
          <w:divBdr>
            <w:top w:val="none" w:sz="0" w:space="0" w:color="auto"/>
            <w:left w:val="none" w:sz="0" w:space="0" w:color="auto"/>
            <w:bottom w:val="none" w:sz="0" w:space="0" w:color="auto"/>
            <w:right w:val="none" w:sz="0" w:space="0" w:color="auto"/>
          </w:divBdr>
        </w:div>
        <w:div w:id="804392549">
          <w:marLeft w:val="0"/>
          <w:marRight w:val="0"/>
          <w:marTop w:val="0"/>
          <w:marBottom w:val="0"/>
          <w:divBdr>
            <w:top w:val="none" w:sz="0" w:space="0" w:color="auto"/>
            <w:left w:val="none" w:sz="0" w:space="0" w:color="auto"/>
            <w:bottom w:val="none" w:sz="0" w:space="0" w:color="auto"/>
            <w:right w:val="none" w:sz="0" w:space="0" w:color="auto"/>
          </w:divBdr>
        </w:div>
      </w:divsChild>
    </w:div>
    <w:div w:id="1097675349">
      <w:bodyDiv w:val="1"/>
      <w:marLeft w:val="0"/>
      <w:marRight w:val="0"/>
      <w:marTop w:val="0"/>
      <w:marBottom w:val="0"/>
      <w:divBdr>
        <w:top w:val="none" w:sz="0" w:space="0" w:color="auto"/>
        <w:left w:val="none" w:sz="0" w:space="0" w:color="auto"/>
        <w:bottom w:val="none" w:sz="0" w:space="0" w:color="auto"/>
        <w:right w:val="none" w:sz="0" w:space="0" w:color="auto"/>
      </w:divBdr>
      <w:divsChild>
        <w:div w:id="163470725">
          <w:marLeft w:val="0"/>
          <w:marRight w:val="0"/>
          <w:marTop w:val="0"/>
          <w:marBottom w:val="0"/>
          <w:divBdr>
            <w:top w:val="none" w:sz="0" w:space="0" w:color="auto"/>
            <w:left w:val="none" w:sz="0" w:space="0" w:color="auto"/>
            <w:bottom w:val="none" w:sz="0" w:space="0" w:color="auto"/>
            <w:right w:val="none" w:sz="0" w:space="0" w:color="auto"/>
          </w:divBdr>
        </w:div>
        <w:div w:id="1556577852">
          <w:marLeft w:val="0"/>
          <w:marRight w:val="0"/>
          <w:marTop w:val="0"/>
          <w:marBottom w:val="0"/>
          <w:divBdr>
            <w:top w:val="none" w:sz="0" w:space="0" w:color="auto"/>
            <w:left w:val="none" w:sz="0" w:space="0" w:color="auto"/>
            <w:bottom w:val="none" w:sz="0" w:space="0" w:color="auto"/>
            <w:right w:val="none" w:sz="0" w:space="0" w:color="auto"/>
          </w:divBdr>
        </w:div>
        <w:div w:id="999776771">
          <w:marLeft w:val="0"/>
          <w:marRight w:val="0"/>
          <w:marTop w:val="0"/>
          <w:marBottom w:val="0"/>
          <w:divBdr>
            <w:top w:val="none" w:sz="0" w:space="0" w:color="auto"/>
            <w:left w:val="none" w:sz="0" w:space="0" w:color="auto"/>
            <w:bottom w:val="none" w:sz="0" w:space="0" w:color="auto"/>
            <w:right w:val="none" w:sz="0" w:space="0" w:color="auto"/>
          </w:divBdr>
          <w:divsChild>
            <w:div w:id="2106418631">
              <w:marLeft w:val="0"/>
              <w:marRight w:val="0"/>
              <w:marTop w:val="0"/>
              <w:marBottom w:val="0"/>
              <w:divBdr>
                <w:top w:val="none" w:sz="0" w:space="0" w:color="auto"/>
                <w:left w:val="none" w:sz="0" w:space="0" w:color="auto"/>
                <w:bottom w:val="none" w:sz="0" w:space="0" w:color="auto"/>
                <w:right w:val="none" w:sz="0" w:space="0" w:color="auto"/>
              </w:divBdr>
            </w:div>
          </w:divsChild>
        </w:div>
        <w:div w:id="1509054612">
          <w:marLeft w:val="0"/>
          <w:marRight w:val="0"/>
          <w:marTop w:val="0"/>
          <w:marBottom w:val="0"/>
          <w:divBdr>
            <w:top w:val="none" w:sz="0" w:space="0" w:color="auto"/>
            <w:left w:val="none" w:sz="0" w:space="0" w:color="auto"/>
            <w:bottom w:val="none" w:sz="0" w:space="0" w:color="auto"/>
            <w:right w:val="none" w:sz="0" w:space="0" w:color="auto"/>
          </w:divBdr>
          <w:divsChild>
            <w:div w:id="1063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240">
      <w:bodyDiv w:val="1"/>
      <w:marLeft w:val="0"/>
      <w:marRight w:val="0"/>
      <w:marTop w:val="0"/>
      <w:marBottom w:val="0"/>
      <w:divBdr>
        <w:top w:val="none" w:sz="0" w:space="0" w:color="auto"/>
        <w:left w:val="none" w:sz="0" w:space="0" w:color="auto"/>
        <w:bottom w:val="none" w:sz="0" w:space="0" w:color="auto"/>
        <w:right w:val="none" w:sz="0" w:space="0" w:color="auto"/>
      </w:divBdr>
      <w:divsChild>
        <w:div w:id="1601177413">
          <w:marLeft w:val="0"/>
          <w:marRight w:val="0"/>
          <w:marTop w:val="0"/>
          <w:marBottom w:val="0"/>
          <w:divBdr>
            <w:top w:val="none" w:sz="0" w:space="0" w:color="auto"/>
            <w:left w:val="none" w:sz="0" w:space="0" w:color="auto"/>
            <w:bottom w:val="none" w:sz="0" w:space="0" w:color="auto"/>
            <w:right w:val="none" w:sz="0" w:space="0" w:color="auto"/>
          </w:divBdr>
        </w:div>
        <w:div w:id="1862015246">
          <w:marLeft w:val="0"/>
          <w:marRight w:val="0"/>
          <w:marTop w:val="0"/>
          <w:marBottom w:val="0"/>
          <w:divBdr>
            <w:top w:val="none" w:sz="0" w:space="0" w:color="auto"/>
            <w:left w:val="none" w:sz="0" w:space="0" w:color="auto"/>
            <w:bottom w:val="none" w:sz="0" w:space="0" w:color="auto"/>
            <w:right w:val="none" w:sz="0" w:space="0" w:color="auto"/>
          </w:divBdr>
        </w:div>
      </w:divsChild>
    </w:div>
    <w:div w:id="1651053819">
      <w:bodyDiv w:val="1"/>
      <w:marLeft w:val="0"/>
      <w:marRight w:val="0"/>
      <w:marTop w:val="0"/>
      <w:marBottom w:val="0"/>
      <w:divBdr>
        <w:top w:val="none" w:sz="0" w:space="0" w:color="auto"/>
        <w:left w:val="none" w:sz="0" w:space="0" w:color="auto"/>
        <w:bottom w:val="none" w:sz="0" w:space="0" w:color="auto"/>
        <w:right w:val="none" w:sz="0" w:space="0" w:color="auto"/>
      </w:divBdr>
      <w:divsChild>
        <w:div w:id="1575698000">
          <w:marLeft w:val="0"/>
          <w:marRight w:val="0"/>
          <w:marTop w:val="0"/>
          <w:marBottom w:val="0"/>
          <w:divBdr>
            <w:top w:val="none" w:sz="0" w:space="0" w:color="auto"/>
            <w:left w:val="none" w:sz="0" w:space="0" w:color="auto"/>
            <w:bottom w:val="none" w:sz="0" w:space="0" w:color="auto"/>
            <w:right w:val="none" w:sz="0" w:space="0" w:color="auto"/>
          </w:divBdr>
        </w:div>
        <w:div w:id="271862278">
          <w:marLeft w:val="0"/>
          <w:marRight w:val="0"/>
          <w:marTop w:val="0"/>
          <w:marBottom w:val="0"/>
          <w:divBdr>
            <w:top w:val="none" w:sz="0" w:space="0" w:color="auto"/>
            <w:left w:val="none" w:sz="0" w:space="0" w:color="auto"/>
            <w:bottom w:val="none" w:sz="0" w:space="0" w:color="auto"/>
            <w:right w:val="none" w:sz="0" w:space="0" w:color="auto"/>
          </w:divBdr>
        </w:div>
      </w:divsChild>
    </w:div>
    <w:div w:id="1732195323">
      <w:bodyDiv w:val="1"/>
      <w:marLeft w:val="0"/>
      <w:marRight w:val="0"/>
      <w:marTop w:val="0"/>
      <w:marBottom w:val="0"/>
      <w:divBdr>
        <w:top w:val="none" w:sz="0" w:space="0" w:color="auto"/>
        <w:left w:val="none" w:sz="0" w:space="0" w:color="auto"/>
        <w:bottom w:val="none" w:sz="0" w:space="0" w:color="auto"/>
        <w:right w:val="none" w:sz="0" w:space="0" w:color="auto"/>
      </w:divBdr>
      <w:divsChild>
        <w:div w:id="405613527">
          <w:marLeft w:val="0"/>
          <w:marRight w:val="0"/>
          <w:marTop w:val="0"/>
          <w:marBottom w:val="0"/>
          <w:divBdr>
            <w:top w:val="none" w:sz="0" w:space="0" w:color="auto"/>
            <w:left w:val="none" w:sz="0" w:space="0" w:color="auto"/>
            <w:bottom w:val="none" w:sz="0" w:space="0" w:color="auto"/>
            <w:right w:val="none" w:sz="0" w:space="0" w:color="auto"/>
          </w:divBdr>
          <w:divsChild>
            <w:div w:id="6862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6611">
      <w:bodyDiv w:val="1"/>
      <w:marLeft w:val="0"/>
      <w:marRight w:val="0"/>
      <w:marTop w:val="0"/>
      <w:marBottom w:val="0"/>
      <w:divBdr>
        <w:top w:val="none" w:sz="0" w:space="0" w:color="auto"/>
        <w:left w:val="none" w:sz="0" w:space="0" w:color="auto"/>
        <w:bottom w:val="none" w:sz="0" w:space="0" w:color="auto"/>
        <w:right w:val="none" w:sz="0" w:space="0" w:color="auto"/>
      </w:divBdr>
      <w:divsChild>
        <w:div w:id="255945971">
          <w:marLeft w:val="0"/>
          <w:marRight w:val="0"/>
          <w:marTop w:val="0"/>
          <w:marBottom w:val="0"/>
          <w:divBdr>
            <w:top w:val="none" w:sz="0" w:space="0" w:color="auto"/>
            <w:left w:val="none" w:sz="0" w:space="0" w:color="auto"/>
            <w:bottom w:val="none" w:sz="0" w:space="0" w:color="auto"/>
            <w:right w:val="none" w:sz="0" w:space="0" w:color="auto"/>
          </w:divBdr>
        </w:div>
        <w:div w:id="116400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p_focus('addressWOS:000263866100018-1')" TargetMode="External"/><Relationship Id="rId13" Type="http://schemas.openxmlformats.org/officeDocument/2006/relationships/hyperlink" Target="https://apps-webofknowledge-com.ezproxy.lib.purdue.edu/DaisyOneClickSearch.do?product=WOS&amp;search_mode=DaisyOneClickSearch&amp;colName=WOS&amp;SID=7EHXLzUGEkgHVSQ9OSd&amp;author_name=Metta,%20N&amp;dais_id=11983232&amp;excludeEventConfig=ExcludeIfFromFullRecPage" TargetMode="External"/><Relationship Id="rId18" Type="http://schemas.openxmlformats.org/officeDocument/2006/relationships/hyperlink" Target="javascript:sup_focus('addressWOS:000443255300025-2')" TargetMode="External"/><Relationship Id="rId26" Type="http://schemas.openxmlformats.org/officeDocument/2006/relationships/hyperlink" Target="https://apps-webofknowledge-com.ezproxy.lib.purdue.edu/DaisyOneClickSearch.do?product=WOS&amp;search_mode=DaisyOneClickSearch&amp;colName=WOS&amp;SID=7EHXLzUGEkgHVSQ9OSd&amp;author_name=De%20Beer,%20T&amp;dais_id=135222&amp;excludeEventConfig=ExcludeIfFromFullRecPage" TargetMode="External"/><Relationship Id="rId3" Type="http://schemas.openxmlformats.org/officeDocument/2006/relationships/settings" Target="settings.xml"/><Relationship Id="rId21" Type="http://schemas.openxmlformats.org/officeDocument/2006/relationships/hyperlink" Target="javascript:sup_focus('addressWOS:000443255300025-4')" TargetMode="External"/><Relationship Id="rId34" Type="http://schemas.openxmlformats.org/officeDocument/2006/relationships/hyperlink" Target="javascript:hide_show('more_authors_authors_txt_label',%20'inline');hide_show('show_more_authors_authors_txt_label',%20'none');hide_show('hide_more_authors_authors_txt_label',%20'inline')" TargetMode="External"/><Relationship Id="rId7" Type="http://schemas.openxmlformats.org/officeDocument/2006/relationships/hyperlink" Target="https://apps-webofknowledge-com.ezproxy.lib.purdue.edu/DaisyOneClickSearch.do?product=WOS&amp;search_mode=DaisyOneClickSearch&amp;colName=WOS&amp;SID=5AuN4zvUvnrNaHPgMoY&amp;author_name=Motazedian,%20F&amp;dais_id=5771761&amp;excludeEventConfig=ExcludeIfFromFullRecPage" TargetMode="External"/><Relationship Id="rId12" Type="http://schemas.openxmlformats.org/officeDocument/2006/relationships/hyperlink" Target="javascript:sup_focus('addressWOS:000263866100018-3')" TargetMode="External"/><Relationship Id="rId17" Type="http://schemas.openxmlformats.org/officeDocument/2006/relationships/hyperlink" Target="https://apps-webofknowledge-com.ezproxy.lib.purdue.edu/DaisyOneClickSearch.do?product=WOS&amp;search_mode=DaisyOneClickSearch&amp;colName=WOS&amp;SID=7EHXLzUGEkgHVSQ9OSd&amp;author_name=Ghijs,%20M&amp;dais_id=27722318&amp;excludeEventConfig=ExcludeIfFromFullRecPage" TargetMode="External"/><Relationship Id="rId25" Type="http://schemas.openxmlformats.org/officeDocument/2006/relationships/hyperlink" Target="javascript:sup_focus('addressWOS:000443255300025-1')" TargetMode="External"/><Relationship Id="rId33" Type="http://schemas.openxmlformats.org/officeDocument/2006/relationships/hyperlink" Target="javascript:sup_focus('addressWOS:000443255300025-4')" TargetMode="External"/><Relationship Id="rId2" Type="http://schemas.openxmlformats.org/officeDocument/2006/relationships/styles" Target="styles.xml"/><Relationship Id="rId16" Type="http://schemas.openxmlformats.org/officeDocument/2006/relationships/hyperlink" Target="javascript:sup_focus('addressWOS:000443255300025-2')" TargetMode="External"/><Relationship Id="rId20" Type="http://schemas.openxmlformats.org/officeDocument/2006/relationships/hyperlink" Target="https://apps-webofknowledge-com.ezproxy.lib.purdue.edu/DaisyOneClickSearch.do?product=WOS&amp;search_mode=DaisyOneClickSearch&amp;colName=WOS&amp;SID=7EHXLzUGEkgHVSQ9OSd&amp;author_name=Kumar,%20A&amp;dais_id=27739498&amp;excludeEventConfig=ExcludeIfFromFullRecPage" TargetMode="External"/><Relationship Id="rId29" Type="http://schemas.openxmlformats.org/officeDocument/2006/relationships/hyperlink" Target="javascript:sup_focus('addressWOS:000443255300025-3')" TargetMode="External"/><Relationship Id="rId1" Type="http://schemas.openxmlformats.org/officeDocument/2006/relationships/numbering" Target="numbering.xml"/><Relationship Id="rId6" Type="http://schemas.openxmlformats.org/officeDocument/2006/relationships/hyperlink" Target="javascript:sup_focus('addressWOS:000263866100018-1')" TargetMode="External"/><Relationship Id="rId11" Type="http://schemas.openxmlformats.org/officeDocument/2006/relationships/hyperlink" Target="https://apps-webofknowledge-com.ezproxy.lib.purdue.edu/DaisyOneClickSearch.do?product=WOS&amp;search_mode=DaisyOneClickSearch&amp;colName=WOS&amp;SID=5AuN4zvUvnrNaHPgMoY&amp;author_name=Pitt,%20KG&amp;dais_id=1164171&amp;excludeEventConfig=ExcludeIfFromFullRecPage" TargetMode="External"/><Relationship Id="rId24" Type="http://schemas.openxmlformats.org/officeDocument/2006/relationships/hyperlink" Target="https://apps-webofknowledge-com.ezproxy.lib.purdue.edu/DaisyOneClickSearch.do?product=WOS&amp;search_mode=DaisyOneClickSearch&amp;colName=WOS&amp;SID=7EHXLzUGEkgHVSQ9OSd&amp;author_name=Singh,%20R&amp;dais_id=1200169&amp;excludeEventConfig=ExcludeIfFromFullRecPage" TargetMode="External"/><Relationship Id="rId32" Type="http://schemas.openxmlformats.org/officeDocument/2006/relationships/hyperlink" Target="https://apps-webofknowledge-com.ezproxy.lib.purdue.edu/DaisyOneClickSearch.do?product=WOS&amp;search_mode=DaisyOneClickSearch&amp;colName=WOS&amp;SID=7EHXLzUGEkgHVSQ9OSd&amp;author_name=Van%20Assche,%20I&amp;dais_id=2707900&amp;excludeEventConfig=ExcludeIfFromFullRecPage" TargetMode="External"/><Relationship Id="rId5" Type="http://schemas.openxmlformats.org/officeDocument/2006/relationships/hyperlink" Target="https://apps-webofknowledge-com.ezproxy.lib.purdue.edu/DaisyOneClickSearch.do?product=WOS&amp;search_mode=DaisyOneClickSearch&amp;colName=WOS&amp;SID=5AuN4zvUvnrNaHPgMoY&amp;author_name=Sinka,%20IC&amp;dais_id=1760017&amp;excludeEventConfig=ExcludeIfFromFullRecPage" TargetMode="External"/><Relationship Id="rId15" Type="http://schemas.openxmlformats.org/officeDocument/2006/relationships/hyperlink" Target="https://apps-webofknowledge-com.ezproxy.lib.purdue.edu/DaisyOneClickSearch.do?product=WOS&amp;search_mode=DaisyOneClickSearch&amp;colName=WOS&amp;SID=7EHXLzUGEkgHVSQ9OSd&amp;author_name=Verstraeten,%20M&amp;dais_id=7533488&amp;excludeEventConfig=ExcludeIfFromFullRecPage" TargetMode="External"/><Relationship Id="rId23" Type="http://schemas.openxmlformats.org/officeDocument/2006/relationships/hyperlink" Target="javascript:sup_focus('addressWOS:000443255300025-4')" TargetMode="External"/><Relationship Id="rId28" Type="http://schemas.openxmlformats.org/officeDocument/2006/relationships/hyperlink" Target="https://apps-webofknowledge-com.ezproxy.lib.purdue.edu/DaisyOneClickSearch.do?product=WOS&amp;search_mode=DaisyOneClickSearch&amp;colName=WOS&amp;SID=7EHXLzUGEkgHVSQ9OSd&amp;author_name=Nopens,%20I&amp;dais_id=150457&amp;excludeEventConfig=ExcludeIfFromFullRecPage" TargetMode="External"/><Relationship Id="rId36" Type="http://schemas.openxmlformats.org/officeDocument/2006/relationships/theme" Target="theme/theme1.xml"/><Relationship Id="rId10" Type="http://schemas.openxmlformats.org/officeDocument/2006/relationships/hyperlink" Target="javascript:sup_focus('addressWOS:000263866100018-2')" TargetMode="External"/><Relationship Id="rId19" Type="http://schemas.openxmlformats.org/officeDocument/2006/relationships/hyperlink" Target="javascript:sup_focus('addressWOS:000443255300025-3')" TargetMode="External"/><Relationship Id="rId31" Type="http://schemas.openxmlformats.org/officeDocument/2006/relationships/hyperlink" Target="javascript:sup_focus('addressWOS:000443255300025-4')" TargetMode="External"/><Relationship Id="rId4" Type="http://schemas.openxmlformats.org/officeDocument/2006/relationships/webSettings" Target="webSettings.xml"/><Relationship Id="rId9" Type="http://schemas.openxmlformats.org/officeDocument/2006/relationships/hyperlink" Target="https://apps-webofknowledge-com.ezproxy.lib.purdue.edu/DaisyOneClickSearch.do?product=WOS&amp;search_mode=DaisyOneClickSearch&amp;colName=WOS&amp;SID=5AuN4zvUvnrNaHPgMoY&amp;author_name=Cocks,%20ACF&amp;dais_id=162734&amp;excludeEventConfig=ExcludeIfFromFullRecPage" TargetMode="External"/><Relationship Id="rId14" Type="http://schemas.openxmlformats.org/officeDocument/2006/relationships/hyperlink" Target="javascript:sup_focus('addressWOS:000443255300025-1')" TargetMode="External"/><Relationship Id="rId22" Type="http://schemas.openxmlformats.org/officeDocument/2006/relationships/hyperlink" Target="https://apps-webofknowledge-com.ezproxy.lib.purdue.edu/DaisyOneClickSearch.do?product=WOS&amp;search_mode=DaisyOneClickSearch&amp;colName=WOS&amp;SID=7EHXLzUGEkgHVSQ9OSd&amp;author_name=Schafer,%20E&amp;dais_id=2893982&amp;excludeEventConfig=ExcludeIfFromFullRecPage" TargetMode="External"/><Relationship Id="rId27" Type="http://schemas.openxmlformats.org/officeDocument/2006/relationships/hyperlink" Target="javascript:sup_focus('addressWOS:000443255300025-2')" TargetMode="External"/><Relationship Id="rId30" Type="http://schemas.openxmlformats.org/officeDocument/2006/relationships/hyperlink" Target="https://apps-webofknowledge-com.ezproxy.lib.purdue.edu/DaisyOneClickSearch.do?product=WOS&amp;search_mode=DaisyOneClickSearch&amp;colName=WOS&amp;SID=7EHXLzUGEkgHVSQ9OSd&amp;author_name=Cappuyns,%20P&amp;dais_id=11009947&amp;excludeEventConfig=ExcludeIfFromFullRecPag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2</cp:revision>
  <dcterms:created xsi:type="dcterms:W3CDTF">2018-10-05T15:35:00Z</dcterms:created>
  <dcterms:modified xsi:type="dcterms:W3CDTF">2018-10-05T15:35:00Z</dcterms:modified>
</cp:coreProperties>
</file>