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/>
      </w:pPr>
      <w:r>
        <w:rPr/>
        <w:t>Анализ данных и машинное обучение в авиации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LibreOffice/4.2.2.1$Linux_X86_64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