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  <w:jc w:val="center"/>
            </w:pPr>
            <w:r>
              <w:t>Assessment Task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  <w:jc w:val="center"/>
            </w:pPr>
            <w:r>
              <w:t>Assessment 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pStyle w:val="Heading3"/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>
              <w:t>Assessment Task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pStyle w:val="Heading3"/>
              <w:spacing w:after="0"/>
              <w:jc w:val="center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>
              <w:t>Assessment Task 4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AT1 Identify Opportunities for AI Task Automation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AT2 Knowledge-Based Assessment - Understanding AI, ML, and DL (Weeks 1–6)</w:t>
            </w:r>
          </w:p>
        </w:tc>
        <w:tc>
          <w:tcPr>
            <w:tcW w:w="0" w:type="auto"/>
            <w:vAlign w:val="center"/>
          </w:tcPr>
          <w:p>
            <w:r>
              <w:t>AT3 Knowledge-Based Assessment - Understanding AI, ML, and DL (Weeks 8-13)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AT4 Apply Machine Learning to Task Automation</w:t>
            </w: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1.1 Confirm work brief and tasks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</w:tr>
      <w:tr w:rsidR="00114A0A" w:rsidRPr="008F4773" w14:paraId="16645CC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1.2 Analyse ML requirements according to cross-industry standard process for data mining (CRISP-DM) methodology,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</w:tr>
      <w:tr w:rsidR="00114A0A" w:rsidRPr="008F4773" w14:paraId="60D388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1.3 Confirm input machine training data source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1.4 Confirm that data attribute names contain target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1.5 Review data transformation instructions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1.6 Confirm that default and non-default training parameters control required learning algorithm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2.1 Set machine training data parameters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2.2 Select model size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1AD5687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2.3 Use selected parameter and feature engineering on required training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</w:tr>
      <w:tr w:rsidR="00114A0A" w:rsidRPr="008F4773" w14:paraId="6ECF204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2.4 Finalise machine training data procedures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0F8430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67CB98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E6AE4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B9078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38EA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65769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3.1 Set validation data parameters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58D23E4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3.2 Select model size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42F8385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3.3 Use selected parameter and feature engineering on required validation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623DA1F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3.4 Identify any functionality issues of parameters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31C2729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3.5 Refine ML parameters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4.1 Set test data parameters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4.2 Select model size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499A81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4.3 Use selected parameter and feature engineering on required test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1FF5FE3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4.4 Identify and rectify any functionality issues in test dataset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5A586CB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4.5 Finalise test data procedures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622D8B1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F9D5A5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0B6A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8C94E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8A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AB858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5.1 Review target data outputs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55A48F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5.2 Adjust model based on any discrepancies of outputs,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3B28AF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5.3 Record predictive accuracy of ML model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7</w:t>
            </w:r>
          </w:p>
        </w:tc>
      </w:tr>
      <w:tr w:rsidR="00114A0A" w:rsidRPr="008F4773" w14:paraId="74D8B4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5.4 Run variables through ML model and record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277EA1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5.5 Compare outputs returned by ML model against target data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5.6 Document metrics and accuracy of ML data predictions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7</w:t>
            </w: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features and functions of supervised and unsupervised ML techniques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13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C390C2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features and functions of ML, including:</w:t>
            </w:r>
          </w:p>
          <w:p>
            <w:pPr>
              <w:spacing w:after="0"/>
              <w:ind w:left="720"/>
            </w:pPr>
            <w:r>
              <w:t>data sources</w:t>
            </w:r>
          </w:p>
          <w:p>
            <w:pPr>
              <w:spacing w:after="0"/>
              <w:ind w:left="720"/>
            </w:pPr>
            <w:r>
              <w:t>training, validation and test data</w:t>
            </w:r>
          </w:p>
          <w:p>
            <w:pPr>
              <w:spacing w:after="0"/>
              <w:ind w:left="720"/>
            </w:pPr>
            <w:r>
              <w:t>attribute names</w:t>
            </w:r>
          </w:p>
          <w:p>
            <w:pPr>
              <w:spacing w:after="0"/>
              <w:ind w:left="720"/>
            </w:pPr>
            <w:r>
              <w:t>target data</w:t>
            </w:r>
          </w:p>
          <w:p>
            <w:pPr>
              <w:spacing w:after="0"/>
              <w:ind w:left="720"/>
            </w:pPr>
            <w:r>
              <w:t>default and non-default parameters</w:t>
            </w:r>
          </w:p>
          <w:p>
            <w:pPr>
              <w:spacing w:after="0"/>
              <w:ind w:left="720"/>
            </w:pPr>
            <w:r>
              <w:t>feature engineering</w:t>
            </w:r>
          </w:p>
          <w:p>
            <w:pPr>
              <w:spacing w:after="0"/>
              <w:ind w:left="720"/>
            </w:pPr>
            <w:r>
              <w:t>learning algorithms</w:t>
            </w:r>
          </w:p>
          <w:p>
            <w:pPr>
              <w:spacing w:after="0"/>
              <w:ind w:left="720"/>
            </w:pPr>
            <w:r>
              <w:t>model sizes</w:t>
            </w:r>
          </w:p>
          <w:p>
            <w:pPr>
              <w:spacing w:after="0"/>
              <w:ind w:left="720"/>
            </w:pPr>
            <w:r>
              <w:t>metrics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8, 9, 10, 11, 14</w:t>
            </w:r>
          </w:p>
        </w:tc>
        <w:tc>
          <w:tcPr>
            <w:tcW w:w="0" w:type="auto"/>
            <w:vAlign w:val="center"/>
          </w:tcPr>
          <w:p>
            <w:r>
              <w:t>2, 3, 11, 14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27D73E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procedures for training, testing and validating data parameters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26E9444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methods to determine ML deployment requirements for end users, including:</w:t>
            </w:r>
          </w:p>
          <w:p>
            <w:pPr>
              <w:spacing w:after="0"/>
              <w:ind w:left="720"/>
            </w:pPr>
            <w:r>
              <w:t>cross-industry standard process for data mining (CRISP-DM) methodology</w:t>
            </w:r>
          </w:p>
          <w:p>
            <w:pPr>
              <w:spacing w:after="0"/>
              <w:ind w:left="720"/>
            </w:pPr>
            <w:r>
              <w:t>software development methodology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4C50EE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method to determine predictive accuracy of ML models using target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AC1937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method to compare predictions returned by ML models against known target values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B7E07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features and functions of industry-recognised ML models that may be trained and evaluated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15, 16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42E335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formats used for documenting ML model evaluations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5A8E9F5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policies and procedures, and legislative requirements relating to work tasks.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6DEB8F1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3211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989B49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A210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0E2E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AD92F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1FD94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0DCD67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1BA7B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DB1D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D018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30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A6DF37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83B0B2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28836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6004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47E6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F2FA0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85813E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7222D2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2AA32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C210A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55EF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19C99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51EDD22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600618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AA655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FF7B2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43CE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40D9B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7991ABF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BA3AEE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79CF7A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942F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A56FE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82BB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465B452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FBD7E1E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9C14D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D89B6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CE9EB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AB229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69DCC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B0D22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7B792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E3126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A9D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EEA42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14C0F4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71168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90BB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C3FFF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F8A5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A9E1E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6664698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1F3BDA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C06A7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C04DA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039B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2FBD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052B222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CF82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B7AEB5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B609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2ADD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242EF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C00B88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76E060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ADB2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E6CE2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047D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03B5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1525798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5FB55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075F5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1D5F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934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C5A3B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436DF8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9B8086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283D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1F37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77E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E3621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76BB063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9945C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F0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91B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677E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27F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4B81BBB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5D4A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77F96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8DD4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EEC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F84BD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0107C89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8DD3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A846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5667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7B16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E7B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2488940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train at least one machine learning (ML) model, where the work must include one of the following:</w:t>
            </w:r>
          </w:p>
          <w:p>
            <w:pPr>
              <w:spacing w:after="0"/>
              <w:ind w:left="720"/>
            </w:pPr>
            <w:r>
              <w:t>training using unsupervised ML techniques</w:t>
            </w:r>
          </w:p>
          <w:p>
            <w:pPr>
              <w:spacing w:after="0"/>
              <w:ind w:left="720"/>
            </w:pPr>
            <w:r>
              <w:t>training using supervised ML techniques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45DA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E9DC1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CFA9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419FD1F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evaluate the operations of at least one the above trained ML models, where the evaluation must include one of the following:</w:t>
            </w:r>
          </w:p>
          <w:p>
            <w:pPr>
              <w:spacing w:after="0"/>
              <w:ind w:left="720"/>
            </w:pPr>
            <w:r>
              <w:t>unsupervised ML techniques</w:t>
            </w:r>
          </w:p>
          <w:p>
            <w:pPr>
              <w:spacing w:after="0"/>
              <w:ind w:left="720"/>
            </w:pPr>
            <w:r>
              <w:t>supervised ML techniques.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5381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620E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80CA3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3DD2056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In the course of the above, the candidate must: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5EFD1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E2E0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94546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2349C6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73666E3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produce documentation of all performed work tasks in required organisational formats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46B7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EC208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9BD6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7</w:t>
            </w: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apply required organisational policies and procedures.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7</w:t>
            </w: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1D480D92" w:rsidR="008F4773" w:rsidRPr="008F4773" w:rsidRDefault="003E2476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E5FD6A1" w:rsidR="008F4773" w:rsidRPr="008F4773" w:rsidRDefault="003E2476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vMerge w:val="restart"/>
            <w:shd w:val="clear" w:color="auto" w:fill="FFFFFF"/>
            <w:vAlign w:val="center"/>
          </w:tcPr>
          <w:p>
            <w:r>
              <w:t>Skills in this unit must be demonstrated in a workplace or simulated environment where the conditions are typical of those in a working environment in this industry.</w:t>
            </w:r>
          </w:p>
          <w:p>
            <w:r>
              <w:rPr>
                <w:b/>
              </w:rPr>
              <w:t>This includes access to:</w:t>
            </w:r>
          </w:p>
          <w:p>
            <w:r>
              <w:t>industry-recognised ML models that may be trained and evaluated</w:t>
            </w:r>
          </w:p>
          <w:p>
            <w:r>
              <w:t>software in which ML models can be trained, validated, tested and evaluated</w:t>
            </w:r>
          </w:p>
          <w:p>
            <w:r>
              <w:t>work brief and organisational policies and procedures required to demonstrate the performance evidence.</w:t>
            </w:r>
          </w:p>
          <w:p>
            <w:r>
              <w:t>Assessors of this unit must satisfy the requirements for assessors in applicable vocational education and training legislation, frameworks and/or standards.</w:t>
            </w:r>
          </w:p>
        </w:tc>
        <w:tc>
          <w:tcPr>
            <w:tcW w:w="0" w:type="auto"/>
            <w:gridSpan w:val="4"/>
            <w:vMerge w:val="restart"/>
            <w:shd w:val="clear" w:color="auto" w:fill="FFFFFF"/>
            <w:vAlign w:val="center"/>
          </w:tcPr>
          <w:p>
            <w:r>
              <w:t>Skills in this unit are demonstrated in a workplace or simulated environment where the conditions are typical of those in a working environment in this industry.</w:t>
              <w:br/>
              <w:t>This includes access to:</w:t>
              <w:br/>
              <w:t>industry-recognised ML models that may be trained and evaluated</w:t>
              <w:br/>
              <w:t>software in which ML models can be trained, validated, tested and evaluated</w:t>
              <w:br/>
              <w:t>work brief and organisational policies and procedures required to demonstrate the performance evidence.</w:t>
              <w:br/>
              <w:t>Assessors of this unit always satisfy the requirements for assessors in applicable vocational education and training legislation, frameworks and/or standards.</w:t>
            </w: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1063A913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7F625B7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9B7E915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0D90106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09B0E689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5F6F06B9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Have Foundation Skills been considered in the development of the assessment tools?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8F4773">
        <w:rPr>
          <w:rFonts w:ascii="Arial" w:eastAsia="SimSun" w:hAnsi="Arial" w:cs="Arial"/>
          <w:bCs/>
          <w:szCs w:val="24"/>
        </w:rPr>
        <w:t xml:space="preserve">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497913">
        <w:rPr>
          <w:rFonts w:ascii="Arial" w:eastAsia="SimSun" w:hAnsi="Arial" w:cs="Arial"/>
          <w:bCs/>
          <w:szCs w:val="24"/>
        </w:rPr>
        <w:t>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D9E3" w14:textId="77777777" w:rsidR="008578E7" w:rsidRDefault="008578E7" w:rsidP="008F4773">
      <w:pPr>
        <w:spacing w:after="0" w:line="240" w:lineRule="auto"/>
      </w:pPr>
      <w:r>
        <w:separator/>
      </w:r>
    </w:p>
  </w:endnote>
  <w:endnote w:type="continuationSeparator" w:id="0">
    <w:p w14:paraId="1F64CD68" w14:textId="77777777" w:rsidR="008578E7" w:rsidRDefault="008578E7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EA3" w14:textId="77777777" w:rsidR="008578E7" w:rsidRDefault="008578E7" w:rsidP="008F4773">
      <w:pPr>
        <w:spacing w:after="0" w:line="240" w:lineRule="auto"/>
      </w:pPr>
      <w:r>
        <w:separator/>
      </w:r>
    </w:p>
  </w:footnote>
  <w:footnote w:type="continuationSeparator" w:id="0">
    <w:p w14:paraId="27DF074E" w14:textId="77777777" w:rsidR="008578E7" w:rsidRDefault="008578E7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ICTAII502 Train and evaluate machine learning models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093C48"/>
    <w:rsid w:val="00114A0A"/>
    <w:rsid w:val="00127F75"/>
    <w:rsid w:val="001A01F1"/>
    <w:rsid w:val="002111FC"/>
    <w:rsid w:val="002632E7"/>
    <w:rsid w:val="00265BDB"/>
    <w:rsid w:val="00287BEC"/>
    <w:rsid w:val="002B673F"/>
    <w:rsid w:val="00351F24"/>
    <w:rsid w:val="003A65F8"/>
    <w:rsid w:val="003E1339"/>
    <w:rsid w:val="003E2476"/>
    <w:rsid w:val="003F26A8"/>
    <w:rsid w:val="0041321A"/>
    <w:rsid w:val="00453814"/>
    <w:rsid w:val="00497913"/>
    <w:rsid w:val="004B53CB"/>
    <w:rsid w:val="004B6AF2"/>
    <w:rsid w:val="0050169C"/>
    <w:rsid w:val="005938AA"/>
    <w:rsid w:val="005B0FD5"/>
    <w:rsid w:val="00646D3A"/>
    <w:rsid w:val="008578E7"/>
    <w:rsid w:val="0088514D"/>
    <w:rsid w:val="008F4773"/>
    <w:rsid w:val="00927791"/>
    <w:rsid w:val="0094139C"/>
    <w:rsid w:val="00952D72"/>
    <w:rsid w:val="00982C64"/>
    <w:rsid w:val="00987A92"/>
    <w:rsid w:val="00992E12"/>
    <w:rsid w:val="00A62CE6"/>
    <w:rsid w:val="00AC2633"/>
    <w:rsid w:val="00B06344"/>
    <w:rsid w:val="00B36E37"/>
    <w:rsid w:val="00BA7F59"/>
    <w:rsid w:val="00C3069C"/>
    <w:rsid w:val="00C46B91"/>
    <w:rsid w:val="00CA126B"/>
    <w:rsid w:val="00D27262"/>
    <w:rsid w:val="00DB2C37"/>
    <w:rsid w:val="00DE26A5"/>
    <w:rsid w:val="00E71A89"/>
    <w:rsid w:val="00E76A75"/>
    <w:rsid w:val="00EC0254"/>
    <w:rsid w:val="00EF2931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2A5E71"/>
    <w:rsid w:val="0041321A"/>
    <w:rsid w:val="006C5FCB"/>
    <w:rsid w:val="007B331C"/>
    <w:rsid w:val="00877210"/>
    <w:rsid w:val="00AB2235"/>
    <w:rsid w:val="00B36E37"/>
    <w:rsid w:val="00B579E8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20</cp:revision>
  <dcterms:created xsi:type="dcterms:W3CDTF">2019-10-30T06:39:00Z</dcterms:created>
  <dcterms:modified xsi:type="dcterms:W3CDTF">2024-06-24T08:39:00Z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