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359AE" w14:textId="3261FE9C" w:rsidR="009E746D" w:rsidRDefault="009E746D" w:rsidP="009E746D">
      <w:pPr>
        <w:jc w:val="center"/>
        <w:rPr>
          <w:szCs w:val="22"/>
        </w:rPr>
      </w:pPr>
      <w:r>
        <w:rPr>
          <w:b/>
          <w:bCs/>
          <w:sz w:val="36"/>
          <w:szCs w:val="36"/>
        </w:rPr>
        <w:t>W</w:t>
      </w:r>
      <w:r>
        <w:rPr>
          <w:rFonts w:hint="eastAsia"/>
          <w:b/>
          <w:bCs/>
          <w:sz w:val="36"/>
          <w:szCs w:val="36"/>
        </w:rPr>
        <w:t>eek 5 작성내용</w:t>
      </w:r>
    </w:p>
    <w:p w14:paraId="677D72F2" w14:textId="65FB169A" w:rsidR="009E746D" w:rsidRDefault="009E746D" w:rsidP="009E746D">
      <w:pPr>
        <w:rPr>
          <w:szCs w:val="22"/>
        </w:rPr>
      </w:pPr>
      <w:r>
        <w:rPr>
          <w:rFonts w:hint="eastAsia"/>
          <w:szCs w:val="22"/>
        </w:rPr>
        <w:t>3) 핵심활동: 수면카페의 특성상 쾌적한 휴식 공간 제공과 고객 경험 관리, 고객 유치가 기본적으로 우선 되어야 한다.</w:t>
      </w:r>
    </w:p>
    <w:p w14:paraId="669D0949" w14:textId="2245AB27" w:rsidR="009E746D" w:rsidRDefault="009E746D" w:rsidP="009E746D">
      <w:pPr>
        <w:rPr>
          <w:szCs w:val="22"/>
        </w:rPr>
      </w:pPr>
      <w:r>
        <w:rPr>
          <w:rFonts w:hint="eastAsia"/>
          <w:szCs w:val="22"/>
        </w:rPr>
        <w:t>=&gt; 그러므로, 핵심활동은 방음, 조명, 온도, 환기 등 최적의 수면 환경을 유지하는 공간 운영 및 관리, 침구류 세탁, 청결 유지, 보안 시스템 운영의 위생 및 안전 관리, 고객이 수면 서비스를 핵심적으로 알 수 있도록 수면 가이드 콘텐츠와 같은 서비스 제공이 필요</w:t>
      </w:r>
    </w:p>
    <w:p w14:paraId="1F7901FA" w14:textId="77777777" w:rsidR="009E746D" w:rsidRDefault="009E746D" w:rsidP="009E746D">
      <w:pPr>
        <w:rPr>
          <w:szCs w:val="22"/>
        </w:rPr>
      </w:pPr>
    </w:p>
    <w:p w14:paraId="3B23AB13" w14:textId="404AB3F0" w:rsidR="009E746D" w:rsidRDefault="009E746D" w:rsidP="009E746D">
      <w:pPr>
        <w:rPr>
          <w:szCs w:val="22"/>
        </w:rPr>
      </w:pPr>
      <w:r>
        <w:rPr>
          <w:rFonts w:hint="eastAsia"/>
          <w:szCs w:val="22"/>
        </w:rPr>
        <w:t>4) 핵심 파트너: 수면카페이기에 접촉할 수 있는 파트너(공급자)들은 많다. 기본투자자를 모집했다고 가정했을 때,  그 중 에서 대표할 수 있는 것은 부동산/상권 파트너, 인테리어 업체, 헬스케어 관련 업체, 등이 핵심 파트너로 지정 할 수 있다.</w:t>
      </w:r>
    </w:p>
    <w:p w14:paraId="6558DBD9" w14:textId="5D9BBC03" w:rsidR="009E746D" w:rsidRDefault="009E746D" w:rsidP="009E746D">
      <w:pPr>
        <w:rPr>
          <w:szCs w:val="22"/>
        </w:rPr>
      </w:pPr>
      <w:r>
        <w:rPr>
          <w:rFonts w:hint="eastAsia"/>
          <w:szCs w:val="22"/>
        </w:rPr>
        <w:t xml:space="preserve">=&gt; 따라서, 수면카페의 핵심 파트너는 도심 업무지구, 대학가 등 입지 확보를 할 수 있는 부동산/상권 파트너, 방음패널. 리클라이너. 캡술룸 제작과 같은 </w:t>
      </w:r>
      <w:r w:rsidR="00F9618B">
        <w:rPr>
          <w:rFonts w:hint="eastAsia"/>
          <w:szCs w:val="22"/>
        </w:rPr>
        <w:t>인테리어/ 가구업체, 아로마 서비스, 수면 보조 제품, 건강 음료의 협업을 할 수 있는 헬스케어/웰빙 브랜드 등이 핵심 파트너가 된다.</w:t>
      </w:r>
    </w:p>
    <w:p w14:paraId="2432096A" w14:textId="15637B64" w:rsidR="00F9618B" w:rsidRDefault="00F9618B" w:rsidP="009E746D">
      <w:pPr>
        <w:rPr>
          <w:szCs w:val="22"/>
        </w:rPr>
      </w:pPr>
      <w:r>
        <w:rPr>
          <w:rFonts w:hint="eastAsia"/>
          <w:szCs w:val="22"/>
        </w:rPr>
        <w:t>8) 수익원: 수면카페는 주로 시간제로 운영되므로 시간 단위 이용료와 부가 서비스 판매가 중심이 된다.</w:t>
      </w:r>
    </w:p>
    <w:p w14:paraId="14243F3B" w14:textId="447B30B9" w:rsidR="00F9618B" w:rsidRPr="009E746D" w:rsidRDefault="00F9618B" w:rsidP="009E746D">
      <w:pPr>
        <w:rPr>
          <w:rFonts w:hint="eastAsia"/>
          <w:szCs w:val="22"/>
        </w:rPr>
      </w:pPr>
      <w:r>
        <w:rPr>
          <w:rFonts w:hint="eastAsia"/>
          <w:szCs w:val="22"/>
        </w:rPr>
        <w:t>=&gt;이에 따라, 주요 수익원은 30분~1시간 단위 요금(예시:1만원~1만 3천원 수준)의 시간단위 이용료, 장기 이용 고객을 위해 월 단위 정액제 혹은 기업 제휴 패키지 와 같은 맴버십/정기권 서비스, 나아가 더 고급진 서비스를 제공 받고 싶어하는 고객을 위해 개인 캡슐룸, 고급 침구, 맞춤형 조명/음악 과 같은 프리미엄 옵션이 주요 수익원이 될 수 있다.</w:t>
      </w:r>
    </w:p>
    <w:sectPr w:rsidR="00F9618B" w:rsidRPr="009E74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6D"/>
    <w:rsid w:val="002A1780"/>
    <w:rsid w:val="00710F99"/>
    <w:rsid w:val="009E746D"/>
    <w:rsid w:val="00F9618B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3F71"/>
  <w15:chartTrackingRefBased/>
  <w15:docId w15:val="{27CC5E97-7129-47B9-AA9C-E2B80131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74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7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4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74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74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74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74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74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74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74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74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74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74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74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74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74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74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74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74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74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74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7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74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74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74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7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74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7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성연 원</dc:creator>
  <cp:keywords/>
  <dc:description/>
  <cp:lastModifiedBy>성연 원</cp:lastModifiedBy>
  <cp:revision>1</cp:revision>
  <dcterms:created xsi:type="dcterms:W3CDTF">2025-10-14T22:38:00Z</dcterms:created>
  <dcterms:modified xsi:type="dcterms:W3CDTF">2025-10-14T22:53:00Z</dcterms:modified>
</cp:coreProperties>
</file>