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1) માથું ઘુણવું</w:t>
        <w:br/>
        <w:t>2) થુંકવૂ</w:t>
        <w:br/>
        <w:t>3) મુકકો મારવો</w:t>
        <w:br/>
        <w:t>4) ભેટવું</w:t>
        <w:br/>
        <w:t>5) લમણે હાથ દેવો</w:t>
        <w:br/>
        <w:t>6) ચપટી વગાળવી</w:t>
        <w:br/>
        <w:t>7) બચકું ભરવું</w:t>
        <w:br/>
        <w:t>8) આળસ ખાવી</w:t>
        <w:br/>
        <w:t>9) ભ્રમર ખેંચીને જોવું</w:t>
        <w:br/>
        <w:t>10) ચુંટલી ભરવી</w:t>
        <w:br/>
        <w:t>11) ચાટવું</w:t>
        <w:br/>
        <w:t>12) ગુંલાંટ ખાવી</w:t>
        <w:br/>
        <w:t>13) રૂંવાટા ઊભા થઈ જવા</w:t>
        <w:br/>
        <w:t>14) ખાલી ચઢવી</w:t>
        <w:br/>
        <w:t>15) ચાવવું</w:t>
        <w:br/>
        <w:t>16) થપથપાવવું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