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The dream sequences in Rainbow’s End are the characters’ only escape from the depressing reality of life. Discuss.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Rainbow’s End tells a tragic tale about the loss of culture and identity. Do you agree?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Sunset Boulevard explores the high price of reinvention. Discuss.</w:t>
        <w:br/>
      </w:r>
      <w:r w:rsidR="00EC1345">
        <w:rPr>
          <w:color w:val="231F21"/>
          <w:w w:val="105"/>
          <w:sz w:val="21"/>
        </w:rPr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Billy Wilder’s Sunset Boulevard explores the</w:t>
        <w:br/>
      </w:r>
      <w:r w:rsidR="00B47520">
        <w:rPr>
          <w:color w:val="231F21"/>
          <w:w w:val="105"/>
          <w:sz w:val="21"/>
        </w:rPr>
      </w:r>
      <w:r>
        <w:t>intersection of the written and the real. Discuss</w:t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The Quiet Shift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‘The journey of a thousand miles begins with a single step.’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572108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7210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‘They said it was too far</w:t>
        <w:br/>
        <w:br/>
      </w:r>
      <w:r>
        <w:t>But they didn’t know I had nothing to lose</w:t>
      </w:r>
      <w:r>
        <w:t>And everything to become’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42139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213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744634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63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690182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018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