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‘Cultural connection is the greatest resistance in Rainbow’s End.’ Discuss.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The main hardships characters face in the play are caused by gender inequality. To what extent do you agree?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Sunset Boulevard reveals Hollywood as a world of predation and exploitation. Do you agree?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In Billy Wilder’s Sunset Boulevard</w:t>
        <w:br/>
      </w:r>
      <w:r w:rsidR="00B47520">
        <w:rPr>
          <w:color w:val="231F21"/>
          <w:w w:val="105"/>
          <w:sz w:val="21"/>
        </w:rPr>
      </w:r>
      <w:r>
        <w:t>things are never what they seem. Discuss.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Climb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‘What lies behind us and what lies before us</w:t>
        <w:br/>
      </w:r>
      <w:r>
        <w:t>are tiny matters compared to what lies within us.’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5099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099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‘The lantern didn’t show much</w:t>
        <w:br/>
      </w:r>
      <w:r>
        <w:t>Just enough To keep going’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793682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368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