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To what extent are Harrison’s characters affected by injustices of the past?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‘Families can be just as much a burden as a blessing.’ Discuss in relation to Rainbow’s End.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reveals Hollywood as a world of predation and exploitation. Do you agree?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The structure of Sunset Boulevard is crucial to its message. Discuss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Turning Points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‘Every next level of your life will demand a different you.’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374604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460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 xml:space="preserve">‘From silence I came </w:t>
        <w:br/>
        <w:br/>
        <w:br/>
      </w:r>
      <w:r>
        <w:t>Into my own voice</w:t>
      </w:r>
      <w:r>
        <w:t xml:space="preserve">It shook at first </w:t>
      </w:r>
      <w:r>
        <w:t>Then sang.’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