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Rainbow’s End highlights the futility of hoping for a better future in a prejudiced world. To what extent do you agree?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Rainbow’s End explores the life-altering discoveries of self, others, and the world. Discuss.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The film suggests that artifice is not just part of Hollywood—it is its foundation. Do you agree?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Billy Wilder’s Sunset Boulevard explores the</w:t>
        <w:br/>
      </w:r>
      <w:r w:rsidR="00B47520">
        <w:rPr>
          <w:color w:val="231F21"/>
          <w:w w:val="105"/>
          <w:sz w:val="21"/>
        </w:rPr>
      </w:r>
      <w:r>
        <w:t>intersection of the written and the real. Discuss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Stepping Stones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"Success is not final, failure is not fatal:</w:t>
        <w:br/>
      </w:r>
      <w:r>
        <w:t>it is the courage to continue that counts."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519389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1938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Each stone beneath my feet reminded me of</w:t>
        <w:br/>
        <w:br/>
      </w:r>
      <w:r>
        <w:t>the times I’d slipped – but</w:t>
      </w:r>
      <w:r>
        <w:t>also of every time I rose.'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14318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431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85480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548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34738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473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