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Analyse gender roles and expectations, as depicted in the play, and explore what views and values Harrison is endorsing through the attitudes and actions of her characters.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The main hardships characters face in the play are caused by gender inequality. To what extent do you agree?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Sunset Boulevard explores the high price of reinvention. Discuss.</w:t>
        <w:br/>
      </w:r>
      <w:r w:rsidR="00EC1345">
        <w:rPr>
          <w:color w:val="231F21"/>
          <w:w w:val="105"/>
          <w:sz w:val="21"/>
        </w:rPr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Sunset Boulevard touches on the true horrors of Hollywood. Do you agree?</w:t>
      </w:r>
      <w:r w:rsidR="00B47520">
        <w:rPr>
          <w:color w:val="231F21"/>
          <w:w w:val="105"/>
          <w:sz w:val="21"/>
        </w:rPr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Wander and Wonder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 xml:space="preserve">‘To dare is to lose one’s footing momentarily. </w:t>
        <w:br/>
      </w:r>
      <w:r>
        <w:t>To not dare is to lose oneself.’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368836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688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‘I followed the note</w:t>
        <w:br/>
        <w:br/>
      </w:r>
      <w:r>
        <w:t>Not knowing who wrote it</w:t>
      </w:r>
      <w:r>
        <w:t>But trusting the path it marked’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793682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368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