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Справочник полей</w:t>
      </w:r>
    </w:p>
    <w:p>
      <w:pPr>
        <w:jc w:val="center"/>
      </w:pPr>
      <w:r>
        <w:rPr>
          <w:sz w:val="24"/>
        </w:rPr>
        <w:t>Составлен по макету системы</w:t>
      </w:r>
    </w:p>
    <w:p>
      <w:r>
        <w:br w:type="page"/>
      </w:r>
    </w:p>
    <w:p>
      <w:pPr>
        <w:pStyle w:val="Heading1"/>
      </w:pPr>
      <w:r>
        <w:t>Оглавление</w:t>
      </w:r>
    </w:p>
    <w:p>
      <w:r>
        <w:fldChar w:fldCharType="begin"/>
        <w:instrText xml:space="preserve">TOC \o "1-3" \h \z \u</w:instrText>
        <w:fldChar w:fldCharType="separate"/>
        <w:t>Оглавление собирается при открытии документа: правая кнопка по этому полю, «Обновить поле».</w:t>
        <w:fldChar w:fldCharType="end"/>
      </w:r>
    </w:p>
    <w:p>
      <w:r>
        <w:br w:type="page"/>
      </w:r>
    </w:p>
    <w:p>
      <w:pPr>
        <w:pStyle w:val="Heading1"/>
      </w:pPr>
      <w:r>
        <w:t>Раздел 1. Структура объектов</w:t>
      </w:r>
    </w:p>
    <w:p>
      <w:pPr>
        <w:pStyle w:val="Heading2"/>
      </w:pPr>
      <w:r>
        <w:t>Глава 1.1. Типы объектов оценки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685"/>
          </w:tcPr>
          <w:p>
            <w:r>
              <w:rPr>
                <w:b/>
                <w:sz w:val="18"/>
              </w:rPr>
              <w:t>Тип объекта оценки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3685"/>
          </w:tcPr>
          <w:p>
            <w:r>
              <w:rPr>
                <w:b/>
                <w:sz w:val="18"/>
              </w:rPr>
              <w:t>Витрина</w:t>
            </w:r>
          </w:p>
        </w:tc>
      </w:tr>
      <w:tr>
        <w:tc>
          <w:tcPr>
            <w:tcW w:type="dxa" w:w="3685"/>
          </w:tcPr>
          <w:p>
            <w:r>
              <w:rPr>
                <w:sz w:val="18"/>
              </w:rPr>
              <w:t>Жилое здание (квартира)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apartment</w:t>
            </w:r>
          </w:p>
        </w:tc>
        <w:tc>
          <w:tcPr>
            <w:tcW w:type="dxa" w:w="3685"/>
          </w:tcPr>
          <w:p>
            <w:r>
              <w:rPr>
                <w:sz w:val="18"/>
              </w:rPr>
              <w:t>#/oc/apartment/oc-ap-all</w:t>
            </w:r>
          </w:p>
        </w:tc>
      </w:tr>
      <w:tr>
        <w:tc>
          <w:tcPr>
            <w:tcW w:type="dxa" w:w="3685"/>
          </w:tcPr>
          <w:p>
            <w:r>
              <w:rPr>
                <w:sz w:val="18"/>
              </w:rPr>
              <w:t>Жилое здание (дом)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residential-house</w:t>
            </w:r>
          </w:p>
        </w:tc>
        <w:tc>
          <w:tcPr>
            <w:tcW w:type="dxa" w:w="3685"/>
          </w:tcPr>
          <w:p>
            <w:r>
              <w:rPr>
                <w:sz w:val="18"/>
              </w:rPr>
              <w:t>#/oc/residential-house/oc-rh-all</w:t>
            </w:r>
          </w:p>
        </w:tc>
      </w:tr>
      <w:tr>
        <w:tc>
          <w:tcPr>
            <w:tcW w:type="dxa" w:w="3685"/>
          </w:tcPr>
          <w:p>
            <w:r>
              <w:rPr>
                <w:sz w:val="18"/>
              </w:rPr>
              <w:t>Гражданское здание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civil</w:t>
            </w:r>
          </w:p>
        </w:tc>
        <w:tc>
          <w:tcPr>
            <w:tcW w:type="dxa" w:w="3685"/>
          </w:tcPr>
          <w:p>
            <w:r>
              <w:rPr>
                <w:sz w:val="18"/>
              </w:rPr>
              <w:t>#/oc/civil/oc-cv-all</w:t>
            </w:r>
          </w:p>
        </w:tc>
      </w:tr>
      <w:tr>
        <w:tc>
          <w:tcPr>
            <w:tcW w:type="dxa" w:w="3685"/>
          </w:tcPr>
          <w:p>
            <w:r>
              <w:rPr>
                <w:sz w:val="18"/>
              </w:rPr>
              <w:t>Производственное строение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production</w:t>
            </w:r>
          </w:p>
        </w:tc>
        <w:tc>
          <w:tcPr>
            <w:tcW w:type="dxa" w:w="3685"/>
          </w:tcPr>
          <w:p>
            <w:r>
              <w:rPr>
                <w:sz w:val="18"/>
              </w:rPr>
              <w:t>#/oc/production/oc-pr-all</w:t>
            </w:r>
          </w:p>
        </w:tc>
      </w:tr>
      <w:tr>
        <w:tc>
          <w:tcPr>
            <w:tcW w:type="dxa" w:w="3685"/>
          </w:tcPr>
          <w:p>
            <w:r>
              <w:rPr>
                <w:sz w:val="18"/>
              </w:rPr>
              <w:t>Земельный участок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land-plot</w:t>
            </w:r>
          </w:p>
        </w:tc>
        <w:tc>
          <w:tcPr>
            <w:tcW w:type="dxa" w:w="3685"/>
          </w:tcPr>
          <w:p>
            <w:r>
              <w:rPr>
                <w:sz w:val="18"/>
              </w:rPr>
              <w:t>#/oc/land-plot/oc-lp-all</w:t>
            </w:r>
          </w:p>
        </w:tc>
      </w:tr>
    </w:tbl>
    <w:p/>
    <w:p>
      <w:pPr>
        <w:pStyle w:val="Heading2"/>
      </w:pPr>
      <w:r>
        <w:t>Глава 1.2. Состав объектов имущества по типам объекта оценки</w:t>
      </w:r>
    </w:p>
    <w:p>
      <w:r>
        <w:t>Цифра — место в меню «Добавить ОИ», прочерк — вид недоступен.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Вид объекта имущества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Кв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Дом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Гр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Пр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ЗУ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Земельный участок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Квартира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Жилой дом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Гражданское здание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Производственное строение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Прочее строение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Вспомогательная постройка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Механизмы и оборудование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Транспортное средство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Механизмы и производственное оборудование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Офисная техника и мебель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Глава 1.3. Карточки объектов имущества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</w:tcPr>
          <w:p>
            <w:r>
              <w:rPr>
                <w:b/>
                <w:sz w:val="18"/>
              </w:rPr>
              <w:t>Карточка</w:t>
            </w:r>
          </w:p>
        </w:tc>
        <w:tc>
          <w:tcPr>
            <w:tcW w:type="dxa" w:w="6803"/>
          </w:tcPr>
          <w:p>
            <w:r>
              <w:rPr>
                <w:b/>
                <w:sz w:val="18"/>
              </w:rPr>
              <w:t>Кем используется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Земельный участок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вид «Земельный участок»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Квартира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вид «Квартира»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Строение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жилой дом, гражданское, производственное, прочее строение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Движимое имущество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механизмы и оборудование, офисная техника и мебель</w:t>
            </w:r>
          </w:p>
        </w:tc>
      </w:tr>
    </w:tbl>
    <w:p/>
    <w:p>
      <w:r>
        <w:br w:type="page"/>
      </w:r>
    </w:p>
    <w:p>
      <w:pPr>
        <w:pStyle w:val="Heading1"/>
      </w:pPr>
      <w:r>
        <w:t>Раздел 2. Объект оценки</w:t>
      </w:r>
    </w:p>
    <w:p>
      <w:r>
        <w:t>Состав полей одинаков во всех пяти типах.</w:t>
      </w:r>
    </w:p>
    <w:p>
      <w:r>
        <w:t>Вкладки карточки: .</w:t>
      </w:r>
    </w:p>
    <w:p>
      <w:pPr>
        <w:pStyle w:val="Heading2"/>
      </w:pPr>
      <w:r>
        <w:t>Глава 2.1. Форма записи</w:t>
      </w:r>
    </w:p>
    <w:p>
      <w:pPr>
        <w:pStyle w:val="Heading3"/>
      </w:pPr>
      <w:r>
        <w:t>01 Основные параметры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118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Тип значения</w:t>
            </w:r>
          </w:p>
        </w:tc>
        <w:tc>
          <w:tcPr>
            <w:tcW w:type="dxa" w:w="4535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Тип ОЦ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Смена типа переносит объект в карточки другого типа — сначала покажем, что изменится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Категория ОЦ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Категория задаётся модулем ОЦ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Назначение по ТП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Статус ОЦ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Код ЕНИ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02 Местоположение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118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Тип значения</w:t>
            </w:r>
          </w:p>
        </w:tc>
        <w:tc>
          <w:tcPr>
            <w:tcW w:type="dxa" w:w="4535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Область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Район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Город или село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Микрорайон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Улица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Дом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Квартира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GPS-координаты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впоследствии заполняется автоматически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Адрес записи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 многострочный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собирается из полей выше; вставленный адрес разбирается по частям</w:t>
            </w:r>
          </w:p>
        </w:tc>
      </w:tr>
    </w:tbl>
    <w:p/>
    <w:p>
      <w:pPr>
        <w:pStyle w:val="Heading3"/>
      </w:pPr>
      <w:r>
        <w:t>03 Состав и тип имущества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118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Тип значения</w:t>
            </w:r>
          </w:p>
        </w:tc>
        <w:tc>
          <w:tcPr>
            <w:tcW w:type="dxa" w:w="4535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Имущественный комплекс — разрешить добавление ТС и механизмов в состав ОЦ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отметка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04 Собственники, пользователи и ответственные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118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Тип значения</w:t>
            </w:r>
          </w:p>
        </w:tc>
        <w:tc>
          <w:tcPr>
            <w:tcW w:type="dxa" w:w="4535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Наименование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Доля — процентом или дробью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Процентом («50», «33,3»), дробью («1/2», «2/3») или единицей — вся доля целиком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Документ, по которому указана доля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Документ, по которому указана доля. Начните вводить — предложим уже прикреплённые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Ответственный от гос. учреждения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Оператор ЦОД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Оценщик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Осмотрщик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Глава 2.2. Блоки карточки</w:t>
      </w:r>
    </w:p>
    <w:p>
      <w:pPr>
        <w:pStyle w:val="Heading3"/>
      </w:pPr>
      <w:r>
        <w:t>01 Учреждение, собственники и ответственные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118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Тип значения</w:t>
            </w:r>
          </w:p>
        </w:tc>
        <w:tc>
          <w:tcPr>
            <w:tcW w:type="dxa" w:w="4535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Наименование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Доля — процентом или дробью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Процентом («50», «33,3»), дробью («1/2», «2/3») или единицей — вся доля целиком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Документ, по которому указана доля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Документ, по которому указана доля. Начните вводить — предложим уже прикреплённые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Ответственный от гос. учреждения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Оператор ЦОД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Оценщик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Осмотрщик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Раздел 3. Объекты имущества</w:t>
      </w:r>
    </w:p>
    <w:p>
      <w:pPr>
        <w:pStyle w:val="Heading2"/>
      </w:pPr>
      <w:r>
        <w:t>Глава 3.1. Земельный участок</w:t>
      </w:r>
    </w:p>
    <w:p>
      <w:r>
        <w:t>Заводится в: Жилое здание (квартира), Жилое здание (дом), Гражданское здание, Производственное строение, Земельный участок.</w:t>
      </w:r>
    </w:p>
    <w:p>
      <w:pPr>
        <w:pStyle w:val="Heading3"/>
      </w:pPr>
      <w:r>
        <w:t>01 Основные параметры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ЕНИ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land-eni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Координаты (широта, долгота)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land-gps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Тип земельного участка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land-type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Категория земель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land-category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Назначение по правоудостоверяющему документу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land-purpose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Назначение по правоудостоверяющему документу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land-purpose-other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Улица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oi-street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Дом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oi-house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Расположение в районе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land-location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Расположение к трассе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land-road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Угловой/Неугловой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land-corner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Особенности местоположения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land-location-features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 многострочный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Права на земельный участок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land-rights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Права на земельный участок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land-rights-other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Наличие сервитутов и обременений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land-encumbrance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Участок в аренде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land-leased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Форма участка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land-form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Форма участка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land-form-other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Рельеф участка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land-relief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</w:tbl>
    <w:p/>
    <w:p>
      <w:pPr>
        <w:pStyle w:val="Heading3"/>
      </w:pPr>
      <w:r>
        <w:t>02 Площади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 правоустанавливающим документам,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 правоудостоверяющим документам,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 факту,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Застроенная площадь,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Комментарий к площадям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#areas-note-input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 многострочный</w:t>
            </w:r>
          </w:p>
        </w:tc>
      </w:tr>
    </w:tbl>
    <w:p/>
    <w:p>
      <w:pPr>
        <w:pStyle w:val="Heading3"/>
      </w:pPr>
      <w:r>
        <w:t>03 Инженерные сети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Наличие электроснабжения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land-electricity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Наличие водоснабжения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land-water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Наличие канализации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land-sewerage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Наличие газификации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land-gas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Наличие отопления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land-central-heating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Наличие железнодорожной ветки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land-railway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Вспомогательные постройки оцениваются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#aux-valuation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</w:tbl>
    <w:p/>
    <w:p>
      <w:pPr>
        <w:pStyle w:val="Heading3"/>
      </w:pPr>
      <w:r>
        <w:t>04 Благоустройство территории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Наличие благоустройства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land-improve-rank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Особенности благоустройства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land-improve-note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 многострочный</w:t>
            </w:r>
          </w:p>
        </w:tc>
      </w:tr>
    </w:tbl>
    <w:p/>
    <w:p>
      <w:pPr>
        <w:pStyle w:val="Heading2"/>
      </w:pPr>
      <w:r>
        <w:t>Глава 3.2. Квартира</w:t>
      </w:r>
    </w:p>
    <w:p>
      <w:r>
        <w:t>Заводится в: Жилое здание (квартира), Жилое здание (дом), Гражданское здание, Производственное строение, Земельный участок.</w:t>
      </w:r>
    </w:p>
    <w:p>
      <w:pPr>
        <w:pStyle w:val="Heading3"/>
      </w:pPr>
      <w:r>
        <w:t>01 Общие параметры квартиры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ЕНИ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head-eni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Наименование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oi-name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Статус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Этаж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apt-floor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целое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Этажность дома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apt-building-floors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целое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Количество этажей в квартире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apt-storeys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целое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Количество комнат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apt-rooms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целое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Год постройки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year-input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целое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Серия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apt-series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Серия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apt-series-other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Положение на этаже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apt-location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Положение на этаже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apt-location-other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Права на строение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apt-rights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Права на строение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apt-rights-other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Улица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oi-street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только чтение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Дом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oi-house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только чтение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Квартира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oi-flat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Координаты (широта, долгота)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oi-gps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только чтение</w:t>
            </w:r>
          </w:p>
        </w:tc>
      </w:tr>
    </w:tbl>
    <w:p/>
    <w:p>
      <w:pPr>
        <w:pStyle w:val="Heading3"/>
      </w:pPr>
      <w:r>
        <w:t>02 Площади квартиры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Общая по правоустанавливающим документам,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Площадь по внутреннему обмеру,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Площадь по внешним замерам,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Общая по факту,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Этаж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floor-name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 внутр. обмеру,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 внешн. замерам,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Высота внешн., 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floor-hext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Высота внутр., 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floor-hint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Тип мансарды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floor-mansard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Высота по внешним замерам, 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height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Высота по внутренним замерам, 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height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Комментарий к площадям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#areas-note-input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 многострочный</w:t>
            </w:r>
          </w:p>
        </w:tc>
      </w:tr>
    </w:tbl>
    <w:p/>
    <w:p>
      <w:pPr>
        <w:pStyle w:val="Heading3"/>
      </w:pPr>
      <w:r>
        <w:t>04 Конструктив и износ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Износ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wear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Фундамент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struct-field=foundation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Цоколь/подвал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struct-field=plinth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Наружные стены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struct-field=wallsExt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Внутренние стены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struct-field=wallsInt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Перекрытия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struct-field=ceilings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Кровля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struct-field=roof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Полы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struct-field=floors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Окна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struct-field=windows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Двери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struct-field=doors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Отопление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heat-field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Отделка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struct-field=finish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Утепление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struct-field=insulation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</w:tbl>
    <w:p/>
    <w:p>
      <w:pPr>
        <w:pStyle w:val="Heading3"/>
      </w:pPr>
      <w:r>
        <w:t>05 Состояние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Внутреннее состояние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condition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Внешнее состояние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condition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Итоговое состояние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condition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</w:tbl>
    <w:p/>
    <w:p>
      <w:r>
        <w:t>Таблицы карточки: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</w:tcPr>
          <w:p>
            <w:r>
              <w:rPr>
                <w:b/>
                <w:sz w:val="18"/>
              </w:rPr>
              <w:t>Блок</w:t>
            </w:r>
          </w:p>
        </w:tc>
        <w:tc>
          <w:tcPr>
            <w:tcW w:type="dxa" w:w="6803"/>
          </w:tcPr>
          <w:p>
            <w:r>
              <w:rPr>
                <w:b/>
                <w:sz w:val="18"/>
              </w:rPr>
              <w:t>Колонки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Площади квартиры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Авто, Этаж, Тип мансарды, По внутр. обмеру, м², По внешн. замерам, м², Высота внешн., м, Высота внутр., м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Планировки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№, Наименование, Дата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Конструктив и износ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Элемент, Материал, Износ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Пристрои/Балконы/Лоджии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Литера, Вид, Фундамент, Стены, Кровля, По внешним замерам, м², По внутр. обмеру, м²</w:t>
            </w:r>
          </w:p>
        </w:tc>
      </w:tr>
    </w:tbl>
    <w:p/>
    <w:p>
      <w:pPr>
        <w:pStyle w:val="Heading2"/>
      </w:pPr>
      <w:r>
        <w:t>Глава 3.3. Жилой дом</w:t>
      </w:r>
    </w:p>
    <w:p>
      <w:r>
        <w:t>Заводится в: Жилое здание (квартира), Жилое здание (дом), Гражданское здание, Производственное строение, Земельный участок.</w:t>
      </w:r>
    </w:p>
    <w:p>
      <w:pPr>
        <w:pStyle w:val="Heading3"/>
      </w:pPr>
      <w:r>
        <w:t>01 Общие параметры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ЕНИ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head-eni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Наименование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oi-name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Статус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Год постройки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year-input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целое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Расположение строения*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buildtype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Права на строение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bld-rights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Права на строение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bld-rights-other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Категория жилого строения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rescat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</w:tbl>
    <w:p/>
    <w:p>
      <w:pPr>
        <w:pStyle w:val="Heading3"/>
      </w:pPr>
      <w:r>
        <w:t>02 Площади и этажность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Общая по правоустанавливающим документам,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Площадь по внутреннему обмеру,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Площадь по внешним замерам,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Общая по факту,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Количество этажей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floors-n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целое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Этаж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floor-name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 внутр. обмеру,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 внешн. замерам,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Высота внешн., 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floor-hext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Высота внутр., 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floor-hint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Тип мансарды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floor-mansard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Высота по внешним замерам, 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height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Высота по внутренним замерам, 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height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Комментарий к площадям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#areas-note-input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 многострочный</w:t>
            </w:r>
          </w:p>
        </w:tc>
      </w:tr>
    </w:tbl>
    <w:p/>
    <w:p>
      <w:pPr>
        <w:pStyle w:val="Heading3"/>
      </w:pPr>
      <w:r>
        <w:t>03 Конструктив и износ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Износ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wear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Фундамент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struct-field=foundation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Цоколь/подвал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struct-field=plinth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Наружные стены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struct-field=wallsExt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Внутренние стены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struct-field=wallsInt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Перекрытия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struct-field=ceilings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Кровля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struct-field=roof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Полы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struct-field=floors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Окна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struct-field=windows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Двери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struct-field=doors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Отопление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heat-field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Отделка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struct-field=finish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Утепление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struct-field=insulation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</w:tbl>
    <w:p/>
    <w:p>
      <w:pPr>
        <w:pStyle w:val="Heading3"/>
      </w:pPr>
      <w:r>
        <w:t>04 Состояние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Внутреннее состояние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condition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Внешнее состояние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condition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Итоговое состояние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condition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</w:tbl>
    <w:p/>
    <w:p>
      <w:r>
        <w:t>Таблицы карточки: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</w:tcPr>
          <w:p>
            <w:r>
              <w:rPr>
                <w:b/>
                <w:sz w:val="18"/>
              </w:rPr>
              <w:t>Блок</w:t>
            </w:r>
          </w:p>
        </w:tc>
        <w:tc>
          <w:tcPr>
            <w:tcW w:type="dxa" w:w="6803"/>
          </w:tcPr>
          <w:p>
            <w:r>
              <w:rPr>
                <w:b/>
                <w:sz w:val="18"/>
              </w:rPr>
              <w:t>Колонки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Площади и этажность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Авто, Этаж, Тип мансарды, По внутр. обмеру, м², По внешн. замерам, м², Высота внешн., м, Высота внутр., м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Конструктив и износ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Элемент, Материал, Износ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Пристройки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Литера, Вид, Фундамент, Стены, Кровля, По внешним замерам, м², По внутр. обмеру, м²</w:t>
            </w:r>
          </w:p>
        </w:tc>
      </w:tr>
    </w:tbl>
    <w:p/>
    <w:p>
      <w:pPr>
        <w:pStyle w:val="Heading2"/>
      </w:pPr>
      <w:r>
        <w:t>Глава 3.4. Гражданское здание</w:t>
      </w:r>
    </w:p>
    <w:p>
      <w:r>
        <w:t>Заводится в: Жилое здание (квартира), Жилое здание (дом), Гражданское здание, Производственное строение, Земельный участок.</w:t>
      </w:r>
    </w:p>
    <w:p>
      <w:pPr>
        <w:pStyle w:val="Heading3"/>
      </w:pPr>
      <w:r>
        <w:t>01 Общие параметры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ЕНИ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head-eni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Наименование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oi-name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Статус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Год постройки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year-input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целое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Расположение строения*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buildtype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Права на строение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bld-rights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Права на строение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bld-rights-other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Класс ОИ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oi-category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Назначение по тех паспорту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catclass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</w:tbl>
    <w:p/>
    <w:p>
      <w:pPr>
        <w:pStyle w:val="Heading3"/>
      </w:pPr>
      <w:r>
        <w:t>02 Площади и этажность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Общая по правоустанавливающим документам,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Площадь по внутреннему обмеру,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Площадь по внешним замерам,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Общая по факту,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Количество этажей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floors-n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целое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Этаж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floor-name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 внутр. обмеру,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 внешн. замерам,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Высота внешн., 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floor-hext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Высота внутр., 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floor-hint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Тип мансарды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floor-mansard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Высота по внешним замерам, 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height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Высота по внутренним замерам, 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height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Комментарий к площадям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#areas-note-input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 многострочный</w:t>
            </w:r>
          </w:p>
        </w:tc>
      </w:tr>
    </w:tbl>
    <w:p/>
    <w:p>
      <w:pPr>
        <w:pStyle w:val="Heading3"/>
      </w:pPr>
      <w:r>
        <w:t>03 Конструктив и износ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Износ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wear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Фундамент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struct-field=foundation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Цоколь/подвал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struct-field=plinth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Наружные стены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struct-field=wallsExt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Внутренние стены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struct-field=wallsInt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Перекрытия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struct-field=ceilings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Кровля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struct-field=roof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Полы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struct-field=floors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Окна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struct-field=windows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Двери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struct-field=doors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Отопление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heat-field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Отделка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struct-field=finish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Утепление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struct-field=insulation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</w:tbl>
    <w:p/>
    <w:p>
      <w:pPr>
        <w:pStyle w:val="Heading3"/>
      </w:pPr>
      <w:r>
        <w:t>04 Состояние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Внутреннее состояние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condition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Внешнее состояние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condition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Итоговое состояние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condition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</w:tbl>
    <w:p/>
    <w:p>
      <w:r>
        <w:t>Таблицы карточки: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</w:tcPr>
          <w:p>
            <w:r>
              <w:rPr>
                <w:b/>
                <w:sz w:val="18"/>
              </w:rPr>
              <w:t>Блок</w:t>
            </w:r>
          </w:p>
        </w:tc>
        <w:tc>
          <w:tcPr>
            <w:tcW w:type="dxa" w:w="6803"/>
          </w:tcPr>
          <w:p>
            <w:r>
              <w:rPr>
                <w:b/>
                <w:sz w:val="18"/>
              </w:rPr>
              <w:t>Колонки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Площади и этажность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Авто, Этаж, Тип мансарды, По внутр. обмеру, м², По внешн. замерам, м², Высота внешн., м, Высота внутр., м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Конструктив и износ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Элемент, Материал, Износ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Пристройки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Литера, Вид, Фундамент, Стены, Кровля, По внешним замерам, м², По внутр. обмеру, м²</w:t>
            </w:r>
          </w:p>
        </w:tc>
      </w:tr>
    </w:tbl>
    <w:p/>
    <w:p>
      <w:pPr>
        <w:pStyle w:val="Heading2"/>
      </w:pPr>
      <w:r>
        <w:t>Глава 3.5. Производственное строение</w:t>
      </w:r>
    </w:p>
    <w:p>
      <w:r>
        <w:t>Заводится в: Жилое здание (квартира), Жилое здание (дом), Гражданское здание, Производственное строение, Земельный участок.</w:t>
      </w:r>
    </w:p>
    <w:p>
      <w:pPr>
        <w:pStyle w:val="Heading3"/>
      </w:pPr>
      <w:r>
        <w:t>01 Общие параметры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ЕНИ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head-eni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Наименование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oi-name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Статус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Год постройки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year-input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целое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Расположение строения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buildtype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Права на строение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bld-rights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Права на строение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bld-rights-other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Класс ОИ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oi-category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Назначение по тех паспорту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catclass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</w:tbl>
    <w:p/>
    <w:p>
      <w:pPr>
        <w:pStyle w:val="Heading3"/>
      </w:pPr>
      <w:r>
        <w:t>02 Площади и этажность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Общая по правоустанавливающим документам,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Площадь по внутреннему обмеру,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Площадь по внешним замерам,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Общая по факту,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Количество этажей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floors-n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целое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Этаж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floor-name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 внутр. обмеру,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 внешн. замерам,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Высота внешн., 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floor-hext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Высота внутр., 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floor-hint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Тип мансарды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floor-mansard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Высота по внешним замерам, м*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height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Высота по внутренним замерам, 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height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Комментарий к площадям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#areas-note-input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 многострочный</w:t>
            </w:r>
          </w:p>
        </w:tc>
      </w:tr>
    </w:tbl>
    <w:p/>
    <w:p>
      <w:pPr>
        <w:pStyle w:val="Heading3"/>
      </w:pPr>
      <w:r>
        <w:t>03 Конструктив и износ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Износ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wear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Фундамент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struct-field=foundation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Цоколь/подвал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struct-field=plinth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Наружные стены*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struct-field=wallsExt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Внутренние стены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struct-field=wallsInt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Перекрытия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struct-field=ceilings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Кровля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struct-field=roof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Полы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struct-field=floors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Окна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struct-field=windows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Двери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struct-field=doors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Отопление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heat-field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Отделка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struct-field=finish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Утепление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struct-field=insulation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</w:tbl>
    <w:p/>
    <w:p>
      <w:pPr>
        <w:pStyle w:val="Heading3"/>
      </w:pPr>
      <w:r>
        <w:t>04 Состояние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Внутреннее состояние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condition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Внешнее состояние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condition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Итоговое состояние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condition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</w:tbl>
    <w:p/>
    <w:p>
      <w:pPr>
        <w:pStyle w:val="Heading3"/>
      </w:pPr>
      <w:r>
        <w:t>06 Доп параметры (производственное строение)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Высота, м (ТП)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prod-height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Температурный режим (мультивыбор)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temp-opt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отметка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Усиленность конструкции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struct-strength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Конструктив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prod-frame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Полы (несущая способность)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prod-floors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Наличие/возможность кран-балки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prod-crane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</w:tbl>
    <w:p/>
    <w:p>
      <w:r>
        <w:t>Таблицы карточки: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</w:tcPr>
          <w:p>
            <w:r>
              <w:rPr>
                <w:b/>
                <w:sz w:val="18"/>
              </w:rPr>
              <w:t>Блок</w:t>
            </w:r>
          </w:p>
        </w:tc>
        <w:tc>
          <w:tcPr>
            <w:tcW w:type="dxa" w:w="6803"/>
          </w:tcPr>
          <w:p>
            <w:r>
              <w:rPr>
                <w:b/>
                <w:sz w:val="18"/>
              </w:rPr>
              <w:t>Колонки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Площади и этажность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Авто, Этаж, Тип мансарды, По внутр. обмеру, м², По внешн. замерам, м², Высота внешн., м, Высота внутр., м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Конструктив и износ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Элемент, Материал, Износ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Пристройки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Литера, Вид, Фундамент, Стены, Кровля, По внешним замерам, м², По внутр. обмеру, м²</w:t>
            </w:r>
          </w:p>
        </w:tc>
      </w:tr>
    </w:tbl>
    <w:p/>
    <w:p>
      <w:pPr>
        <w:pStyle w:val="Heading2"/>
      </w:pPr>
      <w:r>
        <w:t>Глава 3.6. Прочее строение</w:t>
      </w:r>
    </w:p>
    <w:p>
      <w:r>
        <w:t>Заводится в: Жилое здание (квартира), Жилое здание (дом), Гражданское здание, Производственное строение, Земельный участок.</w:t>
      </w:r>
    </w:p>
    <w:p>
      <w:pPr>
        <w:pStyle w:val="Heading3"/>
      </w:pPr>
      <w:r>
        <w:t>01 Общие параметры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ЕНИ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head-eni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Наименование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oi-name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Статус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Год постройки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year-input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целое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Расположение строения*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buildtype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Права на строение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bld-rights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Права на строение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bld-rights-other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Класс ОИ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oi-category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Назначение по тех паспорту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catclass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</w:tbl>
    <w:p/>
    <w:p>
      <w:pPr>
        <w:pStyle w:val="Heading3"/>
      </w:pPr>
      <w:r>
        <w:t>02 Площади и этажность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Общая по правоустанавливающим документам,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Площадь по внутреннему обмеру,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Площадь по внешним замерам,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Общая по факту,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Количество этажей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floors-n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целое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Этаж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floor-name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 внутр. обмеру,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 внешн. замерам, м²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floor-area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Высота внешн., 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floor-hext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Высота внутр., 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floor-hint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Тип мансарды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floor-mansard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Высота по внешним замерам, 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height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Высота по внутренним замерам, 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height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Комментарий к площадям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#areas-note-input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 многострочный</w:t>
            </w:r>
          </w:p>
        </w:tc>
      </w:tr>
    </w:tbl>
    <w:p/>
    <w:p>
      <w:pPr>
        <w:pStyle w:val="Heading3"/>
      </w:pPr>
      <w:r>
        <w:t>03 Конструктив и износ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Износ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wear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Фундамент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struct-field=foundation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Цоколь/подвал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struct-field=plinth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Наружные стены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struct-field=wallsExt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Внутренние стены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struct-field=wallsInt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Перекрытия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struct-field=ceilings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Кровля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struct-field=roof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Полы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struct-field=floors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Окна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struct-field=windows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Двери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struct-field=doors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Отопление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heat-field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Отделка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struct-field=finish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Утепление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struct-field=insulation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мультивыбор · в таблице</w:t>
            </w:r>
          </w:p>
        </w:tc>
      </w:tr>
    </w:tbl>
    <w:p/>
    <w:p>
      <w:pPr>
        <w:pStyle w:val="Heading3"/>
      </w:pPr>
      <w:r>
        <w:t>04 Состояние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Внутреннее состояние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condition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Внешнее состояние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condition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Итоговое состояние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condition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</w:tbl>
    <w:p/>
    <w:p>
      <w:r>
        <w:t>Таблицы карточки: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</w:tcPr>
          <w:p>
            <w:r>
              <w:rPr>
                <w:b/>
                <w:sz w:val="18"/>
              </w:rPr>
              <w:t>Блок</w:t>
            </w:r>
          </w:p>
        </w:tc>
        <w:tc>
          <w:tcPr>
            <w:tcW w:type="dxa" w:w="6803"/>
          </w:tcPr>
          <w:p>
            <w:r>
              <w:rPr>
                <w:b/>
                <w:sz w:val="18"/>
              </w:rPr>
              <w:t>Колонки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Площади и этажность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Авто, Этаж, Тип мансарды, По внутр. обмеру, м², По внешн. замерам, м², Высота внешн., м, Высота внутр., м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Конструктив и износ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Элемент, Материал, Износ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Пристройки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Литера, Вид, Фундамент, Стены, Кровля, По внешним замерам, м², По внутр. обмеру, м²</w:t>
            </w:r>
          </w:p>
        </w:tc>
      </w:tr>
    </w:tbl>
    <w:p/>
    <w:p>
      <w:pPr>
        <w:pStyle w:val="Heading2"/>
      </w:pPr>
      <w:r>
        <w:t>Глава 3.7. Механизмы и оборудование</w:t>
      </w:r>
    </w:p>
    <w:p>
      <w:r>
        <w:t>Заводится в: Гражданское здание, Производственное строение.</w:t>
      </w:r>
    </w:p>
    <w:p>
      <w:pPr>
        <w:pStyle w:val="Heading3"/>
      </w:pPr>
      <w:r>
        <w:t>01 Состав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Название списка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#mu-group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</w:tbl>
    <w:p/>
    <w:p>
      <w:pPr>
        <w:pStyle w:val="Heading3"/>
      </w:pPr>
      <w:r>
        <w:t>02 Котёл газовый КВГ-1,25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Класс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mu-cls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Подгруппа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mu-sub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Тип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mu-type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Наименование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#mu-name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Инвентарный номер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#mu-inv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Год ввода в эксплуатацию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#mu-year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целое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Количество, шт.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#mu-qty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целое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Балансовая стоимость, сом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#mu-cost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mu-xlabel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Значение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mu-xvalue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Комментарий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#mu-comment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 многострочный</w:t>
            </w:r>
          </w:p>
        </w:tc>
      </w:tr>
    </w:tbl>
    <w:p/>
    <w:p>
      <w:r>
        <w:t>Таблицы карточки: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</w:tcPr>
          <w:p>
            <w:r>
              <w:rPr>
                <w:b/>
                <w:sz w:val="18"/>
              </w:rPr>
              <w:t>Блок</w:t>
            </w:r>
          </w:p>
        </w:tc>
        <w:tc>
          <w:tcPr>
            <w:tcW w:type="dxa" w:w="6803"/>
          </w:tcPr>
          <w:p>
            <w:r>
              <w:rPr>
                <w:b/>
                <w:sz w:val="18"/>
              </w:rPr>
              <w:t>Колонки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Состав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Наименование, Год, Кол-во, Бал. стоимость, Фото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Котёл газовый КВГ-1,25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Поле, Значение</w:t>
            </w:r>
          </w:p>
        </w:tc>
      </w:tr>
    </w:tbl>
    <w:p/>
    <w:p>
      <w:pPr>
        <w:pStyle w:val="Heading2"/>
      </w:pPr>
      <w:r>
        <w:t>Глава 3.8. Офисная техника и мебель</w:t>
      </w:r>
    </w:p>
    <w:p>
      <w:r>
        <w:t>Заводится в: Гражданское здание, Производственное строение.</w:t>
      </w:r>
    </w:p>
    <w:p>
      <w:pPr>
        <w:pStyle w:val="Heading3"/>
      </w:pPr>
      <w:r>
        <w:t>01 Состав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Название списка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#mu-group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</w:tbl>
    <w:p/>
    <w:p>
      <w:pPr>
        <w:pStyle w:val="Heading3"/>
      </w:pPr>
      <w:r>
        <w:t>02 Комплекс офисной техники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b/>
                <w:sz w:val="18"/>
              </w:rPr>
              <w:t>Ключ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Вид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Класс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mu-cls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Подгруппа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mu-sub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Тип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mu-type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список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Наименование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#mu-name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Инвентарный номер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#mu-inv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Год ввода в эксплуатацию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#mu-year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целое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Количество, шт.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#mu-qty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целое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Балансовая стоимость, сом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#mu-cost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число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Поле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mu-xlabel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Значение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mu-xvalue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 · в таблице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Комментарий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#mu-comment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текст многострочный</w:t>
            </w:r>
          </w:p>
        </w:tc>
      </w:tr>
    </w:tbl>
    <w:p/>
    <w:p>
      <w:r>
        <w:t>Таблицы карточки: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</w:tcPr>
          <w:p>
            <w:r>
              <w:rPr>
                <w:b/>
                <w:sz w:val="18"/>
              </w:rPr>
              <w:t>Блок</w:t>
            </w:r>
          </w:p>
        </w:tc>
        <w:tc>
          <w:tcPr>
            <w:tcW w:type="dxa" w:w="6803"/>
          </w:tcPr>
          <w:p>
            <w:r>
              <w:rPr>
                <w:b/>
                <w:sz w:val="18"/>
              </w:rPr>
              <w:t>Колонки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Состав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Наименование, Год, Кол-во, Бал. стоимость, Фото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Комплекс офисной техники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Поле, Значение</w:t>
            </w:r>
          </w:p>
        </w:tc>
      </w:tr>
    </w:tbl>
    <w:p/>
    <w:p>
      <w:r>
        <w:br w:type="page"/>
      </w:r>
    </w:p>
    <w:p>
      <w:pPr>
        <w:pStyle w:val="Heading1"/>
      </w:pPr>
      <w:r>
        <w:t>Раздел 4. Справочники значений</w:t>
      </w:r>
    </w:p>
    <w:p>
      <w:pPr>
        <w:pStyle w:val="Heading2"/>
      </w:pPr>
      <w:r>
        <w:t>Глава 4.1. Наружные стены</w:t>
      </w:r>
    </w:p>
    <w:p>
      <w:r>
        <w:t>Значений: 44</w:t>
      </w:r>
    </w:p>
    <w:p>
      <w:r>
        <w:t>Поля: struct-field=wallsExt</w:t>
      </w:r>
    </w:p>
    <w:p>
      <w:r>
        <w:t>Кирпич; Бетон; Бетонные панели; Бетонные плиты; Брус цельный; Бутобетонные; Бутокаменные; Газобетон; Газоблок; Глинобитные; Деревянно-щитовые; Деревянные; Деревянные столбы; Дощатые; Железобетонные; Жжёный кирпич; Каркасно-щитовые; Каркасные; Клееный брус; ЛСТК; Металлическая решётка; Металлическая сетка; Металлические; Металлические прутья; Металлические стойки; Металлокаркас; Остекление; Пеноблок; Пескоблок; Пластиковые; Полуостеклённые; Прочее (ручной ввод); Саман; Сборно-щитовые; Сетка; Силикатный кирпич; Стойки; Столбы; Сэндвич-панели; Тесовые; Шифер; Шлакоблок; Штакетник; Щитовой</w:t>
      </w:r>
    </w:p>
    <w:p>
      <w:pPr>
        <w:pStyle w:val="Heading2"/>
      </w:pPr>
      <w:r>
        <w:t>Глава 4.2. Внутренние стены</w:t>
      </w:r>
    </w:p>
    <w:p>
      <w:r>
        <w:t>Значений: 44</w:t>
      </w:r>
    </w:p>
    <w:p>
      <w:r>
        <w:t>Поля: struct-field=wallsInt</w:t>
      </w:r>
    </w:p>
    <w:p>
      <w:r>
        <w:t>Бетон; Бетонные панели; Бетонные плиты; Брус цельный; Бутобетонные; Бутокаменные; Газобетон; Газоблок; Глинобитные; Деревянно-щитовые; Деревянные; Деревянные столбы; Дощатые; Железобетонные; Жжёный кирпич; Каркасно-щитовые; Каркасные; Кирпич; Клееный брус; ЛСТК; Металлическая решётка; Металлическая сетка; Металлические; Металлические прутья; Металлические стойки; Металлокаркас; Остекление; Пеноблок; Пескоблок; Пластиковые; Полуостеклённые; Прочее (ручной ввод); Саман; Сборно-щитовые; Сетка; Силикатный кирпич; Стойки; Столбы; Сэндвич-панели; Тесовые; Шифер; Шлакоблок; Штакетник; Щитовой</w:t>
      </w:r>
    </w:p>
    <w:p>
      <w:pPr>
        <w:pStyle w:val="Heading2"/>
      </w:pPr>
      <w:r>
        <w:t>Глава 4.3. Фундамент</w:t>
      </w:r>
    </w:p>
    <w:p>
      <w:r>
        <w:t>Значений: 20</w:t>
      </w:r>
    </w:p>
    <w:p>
      <w:r>
        <w:t>Поля: struct-field=foundation</w:t>
      </w:r>
    </w:p>
    <w:p>
      <w:r>
        <w:t>Бетонный; Асфальт; Бетонные столбы; Блочный; Бутобетонные столбы; Бутобетонный; Бутокаменный; Дерево; Деревянные стойки; Железобетонный; Жжёный кирпич; Кирпичный; Металл; Металлическая решётка; Металлическая сетка; Металлические прутья; Металлические стойки; Прочее (ручной ввод); Тесовые; Шифер</w:t>
      </w:r>
    </w:p>
    <w:p>
      <w:pPr>
        <w:pStyle w:val="Heading2"/>
      </w:pPr>
      <w:r>
        <w:t>Глава 4.4. Цоколь/подвал</w:t>
      </w:r>
    </w:p>
    <w:p>
      <w:r>
        <w:t>Значений: 20</w:t>
      </w:r>
    </w:p>
    <w:p>
      <w:r>
        <w:t>Поля: struct-field=plinth</w:t>
      </w:r>
    </w:p>
    <w:p>
      <w:r>
        <w:t>Асфальт; Бетонные столбы; Бетонный; Блочный; Бутобетонные столбы; Бутобетонный; Бутокаменный; Дерево; Деревянные стойки; Железобетонный; Жжёный кирпич; Кирпичный; Металл; Металлическая решётка; Металлическая сетка; Металлические прутья; Металлические стойки; Прочее (ручной ввод); Тесовые; Шифер</w:t>
      </w:r>
    </w:p>
    <w:p>
      <w:pPr>
        <w:pStyle w:val="Heading2"/>
      </w:pPr>
      <w:r>
        <w:t>Глава 4.5. Город или село</w:t>
      </w:r>
    </w:p>
    <w:p>
      <w:r>
        <w:t>Значений: 14</w:t>
      </w:r>
    </w:p>
    <w:p>
      <w:r>
        <w:t>Поля: #fCity</w:t>
      </w:r>
    </w:p>
    <w:p>
      <w:r>
        <w:t>— не выбрано —; г. Бишкек; г. Ош; г. Токмок; г. Кара-Балта; г. Кант; г. Каракол; г. Нарын; г. Талас; г. Баткен; г. Джалал-Абад; с. Лебединовка; с. Ленинское; с. Беловодское</w:t>
      </w:r>
    </w:p>
    <w:p>
      <w:pPr>
        <w:pStyle w:val="Heading2"/>
      </w:pPr>
      <w:r>
        <w:t>Глава 4.6. Кровля</w:t>
      </w:r>
    </w:p>
    <w:p>
      <w:r>
        <w:t>Значений: 14</w:t>
      </w:r>
    </w:p>
    <w:p>
      <w:r>
        <w:t>Поля: struct-field=roof</w:t>
      </w:r>
    </w:p>
    <w:p>
      <w:r>
        <w:t>Шифер; Алюкобонд; Асбоцементная; Деревянная; Железобетонная; Металл; Мягкая; Оцинкованная; Пластиковая; Плоская; Прочее (ручной ввод); Рубероидная; Совмещённая; Тесовая</w:t>
      </w:r>
    </w:p>
    <w:p>
      <w:pPr>
        <w:pStyle w:val="Heading2"/>
      </w:pPr>
      <w:r>
        <w:t>Глава 4.7. Отделка</w:t>
      </w:r>
    </w:p>
    <w:p>
      <w:r>
        <w:t>Значений: 14</w:t>
      </w:r>
    </w:p>
    <w:p>
      <w:r>
        <w:t>Поля: struct-field=finish</w:t>
      </w:r>
    </w:p>
    <w:p>
      <w:r>
        <w:t>Без отделки; Вагонка; Гипсокартон; Декоративная штукатурка; Жидкие обои; Керамическая плитка; Обои; Панели МДФ; Панели ПВХ; Побелка; Покраска; Прочее (ручной ввод); Стеновые панели; Штукатурка</w:t>
      </w:r>
    </w:p>
    <w:p>
      <w:pPr>
        <w:pStyle w:val="Heading2"/>
      </w:pPr>
      <w:r>
        <w:t>Глава 4.8. Форма участка</w:t>
      </w:r>
    </w:p>
    <w:p>
      <w:r>
        <w:t>Значений: 13</w:t>
      </w:r>
    </w:p>
    <w:p>
      <w:r>
        <w:t>Поля: land-form</w:t>
      </w:r>
    </w:p>
    <w:p>
      <w:r>
        <w:t>Не выбрано; Квадратная; Прямоугольная; Близкая к прямоугольной; Трапециевидная; Вытянутая прямоугольная; Близкая к Г-образной; Г-образная; Неправильный многоугольник; Неправильный многоугольник с заужением; Узкая зауженная прямоугольная; Треугольная; Иное</w:t>
      </w:r>
    </w:p>
    <w:p>
      <w:pPr>
        <w:pStyle w:val="Heading2"/>
      </w:pPr>
      <w:r>
        <w:t>Глава 4.9. Утепление</w:t>
      </w:r>
    </w:p>
    <w:p>
      <w:r>
        <w:t>Значений: 13</w:t>
      </w:r>
    </w:p>
    <w:p>
      <w:r>
        <w:t>Поля: struct-field=insulation</w:t>
      </w:r>
    </w:p>
    <w:p>
      <w:r>
        <w:t>Без утепления; Керамзит; Минеральная вата; Опилки; Пенопласт; Пенополистирол (ЭППС); Пенополиуретан; Прочее (ручной ввод); Сэндвич-панели; Фольгированный утеплитель; Шлак; Штукатурка теплоизоляционная; Эковата</w:t>
      </w:r>
    </w:p>
    <w:p>
      <w:pPr>
        <w:pStyle w:val="Heading2"/>
      </w:pPr>
      <w:r>
        <w:t>Глава 4.10. Район</w:t>
      </w:r>
    </w:p>
    <w:p>
      <w:r>
        <w:t>Значений: 12</w:t>
      </w:r>
    </w:p>
    <w:p>
      <w:r>
        <w:t>Поля: #fDistrict</w:t>
      </w:r>
    </w:p>
    <w:p>
      <w:r>
        <w:t>— не выбрано —; Первомайский р-н; Ленинский р-н; Октябрьский р-н; Свердловский р-н; Аламудунский р-н; Сокулукский р-н; Ысык-Атинский р-н; Московский р-н; Ошский р-н; Кара-Суйский р-н; Ак-Суйский р-н</w:t>
      </w:r>
    </w:p>
    <w:p>
      <w:pPr>
        <w:pStyle w:val="Heading2"/>
      </w:pPr>
      <w:r>
        <w:t>Глава 4.11. Статус ОЦ</w:t>
      </w:r>
    </w:p>
    <w:p>
      <w:r>
        <w:t>Значений: 11</w:t>
      </w:r>
    </w:p>
    <w:p>
      <w:r>
        <w:t>Поля: #fStatus</w:t>
      </w:r>
    </w:p>
    <w:p>
      <w:r>
        <w:t>В заполнении; Удостоверен по документам; Направлен на осмотр; Осмотрен; Удостоверен после осмотра; Готов к оценке; В процессе оценки; На проверке; Оценён; Не подлежит оценке; В архиве</w:t>
      </w:r>
    </w:p>
    <w:p>
      <w:pPr>
        <w:pStyle w:val="Heading2"/>
      </w:pPr>
      <w:r>
        <w:t>Глава 4.12. Полы</w:t>
      </w:r>
    </w:p>
    <w:p>
      <w:r>
        <w:t>Значений: 11</w:t>
      </w:r>
    </w:p>
    <w:p>
      <w:r>
        <w:t>Поля: struct-field=floors</w:t>
      </w:r>
    </w:p>
    <w:p>
      <w:r>
        <w:t>Плитка; Бетонные; Глинобитные; Деревянные; Дощатые; Ламинат; Линолеум; Мозаичные; Паркетные; Прочее (указать в особенностях); Цементные</w:t>
      </w:r>
    </w:p>
    <w:p>
      <w:pPr>
        <w:pStyle w:val="Heading2"/>
      </w:pPr>
      <w:r>
        <w:t>Глава 4.13. Окна</w:t>
      </w:r>
    </w:p>
    <w:p>
      <w:r>
        <w:t>Значений: 11</w:t>
      </w:r>
    </w:p>
    <w:p>
      <w:r>
        <w:t>Поля: struct-field=windows</w:t>
      </w:r>
    </w:p>
    <w:p>
      <w:r>
        <w:t>ПВХ (стеклопакет); Алюминиевые; Двойное остекление; Двустворчатые; Деревянные; Металлопластиковые, одностворчатые; Одинарное остекление; Одностворчатые; Одностворчатые деревянные; Отсутствуют; Простые</w:t>
      </w:r>
    </w:p>
    <w:p>
      <w:pPr>
        <w:pStyle w:val="Heading2"/>
      </w:pPr>
      <w:r>
        <w:t>Глава 4.14. Отопление</w:t>
      </w:r>
    </w:p>
    <w:p>
      <w:r>
        <w:t>Значений: 11</w:t>
      </w:r>
    </w:p>
    <w:p>
      <w:r>
        <w:t>Поля: heat-field</w:t>
      </w:r>
    </w:p>
    <w:p>
      <w:r>
        <w:t>Центральное водяное отопление; Водяное; Газовое отопление; Комбинированное отопление; Паровое отопление; Печное отопление; Прочее (указать в особенностях); Современные радиаторы; Тёплый водяной пол; Тёплый электрический пол; Чугунные радиаторы</w:t>
      </w:r>
    </w:p>
    <w:p>
      <w:pPr>
        <w:pStyle w:val="Heading2"/>
      </w:pPr>
      <w:r>
        <w:t>Глава 4.15. Класс</w:t>
      </w:r>
    </w:p>
    <w:p>
      <w:r>
        <w:t>Значений: 11</w:t>
      </w:r>
    </w:p>
    <w:p>
      <w:r>
        <w:t>Поля: mu-cls</w:t>
      </w:r>
    </w:p>
    <w:p>
      <w:r>
        <w:t>Выберите класс; Энергетическое оборудование; Подъёмно-транспортное оборудование; Строительное и специальное оборудование; Медицинское оборудование; Лабораторное и измерительное оборудование; Офисное оборудование и мебель; Торговое оборудование; Нематериальные компоненты движимого имущества; Технологическое (производственное) оборудование; Прочее</w:t>
      </w:r>
    </w:p>
    <w:p>
      <w:pPr>
        <w:pStyle w:val="Heading2"/>
      </w:pPr>
      <w:r>
        <w:t>Глава 4.16. Область</w:t>
      </w:r>
    </w:p>
    <w:p>
      <w:r>
        <w:t>Значений: 10</w:t>
      </w:r>
    </w:p>
    <w:p>
      <w:r>
        <w:t>Поля: #fRegion</w:t>
      </w:r>
    </w:p>
    <w:p>
      <w:r>
        <w:t>— не выбрано —; Чуйская область; Ошская область; Джалал-Абадская область; Иссык-Кульская область; Нарынская область; Таласская область; Баткенская область; г. Бишкек; г. Ош</w:t>
      </w:r>
    </w:p>
    <w:p>
      <w:pPr>
        <w:pStyle w:val="Heading2"/>
      </w:pPr>
      <w:r>
        <w:t>Глава 4.17. Расположение к трассе</w:t>
      </w:r>
    </w:p>
    <w:p>
      <w:r>
        <w:t>Значений: 9</w:t>
      </w:r>
    </w:p>
    <w:p>
      <w:r>
        <w:t>Поля: land-road</w:t>
      </w:r>
    </w:p>
    <w:p>
      <w:r>
        <w:t>Не выбрано; На междугородней трассе — первая линия; На междугородней трассе — вторая линия; Вблизи междугородней трассы (до 300 м); На центральной трассе населенного пункта — первая линия; На центральной трассе населенного пункта — вторая линия; Вблизи центральной трассы населенного пункта; Внутри района; В глубине района</w:t>
      </w:r>
    </w:p>
    <w:p>
      <w:pPr>
        <w:pStyle w:val="Heading2"/>
      </w:pPr>
      <w:r>
        <w:t>Глава 4.18. Серия</w:t>
      </w:r>
    </w:p>
    <w:p>
      <w:r>
        <w:t>Значений: 9</w:t>
      </w:r>
    </w:p>
    <w:p>
      <w:r>
        <w:t>Поля: apt-series</w:t>
      </w:r>
    </w:p>
    <w:p>
      <w:r>
        <w:t>Не выбрано; 104; Хрущёвка; 105/106; Индивидуальная; Барачного типа; Гостиничного типа; Сталинка; Прочее</w:t>
      </w:r>
    </w:p>
    <w:p>
      <w:pPr>
        <w:pStyle w:val="Heading2"/>
      </w:pPr>
      <w:r>
        <w:t>Глава 4.19. Назначение по правоудостоверяющему документу</w:t>
      </w:r>
    </w:p>
    <w:p>
      <w:r>
        <w:t>Значений: 8</w:t>
      </w:r>
    </w:p>
    <w:p>
      <w:r>
        <w:t>Поля: land-purpose</w:t>
      </w:r>
    </w:p>
    <w:p>
      <w:r>
        <w:t>Не выбрано; Сельскохозяйственное; Под индивидуальное жилищное строительство; Под многоквартирный жилой дом; Под общественную застройку; Под промышленную застройку; Для ведения крестьянского (фермерского) хозяйства; Иное</w:t>
      </w:r>
    </w:p>
    <w:p>
      <w:pPr>
        <w:pStyle w:val="Heading2"/>
      </w:pPr>
      <w:r>
        <w:t>Глава 4.20. Перекрытия</w:t>
      </w:r>
    </w:p>
    <w:p>
      <w:r>
        <w:t>Значений: 8</w:t>
      </w:r>
    </w:p>
    <w:p>
      <w:r>
        <w:t>Поля: struct-field=ceilings</w:t>
      </w:r>
    </w:p>
    <w:p>
      <w:r>
        <w:t>Железобетонные плиты; Деревянные; Деревянные балки; Железобетонные; Кирпич; Металлические балки; Монолит; Прочее (указать в особенностях)</w:t>
      </w:r>
    </w:p>
    <w:p>
      <w:pPr>
        <w:pStyle w:val="Heading2"/>
      </w:pPr>
      <w:r>
        <w:t>Глава 4.21. Серия</w:t>
      </w:r>
    </w:p>
    <w:p>
      <w:r>
        <w:t>Значений: 8</w:t>
      </w:r>
    </w:p>
    <w:p>
      <w:r>
        <w:t>Поля: apt-series</w:t>
      </w:r>
    </w:p>
    <w:p>
      <w:r>
        <w:t>Не выбрано; Индивидуальная; Серия 97; Серия 97А; Серия 104; Серия 105; Серия 106; Серия 111</w:t>
      </w:r>
    </w:p>
    <w:p>
      <w:pPr>
        <w:pStyle w:val="Heading2"/>
      </w:pPr>
      <w:r>
        <w:t>Глава 4.22. Категория земель</w:t>
      </w:r>
    </w:p>
    <w:p>
      <w:r>
        <w:t>Значений: 7</w:t>
      </w:r>
    </w:p>
    <w:p>
      <w:r>
        <w:t>Поля: land-category</w:t>
      </w:r>
    </w:p>
    <w:p>
      <w:r>
        <w:t>Не выбрано; Земли населённых пунктов; Земли промышленности, транспорта, связи, энергетики, обороны и иного назначения; Земли особо охраняемых природных и историко-культурных территорий; Земли государственного лесного фонда; Земли водного фонда; Земли запаса</w:t>
      </w:r>
    </w:p>
    <w:p>
      <w:pPr>
        <w:pStyle w:val="Heading2"/>
      </w:pPr>
      <w:r>
        <w:t>Глава 4.23. Оператор ЦОД</w:t>
      </w:r>
    </w:p>
    <w:p>
      <w:r>
        <w:t>Значений: 6</w:t>
      </w:r>
    </w:p>
    <w:p>
      <w:r>
        <w:t>Поля: #resp-appr; #resp-cod; #resp-gov; #resp-insp</w:t>
      </w:r>
    </w:p>
    <w:p>
      <w:r>
        <w:t>Абдылдаев Айсултан Марсович; Айдай; Молчанов Кирилл Витальевич; Карабекова Анара Тариеловна; Бабашова Даяна Алтынбековна; Осминов Н.</w:t>
      </w:r>
    </w:p>
    <w:p>
      <w:pPr>
        <w:pStyle w:val="Heading2"/>
      </w:pPr>
      <w:r>
        <w:t>Глава 4.24. Тип ОЦ</w:t>
      </w:r>
    </w:p>
    <w:p>
      <w:r>
        <w:t>Значений: 6</w:t>
      </w:r>
    </w:p>
    <w:p>
      <w:r>
        <w:t>Поля: #fType</w:t>
      </w:r>
    </w:p>
    <w:p>
      <w:r>
        <w:t>Жилое здание (дом); Жилое здание (квартира); Гражданское здание; Производственное строение; Земельный участок; Транспортные средства</w:t>
      </w:r>
    </w:p>
    <w:p>
      <w:pPr>
        <w:pStyle w:val="Heading2"/>
      </w:pPr>
      <w:r>
        <w:t>Глава 4.25. Рельеф участка</w:t>
      </w:r>
    </w:p>
    <w:p>
      <w:r>
        <w:t>Значений: 6</w:t>
      </w:r>
    </w:p>
    <w:p>
      <w:r>
        <w:t>Поля: land-relief</w:t>
      </w:r>
    </w:p>
    <w:p>
      <w:r>
        <w:t>Не выбрано; Ровный; Слабый уклон; Средний уклон или с перепадами; Крутой уклон; Сложный рельеф</w:t>
      </w:r>
    </w:p>
    <w:p>
      <w:pPr>
        <w:pStyle w:val="Heading2"/>
      </w:pPr>
      <w:r>
        <w:t>Глава 4.26. Наличие отопления</w:t>
      </w:r>
    </w:p>
    <w:p>
      <w:r>
        <w:t>Значений: 6</w:t>
      </w:r>
    </w:p>
    <w:p>
      <w:r>
        <w:t>Поля: land-central-heating</w:t>
      </w:r>
    </w:p>
    <w:p>
      <w:r>
        <w:t>Не выбрано; Подведены; Проходят рядом; На удалении; Отсутствуют в районе; Автономное</w:t>
      </w:r>
    </w:p>
    <w:p>
      <w:pPr>
        <w:pStyle w:val="Heading2"/>
      </w:pPr>
      <w:r>
        <w:t>Глава 4.27. Положение на этаже</w:t>
      </w:r>
    </w:p>
    <w:p>
      <w:r>
        <w:t>Значений: 6</w:t>
      </w:r>
    </w:p>
    <w:p>
      <w:r>
        <w:t>Поля: apt-location</w:t>
      </w:r>
    </w:p>
    <w:p>
      <w:r>
        <w:t>Не выбрано; Неугловое; Угловое; 3 стороны; 4 стороны; Прочее</w:t>
      </w:r>
    </w:p>
    <w:p>
      <w:pPr>
        <w:pStyle w:val="Heading2"/>
      </w:pPr>
      <w:r>
        <w:t>Глава 4.28. Внешнее состояние</w:t>
      </w:r>
    </w:p>
    <w:p>
      <w:r>
        <w:t>Значений: 6</w:t>
      </w:r>
    </w:p>
    <w:p>
      <w:r>
        <w:t>Поля: condition</w:t>
      </w:r>
    </w:p>
    <w:p>
      <w:r>
        <w:t>Не выбрано; Отличное; Хорошее; Удовлетворительное; Плохое; Аварийное</w:t>
      </w:r>
    </w:p>
    <w:p>
      <w:pPr>
        <w:pStyle w:val="Heading2"/>
      </w:pPr>
      <w:r>
        <w:t>Глава 4.29. Класс ОИ</w:t>
      </w:r>
    </w:p>
    <w:p>
      <w:r>
        <w:t>Значений: 6</w:t>
      </w:r>
    </w:p>
    <w:p>
      <w:r>
        <w:t>Поля: oi-category</w:t>
      </w:r>
    </w:p>
    <w:p>
      <w:r>
        <w:t>Не выбрано; Первого класса; Второго класса; Третьего класса; Четвертого класса; Прочие постройки низкого качества строительства и некапитальные постройки</w:t>
      </w:r>
    </w:p>
    <w:p>
      <w:pPr>
        <w:pStyle w:val="Heading2"/>
      </w:pPr>
      <w:r>
        <w:t>Глава 4.30. Права на земельный участок</w:t>
      </w:r>
    </w:p>
    <w:p>
      <w:r>
        <w:t>Значений: 5</w:t>
      </w:r>
    </w:p>
    <w:p>
      <w:r>
        <w:t>Поля: apt-rights; bld-rights; land-rights</w:t>
      </w:r>
    </w:p>
    <w:p>
      <w:r>
        <w:t>Не выбрано; Собственность; Аренда; Бессрочное пользование; Иное</w:t>
      </w:r>
    </w:p>
    <w:p>
      <w:pPr>
        <w:pStyle w:val="Heading2"/>
      </w:pPr>
      <w:r>
        <w:t>Глава 4.31. Наличие водоснабжения</w:t>
      </w:r>
    </w:p>
    <w:p>
      <w:r>
        <w:t>Значений: 5</w:t>
      </w:r>
    </w:p>
    <w:p>
      <w:r>
        <w:t>Поля: land-electricity; land-gas; land-sewerage; land-water</w:t>
      </w:r>
    </w:p>
    <w:p>
      <w:r>
        <w:t>Не выбрано; Подведены; Проходят рядом; На удалении; Отсутствуют в районе</w:t>
      </w:r>
    </w:p>
    <w:p>
      <w:pPr>
        <w:pStyle w:val="Heading2"/>
      </w:pPr>
      <w:r>
        <w:t>Глава 4.32. Наличие благоустройства</w:t>
      </w:r>
    </w:p>
    <w:p>
      <w:r>
        <w:t>Значений: 5</w:t>
      </w:r>
    </w:p>
    <w:p>
      <w:r>
        <w:t>Поля: land-improve-rank</w:t>
      </w:r>
    </w:p>
    <w:p>
      <w:r>
        <w:t>Не выбрано; Не благоустроен; Частично благоустроен; Благоустроен; Дорогое благоустройство</w:t>
      </w:r>
    </w:p>
    <w:p>
      <w:pPr>
        <w:pStyle w:val="Heading2"/>
      </w:pPr>
      <w:r>
        <w:t>Глава 4.33. Тип мансарды</w:t>
      </w:r>
    </w:p>
    <w:p>
      <w:r>
        <w:t>Значений: 5</w:t>
      </w:r>
    </w:p>
    <w:p>
      <w:r>
        <w:t>Поля: floor-mansard</w:t>
      </w:r>
    </w:p>
    <w:p>
      <w:r>
        <w:t>Отсутствует; Совмещённая; Ломаная; Односкатная; Прочее</w:t>
      </w:r>
    </w:p>
    <w:p>
      <w:pPr>
        <w:pStyle w:val="Heading2"/>
      </w:pPr>
      <w:r>
        <w:t>Глава 4.34. Наличие железнодорожной ветки</w:t>
      </w:r>
    </w:p>
    <w:p>
      <w:r>
        <w:t>Значений: 4</w:t>
      </w:r>
    </w:p>
    <w:p>
      <w:r>
        <w:t>Поля: land-railway</w:t>
      </w:r>
    </w:p>
    <w:p>
      <w:r>
        <w:t>Не заполнено; Нет; Есть; Возможно подвести</w:t>
      </w:r>
    </w:p>
    <w:p>
      <w:pPr>
        <w:pStyle w:val="Heading2"/>
      </w:pPr>
      <w:r>
        <w:t>Глава 4.35. Категория жилого строения</w:t>
      </w:r>
    </w:p>
    <w:p>
      <w:r>
        <w:t>Значений: 4</w:t>
      </w:r>
    </w:p>
    <w:p>
      <w:r>
        <w:t>Поля: rescat</w:t>
      </w:r>
    </w:p>
    <w:p>
      <w:r>
        <w:t>Таунхаус; Обособленный; Полдома; Здание барачного типа</w:t>
      </w:r>
    </w:p>
    <w:p>
      <w:pPr>
        <w:pStyle w:val="Heading2"/>
      </w:pPr>
      <w:r>
        <w:t>Глава 4.36. Конструктив</w:t>
      </w:r>
    </w:p>
    <w:p>
      <w:r>
        <w:t>Значений: 4</w:t>
      </w:r>
    </w:p>
    <w:p>
      <w:r>
        <w:t>Поля: prod-frame</w:t>
      </w:r>
    </w:p>
    <w:p>
      <w:r>
        <w:t>Блочные по железобетонному каркасу утепленный; Блочные по железобетонному каркасу; Металлокаркасные тёплые; Блочные бескаркасные и металлокаркасные холодные</w:t>
      </w:r>
    </w:p>
    <w:p>
      <w:pPr>
        <w:pStyle w:val="Heading2"/>
      </w:pPr>
      <w:r>
        <w:t>Глава 4.37. Подгруппа</w:t>
      </w:r>
    </w:p>
    <w:p>
      <w:r>
        <w:t>Значений: 4</w:t>
      </w:r>
    </w:p>
    <w:p>
      <w:r>
        <w:t>Поля: mu-sub</w:t>
      </w:r>
    </w:p>
    <w:p>
      <w:r>
        <w:t>Выберите подгруппу; Компьютерная и оргтехника; Системы связи и видеонаблюдения; Офисная мебель</w:t>
      </w:r>
    </w:p>
    <w:p>
      <w:pPr>
        <w:pStyle w:val="Heading2"/>
      </w:pPr>
      <w:r>
        <w:t>Глава 4.38. Тип земельного участка</w:t>
      </w:r>
    </w:p>
    <w:p>
      <w:r>
        <w:t>Значений: 3</w:t>
      </w:r>
    </w:p>
    <w:p>
      <w:r>
        <w:t>Поля: land-type</w:t>
      </w:r>
    </w:p>
    <w:p>
      <w:r>
        <w:t>Не выбрано; Сельскохозяйственный; Несельскохозяйственный</w:t>
      </w:r>
    </w:p>
    <w:p>
      <w:pPr>
        <w:pStyle w:val="Heading2"/>
      </w:pPr>
      <w:r>
        <w:t>Глава 4.39. Расположение в районе</w:t>
      </w:r>
    </w:p>
    <w:p>
      <w:r>
        <w:t>Значений: 3</w:t>
      </w:r>
    </w:p>
    <w:p>
      <w:r>
        <w:t>Поля: land-location</w:t>
      </w:r>
    </w:p>
    <w:p>
      <w:r>
        <w:t>Не выбрано; В центре населенного пункта; На окраине населенного пункта</w:t>
      </w:r>
    </w:p>
    <w:p>
      <w:pPr>
        <w:pStyle w:val="Heading2"/>
      </w:pPr>
      <w:r>
        <w:t>Глава 4.40. Угловой/Неугловой</w:t>
      </w:r>
    </w:p>
    <w:p>
      <w:r>
        <w:t>Значений: 3</w:t>
      </w:r>
    </w:p>
    <w:p>
      <w:r>
        <w:t>Поля: land-corner</w:t>
      </w:r>
    </w:p>
    <w:p>
      <w:r>
        <w:t>Не выбрано; Угловой; Неугловой</w:t>
      </w:r>
    </w:p>
    <w:p>
      <w:pPr>
        <w:pStyle w:val="Heading2"/>
      </w:pPr>
      <w:r>
        <w:t>Глава 4.41. Наличие сервитутов и обременений</w:t>
      </w:r>
    </w:p>
    <w:p>
      <w:r>
        <w:t>Значений: 3</w:t>
      </w:r>
    </w:p>
    <w:p>
      <w:r>
        <w:t>Поля: land-encumbrance</w:t>
      </w:r>
    </w:p>
    <w:p>
      <w:r>
        <w:t>Не заполнено; Нет; Есть</w:t>
      </w:r>
    </w:p>
    <w:p>
      <w:pPr>
        <w:pStyle w:val="Heading2"/>
      </w:pPr>
      <w:r>
        <w:t>Глава 4.42. Участок в аренде</w:t>
      </w:r>
    </w:p>
    <w:p>
      <w:r>
        <w:t>Значений: 3</w:t>
      </w:r>
    </w:p>
    <w:p>
      <w:r>
        <w:t>Поля: land-leased</w:t>
      </w:r>
    </w:p>
    <w:p>
      <w:r>
        <w:t>Не заполнено; Нет; Да</w:t>
      </w:r>
    </w:p>
    <w:p>
      <w:pPr>
        <w:pStyle w:val="Heading2"/>
      </w:pPr>
      <w:r>
        <w:t>Глава 4.43. Износ</w:t>
      </w:r>
    </w:p>
    <w:p>
      <w:r>
        <w:t>Значений: 3</w:t>
      </w:r>
    </w:p>
    <w:p>
      <w:r>
        <w:t>Поля: wear</w:t>
      </w:r>
    </w:p>
    <w:p>
      <w:r>
        <w:t>Не выбрано; Умеренный; Значительный</w:t>
      </w:r>
    </w:p>
    <w:p>
      <w:pPr>
        <w:pStyle w:val="Heading2"/>
      </w:pPr>
      <w:r>
        <w:t>Глава 4.44. Двери</w:t>
      </w:r>
    </w:p>
    <w:p>
      <w:r>
        <w:t>Значений: 3</w:t>
      </w:r>
    </w:p>
    <w:p>
      <w:r>
        <w:t>Поля: struct-field=doors</w:t>
      </w:r>
    </w:p>
    <w:p>
      <w:r>
        <w:t>Металлические; Деревянные; Пластиковые (ПВХ)</w:t>
      </w:r>
    </w:p>
    <w:p>
      <w:pPr>
        <w:pStyle w:val="Heading2"/>
      </w:pPr>
      <w:r>
        <w:t>Глава 4.45. Полы (несущая способность)</w:t>
      </w:r>
    </w:p>
    <w:p>
      <w:r>
        <w:t>Значений: 3</w:t>
      </w:r>
    </w:p>
    <w:p>
      <w:r>
        <w:t>Поля: prod-floors</w:t>
      </w:r>
    </w:p>
    <w:p>
      <w:r>
        <w:t>Отсутствуют; Не усиленные; Усиленные для техники</w:t>
      </w:r>
    </w:p>
    <w:p>
      <w:pPr>
        <w:pStyle w:val="Heading2"/>
      </w:pPr>
      <w:r>
        <w:t>Глава 4.46. Вспомогательные постройки оцениваются</w:t>
      </w:r>
    </w:p>
    <w:p>
      <w:r>
        <w:t>Значений: 2</w:t>
      </w:r>
    </w:p>
    <w:p>
      <w:r>
        <w:t>Поля: #aux-valuation</w:t>
      </w:r>
    </w:p>
    <w:p>
      <w:r>
        <w:t>В составе земельного участка; Отдельными объектами имущества</w:t>
      </w:r>
    </w:p>
    <w:p>
      <w:pPr>
        <w:pStyle w:val="Heading2"/>
      </w:pPr>
      <w:r>
        <w:t>Глава 4.47. Статус</w:t>
      </w:r>
    </w:p>
    <w:p>
      <w:r>
        <w:t>Значений: 2</w:t>
      </w:r>
    </w:p>
    <w:p>
      <w:r>
        <w:t>Поля: status</w:t>
      </w:r>
    </w:p>
    <w:p>
      <w:r>
        <w:t>Основное; Вспомогательное</w:t>
      </w:r>
    </w:p>
    <w:p>
      <w:pPr>
        <w:pStyle w:val="Heading2"/>
      </w:pPr>
      <w:r>
        <w:t>Глава 4.48. Тип мансарды</w:t>
      </w:r>
    </w:p>
    <w:p>
      <w:r>
        <w:t>Значений: 2</w:t>
      </w:r>
    </w:p>
    <w:p>
      <w:r>
        <w:t>Поля: floor-mansard</w:t>
      </w:r>
    </w:p>
    <w:p>
      <w:r>
        <w:t>Мансарда; Полумансарда</w:t>
      </w:r>
    </w:p>
    <w:p>
      <w:pPr>
        <w:pStyle w:val="Heading2"/>
      </w:pPr>
      <w:r>
        <w:t>Глава 4.49. Расположение строения</w:t>
      </w:r>
    </w:p>
    <w:p>
      <w:r>
        <w:t>Значений: 2</w:t>
      </w:r>
    </w:p>
    <w:p>
      <w:r>
        <w:t>Поля: buildtype</w:t>
      </w:r>
    </w:p>
    <w:p>
      <w:r>
        <w:t>Отдельностоящее; Встроенное</w:t>
      </w:r>
    </w:p>
    <w:p>
      <w:pPr>
        <w:pStyle w:val="Heading2"/>
      </w:pPr>
      <w:r>
        <w:t>Глава 4.50. Усиленность конструкции</w:t>
      </w:r>
    </w:p>
    <w:p>
      <w:r>
        <w:t>Значений: 2</w:t>
      </w:r>
    </w:p>
    <w:p>
      <w:r>
        <w:t>Поля: struct-strength</w:t>
      </w:r>
    </w:p>
    <w:p>
      <w:r>
        <w:t>Облегчённая; Усиленная</w:t>
      </w:r>
    </w:p>
    <w:p>
      <w:pPr>
        <w:pStyle w:val="Heading2"/>
      </w:pPr>
      <w:r>
        <w:t>Глава 4.51. Наличие/возможность кран-балки</w:t>
      </w:r>
    </w:p>
    <w:p>
      <w:r>
        <w:t>Значений: 2</w:t>
      </w:r>
    </w:p>
    <w:p>
      <w:r>
        <w:t>Поля: prod-crane</w:t>
      </w:r>
    </w:p>
    <w:p>
      <w:r>
        <w:t>Нет; Есть</w:t>
      </w:r>
    </w:p>
    <w:p>
      <w:r>
        <w:br w:type="page"/>
      </w:r>
    </w:p>
    <w:p>
      <w:pPr>
        <w:pStyle w:val="Heading1"/>
      </w:pPr>
      <w:r>
        <w:t>Раздел 5. Расхождения состава полей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835"/>
          </w:tcPr>
          <w:p>
            <w:r>
              <w:rPr>
                <w:b/>
                <w:sz w:val="18"/>
              </w:rPr>
              <w:t>Вид ОИ</w:t>
            </w:r>
          </w:p>
        </w:tc>
        <w:tc>
          <w:tcPr>
            <w:tcW w:type="dxa" w:w="3402"/>
          </w:tcPr>
          <w:p>
            <w:r>
              <w:rPr>
                <w:b/>
                <w:sz w:val="18"/>
              </w:rPr>
              <w:t>В каком ОЦ</w:t>
            </w:r>
          </w:p>
        </w:tc>
        <w:tc>
          <w:tcPr>
            <w:tcW w:type="dxa" w:w="3402"/>
          </w:tcPr>
          <w:p>
            <w:r>
              <w:rPr>
                <w:b/>
                <w:sz w:val="18"/>
              </w:rPr>
              <w:t>Чего не хватает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Жилой дом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Жилое здание (квартира)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catclass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Жилой дом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Жилое здание (дом)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catclass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Механизмы и оборудование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Производственное строение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#mu-comment, #mu-cost, #mu-group, #mu-inv, #mu-name, #mu-qty, #mu-year, mu-cls, mu-sub, mu-type, mu-xlabel, mu-xvalue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Офисная техника и мебель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Производственное строение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#mu-comment, #mu-cost, #mu-group, #mu-inv, #mu-name, #mu-qty, #mu-year, mu-cls, mu-sub, mu-type, mu-xlabel, mu-xvalue</w:t>
            </w:r>
          </w:p>
        </w:tc>
      </w:tr>
    </w:tbl>
    <w:p/>
    <w:sectPr w:rsidR="00FC693F" w:rsidRPr="0006063C" w:rsidSect="00034616">
      <w:pgSz w:w="12240" w:h="15840"/>
      <w:pgMar w:top="1440" w:right="1020" w:bottom="144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