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7C0BA" w14:textId="4F9A43A7" w:rsidR="00984C02" w:rsidRPr="00984C02" w:rsidRDefault="00984C02" w:rsidP="00984C02">
      <w:pPr>
        <w:jc w:val="center"/>
        <w:textAlignment w:val="baseline"/>
        <w:outlineLvl w:val="0"/>
        <w:rPr>
          <w:rFonts w:ascii="Helvetica" w:eastAsia="Times New Roman" w:hAnsi="Helvetica" w:cs="Open Sans"/>
          <w:b/>
          <w:bCs/>
          <w:color w:val="000000"/>
          <w:kern w:val="36"/>
          <w:sz w:val="40"/>
          <w:szCs w:val="40"/>
          <w:lang w:eastAsia="en-GB"/>
        </w:rPr>
      </w:pPr>
      <w:r w:rsidRPr="00984C02">
        <w:rPr>
          <w:rFonts w:ascii="Helvetica" w:eastAsia="Times New Roman" w:hAnsi="Helvetica" w:cs="Open Sans"/>
          <w:b/>
          <w:bCs/>
          <w:color w:val="000000"/>
          <w:kern w:val="36"/>
          <w:sz w:val="40"/>
          <w:szCs w:val="40"/>
          <w:lang w:eastAsia="en-GB"/>
        </w:rPr>
        <w:t>Nmr Experiment Nomenclature v2 (2011)</w:t>
      </w:r>
    </w:p>
    <w:p w14:paraId="6C22357B" w14:textId="77777777" w:rsidR="00984C02" w:rsidRPr="00984C02" w:rsidRDefault="00984C02" w:rsidP="00984C02">
      <w:pPr>
        <w:jc w:val="center"/>
        <w:textAlignment w:val="baseline"/>
        <w:outlineLvl w:val="0"/>
        <w:rPr>
          <w:rFonts w:ascii="Helvetica" w:eastAsia="Times New Roman" w:hAnsi="Helvetica" w:cs="Open Sans"/>
          <w:b/>
          <w:bCs/>
          <w:color w:val="000000"/>
          <w:kern w:val="36"/>
          <w:sz w:val="68"/>
          <w:szCs w:val="68"/>
          <w:lang w:eastAsia="en-GB"/>
        </w:rPr>
      </w:pPr>
    </w:p>
    <w:p w14:paraId="12096435" w14:textId="77777777" w:rsidR="00984C02" w:rsidRPr="00984C02" w:rsidRDefault="00984C02" w:rsidP="00984C02">
      <w:pPr>
        <w:jc w:val="both"/>
        <w:textAlignment w:val="baseline"/>
        <w:rPr>
          <w:rFonts w:ascii="Helvetica" w:eastAsia="Times New Roman" w:hAnsi="Helvetica" w:cs="Times New Roman"/>
          <w:color w:val="1C1C1C"/>
          <w:lang w:eastAsia="en-GB"/>
        </w:rPr>
      </w:pPr>
      <w:r w:rsidRPr="00984C02">
        <w:rPr>
          <w:rFonts w:ascii="Helvetica" w:eastAsia="Times New Roman" w:hAnsi="Helvetica" w:cs="Times New Roman"/>
          <w:b/>
          <w:bCs/>
          <w:color w:val="1C1C1C"/>
          <w:sz w:val="20"/>
          <w:szCs w:val="20"/>
          <w:lang w:eastAsia="en-GB"/>
        </w:rPr>
        <w:t>Data model for experiment description</w:t>
      </w:r>
    </w:p>
    <w:p w14:paraId="0D56076B" w14:textId="77777777" w:rsidR="00984C02" w:rsidRPr="00984C02" w:rsidRDefault="00984C02" w:rsidP="00984C02">
      <w:pPr>
        <w:spacing w:before="240"/>
        <w:textAlignment w:val="baseline"/>
        <w:rPr>
          <w:rFonts w:ascii="Helvetica" w:eastAsia="Times New Roman" w:hAnsi="Helvetica" w:cs="Times New Roman"/>
          <w:color w:val="1C1C1C"/>
          <w:lang w:eastAsia="en-GB"/>
        </w:rPr>
      </w:pPr>
      <w:r w:rsidRPr="00984C02">
        <w:rPr>
          <w:rFonts w:ascii="Helvetica" w:eastAsia="Times New Roman" w:hAnsi="Helvetica" w:cs="Times New Roman"/>
          <w:color w:val="1C1C1C"/>
          <w:sz w:val="20"/>
          <w:szCs w:val="20"/>
          <w:lang w:eastAsia="en-GB"/>
        </w:rPr>
        <w:t>Nmr Experiment Prototypes are described in the</w:t>
      </w:r>
      <w:hyperlink r:id="rId5" w:tgtFrame="_blank" w:history="1">
        <w:r w:rsidRPr="00984C02">
          <w:rPr>
            <w:rFonts w:ascii="Helvetica" w:eastAsia="Times New Roman" w:hAnsi="Helvetica" w:cs="Times New Roman"/>
            <w:color w:val="0000FF"/>
            <w:sz w:val="20"/>
            <w:szCs w:val="20"/>
            <w:lang w:eastAsia="en-GB"/>
          </w:rPr>
          <w:t> </w:t>
        </w:r>
        <w:proofErr w:type="spellStart"/>
        <w:r w:rsidRPr="00984C02">
          <w:rPr>
            <w:rFonts w:ascii="Helvetica" w:eastAsia="Times New Roman" w:hAnsi="Helvetica" w:cs="Times New Roman"/>
            <w:color w:val="683B68"/>
            <w:sz w:val="20"/>
            <w:szCs w:val="20"/>
            <w:u w:val="single"/>
            <w:lang w:eastAsia="en-GB"/>
          </w:rPr>
          <w:t>ccp.nmr.NmrExpPrototype</w:t>
        </w:r>
        <w:proofErr w:type="spellEnd"/>
      </w:hyperlink>
      <w:r w:rsidRPr="00984C02">
        <w:rPr>
          <w:rFonts w:ascii="Helvetica" w:eastAsia="Times New Roman" w:hAnsi="Helvetica" w:cs="Times New Roman"/>
          <w:color w:val="1C1C1C"/>
          <w:sz w:val="20"/>
          <w:szCs w:val="20"/>
          <w:lang w:eastAsia="en-GB"/>
        </w:rPr>
        <w:t> package of the data model. For details and diagrams please follow the link.</w:t>
      </w:r>
    </w:p>
    <w:p w14:paraId="38675642" w14:textId="0583CBC8" w:rsidR="00984C02" w:rsidRPr="00984C02" w:rsidRDefault="00984C02" w:rsidP="00984C02">
      <w:pPr>
        <w:spacing w:before="240"/>
        <w:textAlignment w:val="baseline"/>
        <w:rPr>
          <w:rFonts w:ascii="Helvetica" w:eastAsia="Times New Roman" w:hAnsi="Helvetica" w:cs="Times New Roman"/>
          <w:color w:val="1C1C1C"/>
          <w:lang w:eastAsia="en-GB"/>
        </w:rPr>
      </w:pPr>
      <w:r w:rsidRPr="00984C02">
        <w:rPr>
          <w:rFonts w:ascii="Helvetica" w:eastAsia="Times New Roman" w:hAnsi="Helvetica" w:cs="Times New Roman"/>
          <w:color w:val="1C1C1C"/>
          <w:sz w:val="20"/>
          <w:szCs w:val="20"/>
          <w:lang w:eastAsia="en-GB"/>
        </w:rPr>
        <w:t xml:space="preserve">Experiment descriptions are organised in </w:t>
      </w:r>
      <w:proofErr w:type="spellStart"/>
      <w:r w:rsidRPr="00984C02">
        <w:rPr>
          <w:rFonts w:ascii="Helvetica" w:eastAsia="Times New Roman" w:hAnsi="Helvetica" w:cs="Times New Roman"/>
          <w:color w:val="1C1C1C"/>
          <w:sz w:val="20"/>
          <w:szCs w:val="20"/>
          <w:lang w:eastAsia="en-GB"/>
        </w:rPr>
        <w:t>NmrExpPrototypes</w:t>
      </w:r>
      <w:proofErr w:type="spellEnd"/>
      <w:r w:rsidRPr="00984C02">
        <w:rPr>
          <w:rFonts w:ascii="Helvetica" w:eastAsia="Times New Roman" w:hAnsi="Helvetica" w:cs="Times New Roman"/>
          <w:i/>
          <w:iCs/>
          <w:color w:val="1C1C1C"/>
          <w:sz w:val="20"/>
          <w:szCs w:val="20"/>
          <w:lang w:eastAsia="en-GB"/>
        </w:rPr>
        <w:t> </w:t>
      </w:r>
      <w:r w:rsidRPr="00984C02">
        <w:rPr>
          <w:rFonts w:ascii="Helvetica" w:eastAsia="Times New Roman" w:hAnsi="Helvetica" w:cs="Times New Roman"/>
          <w:color w:val="1C1C1C"/>
          <w:sz w:val="20"/>
          <w:szCs w:val="20"/>
          <w:lang w:eastAsia="en-GB"/>
        </w:rPr>
        <w:t xml:space="preserve">that each describes a magnetisation transfer pathway and the NMR experiments that use it. The nuclei involved in the magnetisation transfer are described by </w:t>
      </w:r>
      <w:proofErr w:type="spellStart"/>
      <w:r w:rsidRPr="00984C02">
        <w:rPr>
          <w:rFonts w:ascii="Helvetica" w:eastAsia="Times New Roman" w:hAnsi="Helvetica" w:cs="Times New Roman"/>
          <w:color w:val="1C1C1C"/>
          <w:sz w:val="20"/>
          <w:szCs w:val="20"/>
          <w:lang w:eastAsia="en-GB"/>
        </w:rPr>
        <w:t>AtomSites</w:t>
      </w:r>
      <w:proofErr w:type="spellEnd"/>
      <w:r w:rsidRPr="00984C02">
        <w:rPr>
          <w:rFonts w:ascii="Helvetica" w:eastAsia="Times New Roman" w:hAnsi="Helvetica" w:cs="Times New Roman"/>
          <w:color w:val="1C1C1C"/>
          <w:sz w:val="20"/>
          <w:szCs w:val="20"/>
          <w:lang w:eastAsia="en-GB"/>
        </w:rPr>
        <w:t xml:space="preserve">, with information like isotope, allowed chemical shift ranges, and multiplicities. </w:t>
      </w:r>
      <w:proofErr w:type="spellStart"/>
      <w:r w:rsidRPr="00984C02">
        <w:rPr>
          <w:rFonts w:ascii="Helvetica" w:eastAsia="Times New Roman" w:hAnsi="Helvetica" w:cs="Times New Roman"/>
          <w:color w:val="1C1C1C"/>
          <w:sz w:val="20"/>
          <w:szCs w:val="20"/>
          <w:lang w:eastAsia="en-GB"/>
        </w:rPr>
        <w:t>ExpMeasurements</w:t>
      </w:r>
      <w:proofErr w:type="spellEnd"/>
      <w:r w:rsidRPr="00984C02">
        <w:rPr>
          <w:rFonts w:ascii="Helvetica" w:eastAsia="Times New Roman" w:hAnsi="Helvetica" w:cs="Times New Roman"/>
          <w:color w:val="1C1C1C"/>
          <w:sz w:val="20"/>
          <w:szCs w:val="20"/>
          <w:lang w:eastAsia="en-GB"/>
        </w:rPr>
        <w:t xml:space="preserve"> describe the quantities measured in the experiments. In most cases there is a single </w:t>
      </w:r>
      <w:proofErr w:type="spellStart"/>
      <w:r w:rsidRPr="00984C02">
        <w:rPr>
          <w:rFonts w:ascii="Helvetica" w:eastAsia="Times New Roman" w:hAnsi="Helvetica" w:cs="Times New Roman"/>
          <w:color w:val="1C1C1C"/>
          <w:sz w:val="20"/>
          <w:szCs w:val="20"/>
          <w:lang w:eastAsia="en-GB"/>
        </w:rPr>
        <w:t>ExpMeasurement</w:t>
      </w:r>
      <w:proofErr w:type="spellEnd"/>
      <w:r w:rsidRPr="00984C02">
        <w:rPr>
          <w:rFonts w:ascii="Helvetica" w:eastAsia="Times New Roman" w:hAnsi="Helvetica" w:cs="Times New Roman"/>
          <w:color w:val="1C1C1C"/>
          <w:sz w:val="20"/>
          <w:szCs w:val="20"/>
          <w:lang w:eastAsia="en-GB"/>
        </w:rPr>
        <w:t xml:space="preserve"> for each </w:t>
      </w:r>
      <w:proofErr w:type="spellStart"/>
      <w:r w:rsidRPr="00984C02">
        <w:rPr>
          <w:rFonts w:ascii="Helvetica" w:eastAsia="Times New Roman" w:hAnsi="Helvetica" w:cs="Times New Roman"/>
          <w:color w:val="1C1C1C"/>
          <w:sz w:val="20"/>
          <w:szCs w:val="20"/>
          <w:lang w:eastAsia="en-GB"/>
        </w:rPr>
        <w:t>AtomSite</w:t>
      </w:r>
      <w:proofErr w:type="spellEnd"/>
      <w:r w:rsidRPr="00984C02">
        <w:rPr>
          <w:rFonts w:ascii="Helvetica" w:eastAsia="Times New Roman" w:hAnsi="Helvetica" w:cs="Times New Roman"/>
          <w:color w:val="1C1C1C"/>
          <w:sz w:val="20"/>
          <w:szCs w:val="20"/>
          <w:lang w:eastAsia="en-GB"/>
        </w:rPr>
        <w:t xml:space="preserve">, which corresponds to the chemical shift. Other possibilities include coupling constants, relaxation times, or multiple quantum shifts. The magnetisation flow in the experiment is described by the </w:t>
      </w:r>
      <w:proofErr w:type="spellStart"/>
      <w:r w:rsidRPr="00984C02">
        <w:rPr>
          <w:rFonts w:ascii="Helvetica" w:eastAsia="Times New Roman" w:hAnsi="Helvetica" w:cs="Times New Roman"/>
          <w:color w:val="1C1C1C"/>
          <w:sz w:val="20"/>
          <w:szCs w:val="20"/>
          <w:lang w:eastAsia="en-GB"/>
        </w:rPr>
        <w:t>ExpGraph</w:t>
      </w:r>
      <w:proofErr w:type="spellEnd"/>
      <w:r w:rsidRPr="00984C02">
        <w:rPr>
          <w:rFonts w:ascii="Helvetica" w:eastAsia="Times New Roman" w:hAnsi="Helvetica" w:cs="Times New Roman"/>
          <w:color w:val="1C1C1C"/>
          <w:sz w:val="20"/>
          <w:szCs w:val="20"/>
          <w:lang w:eastAsia="en-GB"/>
        </w:rPr>
        <w:t xml:space="preserve"> and associated objects. </w:t>
      </w:r>
      <w:proofErr w:type="spellStart"/>
      <w:r w:rsidRPr="00984C02">
        <w:rPr>
          <w:rFonts w:ascii="Helvetica" w:eastAsia="Times New Roman" w:hAnsi="Helvetica" w:cs="Times New Roman"/>
          <w:color w:val="1C1C1C"/>
          <w:sz w:val="20"/>
          <w:szCs w:val="20"/>
          <w:lang w:eastAsia="en-GB"/>
        </w:rPr>
        <w:t>ExpTransfer</w:t>
      </w:r>
      <w:proofErr w:type="spellEnd"/>
      <w:r w:rsidRPr="00984C02">
        <w:rPr>
          <w:rFonts w:ascii="Helvetica" w:eastAsia="Times New Roman" w:hAnsi="Helvetica" w:cs="Times New Roman"/>
          <w:color w:val="1C1C1C"/>
          <w:sz w:val="20"/>
          <w:szCs w:val="20"/>
          <w:lang w:eastAsia="en-GB"/>
        </w:rPr>
        <w:t xml:space="preserve"> objects show which kinds of magnetisation transfer link the </w:t>
      </w:r>
      <w:proofErr w:type="spellStart"/>
      <w:r w:rsidRPr="00984C02">
        <w:rPr>
          <w:rFonts w:ascii="Helvetica" w:eastAsia="Times New Roman" w:hAnsi="Helvetica" w:cs="Times New Roman"/>
          <w:color w:val="1C1C1C"/>
          <w:sz w:val="20"/>
          <w:szCs w:val="20"/>
          <w:lang w:eastAsia="en-GB"/>
        </w:rPr>
        <w:t>AtomSites</w:t>
      </w:r>
      <w:proofErr w:type="spellEnd"/>
      <w:r w:rsidRPr="00984C02">
        <w:rPr>
          <w:rFonts w:ascii="Helvetica" w:eastAsia="Times New Roman" w:hAnsi="Helvetica" w:cs="Times New Roman"/>
          <w:color w:val="1C1C1C"/>
          <w:sz w:val="20"/>
          <w:szCs w:val="20"/>
          <w:lang w:eastAsia="en-GB"/>
        </w:rPr>
        <w:t xml:space="preserve">, while the sequence of </w:t>
      </w:r>
      <w:proofErr w:type="spellStart"/>
      <w:r w:rsidRPr="00984C02">
        <w:rPr>
          <w:rFonts w:ascii="Helvetica" w:eastAsia="Times New Roman" w:hAnsi="Helvetica" w:cs="Times New Roman"/>
          <w:color w:val="1C1C1C"/>
          <w:sz w:val="20"/>
          <w:szCs w:val="20"/>
          <w:lang w:eastAsia="en-GB"/>
        </w:rPr>
        <w:t>ExpSteps</w:t>
      </w:r>
      <w:proofErr w:type="spellEnd"/>
      <w:r w:rsidRPr="00984C02">
        <w:rPr>
          <w:rFonts w:ascii="Helvetica" w:eastAsia="Times New Roman" w:hAnsi="Helvetica" w:cs="Times New Roman"/>
          <w:color w:val="1C1C1C"/>
          <w:sz w:val="20"/>
          <w:szCs w:val="20"/>
          <w:lang w:eastAsia="en-GB"/>
        </w:rPr>
        <w:t xml:space="preserve"> show the flow of magnetisation during the experiment. There can be more than one </w:t>
      </w:r>
      <w:proofErr w:type="spellStart"/>
      <w:r w:rsidRPr="00984C02">
        <w:rPr>
          <w:rFonts w:ascii="Helvetica" w:eastAsia="Times New Roman" w:hAnsi="Helvetica" w:cs="Times New Roman"/>
          <w:color w:val="1C1C1C"/>
          <w:sz w:val="20"/>
          <w:szCs w:val="20"/>
          <w:lang w:eastAsia="en-GB"/>
        </w:rPr>
        <w:t>ExpGraph</w:t>
      </w:r>
      <w:proofErr w:type="spellEnd"/>
      <w:r w:rsidRPr="00984C02">
        <w:rPr>
          <w:rFonts w:ascii="Helvetica" w:eastAsia="Times New Roman" w:hAnsi="Helvetica" w:cs="Times New Roman"/>
          <w:color w:val="1C1C1C"/>
          <w:sz w:val="20"/>
          <w:szCs w:val="20"/>
          <w:lang w:eastAsia="en-GB"/>
        </w:rPr>
        <w:t xml:space="preserve"> for experiments that include more than one magnetisation flow. An example is the HCBCACONNH experiment, where magnetisation may start on either Hβ or Hα. The recognised transfer types are: '</w:t>
      </w:r>
      <w:proofErr w:type="spellStart"/>
      <w:r w:rsidRPr="00984C02">
        <w:rPr>
          <w:rFonts w:ascii="Helvetica" w:eastAsia="Times New Roman" w:hAnsi="Helvetica" w:cs="Times New Roman"/>
          <w:color w:val="1C1C1C"/>
          <w:sz w:val="20"/>
          <w:szCs w:val="20"/>
          <w:lang w:eastAsia="en-GB"/>
        </w:rPr>
        <w:t>onebond</w:t>
      </w:r>
      <w:proofErr w:type="spellEnd"/>
      <w:proofErr w:type="gramStart"/>
      <w:r w:rsidRPr="00984C02">
        <w:rPr>
          <w:rFonts w:ascii="Helvetica" w:eastAsia="Times New Roman" w:hAnsi="Helvetica" w:cs="Times New Roman"/>
          <w:color w:val="1C1C1C"/>
          <w:sz w:val="20"/>
          <w:szCs w:val="20"/>
          <w:lang w:eastAsia="en-GB"/>
        </w:rPr>
        <w:t>' ,</w:t>
      </w:r>
      <w:proofErr w:type="gramEnd"/>
      <w:r w:rsidRPr="00984C02">
        <w:rPr>
          <w:rFonts w:ascii="Helvetica" w:eastAsia="Times New Roman" w:hAnsi="Helvetica" w:cs="Times New Roman"/>
          <w:color w:val="1C1C1C"/>
          <w:sz w:val="20"/>
          <w:szCs w:val="20"/>
          <w:lang w:eastAsia="en-GB"/>
        </w:rPr>
        <w:t>'</w:t>
      </w:r>
      <w:proofErr w:type="spellStart"/>
      <w:r w:rsidRPr="00984C02">
        <w:rPr>
          <w:rFonts w:ascii="Helvetica" w:eastAsia="Times New Roman" w:hAnsi="Helvetica" w:cs="Times New Roman"/>
          <w:color w:val="1C1C1C"/>
          <w:sz w:val="20"/>
          <w:szCs w:val="20"/>
          <w:lang w:eastAsia="en-GB"/>
        </w:rPr>
        <w:t>Jcoupling</w:t>
      </w:r>
      <w:proofErr w:type="spellEnd"/>
      <w:r w:rsidRPr="00984C02">
        <w:rPr>
          <w:rFonts w:ascii="Helvetica" w:eastAsia="Times New Roman" w:hAnsi="Helvetica" w:cs="Times New Roman"/>
          <w:color w:val="1C1C1C"/>
          <w:sz w:val="20"/>
          <w:szCs w:val="20"/>
          <w:lang w:eastAsia="en-GB"/>
        </w:rPr>
        <w:t>', '</w:t>
      </w:r>
      <w:proofErr w:type="spellStart"/>
      <w:r w:rsidRPr="00984C02">
        <w:rPr>
          <w:rFonts w:ascii="Helvetica" w:eastAsia="Times New Roman" w:hAnsi="Helvetica" w:cs="Times New Roman"/>
          <w:color w:val="1C1C1C"/>
          <w:sz w:val="20"/>
          <w:szCs w:val="20"/>
          <w:lang w:eastAsia="en-GB"/>
        </w:rPr>
        <w:t>Jmultibond</w:t>
      </w:r>
      <w:proofErr w:type="spellEnd"/>
      <w:r w:rsidRPr="00984C02">
        <w:rPr>
          <w:rFonts w:ascii="Helvetica" w:eastAsia="Times New Roman" w:hAnsi="Helvetica" w:cs="Times New Roman"/>
          <w:color w:val="1C1C1C"/>
          <w:sz w:val="20"/>
          <w:szCs w:val="20"/>
          <w:lang w:eastAsia="en-GB"/>
        </w:rPr>
        <w:t xml:space="preserve">', 'relayed', 'through-space', and 'relayed-alternate' . The </w:t>
      </w:r>
      <w:proofErr w:type="spellStart"/>
      <w:r w:rsidRPr="00984C02">
        <w:rPr>
          <w:rFonts w:ascii="Helvetica" w:eastAsia="Times New Roman" w:hAnsi="Helvetica" w:cs="Times New Roman"/>
          <w:color w:val="1C1C1C"/>
          <w:sz w:val="20"/>
          <w:szCs w:val="20"/>
          <w:lang w:eastAsia="en-GB"/>
        </w:rPr>
        <w:t>RefExperiment</w:t>
      </w:r>
      <w:proofErr w:type="spellEnd"/>
      <w:r w:rsidRPr="00984C02">
        <w:rPr>
          <w:rFonts w:ascii="Helvetica" w:eastAsia="Times New Roman" w:hAnsi="Helvetica" w:cs="Times New Roman"/>
          <w:color w:val="1C1C1C"/>
          <w:sz w:val="20"/>
          <w:szCs w:val="20"/>
          <w:lang w:eastAsia="en-GB"/>
        </w:rPr>
        <w:t xml:space="preserve"> and associated objects describes the number of dimensions in the actual experiment, which quantities are measured, and how the measurements map onto the experiment axes. There can be more than one measurement per axis for projection experiments, or for experiments that measure </w:t>
      </w:r>
      <w:proofErr w:type="gramStart"/>
      <w:r w:rsidRPr="00984C02">
        <w:rPr>
          <w:rFonts w:ascii="Helvetica" w:eastAsia="Times New Roman" w:hAnsi="Helvetica" w:cs="Times New Roman"/>
          <w:color w:val="1C1C1C"/>
          <w:sz w:val="20"/>
          <w:szCs w:val="20"/>
          <w:lang w:eastAsia="en-GB"/>
        </w:rPr>
        <w:t>e.g.</w:t>
      </w:r>
      <w:proofErr w:type="gramEnd"/>
      <w:r w:rsidRPr="00984C02">
        <w:rPr>
          <w:rFonts w:ascii="Helvetica" w:eastAsia="Times New Roman" w:hAnsi="Helvetica" w:cs="Times New Roman"/>
          <w:color w:val="1C1C1C"/>
          <w:sz w:val="20"/>
          <w:szCs w:val="20"/>
          <w:lang w:eastAsia="en-GB"/>
        </w:rPr>
        <w:t> </w:t>
      </w:r>
      <w:r w:rsidRPr="00984C02">
        <w:rPr>
          <w:rFonts w:ascii="Helvetica" w:eastAsia="Times New Roman" w:hAnsi="Helvetica" w:cs="Times New Roman"/>
          <w:color w:val="1C1C1C"/>
          <w:sz w:val="20"/>
          <w:szCs w:val="10"/>
          <w:vertAlign w:val="superscript"/>
          <w:lang w:eastAsia="en-GB"/>
        </w:rPr>
        <w:t>13</w:t>
      </w:r>
      <w:r w:rsidRPr="00984C02">
        <w:rPr>
          <w:rFonts w:ascii="Helvetica" w:eastAsia="Times New Roman" w:hAnsi="Helvetica" w:cs="Times New Roman"/>
          <w:color w:val="1C1C1C"/>
          <w:sz w:val="20"/>
          <w:szCs w:val="20"/>
          <w:lang w:eastAsia="en-GB"/>
        </w:rPr>
        <w:t>C and </w:t>
      </w:r>
      <w:r w:rsidRPr="00984C02">
        <w:rPr>
          <w:rFonts w:ascii="Helvetica" w:eastAsia="Times New Roman" w:hAnsi="Helvetica" w:cs="Times New Roman"/>
          <w:color w:val="1C1C1C"/>
          <w:sz w:val="20"/>
          <w:szCs w:val="10"/>
          <w:vertAlign w:val="superscript"/>
          <w:lang w:eastAsia="en-GB"/>
        </w:rPr>
        <w:t>15</w:t>
      </w:r>
      <w:r w:rsidRPr="00984C02">
        <w:rPr>
          <w:rFonts w:ascii="Helvetica" w:eastAsia="Times New Roman" w:hAnsi="Helvetica" w:cs="Times New Roman"/>
          <w:color w:val="1C1C1C"/>
          <w:sz w:val="20"/>
          <w:szCs w:val="20"/>
          <w:lang w:eastAsia="en-GB"/>
        </w:rPr>
        <w:t xml:space="preserve">N evolution in parallel on a single axis. </w:t>
      </w:r>
      <w:proofErr w:type="spellStart"/>
      <w:r w:rsidRPr="00984C02">
        <w:rPr>
          <w:rFonts w:ascii="Helvetica" w:eastAsia="Times New Roman" w:hAnsi="Helvetica" w:cs="Times New Roman"/>
          <w:color w:val="1C1C1C"/>
          <w:sz w:val="20"/>
          <w:szCs w:val="20"/>
          <w:lang w:eastAsia="en-GB"/>
        </w:rPr>
        <w:t>RefExperiments</w:t>
      </w:r>
      <w:proofErr w:type="spellEnd"/>
      <w:r w:rsidRPr="00984C02">
        <w:rPr>
          <w:rFonts w:ascii="Helvetica" w:eastAsia="Times New Roman" w:hAnsi="Helvetica" w:cs="Times New Roman"/>
          <w:color w:val="1C1C1C"/>
          <w:sz w:val="20"/>
          <w:szCs w:val="20"/>
          <w:lang w:eastAsia="en-GB"/>
        </w:rPr>
        <w:t xml:space="preserve"> where the magnetisation flow is reversed are part of the same </w:t>
      </w:r>
      <w:proofErr w:type="spellStart"/>
      <w:r w:rsidRPr="00984C02">
        <w:rPr>
          <w:rFonts w:ascii="Helvetica" w:eastAsia="Times New Roman" w:hAnsi="Helvetica" w:cs="Times New Roman"/>
          <w:color w:val="1C1C1C"/>
          <w:sz w:val="20"/>
          <w:szCs w:val="20"/>
          <w:lang w:eastAsia="en-GB"/>
        </w:rPr>
        <w:t>NmrExpPrototype</w:t>
      </w:r>
      <w:proofErr w:type="spellEnd"/>
      <w:r w:rsidRPr="00984C02">
        <w:rPr>
          <w:rFonts w:ascii="Helvetica" w:eastAsia="Times New Roman" w:hAnsi="Helvetica" w:cs="Times New Roman"/>
          <w:color w:val="1C1C1C"/>
          <w:sz w:val="20"/>
          <w:szCs w:val="20"/>
          <w:lang w:eastAsia="en-GB"/>
        </w:rPr>
        <w:t xml:space="preserve"> – </w:t>
      </w:r>
      <w:proofErr w:type="gramStart"/>
      <w:r w:rsidRPr="00984C02">
        <w:rPr>
          <w:rFonts w:ascii="Helvetica" w:eastAsia="Times New Roman" w:hAnsi="Helvetica" w:cs="Times New Roman"/>
          <w:color w:val="1C1C1C"/>
          <w:sz w:val="20"/>
          <w:szCs w:val="20"/>
          <w:lang w:eastAsia="en-GB"/>
        </w:rPr>
        <w:t>e.g.</w:t>
      </w:r>
      <w:proofErr w:type="gramEnd"/>
      <w:r w:rsidRPr="00984C02">
        <w:rPr>
          <w:rFonts w:ascii="Helvetica" w:eastAsia="Times New Roman" w:hAnsi="Helvetica" w:cs="Times New Roman"/>
          <w:color w:val="1C1C1C"/>
          <w:sz w:val="20"/>
          <w:szCs w:val="20"/>
          <w:lang w:eastAsia="en-GB"/>
        </w:rPr>
        <w:t xml:space="preserve"> </w:t>
      </w:r>
      <w:proofErr w:type="spellStart"/>
      <w:r w:rsidRPr="00984C02">
        <w:rPr>
          <w:rFonts w:ascii="Helvetica" w:eastAsia="Times New Roman" w:hAnsi="Helvetica" w:cs="Times New Roman"/>
          <w:color w:val="1C1C1C"/>
          <w:sz w:val="20"/>
          <w:szCs w:val="20"/>
          <w:lang w:eastAsia="en-GB"/>
        </w:rPr>
        <w:t>HcanHA</w:t>
      </w:r>
      <w:proofErr w:type="spellEnd"/>
      <w:r w:rsidRPr="00984C02">
        <w:rPr>
          <w:rFonts w:ascii="Helvetica" w:eastAsia="Times New Roman" w:hAnsi="Helvetica" w:cs="Times New Roman"/>
          <w:color w:val="1C1C1C"/>
          <w:sz w:val="20"/>
          <w:szCs w:val="20"/>
          <w:lang w:eastAsia="en-GB"/>
        </w:rPr>
        <w:t xml:space="preserve"> and </w:t>
      </w:r>
      <w:proofErr w:type="spellStart"/>
      <w:r w:rsidRPr="00984C02">
        <w:rPr>
          <w:rFonts w:ascii="Helvetica" w:eastAsia="Times New Roman" w:hAnsi="Helvetica" w:cs="Times New Roman"/>
          <w:color w:val="1C1C1C"/>
          <w:sz w:val="20"/>
          <w:szCs w:val="20"/>
          <w:lang w:eastAsia="en-GB"/>
        </w:rPr>
        <w:t>HncaHA</w:t>
      </w:r>
      <w:proofErr w:type="spellEnd"/>
      <w:r w:rsidRPr="00984C02">
        <w:rPr>
          <w:rFonts w:ascii="Helvetica" w:eastAsia="Times New Roman" w:hAnsi="Helvetica" w:cs="Times New Roman"/>
          <w:color w:val="1C1C1C"/>
          <w:sz w:val="20"/>
          <w:szCs w:val="20"/>
          <w:lang w:eastAsia="en-GB"/>
        </w:rPr>
        <w:t xml:space="preserve"> are both included in the HNCAHA </w:t>
      </w:r>
      <w:proofErr w:type="spellStart"/>
      <w:r w:rsidRPr="00984C02">
        <w:rPr>
          <w:rFonts w:ascii="Helvetica" w:eastAsia="Times New Roman" w:hAnsi="Helvetica" w:cs="Times New Roman"/>
          <w:color w:val="1C1C1C"/>
          <w:sz w:val="20"/>
          <w:szCs w:val="20"/>
          <w:lang w:eastAsia="en-GB"/>
        </w:rPr>
        <w:t>NmrExpPrototype</w:t>
      </w:r>
      <w:proofErr w:type="spellEnd"/>
      <w:r w:rsidRPr="00984C02">
        <w:rPr>
          <w:rFonts w:ascii="Helvetica" w:eastAsia="Times New Roman" w:hAnsi="Helvetica" w:cs="Times New Roman"/>
          <w:color w:val="1C1C1C"/>
          <w:sz w:val="20"/>
          <w:szCs w:val="20"/>
          <w:lang w:eastAsia="en-GB"/>
        </w:rPr>
        <w:t>.</w:t>
      </w:r>
    </w:p>
    <w:p w14:paraId="6F64F944" w14:textId="77777777" w:rsidR="00984C02" w:rsidRPr="00984C02" w:rsidRDefault="00984C02" w:rsidP="00984C02">
      <w:pPr>
        <w:spacing w:before="240"/>
        <w:textAlignment w:val="baseline"/>
        <w:rPr>
          <w:rFonts w:ascii="Helvetica" w:eastAsia="Times New Roman" w:hAnsi="Helvetica" w:cs="Times New Roman"/>
          <w:color w:val="1C1C1C"/>
          <w:lang w:eastAsia="en-GB"/>
        </w:rPr>
      </w:pPr>
      <w:r w:rsidRPr="00984C02">
        <w:rPr>
          <w:rFonts w:ascii="Helvetica" w:eastAsia="Times New Roman" w:hAnsi="Helvetica" w:cs="Times New Roman"/>
          <w:color w:val="1C1C1C"/>
          <w:sz w:val="20"/>
          <w:szCs w:val="20"/>
          <w:lang w:eastAsia="en-GB"/>
        </w:rPr>
        <w:t xml:space="preserve">Experiment descriptions are meant to reflect the possible assignments for peaks and must ultimately be chosen by the spectroscopist. The appropriate description cannot be deduced from the pulse sequence alone. For </w:t>
      </w:r>
      <w:proofErr w:type="gramStart"/>
      <w:r w:rsidRPr="00984C02">
        <w:rPr>
          <w:rFonts w:ascii="Helvetica" w:eastAsia="Times New Roman" w:hAnsi="Helvetica" w:cs="Times New Roman"/>
          <w:color w:val="1C1C1C"/>
          <w:sz w:val="20"/>
          <w:szCs w:val="20"/>
          <w:lang w:eastAsia="en-GB"/>
        </w:rPr>
        <w:t>instance</w:t>
      </w:r>
      <w:proofErr w:type="gramEnd"/>
      <w:r w:rsidRPr="00984C02">
        <w:rPr>
          <w:rFonts w:ascii="Helvetica" w:eastAsia="Times New Roman" w:hAnsi="Helvetica" w:cs="Times New Roman"/>
          <w:color w:val="1C1C1C"/>
          <w:sz w:val="20"/>
          <w:szCs w:val="20"/>
          <w:lang w:eastAsia="en-GB"/>
        </w:rPr>
        <w:t xml:space="preserve"> choosing the CC reference experiment implies that only peaks between directly bound carbons are possible in the specific experiment. In this context it is irrelevant whether the pulse sequence might have given rise to other kinds of peaks with a different choice of mixing time, or if applied to a different sample.</w:t>
      </w:r>
    </w:p>
    <w:p w14:paraId="0FBB96FF" w14:textId="77777777" w:rsidR="00984C02" w:rsidRPr="00984C02" w:rsidRDefault="00984C02" w:rsidP="00984C02">
      <w:pPr>
        <w:spacing w:before="240"/>
        <w:textAlignment w:val="baseline"/>
        <w:rPr>
          <w:rFonts w:ascii="Helvetica" w:eastAsia="Times New Roman" w:hAnsi="Helvetica" w:cs="Times New Roman"/>
          <w:color w:val="1C1C1C"/>
          <w:lang w:eastAsia="en-GB"/>
        </w:rPr>
      </w:pPr>
      <w:r w:rsidRPr="00984C02">
        <w:rPr>
          <w:rFonts w:ascii="Helvetica" w:eastAsia="Times New Roman" w:hAnsi="Helvetica" w:cs="Times New Roman"/>
          <w:b/>
          <w:bCs/>
          <w:color w:val="1C1C1C"/>
          <w:sz w:val="20"/>
          <w:szCs w:val="20"/>
          <w:lang w:eastAsia="en-GB"/>
        </w:rPr>
        <w:t>Nmr Experiment Nomenclature</w:t>
      </w:r>
    </w:p>
    <w:p w14:paraId="2A9C80B1" w14:textId="77777777" w:rsidR="00984C02" w:rsidRPr="00984C02" w:rsidRDefault="00984C02" w:rsidP="00984C02">
      <w:pPr>
        <w:spacing w:before="240"/>
        <w:textAlignment w:val="baseline"/>
        <w:rPr>
          <w:rFonts w:ascii="Helvetica" w:eastAsia="Times New Roman" w:hAnsi="Helvetica" w:cs="Times New Roman"/>
          <w:color w:val="1C1C1C"/>
          <w:lang w:eastAsia="en-GB"/>
        </w:rPr>
      </w:pPr>
      <w:r w:rsidRPr="00984C02">
        <w:rPr>
          <w:rFonts w:ascii="Helvetica" w:eastAsia="Times New Roman" w:hAnsi="Helvetica" w:cs="Times New Roman"/>
          <w:color w:val="1C1C1C"/>
          <w:sz w:val="20"/>
          <w:szCs w:val="20"/>
          <w:lang w:eastAsia="en-GB"/>
        </w:rPr>
        <w:t>NMR experiment names are built on the corresponding description in the CCPN data model. As such they are unambiguous and reflect the network of nuclei and the flow of magnetisation between them, but not the physical transfer processes involved. The naming system has been chosen to conform to the common naming style for experiments to the extent allowed by these requirements.</w:t>
      </w:r>
    </w:p>
    <w:p w14:paraId="5101C7CA" w14:textId="0AC50C61" w:rsidR="00984C02" w:rsidRPr="00984C02" w:rsidRDefault="00984C02" w:rsidP="00984C02">
      <w:pPr>
        <w:spacing w:before="240"/>
        <w:textAlignment w:val="baseline"/>
        <w:rPr>
          <w:rFonts w:ascii="Helvetica" w:eastAsia="Times New Roman" w:hAnsi="Helvetica" w:cs="Times New Roman"/>
          <w:color w:val="1C1C1C"/>
          <w:sz w:val="20"/>
          <w:szCs w:val="20"/>
          <w:u w:val="single"/>
          <w:lang w:eastAsia="en-GB"/>
        </w:rPr>
      </w:pPr>
      <w:r w:rsidRPr="00984C02">
        <w:rPr>
          <w:rFonts w:ascii="Helvetica" w:eastAsia="Times New Roman" w:hAnsi="Helvetica" w:cs="Times New Roman"/>
          <w:color w:val="1C1C1C"/>
          <w:sz w:val="20"/>
          <w:szCs w:val="20"/>
          <w:u w:val="single"/>
          <w:lang w:eastAsia="en-GB"/>
        </w:rPr>
        <w:t>Naming Rules</w:t>
      </w:r>
    </w:p>
    <w:p w14:paraId="44789E69" w14:textId="77777777" w:rsidR="00984C02" w:rsidRPr="00984C02" w:rsidRDefault="00984C02" w:rsidP="00984C02">
      <w:pPr>
        <w:spacing w:before="240"/>
        <w:textAlignment w:val="baseline"/>
        <w:rPr>
          <w:rFonts w:ascii="Helvetica" w:eastAsia="Times New Roman" w:hAnsi="Helvetica" w:cs="Times New Roman"/>
          <w:color w:val="1C1C1C"/>
          <w:lang w:eastAsia="en-GB"/>
        </w:rPr>
      </w:pPr>
    </w:p>
    <w:p w14:paraId="4C5A60C8" w14:textId="77777777" w:rsidR="00984C02" w:rsidRPr="00984C02" w:rsidRDefault="00984C02" w:rsidP="00984C02">
      <w:pPr>
        <w:numPr>
          <w:ilvl w:val="0"/>
          <w:numId w:val="1"/>
        </w:numPr>
        <w:spacing w:line="0" w:lineRule="auto"/>
        <w:ind w:left="1020"/>
        <w:textAlignment w:val="baseline"/>
        <w:rPr>
          <w:rFonts w:ascii="Helvetica" w:eastAsia="Times New Roman" w:hAnsi="Helvetica" w:cs="Times New Roman"/>
          <w:color w:val="1C1C1C"/>
          <w:lang w:eastAsia="en-GB"/>
        </w:rPr>
      </w:pPr>
    </w:p>
    <w:p w14:paraId="423FAEAD" w14:textId="52D4CD90" w:rsidR="00984C02" w:rsidRPr="00984C02" w:rsidRDefault="00984C02" w:rsidP="00984C02">
      <w:pPr>
        <w:numPr>
          <w:ilvl w:val="1"/>
          <w:numId w:val="1"/>
        </w:numPr>
        <w:ind w:left="709" w:hanging="568"/>
        <w:textAlignment w:val="baseline"/>
        <w:rPr>
          <w:rFonts w:ascii="Helvetica" w:eastAsia="Times New Roman" w:hAnsi="Helvetica" w:cs="Times New Roman"/>
          <w:color w:val="1C1C1C"/>
          <w:lang w:eastAsia="en-GB"/>
        </w:rPr>
      </w:pPr>
      <w:r w:rsidRPr="00984C02">
        <w:rPr>
          <w:rFonts w:ascii="Helvetica" w:eastAsia="Times New Roman" w:hAnsi="Helvetica" w:cs="Times New Roman"/>
          <w:color w:val="1C1C1C"/>
          <w:sz w:val="20"/>
          <w:szCs w:val="20"/>
          <w:lang w:eastAsia="en-GB"/>
        </w:rPr>
        <w:t xml:space="preserve">The naming convention is the same for </w:t>
      </w:r>
      <w:proofErr w:type="spellStart"/>
      <w:r w:rsidRPr="00984C02">
        <w:rPr>
          <w:rFonts w:ascii="Helvetica" w:eastAsia="Times New Roman" w:hAnsi="Helvetica" w:cs="Times New Roman"/>
          <w:color w:val="1C1C1C"/>
          <w:sz w:val="20"/>
          <w:szCs w:val="20"/>
          <w:lang w:eastAsia="en-GB"/>
        </w:rPr>
        <w:t>NmrExpPrototypes</w:t>
      </w:r>
      <w:proofErr w:type="spellEnd"/>
      <w:r w:rsidRPr="00984C02">
        <w:rPr>
          <w:rFonts w:ascii="Helvetica" w:eastAsia="Times New Roman" w:hAnsi="Helvetica" w:cs="Times New Roman"/>
          <w:color w:val="1C1C1C"/>
          <w:sz w:val="20"/>
          <w:szCs w:val="20"/>
          <w:lang w:eastAsia="en-GB"/>
        </w:rPr>
        <w:t xml:space="preserve"> (describing magnetisation transfer pathways) and </w:t>
      </w:r>
      <w:proofErr w:type="spellStart"/>
      <w:r w:rsidRPr="00984C02">
        <w:rPr>
          <w:rFonts w:ascii="Helvetica" w:eastAsia="Times New Roman" w:hAnsi="Helvetica" w:cs="Times New Roman"/>
          <w:color w:val="1C1C1C"/>
          <w:sz w:val="20"/>
          <w:szCs w:val="20"/>
          <w:lang w:eastAsia="en-GB"/>
        </w:rPr>
        <w:t>RefExperiments</w:t>
      </w:r>
      <w:proofErr w:type="spellEnd"/>
      <w:r w:rsidRPr="00984C02">
        <w:rPr>
          <w:rFonts w:ascii="Helvetica" w:eastAsia="Times New Roman" w:hAnsi="Helvetica" w:cs="Times New Roman"/>
          <w:color w:val="1C1C1C"/>
          <w:sz w:val="20"/>
          <w:szCs w:val="20"/>
          <w:lang w:eastAsia="en-GB"/>
        </w:rPr>
        <w:t xml:space="preserve"> (describing a specific experiment using the pathway). The name of the </w:t>
      </w:r>
      <w:proofErr w:type="spellStart"/>
      <w:r w:rsidRPr="00984C02">
        <w:rPr>
          <w:rFonts w:ascii="Helvetica" w:eastAsia="Times New Roman" w:hAnsi="Helvetica" w:cs="Times New Roman"/>
          <w:color w:val="1C1C1C"/>
          <w:sz w:val="20"/>
          <w:szCs w:val="20"/>
          <w:lang w:eastAsia="en-GB"/>
        </w:rPr>
        <w:t>NmrExpPrototype</w:t>
      </w:r>
      <w:proofErr w:type="spellEnd"/>
      <w:r w:rsidRPr="00984C02">
        <w:rPr>
          <w:rFonts w:ascii="Helvetica" w:eastAsia="Times New Roman" w:hAnsi="Helvetica" w:cs="Times New Roman"/>
          <w:color w:val="1C1C1C"/>
          <w:sz w:val="20"/>
          <w:szCs w:val="20"/>
          <w:lang w:eastAsia="en-GB"/>
        </w:rPr>
        <w:t xml:space="preserve"> must be the same as the name of the highest dimensionality non-reversed </w:t>
      </w:r>
      <w:proofErr w:type="spellStart"/>
      <w:r w:rsidRPr="00984C02">
        <w:rPr>
          <w:rFonts w:ascii="Helvetica" w:eastAsia="Times New Roman" w:hAnsi="Helvetica" w:cs="Times New Roman"/>
          <w:color w:val="1C1C1C"/>
          <w:sz w:val="20"/>
          <w:szCs w:val="20"/>
          <w:lang w:eastAsia="en-GB"/>
        </w:rPr>
        <w:t>RefExperiment</w:t>
      </w:r>
      <w:proofErr w:type="spellEnd"/>
      <w:r w:rsidRPr="00984C02">
        <w:rPr>
          <w:rFonts w:ascii="Helvetica" w:eastAsia="Times New Roman" w:hAnsi="Helvetica" w:cs="Times New Roman"/>
          <w:color w:val="1C1C1C"/>
          <w:sz w:val="20"/>
          <w:szCs w:val="20"/>
          <w:lang w:eastAsia="en-GB"/>
        </w:rPr>
        <w:t>.</w:t>
      </w:r>
      <w:r>
        <w:rPr>
          <w:rFonts w:ascii="Helvetica" w:eastAsia="Times New Roman" w:hAnsi="Helvetica" w:cs="Times New Roman"/>
          <w:color w:val="1C1C1C"/>
          <w:sz w:val="20"/>
          <w:szCs w:val="20"/>
          <w:lang w:eastAsia="en-GB"/>
        </w:rPr>
        <w:br/>
      </w:r>
    </w:p>
    <w:p w14:paraId="201CEA68" w14:textId="48DEFDC8" w:rsidR="00984C02" w:rsidRPr="00984C02" w:rsidRDefault="00984C02" w:rsidP="00984C02">
      <w:pPr>
        <w:numPr>
          <w:ilvl w:val="1"/>
          <w:numId w:val="1"/>
        </w:numPr>
        <w:ind w:left="709" w:hanging="568"/>
        <w:textAlignment w:val="baseline"/>
        <w:rPr>
          <w:rFonts w:ascii="Helvetica" w:eastAsia="Times New Roman" w:hAnsi="Helvetica" w:cs="Times New Roman"/>
          <w:color w:val="1C1C1C"/>
          <w:lang w:eastAsia="en-GB"/>
        </w:rPr>
      </w:pPr>
      <w:r w:rsidRPr="00984C02">
        <w:rPr>
          <w:rFonts w:ascii="Helvetica" w:eastAsia="Times New Roman" w:hAnsi="Helvetica" w:cs="Times New Roman"/>
          <w:color w:val="1C1C1C"/>
          <w:sz w:val="20"/>
          <w:szCs w:val="20"/>
          <w:lang w:eastAsia="en-GB"/>
        </w:rPr>
        <w:t xml:space="preserve">Experiments are normally named by concatenating the names of the </w:t>
      </w:r>
      <w:proofErr w:type="spellStart"/>
      <w:r w:rsidRPr="00984C02">
        <w:rPr>
          <w:rFonts w:ascii="Helvetica" w:eastAsia="Times New Roman" w:hAnsi="Helvetica" w:cs="Times New Roman"/>
          <w:color w:val="1C1C1C"/>
          <w:sz w:val="20"/>
          <w:szCs w:val="20"/>
          <w:lang w:eastAsia="en-GB"/>
        </w:rPr>
        <w:t>AtomSites</w:t>
      </w:r>
      <w:proofErr w:type="spellEnd"/>
      <w:r w:rsidRPr="00984C02">
        <w:rPr>
          <w:rFonts w:ascii="Helvetica" w:eastAsia="Times New Roman" w:hAnsi="Helvetica" w:cs="Times New Roman"/>
          <w:color w:val="1C1C1C"/>
          <w:sz w:val="20"/>
          <w:szCs w:val="20"/>
          <w:lang w:eastAsia="en-GB"/>
        </w:rPr>
        <w:t xml:space="preserve"> in the order that the atoms are traversed during the experiment (</w:t>
      </w:r>
      <w:proofErr w:type="gramStart"/>
      <w:r w:rsidRPr="00984C02">
        <w:rPr>
          <w:rFonts w:ascii="Helvetica" w:eastAsia="Times New Roman" w:hAnsi="Helvetica" w:cs="Times New Roman"/>
          <w:color w:val="1C1C1C"/>
          <w:sz w:val="20"/>
          <w:szCs w:val="20"/>
          <w:lang w:eastAsia="en-GB"/>
        </w:rPr>
        <w:t>e.g.</w:t>
      </w:r>
      <w:proofErr w:type="gramEnd"/>
      <w:r w:rsidRPr="00984C02">
        <w:rPr>
          <w:rFonts w:ascii="Helvetica" w:eastAsia="Times New Roman" w:hAnsi="Helvetica" w:cs="Times New Roman"/>
          <w:color w:val="1C1C1C"/>
          <w:sz w:val="20"/>
          <w:szCs w:val="20"/>
          <w:lang w:eastAsia="en-GB"/>
        </w:rPr>
        <w:t> </w:t>
      </w:r>
      <w:r w:rsidRPr="00984C02">
        <w:rPr>
          <w:rFonts w:ascii="Helvetica" w:eastAsia="Times New Roman" w:hAnsi="Helvetica" w:cs="Times New Roman"/>
          <w:b/>
          <w:bCs/>
          <w:color w:val="1C1C1C"/>
          <w:sz w:val="20"/>
          <w:szCs w:val="20"/>
          <w:lang w:eastAsia="en-GB"/>
        </w:rPr>
        <w:t>HCACONH</w:t>
      </w:r>
      <w:r w:rsidRPr="00984C02">
        <w:rPr>
          <w:rFonts w:ascii="Helvetica" w:eastAsia="Times New Roman" w:hAnsi="Helvetica" w:cs="Times New Roman"/>
          <w:color w:val="1C1C1C"/>
          <w:sz w:val="20"/>
          <w:szCs w:val="20"/>
          <w:lang w:eastAsia="en-GB"/>
        </w:rPr>
        <w:t xml:space="preserve">). If there are no further restrictions on the </w:t>
      </w:r>
      <w:proofErr w:type="spellStart"/>
      <w:r w:rsidRPr="00984C02">
        <w:rPr>
          <w:rFonts w:ascii="Helvetica" w:eastAsia="Times New Roman" w:hAnsi="Helvetica" w:cs="Times New Roman"/>
          <w:color w:val="1C1C1C"/>
          <w:sz w:val="20"/>
          <w:szCs w:val="20"/>
          <w:lang w:eastAsia="en-GB"/>
        </w:rPr>
        <w:t>AtomSite</w:t>
      </w:r>
      <w:proofErr w:type="spellEnd"/>
      <w:r w:rsidRPr="00984C02">
        <w:rPr>
          <w:rFonts w:ascii="Helvetica" w:eastAsia="Times New Roman" w:hAnsi="Helvetica" w:cs="Times New Roman"/>
          <w:color w:val="1C1C1C"/>
          <w:sz w:val="20"/>
          <w:szCs w:val="20"/>
          <w:lang w:eastAsia="en-GB"/>
        </w:rPr>
        <w:t xml:space="preserve"> it is given the name of the relevant nucleus. Thus 'N' means 'any </w:t>
      </w:r>
      <w:r w:rsidRPr="00984C02">
        <w:rPr>
          <w:rFonts w:ascii="Helvetica" w:eastAsia="Times New Roman" w:hAnsi="Helvetica" w:cs="Times New Roman"/>
          <w:color w:val="1C1C1C"/>
          <w:sz w:val="20"/>
          <w:szCs w:val="20"/>
          <w:vertAlign w:val="superscript"/>
          <w:lang w:eastAsia="en-GB"/>
        </w:rPr>
        <w:t>15</w:t>
      </w:r>
      <w:r w:rsidRPr="00984C02">
        <w:rPr>
          <w:rFonts w:ascii="Helvetica" w:eastAsia="Times New Roman" w:hAnsi="Helvetica" w:cs="Times New Roman"/>
          <w:color w:val="1C1C1C"/>
          <w:sz w:val="20"/>
          <w:szCs w:val="20"/>
          <w:lang w:eastAsia="en-GB"/>
        </w:rPr>
        <w:t>N', 'C' means 'any </w:t>
      </w:r>
      <w:r w:rsidRPr="00984C02">
        <w:rPr>
          <w:rFonts w:ascii="Helvetica" w:eastAsia="Times New Roman" w:hAnsi="Helvetica" w:cs="Times New Roman"/>
          <w:color w:val="1C1C1C"/>
          <w:sz w:val="20"/>
          <w:szCs w:val="20"/>
          <w:vertAlign w:val="superscript"/>
          <w:lang w:eastAsia="en-GB"/>
        </w:rPr>
        <w:t>13</w:t>
      </w:r>
      <w:r w:rsidRPr="00984C02">
        <w:rPr>
          <w:rFonts w:ascii="Helvetica" w:eastAsia="Times New Roman" w:hAnsi="Helvetica" w:cs="Times New Roman"/>
          <w:color w:val="1C1C1C"/>
          <w:sz w:val="20"/>
          <w:szCs w:val="20"/>
          <w:lang w:eastAsia="en-GB"/>
        </w:rPr>
        <w:t xml:space="preserve">C' etc. Longer names can be used to identify specific types of </w:t>
      </w:r>
      <w:proofErr w:type="gramStart"/>
      <w:r w:rsidRPr="00984C02">
        <w:rPr>
          <w:rFonts w:ascii="Helvetica" w:eastAsia="Times New Roman" w:hAnsi="Helvetica" w:cs="Times New Roman"/>
          <w:color w:val="1C1C1C"/>
          <w:sz w:val="20"/>
          <w:szCs w:val="20"/>
          <w:lang w:eastAsia="en-GB"/>
        </w:rPr>
        <w:t>nucleus</w:t>
      </w:r>
      <w:proofErr w:type="gramEnd"/>
      <w:r w:rsidRPr="00984C02">
        <w:rPr>
          <w:rFonts w:ascii="Helvetica" w:eastAsia="Times New Roman" w:hAnsi="Helvetica" w:cs="Times New Roman"/>
          <w:color w:val="1C1C1C"/>
          <w:sz w:val="20"/>
          <w:szCs w:val="20"/>
          <w:lang w:eastAsia="en-GB"/>
        </w:rPr>
        <w:t>, provided that names for proton sites start with H, those for carbon sites with C, etc. The names 'CO' (carbonyl), 'Cali' (aliphatic carbon), 'Caro' (aromatic carbon) and '</w:t>
      </w:r>
      <w:proofErr w:type="spellStart"/>
      <w:r w:rsidRPr="00984C02">
        <w:rPr>
          <w:rFonts w:ascii="Helvetica" w:eastAsia="Times New Roman" w:hAnsi="Helvetica" w:cs="Times New Roman"/>
          <w:color w:val="1C1C1C"/>
          <w:sz w:val="20"/>
          <w:szCs w:val="20"/>
          <w:lang w:eastAsia="en-GB"/>
        </w:rPr>
        <w:t>Cmet</w:t>
      </w:r>
      <w:proofErr w:type="spellEnd"/>
      <w:r w:rsidRPr="00984C02">
        <w:rPr>
          <w:rFonts w:ascii="Helvetica" w:eastAsia="Times New Roman" w:hAnsi="Helvetica" w:cs="Times New Roman"/>
          <w:color w:val="1C1C1C"/>
          <w:sz w:val="20"/>
          <w:szCs w:val="20"/>
          <w:lang w:eastAsia="en-GB"/>
        </w:rPr>
        <w:t xml:space="preserve">' </w:t>
      </w:r>
      <w:r w:rsidRPr="00984C02">
        <w:rPr>
          <w:rFonts w:ascii="Helvetica" w:eastAsia="Times New Roman" w:hAnsi="Helvetica" w:cs="Times New Roman"/>
          <w:color w:val="1C1C1C"/>
          <w:sz w:val="20"/>
          <w:szCs w:val="20"/>
          <w:lang w:eastAsia="en-GB"/>
        </w:rPr>
        <w:lastRenderedPageBreak/>
        <w:t xml:space="preserve">(methyl carbon) have a conventional meaning; other names (like CA, CB, …) have a specific meaning in certain subfields, </w:t>
      </w:r>
      <w:proofErr w:type="gramStart"/>
      <w:r w:rsidRPr="00984C02">
        <w:rPr>
          <w:rFonts w:ascii="Helvetica" w:eastAsia="Times New Roman" w:hAnsi="Helvetica" w:cs="Times New Roman"/>
          <w:color w:val="1C1C1C"/>
          <w:sz w:val="20"/>
          <w:szCs w:val="20"/>
          <w:lang w:eastAsia="en-GB"/>
        </w:rPr>
        <w:t>e.g.</w:t>
      </w:r>
      <w:proofErr w:type="gramEnd"/>
      <w:r w:rsidRPr="00984C02">
        <w:rPr>
          <w:rFonts w:ascii="Helvetica" w:eastAsia="Times New Roman" w:hAnsi="Helvetica" w:cs="Times New Roman"/>
          <w:color w:val="1C1C1C"/>
          <w:sz w:val="20"/>
          <w:szCs w:val="20"/>
          <w:lang w:eastAsia="en-GB"/>
        </w:rPr>
        <w:t xml:space="preserve"> protein NMR. Experiment names should reflect the kind of peaks that the experiment measures, but the name of each </w:t>
      </w:r>
      <w:proofErr w:type="spellStart"/>
      <w:r w:rsidRPr="00984C02">
        <w:rPr>
          <w:rFonts w:ascii="Helvetica" w:eastAsia="Times New Roman" w:hAnsi="Helvetica" w:cs="Times New Roman"/>
          <w:color w:val="1C1C1C"/>
          <w:sz w:val="20"/>
          <w:szCs w:val="20"/>
          <w:lang w:eastAsia="en-GB"/>
        </w:rPr>
        <w:t>AtomSite</w:t>
      </w:r>
      <w:proofErr w:type="spellEnd"/>
      <w:r w:rsidRPr="00984C02">
        <w:rPr>
          <w:rFonts w:ascii="Helvetica" w:eastAsia="Times New Roman" w:hAnsi="Helvetica" w:cs="Times New Roman"/>
          <w:color w:val="1C1C1C"/>
          <w:sz w:val="20"/>
          <w:szCs w:val="20"/>
          <w:lang w:eastAsia="en-GB"/>
        </w:rPr>
        <w:t xml:space="preserve"> can be chosen flexibly. The </w:t>
      </w:r>
      <w:r w:rsidRPr="00984C02">
        <w:rPr>
          <w:rFonts w:ascii="Helvetica" w:eastAsia="Times New Roman" w:hAnsi="Helvetica" w:cs="Times New Roman"/>
          <w:b/>
          <w:bCs/>
          <w:color w:val="1C1C1C"/>
          <w:sz w:val="20"/>
          <w:szCs w:val="20"/>
          <w:lang w:eastAsia="en-GB"/>
        </w:rPr>
        <w:t>HNCAHA</w:t>
      </w:r>
      <w:r w:rsidRPr="00984C02">
        <w:rPr>
          <w:rFonts w:ascii="Helvetica" w:eastAsia="Times New Roman" w:hAnsi="Helvetica" w:cs="Times New Roman"/>
          <w:color w:val="1C1C1C"/>
          <w:sz w:val="20"/>
          <w:szCs w:val="20"/>
          <w:lang w:eastAsia="en-GB"/>
        </w:rPr>
        <w:t xml:space="preserve"> experiment (for instance) must be selective for the alpha position in some way – otherwise it would be no different from the </w:t>
      </w:r>
      <w:proofErr w:type="spellStart"/>
      <w:r w:rsidRPr="00984C02">
        <w:rPr>
          <w:rFonts w:ascii="Helvetica" w:eastAsia="Times New Roman" w:hAnsi="Helvetica" w:cs="Times New Roman"/>
          <w:color w:val="1C1C1C"/>
          <w:sz w:val="20"/>
          <w:szCs w:val="20"/>
          <w:lang w:eastAsia="en-GB"/>
        </w:rPr>
        <w:t>HN_</w:t>
      </w:r>
      <w:proofErr w:type="gramStart"/>
      <w:r w:rsidRPr="00984C02">
        <w:rPr>
          <w:rFonts w:ascii="Helvetica" w:eastAsia="Times New Roman" w:hAnsi="Helvetica" w:cs="Times New Roman"/>
          <w:color w:val="1C1C1C"/>
          <w:sz w:val="20"/>
          <w:szCs w:val="20"/>
          <w:lang w:eastAsia="en-GB"/>
        </w:rPr>
        <w:t>CH.Jcoupling</w:t>
      </w:r>
      <w:proofErr w:type="spellEnd"/>
      <w:proofErr w:type="gramEnd"/>
      <w:r w:rsidRPr="00984C02">
        <w:rPr>
          <w:rFonts w:ascii="Helvetica" w:eastAsia="Times New Roman" w:hAnsi="Helvetica" w:cs="Times New Roman"/>
          <w:color w:val="1C1C1C"/>
          <w:sz w:val="20"/>
          <w:szCs w:val="20"/>
          <w:lang w:eastAsia="en-GB"/>
        </w:rPr>
        <w:t xml:space="preserve"> experiment - but the </w:t>
      </w:r>
      <w:proofErr w:type="spellStart"/>
      <w:r w:rsidRPr="00984C02">
        <w:rPr>
          <w:rFonts w:ascii="Helvetica" w:eastAsia="Times New Roman" w:hAnsi="Helvetica" w:cs="Times New Roman"/>
          <w:color w:val="1C1C1C"/>
          <w:sz w:val="20"/>
          <w:szCs w:val="20"/>
          <w:lang w:eastAsia="en-GB"/>
        </w:rPr>
        <w:t>AtomSite</w:t>
      </w:r>
      <w:proofErr w:type="spellEnd"/>
      <w:r w:rsidRPr="00984C02">
        <w:rPr>
          <w:rFonts w:ascii="Helvetica" w:eastAsia="Times New Roman" w:hAnsi="Helvetica" w:cs="Times New Roman"/>
          <w:color w:val="1C1C1C"/>
          <w:sz w:val="20"/>
          <w:szCs w:val="20"/>
          <w:lang w:eastAsia="en-GB"/>
        </w:rPr>
        <w:t xml:space="preserve"> name 'HA' does not imply that the proton frequency is excited selectively.</w:t>
      </w:r>
      <w:r>
        <w:rPr>
          <w:rFonts w:ascii="Helvetica" w:eastAsia="Times New Roman" w:hAnsi="Helvetica" w:cs="Times New Roman"/>
          <w:color w:val="1C1C1C"/>
          <w:sz w:val="20"/>
          <w:szCs w:val="20"/>
          <w:lang w:eastAsia="en-GB"/>
        </w:rPr>
        <w:br/>
      </w:r>
    </w:p>
    <w:p w14:paraId="10595D2B" w14:textId="2DBAADC9" w:rsidR="00984C02" w:rsidRPr="00984C02" w:rsidRDefault="00984C02" w:rsidP="00984C02">
      <w:pPr>
        <w:numPr>
          <w:ilvl w:val="1"/>
          <w:numId w:val="1"/>
        </w:numPr>
        <w:ind w:left="709" w:hanging="568"/>
        <w:textAlignment w:val="baseline"/>
        <w:rPr>
          <w:rFonts w:ascii="Helvetica" w:eastAsia="Times New Roman" w:hAnsi="Helvetica" w:cs="Times New Roman"/>
          <w:color w:val="1C1C1C"/>
          <w:lang w:eastAsia="en-GB"/>
        </w:rPr>
      </w:pPr>
      <w:r w:rsidRPr="00984C02">
        <w:rPr>
          <w:rFonts w:ascii="Helvetica" w:eastAsia="Times New Roman" w:hAnsi="Helvetica" w:cs="Times New Roman"/>
          <w:color w:val="1C1C1C"/>
          <w:sz w:val="20"/>
          <w:szCs w:val="20"/>
          <w:lang w:eastAsia="en-GB"/>
        </w:rPr>
        <w:t>Parts of the magnetisation transfer network that are measured are in upper case, while parts that are not measured are in lower case. Thus:</w:t>
      </w:r>
      <w:r>
        <w:rPr>
          <w:rFonts w:ascii="Helvetica" w:eastAsia="Times New Roman" w:hAnsi="Helvetica" w:cs="Times New Roman"/>
          <w:color w:val="1C1C1C"/>
          <w:sz w:val="20"/>
          <w:szCs w:val="20"/>
          <w:lang w:eastAsia="en-GB"/>
        </w:rPr>
        <w:br/>
      </w:r>
    </w:p>
    <w:p w14:paraId="4F57F5BD" w14:textId="6DA9C079" w:rsidR="00984C02" w:rsidRPr="00984C02" w:rsidRDefault="00984C02" w:rsidP="00984C02">
      <w:pPr>
        <w:numPr>
          <w:ilvl w:val="2"/>
          <w:numId w:val="1"/>
        </w:numPr>
        <w:tabs>
          <w:tab w:val="clear" w:pos="2160"/>
        </w:tabs>
        <w:ind w:left="1418"/>
        <w:textAlignment w:val="baseline"/>
        <w:rPr>
          <w:rFonts w:ascii="Helvetica" w:eastAsia="Times New Roman" w:hAnsi="Helvetica" w:cs="Times New Roman"/>
          <w:color w:val="1C1C1C"/>
          <w:lang w:eastAsia="en-GB"/>
        </w:rPr>
      </w:pPr>
      <w:r w:rsidRPr="00984C02">
        <w:rPr>
          <w:rFonts w:ascii="Helvetica" w:eastAsia="Times New Roman" w:hAnsi="Helvetica" w:cs="Times New Roman"/>
          <w:b/>
          <w:bCs/>
          <w:color w:val="1C1C1C"/>
          <w:sz w:val="20"/>
          <w:szCs w:val="20"/>
          <w:lang w:eastAsia="en-GB"/>
        </w:rPr>
        <w:t>HCACONH</w:t>
      </w:r>
      <w:r w:rsidRPr="00984C02">
        <w:rPr>
          <w:rFonts w:ascii="Helvetica" w:eastAsia="Times New Roman" w:hAnsi="Helvetica" w:cs="Times New Roman"/>
          <w:color w:val="1C1C1C"/>
          <w:sz w:val="20"/>
          <w:szCs w:val="20"/>
          <w:lang w:eastAsia="en-GB"/>
        </w:rPr>
        <w:t xml:space="preserve"> (5D experiment, also the name of the </w:t>
      </w:r>
      <w:proofErr w:type="spellStart"/>
      <w:r w:rsidRPr="00984C02">
        <w:rPr>
          <w:rFonts w:ascii="Helvetica" w:eastAsia="Times New Roman" w:hAnsi="Helvetica" w:cs="Times New Roman"/>
          <w:color w:val="1C1C1C"/>
          <w:sz w:val="20"/>
          <w:szCs w:val="20"/>
          <w:lang w:eastAsia="en-GB"/>
        </w:rPr>
        <w:t>NmrExpPrototype</w:t>
      </w:r>
      <w:proofErr w:type="spellEnd"/>
      <w:r w:rsidRPr="00984C02">
        <w:rPr>
          <w:rFonts w:ascii="Helvetica" w:eastAsia="Times New Roman" w:hAnsi="Helvetica" w:cs="Times New Roman"/>
          <w:color w:val="1C1C1C"/>
          <w:sz w:val="20"/>
          <w:szCs w:val="20"/>
          <w:lang w:eastAsia="en-GB"/>
        </w:rPr>
        <w:t>)</w:t>
      </w:r>
      <w:r>
        <w:rPr>
          <w:rFonts w:ascii="Helvetica" w:eastAsia="Times New Roman" w:hAnsi="Helvetica" w:cs="Times New Roman"/>
          <w:color w:val="1C1C1C"/>
          <w:sz w:val="20"/>
          <w:szCs w:val="20"/>
          <w:lang w:eastAsia="en-GB"/>
        </w:rPr>
        <w:br/>
      </w:r>
    </w:p>
    <w:p w14:paraId="7C7B398F" w14:textId="4EDBB4D8" w:rsidR="00984C02" w:rsidRPr="00984C02" w:rsidRDefault="00984C02" w:rsidP="00984C02">
      <w:pPr>
        <w:numPr>
          <w:ilvl w:val="2"/>
          <w:numId w:val="1"/>
        </w:numPr>
        <w:tabs>
          <w:tab w:val="clear" w:pos="2160"/>
        </w:tabs>
        <w:ind w:left="1418"/>
        <w:textAlignment w:val="baseline"/>
        <w:rPr>
          <w:rFonts w:ascii="Helvetica" w:eastAsia="Times New Roman" w:hAnsi="Helvetica" w:cs="Times New Roman"/>
          <w:color w:val="1C1C1C"/>
          <w:lang w:eastAsia="en-GB"/>
        </w:rPr>
      </w:pPr>
      <w:proofErr w:type="spellStart"/>
      <w:r w:rsidRPr="00984C02">
        <w:rPr>
          <w:rFonts w:ascii="Helvetica" w:eastAsia="Times New Roman" w:hAnsi="Helvetica" w:cs="Times New Roman"/>
          <w:b/>
          <w:bCs/>
          <w:color w:val="1C1C1C"/>
          <w:sz w:val="20"/>
          <w:szCs w:val="20"/>
          <w:lang w:eastAsia="en-GB"/>
        </w:rPr>
        <w:t>HcacoNH</w:t>
      </w:r>
      <w:proofErr w:type="spellEnd"/>
      <w:r w:rsidRPr="00984C02">
        <w:rPr>
          <w:rFonts w:ascii="Helvetica" w:eastAsia="Times New Roman" w:hAnsi="Helvetica" w:cs="Times New Roman"/>
          <w:color w:val="1C1C1C"/>
          <w:sz w:val="20"/>
          <w:szCs w:val="20"/>
          <w:lang w:eastAsia="en-GB"/>
        </w:rPr>
        <w:t> (H(CACO)NNH, a 3D </w:t>
      </w:r>
      <w:r w:rsidR="00ED45EF" w:rsidRPr="00ED45EF">
        <w:rPr>
          <w:rFonts w:ascii="Helvetica" w:eastAsia="Times New Roman" w:hAnsi="Helvetica" w:cs="Times New Roman"/>
          <w:color w:val="1C1C1C"/>
          <w:sz w:val="20"/>
          <w:szCs w:val="10"/>
          <w:vertAlign w:val="superscript"/>
          <w:lang w:eastAsia="en-GB"/>
        </w:rPr>
        <w:t>1</w:t>
      </w:r>
      <w:r w:rsidRPr="00984C02">
        <w:rPr>
          <w:rFonts w:ascii="Helvetica" w:eastAsia="Times New Roman" w:hAnsi="Helvetica" w:cs="Times New Roman"/>
          <w:color w:val="1C1C1C"/>
          <w:sz w:val="20"/>
          <w:szCs w:val="20"/>
          <w:lang w:eastAsia="en-GB"/>
        </w:rPr>
        <w:t>H,</w:t>
      </w:r>
      <w:r w:rsidRPr="00984C02">
        <w:rPr>
          <w:rFonts w:ascii="Helvetica" w:eastAsia="Times New Roman" w:hAnsi="Helvetica" w:cs="Times New Roman"/>
          <w:color w:val="1C1C1C"/>
          <w:sz w:val="20"/>
          <w:szCs w:val="10"/>
          <w:vertAlign w:val="superscript"/>
          <w:lang w:eastAsia="en-GB"/>
        </w:rPr>
        <w:t>15</w:t>
      </w:r>
      <w:r w:rsidRPr="00984C02">
        <w:rPr>
          <w:rFonts w:ascii="Helvetica" w:eastAsia="Times New Roman" w:hAnsi="Helvetica" w:cs="Times New Roman"/>
          <w:color w:val="1C1C1C"/>
          <w:sz w:val="20"/>
          <w:szCs w:val="20"/>
          <w:lang w:eastAsia="en-GB"/>
        </w:rPr>
        <w:t>N,</w:t>
      </w:r>
      <w:r w:rsidR="00ED45EF" w:rsidRPr="00ED45EF">
        <w:rPr>
          <w:rFonts w:ascii="Helvetica" w:eastAsia="Times New Roman" w:hAnsi="Helvetica" w:cs="Times New Roman"/>
          <w:color w:val="1C1C1C"/>
          <w:sz w:val="20"/>
          <w:szCs w:val="10"/>
          <w:vertAlign w:val="superscript"/>
          <w:lang w:eastAsia="en-GB"/>
        </w:rPr>
        <w:t>1</w:t>
      </w:r>
      <w:r w:rsidRPr="00984C02">
        <w:rPr>
          <w:rFonts w:ascii="Helvetica" w:eastAsia="Times New Roman" w:hAnsi="Helvetica" w:cs="Times New Roman"/>
          <w:color w:val="1C1C1C"/>
          <w:sz w:val="20"/>
          <w:szCs w:val="20"/>
          <w:lang w:eastAsia="en-GB"/>
        </w:rPr>
        <w:t>H experiment).</w:t>
      </w:r>
      <w:r>
        <w:rPr>
          <w:rFonts w:ascii="Helvetica" w:eastAsia="Times New Roman" w:hAnsi="Helvetica" w:cs="Times New Roman"/>
          <w:color w:val="1C1C1C"/>
          <w:sz w:val="20"/>
          <w:szCs w:val="20"/>
          <w:lang w:eastAsia="en-GB"/>
        </w:rPr>
        <w:br/>
      </w:r>
    </w:p>
    <w:p w14:paraId="1E5C245A" w14:textId="4390BBE0" w:rsidR="00984C02" w:rsidRPr="00984C02" w:rsidRDefault="00984C02" w:rsidP="00984C02">
      <w:pPr>
        <w:numPr>
          <w:ilvl w:val="2"/>
          <w:numId w:val="1"/>
        </w:numPr>
        <w:tabs>
          <w:tab w:val="clear" w:pos="2160"/>
        </w:tabs>
        <w:ind w:left="1418"/>
        <w:textAlignment w:val="baseline"/>
        <w:rPr>
          <w:rFonts w:ascii="Helvetica" w:eastAsia="Times New Roman" w:hAnsi="Helvetica" w:cs="Times New Roman"/>
          <w:color w:val="1C1C1C"/>
          <w:lang w:eastAsia="en-GB"/>
        </w:rPr>
      </w:pPr>
      <w:proofErr w:type="spellStart"/>
      <w:r w:rsidRPr="00984C02">
        <w:rPr>
          <w:rFonts w:ascii="Helvetica" w:eastAsia="Times New Roman" w:hAnsi="Helvetica" w:cs="Times New Roman"/>
          <w:b/>
          <w:bCs/>
          <w:color w:val="1C1C1C"/>
          <w:sz w:val="20"/>
          <w:szCs w:val="20"/>
          <w:lang w:eastAsia="en-GB"/>
        </w:rPr>
        <w:t>hCAcoNH</w:t>
      </w:r>
      <w:proofErr w:type="spellEnd"/>
      <w:r w:rsidRPr="00984C02">
        <w:rPr>
          <w:rFonts w:ascii="Helvetica" w:eastAsia="Times New Roman" w:hAnsi="Helvetica" w:cs="Times New Roman"/>
          <w:color w:val="1C1C1C"/>
          <w:sz w:val="20"/>
          <w:szCs w:val="20"/>
          <w:lang w:eastAsia="en-GB"/>
        </w:rPr>
        <w:t> ((H)CA(CO)NNH, a 3D </w:t>
      </w:r>
      <w:r w:rsidRPr="00984C02">
        <w:rPr>
          <w:rFonts w:ascii="Helvetica" w:eastAsia="Times New Roman" w:hAnsi="Helvetica" w:cs="Times New Roman"/>
          <w:color w:val="1C1C1C"/>
          <w:sz w:val="20"/>
          <w:szCs w:val="20"/>
          <w:vertAlign w:val="superscript"/>
          <w:lang w:eastAsia="en-GB"/>
        </w:rPr>
        <w:t>13</w:t>
      </w:r>
      <w:r w:rsidRPr="00984C02">
        <w:rPr>
          <w:rFonts w:ascii="Helvetica" w:eastAsia="Times New Roman" w:hAnsi="Helvetica" w:cs="Times New Roman"/>
          <w:color w:val="1C1C1C"/>
          <w:sz w:val="20"/>
          <w:szCs w:val="20"/>
          <w:lang w:eastAsia="en-GB"/>
        </w:rPr>
        <w:t>C,</w:t>
      </w:r>
      <w:r w:rsidRPr="00984C02">
        <w:rPr>
          <w:rFonts w:ascii="Helvetica" w:eastAsia="Times New Roman" w:hAnsi="Helvetica" w:cs="Times New Roman"/>
          <w:color w:val="1C1C1C"/>
          <w:sz w:val="20"/>
          <w:szCs w:val="10"/>
          <w:vertAlign w:val="superscript"/>
          <w:lang w:eastAsia="en-GB"/>
        </w:rPr>
        <w:t>15</w:t>
      </w:r>
      <w:r w:rsidRPr="00984C02">
        <w:rPr>
          <w:rFonts w:ascii="Helvetica" w:eastAsia="Times New Roman" w:hAnsi="Helvetica" w:cs="Times New Roman"/>
          <w:color w:val="1C1C1C"/>
          <w:sz w:val="20"/>
          <w:szCs w:val="20"/>
          <w:lang w:eastAsia="en-GB"/>
        </w:rPr>
        <w:t>N,</w:t>
      </w:r>
      <w:r w:rsidR="00ED45EF" w:rsidRPr="00ED45EF">
        <w:rPr>
          <w:rFonts w:ascii="Helvetica" w:eastAsia="Times New Roman" w:hAnsi="Helvetica" w:cs="Times New Roman"/>
          <w:color w:val="1C1C1C"/>
          <w:sz w:val="20"/>
          <w:szCs w:val="10"/>
          <w:vertAlign w:val="superscript"/>
          <w:lang w:eastAsia="en-GB"/>
        </w:rPr>
        <w:t>1</w:t>
      </w:r>
      <w:r w:rsidRPr="00984C02">
        <w:rPr>
          <w:rFonts w:ascii="Helvetica" w:eastAsia="Times New Roman" w:hAnsi="Helvetica" w:cs="Times New Roman"/>
          <w:color w:val="1C1C1C"/>
          <w:sz w:val="20"/>
          <w:szCs w:val="20"/>
          <w:lang w:eastAsia="en-GB"/>
        </w:rPr>
        <w:t>H experiment).</w:t>
      </w:r>
      <w:r>
        <w:rPr>
          <w:rFonts w:ascii="Helvetica" w:eastAsia="Times New Roman" w:hAnsi="Helvetica" w:cs="Times New Roman"/>
          <w:color w:val="1C1C1C"/>
          <w:sz w:val="20"/>
          <w:szCs w:val="20"/>
          <w:lang w:eastAsia="en-GB"/>
        </w:rPr>
        <w:br/>
      </w:r>
    </w:p>
    <w:p w14:paraId="4FEB5ED8" w14:textId="71A34598" w:rsidR="00984C02" w:rsidRPr="00984C02" w:rsidRDefault="00984C02" w:rsidP="00984C02">
      <w:pPr>
        <w:numPr>
          <w:ilvl w:val="1"/>
          <w:numId w:val="1"/>
        </w:numPr>
        <w:ind w:left="709" w:hanging="568"/>
        <w:textAlignment w:val="baseline"/>
        <w:rPr>
          <w:rFonts w:ascii="Helvetica" w:eastAsia="Times New Roman" w:hAnsi="Helvetica" w:cs="Times New Roman"/>
          <w:color w:val="1C1C1C"/>
          <w:lang w:eastAsia="en-GB"/>
        </w:rPr>
      </w:pPr>
      <w:r w:rsidRPr="00984C02">
        <w:rPr>
          <w:rFonts w:ascii="Helvetica" w:eastAsia="Times New Roman" w:hAnsi="Helvetica" w:cs="Times New Roman"/>
          <w:color w:val="1C1C1C"/>
          <w:sz w:val="20"/>
          <w:szCs w:val="20"/>
          <w:lang w:eastAsia="en-GB"/>
        </w:rPr>
        <w:t>The experiment name also reflects the magnetisation transfer types. The allowed types are '</w:t>
      </w:r>
      <w:proofErr w:type="spellStart"/>
      <w:r w:rsidRPr="00984C02">
        <w:rPr>
          <w:rFonts w:ascii="Helvetica" w:eastAsia="Times New Roman" w:hAnsi="Helvetica" w:cs="Times New Roman"/>
          <w:color w:val="1C1C1C"/>
          <w:sz w:val="20"/>
          <w:szCs w:val="20"/>
          <w:lang w:eastAsia="en-GB"/>
        </w:rPr>
        <w:t>onebond</w:t>
      </w:r>
      <w:proofErr w:type="spellEnd"/>
      <w:proofErr w:type="gramStart"/>
      <w:r w:rsidRPr="00984C02">
        <w:rPr>
          <w:rFonts w:ascii="Helvetica" w:eastAsia="Times New Roman" w:hAnsi="Helvetica" w:cs="Times New Roman"/>
          <w:color w:val="1C1C1C"/>
          <w:sz w:val="20"/>
          <w:szCs w:val="20"/>
          <w:lang w:eastAsia="en-GB"/>
        </w:rPr>
        <w:t>' ,</w:t>
      </w:r>
      <w:proofErr w:type="gramEnd"/>
      <w:r w:rsidRPr="00984C02">
        <w:rPr>
          <w:rFonts w:ascii="Helvetica" w:eastAsia="Times New Roman" w:hAnsi="Helvetica" w:cs="Times New Roman"/>
          <w:color w:val="1C1C1C"/>
          <w:sz w:val="20"/>
          <w:szCs w:val="20"/>
          <w:lang w:eastAsia="en-GB"/>
        </w:rPr>
        <w:t>'</w:t>
      </w:r>
      <w:proofErr w:type="spellStart"/>
      <w:r w:rsidRPr="00984C02">
        <w:rPr>
          <w:rFonts w:ascii="Helvetica" w:eastAsia="Times New Roman" w:hAnsi="Helvetica" w:cs="Times New Roman"/>
          <w:color w:val="1C1C1C"/>
          <w:sz w:val="20"/>
          <w:szCs w:val="20"/>
          <w:lang w:eastAsia="en-GB"/>
        </w:rPr>
        <w:t>Jcoupling</w:t>
      </w:r>
      <w:proofErr w:type="spellEnd"/>
      <w:r w:rsidRPr="00984C02">
        <w:rPr>
          <w:rFonts w:ascii="Helvetica" w:eastAsia="Times New Roman" w:hAnsi="Helvetica" w:cs="Times New Roman"/>
          <w:color w:val="1C1C1C"/>
          <w:sz w:val="20"/>
          <w:szCs w:val="20"/>
          <w:lang w:eastAsia="en-GB"/>
        </w:rPr>
        <w:t>', '</w:t>
      </w:r>
      <w:proofErr w:type="spellStart"/>
      <w:r w:rsidRPr="00984C02">
        <w:rPr>
          <w:rFonts w:ascii="Helvetica" w:eastAsia="Times New Roman" w:hAnsi="Helvetica" w:cs="Times New Roman"/>
          <w:color w:val="1C1C1C"/>
          <w:sz w:val="20"/>
          <w:szCs w:val="20"/>
          <w:lang w:eastAsia="en-GB"/>
        </w:rPr>
        <w:t>Jmultibond</w:t>
      </w:r>
      <w:proofErr w:type="spellEnd"/>
      <w:r w:rsidRPr="00984C02">
        <w:rPr>
          <w:rFonts w:ascii="Helvetica" w:eastAsia="Times New Roman" w:hAnsi="Helvetica" w:cs="Times New Roman"/>
          <w:color w:val="1C1C1C"/>
          <w:sz w:val="20"/>
          <w:szCs w:val="20"/>
          <w:lang w:eastAsia="en-GB"/>
        </w:rPr>
        <w:t>', 'relayed', 'through-space', and 'relayed-alternate'. The default transfer type is '</w:t>
      </w:r>
      <w:proofErr w:type="spellStart"/>
      <w:r w:rsidRPr="00984C02">
        <w:rPr>
          <w:rFonts w:ascii="Helvetica" w:eastAsia="Times New Roman" w:hAnsi="Helvetica" w:cs="Times New Roman"/>
          <w:color w:val="1C1C1C"/>
          <w:sz w:val="20"/>
          <w:szCs w:val="20"/>
          <w:lang w:eastAsia="en-GB"/>
        </w:rPr>
        <w:t>onebond</w:t>
      </w:r>
      <w:proofErr w:type="spellEnd"/>
      <w:r w:rsidRPr="00984C02">
        <w:rPr>
          <w:rFonts w:ascii="Helvetica" w:eastAsia="Times New Roman" w:hAnsi="Helvetica" w:cs="Times New Roman"/>
          <w:color w:val="1C1C1C"/>
          <w:sz w:val="20"/>
          <w:szCs w:val="20"/>
          <w:lang w:eastAsia="en-GB"/>
        </w:rPr>
        <w:t>', except for couplings between hydrogens and/or halogens, where the default is '</w:t>
      </w:r>
      <w:proofErr w:type="spellStart"/>
      <w:r w:rsidRPr="00984C02">
        <w:rPr>
          <w:rFonts w:ascii="Helvetica" w:eastAsia="Times New Roman" w:hAnsi="Helvetica" w:cs="Times New Roman"/>
          <w:color w:val="1C1C1C"/>
          <w:sz w:val="20"/>
          <w:szCs w:val="20"/>
          <w:lang w:eastAsia="en-GB"/>
        </w:rPr>
        <w:t>Jcoupling</w:t>
      </w:r>
      <w:proofErr w:type="spellEnd"/>
      <w:r w:rsidRPr="00984C02">
        <w:rPr>
          <w:rFonts w:ascii="Helvetica" w:eastAsia="Times New Roman" w:hAnsi="Helvetica" w:cs="Times New Roman"/>
          <w:color w:val="1C1C1C"/>
          <w:sz w:val="20"/>
          <w:szCs w:val="20"/>
          <w:lang w:eastAsia="en-GB"/>
        </w:rPr>
        <w:t>'. For transfer between atoms ‘N’ and ‘CA’ the default is also '</w:t>
      </w:r>
      <w:proofErr w:type="spellStart"/>
      <w:r w:rsidRPr="00984C02">
        <w:rPr>
          <w:rFonts w:ascii="Helvetica" w:eastAsia="Times New Roman" w:hAnsi="Helvetica" w:cs="Times New Roman"/>
          <w:color w:val="1C1C1C"/>
          <w:sz w:val="20"/>
          <w:szCs w:val="20"/>
          <w:lang w:eastAsia="en-GB"/>
        </w:rPr>
        <w:t>Jcoupling</w:t>
      </w:r>
      <w:proofErr w:type="spellEnd"/>
      <w:r w:rsidRPr="00984C02">
        <w:rPr>
          <w:rFonts w:ascii="Helvetica" w:eastAsia="Times New Roman" w:hAnsi="Helvetica" w:cs="Times New Roman"/>
          <w:color w:val="1C1C1C"/>
          <w:sz w:val="20"/>
          <w:szCs w:val="20"/>
          <w:lang w:eastAsia="en-GB"/>
        </w:rPr>
        <w:t xml:space="preserve">', and </w:t>
      </w:r>
      <w:proofErr w:type="spellStart"/>
      <w:r w:rsidRPr="00984C02">
        <w:rPr>
          <w:rFonts w:ascii="Helvetica" w:eastAsia="Times New Roman" w:hAnsi="Helvetica" w:cs="Times New Roman"/>
          <w:color w:val="1C1C1C"/>
          <w:sz w:val="20"/>
          <w:szCs w:val="20"/>
          <w:lang w:eastAsia="en-GB"/>
        </w:rPr>
        <w:t>onebond</w:t>
      </w:r>
      <w:proofErr w:type="spellEnd"/>
      <w:r w:rsidRPr="00984C02">
        <w:rPr>
          <w:rFonts w:ascii="Helvetica" w:eastAsia="Times New Roman" w:hAnsi="Helvetica" w:cs="Times New Roman"/>
          <w:color w:val="1C1C1C"/>
          <w:sz w:val="20"/>
          <w:szCs w:val="20"/>
          <w:lang w:eastAsia="en-GB"/>
        </w:rPr>
        <w:t xml:space="preserve"> transfer must be indicated explicitly – this is an exception that allows experiment names like HNCAHA to retain their accepted meaning. Transfer types that differ from the default are indicated by putting an underscore at the place of the </w:t>
      </w:r>
      <w:proofErr w:type="gramStart"/>
      <w:r w:rsidRPr="00984C02">
        <w:rPr>
          <w:rFonts w:ascii="Helvetica" w:eastAsia="Times New Roman" w:hAnsi="Helvetica" w:cs="Times New Roman"/>
          <w:color w:val="1C1C1C"/>
          <w:sz w:val="20"/>
          <w:szCs w:val="20"/>
          <w:lang w:eastAsia="en-GB"/>
        </w:rPr>
        <w:t>transfer, and</w:t>
      </w:r>
      <w:proofErr w:type="gramEnd"/>
      <w:r w:rsidRPr="00984C02">
        <w:rPr>
          <w:rFonts w:ascii="Helvetica" w:eastAsia="Times New Roman" w:hAnsi="Helvetica" w:cs="Times New Roman"/>
          <w:color w:val="1C1C1C"/>
          <w:sz w:val="20"/>
          <w:szCs w:val="20"/>
          <w:lang w:eastAsia="en-GB"/>
        </w:rPr>
        <w:t xml:space="preserve"> listing the transfer types at the end of the experiment name, in order. The following examples show the format:</w:t>
      </w:r>
      <w:r>
        <w:rPr>
          <w:rFonts w:ascii="Helvetica" w:eastAsia="Times New Roman" w:hAnsi="Helvetica" w:cs="Times New Roman"/>
          <w:color w:val="1C1C1C"/>
          <w:sz w:val="20"/>
          <w:szCs w:val="20"/>
          <w:lang w:eastAsia="en-GB"/>
        </w:rPr>
        <w:br/>
      </w:r>
    </w:p>
    <w:p w14:paraId="13A26F9F" w14:textId="4BBF138E" w:rsidR="00984C02" w:rsidRPr="00984C02" w:rsidRDefault="00984C02" w:rsidP="00984C02">
      <w:pPr>
        <w:numPr>
          <w:ilvl w:val="2"/>
          <w:numId w:val="1"/>
        </w:numPr>
        <w:ind w:left="1418"/>
        <w:textAlignment w:val="baseline"/>
        <w:rPr>
          <w:rFonts w:ascii="Helvetica" w:eastAsia="Times New Roman" w:hAnsi="Helvetica" w:cs="Times New Roman"/>
          <w:color w:val="1C1C1C"/>
          <w:lang w:eastAsia="en-GB"/>
        </w:rPr>
      </w:pPr>
      <w:proofErr w:type="spellStart"/>
      <w:r w:rsidRPr="00984C02">
        <w:rPr>
          <w:rFonts w:ascii="Helvetica" w:eastAsia="Times New Roman" w:hAnsi="Helvetica" w:cs="Times New Roman"/>
          <w:b/>
          <w:bCs/>
          <w:color w:val="1C1C1C"/>
          <w:sz w:val="20"/>
          <w:szCs w:val="20"/>
          <w:lang w:eastAsia="en-GB"/>
        </w:rPr>
        <w:t>H_</w:t>
      </w:r>
      <w:proofErr w:type="gramStart"/>
      <w:r w:rsidRPr="00984C02">
        <w:rPr>
          <w:rFonts w:ascii="Helvetica" w:eastAsia="Times New Roman" w:hAnsi="Helvetica" w:cs="Times New Roman"/>
          <w:b/>
          <w:bCs/>
          <w:color w:val="1C1C1C"/>
          <w:sz w:val="20"/>
          <w:szCs w:val="20"/>
          <w:lang w:eastAsia="en-GB"/>
        </w:rPr>
        <w:t>H.through</w:t>
      </w:r>
      <w:proofErr w:type="spellEnd"/>
      <w:proofErr w:type="gramEnd"/>
      <w:r w:rsidRPr="00984C02">
        <w:rPr>
          <w:rFonts w:ascii="Helvetica" w:eastAsia="Times New Roman" w:hAnsi="Helvetica" w:cs="Times New Roman"/>
          <w:b/>
          <w:bCs/>
          <w:color w:val="1C1C1C"/>
          <w:sz w:val="20"/>
          <w:szCs w:val="20"/>
          <w:lang w:eastAsia="en-GB"/>
        </w:rPr>
        <w:t>-space</w:t>
      </w:r>
      <w:r w:rsidRPr="00984C02">
        <w:rPr>
          <w:rFonts w:ascii="Helvetica" w:eastAsia="Times New Roman" w:hAnsi="Helvetica" w:cs="Times New Roman"/>
          <w:color w:val="1C1C1C"/>
          <w:sz w:val="20"/>
          <w:szCs w:val="20"/>
          <w:lang w:eastAsia="en-GB"/>
        </w:rPr>
        <w:t> (</w:t>
      </w:r>
      <w:r w:rsidR="00ED45EF" w:rsidRPr="00ED45EF">
        <w:rPr>
          <w:rFonts w:ascii="Helvetica" w:eastAsia="Times New Roman" w:hAnsi="Helvetica" w:cs="Times New Roman"/>
          <w:color w:val="1C1C1C"/>
          <w:sz w:val="20"/>
          <w:szCs w:val="10"/>
          <w:vertAlign w:val="superscript"/>
          <w:lang w:eastAsia="en-GB"/>
        </w:rPr>
        <w:t>1</w:t>
      </w:r>
      <w:r w:rsidRPr="00984C02">
        <w:rPr>
          <w:rFonts w:ascii="Helvetica" w:eastAsia="Times New Roman" w:hAnsi="Helvetica" w:cs="Times New Roman"/>
          <w:color w:val="1C1C1C"/>
          <w:sz w:val="20"/>
          <w:szCs w:val="20"/>
          <w:lang w:eastAsia="en-GB"/>
        </w:rPr>
        <w:t>H NOESY);</w:t>
      </w:r>
    </w:p>
    <w:p w14:paraId="59A0D07F" w14:textId="77777777" w:rsidR="00984C02" w:rsidRPr="00984C02" w:rsidRDefault="00984C02" w:rsidP="00984C02">
      <w:pPr>
        <w:numPr>
          <w:ilvl w:val="2"/>
          <w:numId w:val="1"/>
        </w:numPr>
        <w:ind w:left="1418"/>
        <w:textAlignment w:val="baseline"/>
        <w:rPr>
          <w:rFonts w:ascii="Helvetica" w:eastAsia="Times New Roman" w:hAnsi="Helvetica" w:cs="Times New Roman"/>
          <w:color w:val="1C1C1C"/>
          <w:lang w:eastAsia="en-GB"/>
        </w:rPr>
      </w:pPr>
      <w:proofErr w:type="spellStart"/>
      <w:r w:rsidRPr="00984C02">
        <w:rPr>
          <w:rFonts w:ascii="Helvetica" w:eastAsia="Times New Roman" w:hAnsi="Helvetica" w:cs="Times New Roman"/>
          <w:b/>
          <w:bCs/>
          <w:color w:val="1C1C1C"/>
          <w:sz w:val="20"/>
          <w:szCs w:val="20"/>
          <w:lang w:eastAsia="en-GB"/>
        </w:rPr>
        <w:t>HC_</w:t>
      </w:r>
      <w:proofErr w:type="gramStart"/>
      <w:r w:rsidRPr="00984C02">
        <w:rPr>
          <w:rFonts w:ascii="Helvetica" w:eastAsia="Times New Roman" w:hAnsi="Helvetica" w:cs="Times New Roman"/>
          <w:b/>
          <w:bCs/>
          <w:color w:val="1C1C1C"/>
          <w:sz w:val="20"/>
          <w:szCs w:val="20"/>
          <w:lang w:eastAsia="en-GB"/>
        </w:rPr>
        <w:t>CH.relayed</w:t>
      </w:r>
      <w:proofErr w:type="spellEnd"/>
      <w:proofErr w:type="gramEnd"/>
      <w:r w:rsidRPr="00984C02">
        <w:rPr>
          <w:rFonts w:ascii="Helvetica" w:eastAsia="Times New Roman" w:hAnsi="Helvetica" w:cs="Times New Roman"/>
          <w:color w:val="1C1C1C"/>
          <w:sz w:val="20"/>
          <w:szCs w:val="20"/>
          <w:lang w:eastAsia="en-GB"/>
        </w:rPr>
        <w:t> (HCCH-TOCSY);</w:t>
      </w:r>
    </w:p>
    <w:p w14:paraId="096B78A6" w14:textId="77777777" w:rsidR="00984C02" w:rsidRPr="00984C02" w:rsidRDefault="00984C02" w:rsidP="00984C02">
      <w:pPr>
        <w:numPr>
          <w:ilvl w:val="2"/>
          <w:numId w:val="1"/>
        </w:numPr>
        <w:ind w:left="1418"/>
        <w:textAlignment w:val="baseline"/>
        <w:rPr>
          <w:rFonts w:ascii="Helvetica" w:eastAsia="Times New Roman" w:hAnsi="Helvetica" w:cs="Times New Roman"/>
          <w:color w:val="1C1C1C"/>
          <w:lang w:eastAsia="en-GB"/>
        </w:rPr>
      </w:pPr>
      <w:proofErr w:type="spellStart"/>
      <w:r w:rsidRPr="00984C02">
        <w:rPr>
          <w:rFonts w:ascii="Helvetica" w:eastAsia="Times New Roman" w:hAnsi="Helvetica" w:cs="Times New Roman"/>
          <w:b/>
          <w:bCs/>
          <w:color w:val="1C1C1C"/>
          <w:sz w:val="20"/>
          <w:szCs w:val="20"/>
          <w:lang w:eastAsia="en-GB"/>
        </w:rPr>
        <w:t>CA_NCO.onebond</w:t>
      </w:r>
      <w:proofErr w:type="spellEnd"/>
      <w:r w:rsidRPr="00984C02">
        <w:rPr>
          <w:rFonts w:ascii="Helvetica" w:eastAsia="Times New Roman" w:hAnsi="Helvetica" w:cs="Times New Roman"/>
          <w:color w:val="1C1C1C"/>
          <w:sz w:val="20"/>
          <w:szCs w:val="20"/>
          <w:lang w:eastAsia="en-GB"/>
        </w:rPr>
        <w:t> (CANCO),</w:t>
      </w:r>
    </w:p>
    <w:p w14:paraId="7B0029FB" w14:textId="1601E512" w:rsidR="00984C02" w:rsidRPr="00984C02" w:rsidRDefault="00984C02" w:rsidP="00984C02">
      <w:pPr>
        <w:numPr>
          <w:ilvl w:val="2"/>
          <w:numId w:val="1"/>
        </w:numPr>
        <w:ind w:left="1418"/>
        <w:textAlignment w:val="baseline"/>
        <w:rPr>
          <w:rFonts w:ascii="Helvetica" w:eastAsia="Times New Roman" w:hAnsi="Helvetica" w:cs="Times New Roman"/>
          <w:color w:val="1C1C1C"/>
          <w:lang w:eastAsia="en-GB"/>
        </w:rPr>
      </w:pPr>
      <w:proofErr w:type="spellStart"/>
      <w:r w:rsidRPr="00984C02">
        <w:rPr>
          <w:rFonts w:ascii="Helvetica" w:eastAsia="Times New Roman" w:hAnsi="Helvetica" w:cs="Times New Roman"/>
          <w:b/>
          <w:bCs/>
          <w:color w:val="1C1C1C"/>
          <w:sz w:val="20"/>
          <w:szCs w:val="20"/>
          <w:lang w:eastAsia="en-GB"/>
        </w:rPr>
        <w:t>Cali_Cali_</w:t>
      </w:r>
      <w:proofErr w:type="gramStart"/>
      <w:r w:rsidRPr="00984C02">
        <w:rPr>
          <w:rFonts w:ascii="Helvetica" w:eastAsia="Times New Roman" w:hAnsi="Helvetica" w:cs="Times New Roman"/>
          <w:b/>
          <w:bCs/>
          <w:color w:val="1C1C1C"/>
          <w:sz w:val="20"/>
          <w:szCs w:val="20"/>
          <w:lang w:eastAsia="en-GB"/>
        </w:rPr>
        <w:t>C.relayed</w:t>
      </w:r>
      <w:proofErr w:type="gramEnd"/>
      <w:r w:rsidRPr="00984C02">
        <w:rPr>
          <w:rFonts w:ascii="Helvetica" w:eastAsia="Times New Roman" w:hAnsi="Helvetica" w:cs="Times New Roman"/>
          <w:b/>
          <w:bCs/>
          <w:color w:val="1C1C1C"/>
          <w:sz w:val="20"/>
          <w:szCs w:val="20"/>
          <w:lang w:eastAsia="en-GB"/>
        </w:rPr>
        <w:t>,through</w:t>
      </w:r>
      <w:proofErr w:type="spellEnd"/>
      <w:r w:rsidRPr="00984C02">
        <w:rPr>
          <w:rFonts w:ascii="Helvetica" w:eastAsia="Times New Roman" w:hAnsi="Helvetica" w:cs="Times New Roman"/>
          <w:b/>
          <w:bCs/>
          <w:color w:val="1C1C1C"/>
          <w:sz w:val="20"/>
          <w:szCs w:val="20"/>
          <w:lang w:eastAsia="en-GB"/>
        </w:rPr>
        <w:t>-space </w:t>
      </w:r>
      <w:r w:rsidRPr="00984C02">
        <w:rPr>
          <w:rFonts w:ascii="Helvetica" w:eastAsia="Times New Roman" w:hAnsi="Helvetica" w:cs="Times New Roman"/>
          <w:color w:val="1C1C1C"/>
          <w:sz w:val="20"/>
          <w:szCs w:val="20"/>
          <w:lang w:eastAsia="en-GB"/>
        </w:rPr>
        <w:t>(carbon 3D, with relayed magnetisation transfer between two aliphatic carbons, followed by through-space transfer to a third carbon).</w:t>
      </w:r>
      <w:r>
        <w:rPr>
          <w:rFonts w:ascii="Helvetica" w:eastAsia="Times New Roman" w:hAnsi="Helvetica" w:cs="Times New Roman"/>
          <w:color w:val="1C1C1C"/>
          <w:sz w:val="20"/>
          <w:szCs w:val="20"/>
          <w:lang w:eastAsia="en-GB"/>
        </w:rPr>
        <w:br/>
      </w:r>
    </w:p>
    <w:p w14:paraId="50576C6E" w14:textId="61BDA626" w:rsidR="00984C02" w:rsidRPr="00984C02" w:rsidRDefault="00984C02" w:rsidP="00984C02">
      <w:pPr>
        <w:numPr>
          <w:ilvl w:val="1"/>
          <w:numId w:val="1"/>
        </w:numPr>
        <w:ind w:left="709" w:hanging="568"/>
        <w:textAlignment w:val="baseline"/>
        <w:rPr>
          <w:rFonts w:ascii="Helvetica" w:eastAsia="Times New Roman" w:hAnsi="Helvetica" w:cs="Times New Roman"/>
          <w:color w:val="1C1C1C"/>
          <w:lang w:eastAsia="en-GB"/>
        </w:rPr>
      </w:pPr>
      <w:r w:rsidRPr="00984C02">
        <w:rPr>
          <w:rFonts w:ascii="Helvetica" w:eastAsia="Times New Roman" w:hAnsi="Helvetica" w:cs="Times New Roman"/>
          <w:color w:val="1C1C1C"/>
          <w:sz w:val="20"/>
          <w:szCs w:val="20"/>
          <w:lang w:eastAsia="en-GB"/>
        </w:rPr>
        <w:t>In many experiments the magnetisation transfer pathway is not linear but contains out-and-back segments. These are indicated by putting the out-and-back trace in square brackets:</w:t>
      </w:r>
      <w:r>
        <w:rPr>
          <w:rFonts w:ascii="Helvetica" w:eastAsia="Times New Roman" w:hAnsi="Helvetica" w:cs="Times New Roman"/>
          <w:color w:val="1C1C1C"/>
          <w:sz w:val="20"/>
          <w:szCs w:val="20"/>
          <w:lang w:eastAsia="en-GB"/>
        </w:rPr>
        <w:br/>
      </w:r>
    </w:p>
    <w:p w14:paraId="44E7A7AE" w14:textId="71C000DC" w:rsidR="00984C02" w:rsidRPr="00984C02" w:rsidRDefault="00984C02" w:rsidP="00984C02">
      <w:pPr>
        <w:numPr>
          <w:ilvl w:val="2"/>
          <w:numId w:val="1"/>
        </w:numPr>
        <w:tabs>
          <w:tab w:val="clear" w:pos="2160"/>
        </w:tabs>
        <w:ind w:left="1418"/>
        <w:textAlignment w:val="baseline"/>
        <w:rPr>
          <w:rFonts w:ascii="Helvetica" w:eastAsia="Times New Roman" w:hAnsi="Helvetica" w:cs="Times New Roman"/>
          <w:color w:val="1C1C1C"/>
          <w:lang w:eastAsia="en-GB"/>
        </w:rPr>
      </w:pPr>
      <w:r w:rsidRPr="00984C02">
        <w:rPr>
          <w:rFonts w:ascii="Helvetica" w:eastAsia="Times New Roman" w:hAnsi="Helvetica" w:cs="Times New Roman"/>
          <w:b/>
          <w:bCs/>
          <w:color w:val="1C1C1C"/>
          <w:sz w:val="20"/>
          <w:szCs w:val="20"/>
          <w:lang w:eastAsia="en-GB"/>
        </w:rPr>
        <w:t>H[N]_</w:t>
      </w:r>
      <w:proofErr w:type="spellStart"/>
      <w:proofErr w:type="gramStart"/>
      <w:r w:rsidRPr="00984C02">
        <w:rPr>
          <w:rFonts w:ascii="Helvetica" w:eastAsia="Times New Roman" w:hAnsi="Helvetica" w:cs="Times New Roman"/>
          <w:b/>
          <w:bCs/>
          <w:color w:val="1C1C1C"/>
          <w:sz w:val="20"/>
          <w:szCs w:val="20"/>
          <w:lang w:eastAsia="en-GB"/>
        </w:rPr>
        <w:t>H.through</w:t>
      </w:r>
      <w:proofErr w:type="spellEnd"/>
      <w:proofErr w:type="gramEnd"/>
      <w:r w:rsidRPr="00984C02">
        <w:rPr>
          <w:rFonts w:ascii="Helvetica" w:eastAsia="Times New Roman" w:hAnsi="Helvetica" w:cs="Times New Roman"/>
          <w:b/>
          <w:bCs/>
          <w:color w:val="1C1C1C"/>
          <w:sz w:val="20"/>
          <w:szCs w:val="20"/>
          <w:lang w:eastAsia="en-GB"/>
        </w:rPr>
        <w:t>-space </w:t>
      </w:r>
      <w:r w:rsidRPr="00984C02">
        <w:rPr>
          <w:rFonts w:ascii="Helvetica" w:eastAsia="Times New Roman" w:hAnsi="Helvetica" w:cs="Times New Roman"/>
          <w:color w:val="1C1C1C"/>
          <w:sz w:val="20"/>
          <w:szCs w:val="20"/>
          <w:lang w:eastAsia="en-GB"/>
        </w:rPr>
        <w:t>(</w:t>
      </w:r>
      <w:r w:rsidRPr="00984C02">
        <w:rPr>
          <w:rFonts w:ascii="Helvetica" w:eastAsia="Times New Roman" w:hAnsi="Helvetica" w:cs="Times New Roman"/>
          <w:color w:val="1C1C1C"/>
          <w:sz w:val="20"/>
          <w:szCs w:val="10"/>
          <w:vertAlign w:val="superscript"/>
          <w:lang w:eastAsia="en-GB"/>
        </w:rPr>
        <w:t>15</w:t>
      </w:r>
      <w:r w:rsidRPr="00984C02">
        <w:rPr>
          <w:rFonts w:ascii="Helvetica" w:eastAsia="Times New Roman" w:hAnsi="Helvetica" w:cs="Times New Roman"/>
          <w:color w:val="1C1C1C"/>
          <w:sz w:val="20"/>
          <w:szCs w:val="20"/>
          <w:lang w:eastAsia="en-GB"/>
        </w:rPr>
        <w:t>N HSQC-NOESY)</w:t>
      </w:r>
    </w:p>
    <w:p w14:paraId="06189163" w14:textId="77777777" w:rsidR="00984C02" w:rsidRPr="00984C02" w:rsidRDefault="00984C02" w:rsidP="00984C02">
      <w:pPr>
        <w:numPr>
          <w:ilvl w:val="2"/>
          <w:numId w:val="1"/>
        </w:numPr>
        <w:tabs>
          <w:tab w:val="clear" w:pos="2160"/>
        </w:tabs>
        <w:ind w:left="1418"/>
        <w:textAlignment w:val="baseline"/>
        <w:rPr>
          <w:rFonts w:ascii="Helvetica" w:eastAsia="Times New Roman" w:hAnsi="Helvetica" w:cs="Times New Roman"/>
          <w:color w:val="1C1C1C"/>
          <w:lang w:eastAsia="en-GB"/>
        </w:rPr>
      </w:pPr>
      <w:r w:rsidRPr="00984C02">
        <w:rPr>
          <w:rFonts w:ascii="Helvetica" w:eastAsia="Times New Roman" w:hAnsi="Helvetica" w:cs="Times New Roman"/>
          <w:b/>
          <w:bCs/>
          <w:color w:val="1C1C1C"/>
          <w:sz w:val="20"/>
          <w:szCs w:val="20"/>
          <w:lang w:eastAsia="en-GB"/>
        </w:rPr>
        <w:t>H_[C</w:t>
      </w:r>
      <w:proofErr w:type="gramStart"/>
      <w:r w:rsidRPr="00984C02">
        <w:rPr>
          <w:rFonts w:ascii="Helvetica" w:eastAsia="Times New Roman" w:hAnsi="Helvetica" w:cs="Times New Roman"/>
          <w:b/>
          <w:bCs/>
          <w:color w:val="1C1C1C"/>
          <w:sz w:val="20"/>
          <w:szCs w:val="20"/>
          <w:lang w:eastAsia="en-GB"/>
        </w:rPr>
        <w:t>].</w:t>
      </w:r>
      <w:proofErr w:type="spellStart"/>
      <w:r w:rsidRPr="00984C02">
        <w:rPr>
          <w:rFonts w:ascii="Helvetica" w:eastAsia="Times New Roman" w:hAnsi="Helvetica" w:cs="Times New Roman"/>
          <w:b/>
          <w:bCs/>
          <w:color w:val="1C1C1C"/>
          <w:sz w:val="20"/>
          <w:szCs w:val="20"/>
          <w:lang w:eastAsia="en-GB"/>
        </w:rPr>
        <w:t>Jmultibond</w:t>
      </w:r>
      <w:proofErr w:type="spellEnd"/>
      <w:proofErr w:type="gramEnd"/>
      <w:r w:rsidRPr="00984C02">
        <w:rPr>
          <w:rFonts w:ascii="Helvetica" w:eastAsia="Times New Roman" w:hAnsi="Helvetica" w:cs="Times New Roman"/>
          <w:color w:val="1C1C1C"/>
          <w:sz w:val="20"/>
          <w:szCs w:val="20"/>
          <w:lang w:eastAsia="en-GB"/>
        </w:rPr>
        <w:t> (carbon-proton correlation through weak, long-range couplings)</w:t>
      </w:r>
    </w:p>
    <w:p w14:paraId="778E27E7" w14:textId="48EEABAC" w:rsidR="00984C02" w:rsidRPr="00984C02" w:rsidRDefault="00984C02" w:rsidP="00984C02">
      <w:pPr>
        <w:numPr>
          <w:ilvl w:val="2"/>
          <w:numId w:val="1"/>
        </w:numPr>
        <w:tabs>
          <w:tab w:val="clear" w:pos="2160"/>
        </w:tabs>
        <w:ind w:left="1418"/>
        <w:textAlignment w:val="baseline"/>
        <w:rPr>
          <w:rFonts w:ascii="Helvetica" w:eastAsia="Times New Roman" w:hAnsi="Helvetica" w:cs="Times New Roman"/>
          <w:color w:val="1C1C1C"/>
          <w:lang w:eastAsia="en-GB"/>
        </w:rPr>
      </w:pPr>
      <w:r w:rsidRPr="00984C02">
        <w:rPr>
          <w:rFonts w:ascii="Helvetica" w:eastAsia="Times New Roman" w:hAnsi="Helvetica" w:cs="Times New Roman"/>
          <w:b/>
          <w:bCs/>
          <w:color w:val="1C1C1C"/>
          <w:sz w:val="20"/>
          <w:szCs w:val="20"/>
          <w:lang w:eastAsia="en-GB"/>
        </w:rPr>
        <w:t>H[C]_H[C</w:t>
      </w:r>
      <w:proofErr w:type="gramStart"/>
      <w:r w:rsidRPr="00984C02">
        <w:rPr>
          <w:rFonts w:ascii="Helvetica" w:eastAsia="Times New Roman" w:hAnsi="Helvetica" w:cs="Times New Roman"/>
          <w:b/>
          <w:bCs/>
          <w:color w:val="1C1C1C"/>
          <w:sz w:val="20"/>
          <w:szCs w:val="20"/>
          <w:lang w:eastAsia="en-GB"/>
        </w:rPr>
        <w:t>].through</w:t>
      </w:r>
      <w:proofErr w:type="gramEnd"/>
      <w:r w:rsidRPr="00984C02">
        <w:rPr>
          <w:rFonts w:ascii="Helvetica" w:eastAsia="Times New Roman" w:hAnsi="Helvetica" w:cs="Times New Roman"/>
          <w:b/>
          <w:bCs/>
          <w:color w:val="1C1C1C"/>
          <w:sz w:val="20"/>
          <w:szCs w:val="20"/>
          <w:lang w:eastAsia="en-GB"/>
        </w:rPr>
        <w:t>-space </w:t>
      </w:r>
      <w:r w:rsidRPr="00984C02">
        <w:rPr>
          <w:rFonts w:ascii="Helvetica" w:eastAsia="Times New Roman" w:hAnsi="Helvetica" w:cs="Times New Roman"/>
          <w:color w:val="1C1C1C"/>
          <w:sz w:val="20"/>
          <w:szCs w:val="20"/>
          <w:lang w:eastAsia="en-GB"/>
        </w:rPr>
        <w:t>(4D </w:t>
      </w:r>
      <w:r w:rsidRPr="00984C02">
        <w:rPr>
          <w:rFonts w:ascii="Helvetica" w:eastAsia="Times New Roman" w:hAnsi="Helvetica" w:cs="Times New Roman"/>
          <w:color w:val="1C1C1C"/>
          <w:sz w:val="20"/>
          <w:szCs w:val="10"/>
          <w:vertAlign w:val="superscript"/>
          <w:lang w:eastAsia="en-GB"/>
        </w:rPr>
        <w:t>13</w:t>
      </w:r>
      <w:r w:rsidRPr="00984C02">
        <w:rPr>
          <w:rFonts w:ascii="Helvetica" w:eastAsia="Times New Roman" w:hAnsi="Helvetica" w:cs="Times New Roman"/>
          <w:color w:val="1C1C1C"/>
          <w:sz w:val="20"/>
          <w:szCs w:val="20"/>
          <w:lang w:eastAsia="en-GB"/>
        </w:rPr>
        <w:t>C,</w:t>
      </w:r>
      <w:r w:rsidRPr="00984C02">
        <w:rPr>
          <w:rFonts w:ascii="Helvetica" w:eastAsia="Times New Roman" w:hAnsi="Helvetica" w:cs="Times New Roman"/>
          <w:color w:val="1C1C1C"/>
          <w:sz w:val="20"/>
          <w:szCs w:val="10"/>
          <w:vertAlign w:val="superscript"/>
          <w:lang w:eastAsia="en-GB"/>
        </w:rPr>
        <w:t>13</w:t>
      </w:r>
      <w:r w:rsidRPr="00984C02">
        <w:rPr>
          <w:rFonts w:ascii="Helvetica" w:eastAsia="Times New Roman" w:hAnsi="Helvetica" w:cs="Times New Roman"/>
          <w:color w:val="1C1C1C"/>
          <w:sz w:val="20"/>
          <w:szCs w:val="20"/>
          <w:lang w:eastAsia="en-GB"/>
        </w:rPr>
        <w:t>C HSQC-NOESY-HSQC).</w:t>
      </w:r>
      <w:r>
        <w:rPr>
          <w:rFonts w:ascii="Helvetica" w:eastAsia="Times New Roman" w:hAnsi="Helvetica" w:cs="Times New Roman"/>
          <w:color w:val="1C1C1C"/>
          <w:sz w:val="20"/>
          <w:szCs w:val="20"/>
          <w:lang w:eastAsia="en-GB"/>
        </w:rPr>
        <w:br/>
      </w:r>
    </w:p>
    <w:p w14:paraId="239DB7D0" w14:textId="4FB9A0EE" w:rsidR="00984C02" w:rsidRPr="00984C02" w:rsidRDefault="00984C02" w:rsidP="00984C02">
      <w:pPr>
        <w:numPr>
          <w:ilvl w:val="1"/>
          <w:numId w:val="1"/>
        </w:numPr>
        <w:ind w:left="709" w:hanging="568"/>
        <w:textAlignment w:val="baseline"/>
        <w:rPr>
          <w:rFonts w:ascii="Helvetica" w:eastAsia="Times New Roman" w:hAnsi="Helvetica" w:cs="Times New Roman"/>
          <w:color w:val="1C1C1C"/>
          <w:lang w:eastAsia="en-GB"/>
        </w:rPr>
      </w:pPr>
      <w:r w:rsidRPr="00984C02">
        <w:rPr>
          <w:rFonts w:ascii="Helvetica" w:eastAsia="Times New Roman" w:hAnsi="Helvetica" w:cs="Times New Roman"/>
          <w:color w:val="1C1C1C"/>
          <w:sz w:val="20"/>
          <w:szCs w:val="20"/>
          <w:lang w:eastAsia="en-GB"/>
        </w:rPr>
        <w:t xml:space="preserve">Some experiments exist in both out-and-back and straight-through versions; for </w:t>
      </w:r>
      <w:proofErr w:type="gramStart"/>
      <w:r w:rsidRPr="00984C02">
        <w:rPr>
          <w:rFonts w:ascii="Helvetica" w:eastAsia="Times New Roman" w:hAnsi="Helvetica" w:cs="Times New Roman"/>
          <w:color w:val="1C1C1C"/>
          <w:sz w:val="20"/>
          <w:szCs w:val="20"/>
          <w:lang w:eastAsia="en-GB"/>
        </w:rPr>
        <w:t>instance</w:t>
      </w:r>
      <w:proofErr w:type="gramEnd"/>
      <w:r w:rsidRPr="00984C02">
        <w:rPr>
          <w:rFonts w:ascii="Helvetica" w:eastAsia="Times New Roman" w:hAnsi="Helvetica" w:cs="Times New Roman"/>
          <w:color w:val="1C1C1C"/>
          <w:sz w:val="20"/>
          <w:szCs w:val="20"/>
          <w:lang w:eastAsia="en-GB"/>
        </w:rPr>
        <w:t> </w:t>
      </w:r>
      <w:r w:rsidRPr="00984C02">
        <w:rPr>
          <w:rFonts w:ascii="Helvetica" w:eastAsia="Times New Roman" w:hAnsi="Helvetica" w:cs="Times New Roman"/>
          <w:b/>
          <w:bCs/>
          <w:color w:val="1C1C1C"/>
          <w:sz w:val="20"/>
          <w:szCs w:val="20"/>
          <w:lang w:eastAsia="en-GB"/>
        </w:rPr>
        <w:t>HNCAHA </w:t>
      </w:r>
      <w:r w:rsidRPr="00984C02">
        <w:rPr>
          <w:rFonts w:ascii="Helvetica" w:eastAsia="Times New Roman" w:hAnsi="Helvetica" w:cs="Times New Roman"/>
          <w:color w:val="1C1C1C"/>
          <w:sz w:val="20"/>
          <w:szCs w:val="20"/>
          <w:lang w:eastAsia="en-GB"/>
        </w:rPr>
        <w:t>is an experiment that starts on H and ends on HA, whereas the out-and-back version is called </w:t>
      </w:r>
      <w:r w:rsidRPr="00984C02">
        <w:rPr>
          <w:rFonts w:ascii="Helvetica" w:eastAsia="Times New Roman" w:hAnsi="Helvetica" w:cs="Times New Roman"/>
          <w:b/>
          <w:bCs/>
          <w:color w:val="1C1C1C"/>
          <w:sz w:val="20"/>
          <w:szCs w:val="20"/>
          <w:lang w:eastAsia="en-GB"/>
        </w:rPr>
        <w:t>H[N[CA[HA]]].</w:t>
      </w:r>
      <w:r>
        <w:rPr>
          <w:rFonts w:ascii="Helvetica" w:eastAsia="Times New Roman" w:hAnsi="Helvetica" w:cs="Times New Roman"/>
          <w:b/>
          <w:bCs/>
          <w:color w:val="1C1C1C"/>
          <w:sz w:val="20"/>
          <w:szCs w:val="20"/>
          <w:lang w:eastAsia="en-GB"/>
        </w:rPr>
        <w:br/>
      </w:r>
    </w:p>
    <w:p w14:paraId="74A179CE" w14:textId="1F5F97A4" w:rsidR="00984C02" w:rsidRPr="00984C02" w:rsidRDefault="00984C02" w:rsidP="00984C02">
      <w:pPr>
        <w:numPr>
          <w:ilvl w:val="1"/>
          <w:numId w:val="1"/>
        </w:numPr>
        <w:ind w:left="709" w:hanging="568"/>
        <w:textAlignment w:val="baseline"/>
        <w:rPr>
          <w:rFonts w:ascii="Helvetica" w:eastAsia="Times New Roman" w:hAnsi="Helvetica" w:cs="Times New Roman"/>
          <w:color w:val="1C1C1C"/>
          <w:lang w:eastAsia="en-GB"/>
        </w:rPr>
      </w:pPr>
      <w:r w:rsidRPr="00984C02">
        <w:rPr>
          <w:rFonts w:ascii="Helvetica" w:eastAsia="Times New Roman" w:hAnsi="Helvetica" w:cs="Times New Roman"/>
          <w:color w:val="1C1C1C"/>
          <w:sz w:val="20"/>
          <w:szCs w:val="20"/>
          <w:lang w:eastAsia="en-GB"/>
        </w:rPr>
        <w:t xml:space="preserve">Filtered experiments select atoms </w:t>
      </w:r>
      <w:proofErr w:type="gramStart"/>
      <w:r w:rsidRPr="00984C02">
        <w:rPr>
          <w:rFonts w:ascii="Helvetica" w:eastAsia="Times New Roman" w:hAnsi="Helvetica" w:cs="Times New Roman"/>
          <w:color w:val="1C1C1C"/>
          <w:sz w:val="20"/>
          <w:szCs w:val="20"/>
          <w:lang w:eastAsia="en-GB"/>
        </w:rPr>
        <w:t>on the basis of</w:t>
      </w:r>
      <w:proofErr w:type="gramEnd"/>
      <w:r w:rsidRPr="00984C02">
        <w:rPr>
          <w:rFonts w:ascii="Helvetica" w:eastAsia="Times New Roman" w:hAnsi="Helvetica" w:cs="Times New Roman"/>
          <w:color w:val="1C1C1C"/>
          <w:sz w:val="20"/>
          <w:szCs w:val="20"/>
          <w:lang w:eastAsia="en-GB"/>
        </w:rPr>
        <w:t xml:space="preserve"> their couplings without necessarily transferring the magnetisation to the coupling partners. Thus:</w:t>
      </w:r>
      <w:r>
        <w:rPr>
          <w:rFonts w:ascii="Helvetica" w:eastAsia="Times New Roman" w:hAnsi="Helvetica" w:cs="Times New Roman"/>
          <w:color w:val="1C1C1C"/>
          <w:sz w:val="20"/>
          <w:szCs w:val="20"/>
          <w:lang w:eastAsia="en-GB"/>
        </w:rPr>
        <w:br/>
      </w:r>
    </w:p>
    <w:p w14:paraId="71CACC78" w14:textId="3F98EF6E" w:rsidR="00984C02" w:rsidRPr="00984C02" w:rsidRDefault="00984C02" w:rsidP="00984C02">
      <w:pPr>
        <w:numPr>
          <w:ilvl w:val="2"/>
          <w:numId w:val="1"/>
        </w:numPr>
        <w:ind w:left="1418"/>
        <w:textAlignment w:val="baseline"/>
        <w:rPr>
          <w:rFonts w:ascii="Helvetica" w:eastAsia="Times New Roman" w:hAnsi="Helvetica" w:cs="Times New Roman"/>
          <w:color w:val="1C1C1C"/>
          <w:lang w:eastAsia="en-GB"/>
        </w:rPr>
      </w:pPr>
      <w:r w:rsidRPr="00984C02">
        <w:rPr>
          <w:rFonts w:ascii="Helvetica" w:eastAsia="Times New Roman" w:hAnsi="Helvetica" w:cs="Times New Roman"/>
          <w:b/>
          <w:bCs/>
          <w:color w:val="1C1C1C"/>
          <w:sz w:val="20"/>
          <w:szCs w:val="20"/>
          <w:lang w:eastAsia="en-GB"/>
        </w:rPr>
        <w:t>H[C[co]]</w:t>
      </w:r>
      <w:r w:rsidRPr="00984C02">
        <w:rPr>
          <w:rFonts w:ascii="Helvetica" w:eastAsia="Times New Roman" w:hAnsi="Helvetica" w:cs="Times New Roman"/>
          <w:color w:val="1C1C1C"/>
          <w:sz w:val="20"/>
          <w:szCs w:val="20"/>
          <w:lang w:eastAsia="en-GB"/>
        </w:rPr>
        <w:t> (2D </w:t>
      </w:r>
      <w:r w:rsidRPr="00984C02">
        <w:rPr>
          <w:rFonts w:ascii="Helvetica" w:eastAsia="Times New Roman" w:hAnsi="Helvetica" w:cs="Times New Roman"/>
          <w:color w:val="1C1C1C"/>
          <w:sz w:val="20"/>
          <w:szCs w:val="10"/>
          <w:vertAlign w:val="superscript"/>
          <w:lang w:eastAsia="en-GB"/>
        </w:rPr>
        <w:t>13</w:t>
      </w:r>
      <w:r w:rsidRPr="00984C02">
        <w:rPr>
          <w:rFonts w:ascii="Helvetica" w:eastAsia="Times New Roman" w:hAnsi="Helvetica" w:cs="Times New Roman"/>
          <w:color w:val="1C1C1C"/>
          <w:sz w:val="20"/>
          <w:szCs w:val="20"/>
          <w:lang w:eastAsia="en-GB"/>
        </w:rPr>
        <w:t>C HSQC selecting carbons bound to carbonyl).</w:t>
      </w:r>
    </w:p>
    <w:p w14:paraId="0C130285" w14:textId="31492580" w:rsidR="00984C02" w:rsidRPr="00984C02" w:rsidRDefault="00984C02" w:rsidP="00984C02">
      <w:pPr>
        <w:numPr>
          <w:ilvl w:val="2"/>
          <w:numId w:val="1"/>
        </w:numPr>
        <w:ind w:left="1418"/>
        <w:textAlignment w:val="baseline"/>
        <w:rPr>
          <w:rFonts w:ascii="Helvetica" w:eastAsia="Times New Roman" w:hAnsi="Helvetica" w:cs="Times New Roman"/>
          <w:color w:val="1C1C1C"/>
          <w:lang w:eastAsia="en-GB"/>
        </w:rPr>
      </w:pPr>
      <w:r w:rsidRPr="00984C02">
        <w:rPr>
          <w:rFonts w:ascii="Helvetica" w:eastAsia="Times New Roman" w:hAnsi="Helvetica" w:cs="Times New Roman"/>
          <w:b/>
          <w:bCs/>
          <w:color w:val="1C1C1C"/>
          <w:sz w:val="20"/>
          <w:szCs w:val="20"/>
          <w:lang w:eastAsia="en-GB"/>
        </w:rPr>
        <w:t>HCC[</w:t>
      </w:r>
      <w:proofErr w:type="gramStart"/>
      <w:r w:rsidRPr="00984C02">
        <w:rPr>
          <w:rFonts w:ascii="Helvetica" w:eastAsia="Times New Roman" w:hAnsi="Helvetica" w:cs="Times New Roman"/>
          <w:b/>
          <w:bCs/>
          <w:color w:val="1C1C1C"/>
          <w:sz w:val="20"/>
          <w:szCs w:val="20"/>
          <w:lang w:eastAsia="en-GB"/>
        </w:rPr>
        <w:t>h(</w:t>
      </w:r>
      <w:proofErr w:type="gramEnd"/>
      <w:r w:rsidRPr="00984C02">
        <w:rPr>
          <w:rFonts w:ascii="Helvetica" w:eastAsia="Times New Roman" w:hAnsi="Helvetica" w:cs="Times New Roman"/>
          <w:b/>
          <w:bCs/>
          <w:color w:val="1C1C1C"/>
          <w:sz w:val="20"/>
          <w:szCs w:val="20"/>
          <w:lang w:eastAsia="en-GB"/>
        </w:rPr>
        <w:t>0)] </w:t>
      </w:r>
      <w:r w:rsidRPr="00984C02">
        <w:rPr>
          <w:rFonts w:ascii="Helvetica" w:eastAsia="Times New Roman" w:hAnsi="Helvetica" w:cs="Times New Roman"/>
          <w:color w:val="1C1C1C"/>
          <w:sz w:val="20"/>
          <w:szCs w:val="20"/>
          <w:lang w:eastAsia="en-GB"/>
        </w:rPr>
        <w:t>(3D relayed inept, selecting quaternary carbons)</w:t>
      </w:r>
    </w:p>
    <w:p w14:paraId="5E307ECF" w14:textId="77777777" w:rsidR="00984C02" w:rsidRPr="00984C02" w:rsidRDefault="00984C02" w:rsidP="00984C02">
      <w:pPr>
        <w:ind w:left="1418"/>
        <w:textAlignment w:val="baseline"/>
        <w:rPr>
          <w:rFonts w:ascii="Helvetica" w:eastAsia="Times New Roman" w:hAnsi="Helvetica" w:cs="Times New Roman"/>
          <w:color w:val="1C1C1C"/>
          <w:lang w:eastAsia="en-GB"/>
        </w:rPr>
      </w:pPr>
    </w:p>
    <w:p w14:paraId="50546396" w14:textId="057DA6D7" w:rsidR="00984C02" w:rsidRPr="00984C02" w:rsidRDefault="00984C02" w:rsidP="00984C02">
      <w:pPr>
        <w:numPr>
          <w:ilvl w:val="1"/>
          <w:numId w:val="1"/>
        </w:numPr>
        <w:ind w:left="709" w:hanging="568"/>
        <w:textAlignment w:val="baseline"/>
        <w:rPr>
          <w:rFonts w:ascii="Helvetica" w:eastAsia="Times New Roman" w:hAnsi="Helvetica" w:cs="Times New Roman"/>
          <w:color w:val="1C1C1C"/>
          <w:lang w:eastAsia="en-GB"/>
        </w:rPr>
      </w:pPr>
      <w:r w:rsidRPr="00984C02">
        <w:rPr>
          <w:rFonts w:ascii="Helvetica" w:eastAsia="Times New Roman" w:hAnsi="Helvetica" w:cs="Times New Roman"/>
          <w:color w:val="1C1C1C"/>
          <w:sz w:val="20"/>
          <w:szCs w:val="20"/>
          <w:lang w:eastAsia="en-GB"/>
        </w:rPr>
        <w:t>Some, mainly filtered, experiments select on multiplicity. Here the allowed number of atoms is added in parenthesis. Thus:</w:t>
      </w:r>
    </w:p>
    <w:p w14:paraId="40763F33" w14:textId="77777777" w:rsidR="00984C02" w:rsidRPr="00984C02" w:rsidRDefault="00984C02" w:rsidP="00984C02">
      <w:pPr>
        <w:ind w:left="709"/>
        <w:textAlignment w:val="baseline"/>
        <w:rPr>
          <w:rFonts w:ascii="Helvetica" w:eastAsia="Times New Roman" w:hAnsi="Helvetica" w:cs="Times New Roman"/>
          <w:color w:val="1C1C1C"/>
          <w:lang w:eastAsia="en-GB"/>
        </w:rPr>
      </w:pPr>
    </w:p>
    <w:p w14:paraId="507D3EF8" w14:textId="76CD1F97" w:rsidR="00984C02" w:rsidRPr="00984C02" w:rsidRDefault="00984C02" w:rsidP="00984C02">
      <w:pPr>
        <w:numPr>
          <w:ilvl w:val="2"/>
          <w:numId w:val="1"/>
        </w:numPr>
        <w:ind w:left="1418"/>
        <w:textAlignment w:val="baseline"/>
        <w:rPr>
          <w:rFonts w:ascii="Helvetica" w:eastAsia="Times New Roman" w:hAnsi="Helvetica" w:cs="Times New Roman"/>
          <w:color w:val="1C1C1C"/>
          <w:lang w:eastAsia="en-GB"/>
        </w:rPr>
      </w:pPr>
      <w:r w:rsidRPr="00984C02">
        <w:rPr>
          <w:rFonts w:ascii="Helvetica" w:eastAsia="Times New Roman" w:hAnsi="Helvetica" w:cs="Times New Roman"/>
          <w:b/>
          <w:bCs/>
          <w:color w:val="1C1C1C"/>
          <w:sz w:val="20"/>
          <w:szCs w:val="20"/>
          <w:lang w:eastAsia="en-GB"/>
        </w:rPr>
        <w:t>H[C[h(2n+1)]]</w:t>
      </w:r>
      <w:r w:rsidRPr="00984C02">
        <w:rPr>
          <w:rFonts w:ascii="Helvetica" w:eastAsia="Times New Roman" w:hAnsi="Helvetica" w:cs="Times New Roman"/>
          <w:color w:val="1C1C1C"/>
          <w:sz w:val="20"/>
          <w:szCs w:val="20"/>
          <w:lang w:eastAsia="en-GB"/>
        </w:rPr>
        <w:t> (</w:t>
      </w:r>
      <w:r w:rsidRPr="00984C02">
        <w:rPr>
          <w:rFonts w:ascii="Helvetica" w:eastAsia="Times New Roman" w:hAnsi="Helvetica" w:cs="Times New Roman"/>
          <w:color w:val="1C1C1C"/>
          <w:sz w:val="20"/>
          <w:szCs w:val="10"/>
          <w:vertAlign w:val="superscript"/>
          <w:lang w:eastAsia="en-GB"/>
        </w:rPr>
        <w:t>13</w:t>
      </w:r>
      <w:r w:rsidRPr="00984C02">
        <w:rPr>
          <w:rFonts w:ascii="Helvetica" w:eastAsia="Times New Roman" w:hAnsi="Helvetica" w:cs="Times New Roman"/>
          <w:color w:val="1C1C1C"/>
          <w:sz w:val="20"/>
          <w:szCs w:val="20"/>
          <w:lang w:eastAsia="en-GB"/>
        </w:rPr>
        <w:t>C HSQC selecting CH and CH</w:t>
      </w:r>
      <w:r w:rsidRPr="00984C02">
        <w:rPr>
          <w:rFonts w:ascii="Helvetica" w:eastAsia="Times New Roman" w:hAnsi="Helvetica" w:cs="Times New Roman"/>
          <w:color w:val="1C1C1C"/>
          <w:sz w:val="10"/>
          <w:szCs w:val="10"/>
          <w:vertAlign w:val="subscript"/>
          <w:lang w:eastAsia="en-GB"/>
        </w:rPr>
        <w:t>3</w:t>
      </w:r>
      <w:r w:rsidRPr="00984C02">
        <w:rPr>
          <w:rFonts w:ascii="Helvetica" w:eastAsia="Times New Roman" w:hAnsi="Helvetica" w:cs="Times New Roman"/>
          <w:color w:val="1C1C1C"/>
          <w:sz w:val="20"/>
          <w:szCs w:val="20"/>
          <w:lang w:eastAsia="en-GB"/>
        </w:rPr>
        <w:t> groups)</w:t>
      </w:r>
    </w:p>
    <w:p w14:paraId="6FE582E3" w14:textId="5B7A6AC9" w:rsidR="00984C02" w:rsidRPr="00984C02" w:rsidRDefault="00984C02" w:rsidP="00984C02">
      <w:pPr>
        <w:numPr>
          <w:ilvl w:val="2"/>
          <w:numId w:val="1"/>
        </w:numPr>
        <w:ind w:left="1418"/>
        <w:textAlignment w:val="baseline"/>
        <w:rPr>
          <w:rFonts w:ascii="Helvetica" w:eastAsia="Times New Roman" w:hAnsi="Helvetica" w:cs="Times New Roman"/>
          <w:color w:val="1C1C1C"/>
          <w:lang w:eastAsia="en-GB"/>
        </w:rPr>
      </w:pPr>
      <w:r w:rsidRPr="00984C02">
        <w:rPr>
          <w:rFonts w:ascii="Helvetica" w:eastAsia="Times New Roman" w:hAnsi="Helvetica" w:cs="Times New Roman"/>
          <w:b/>
          <w:bCs/>
          <w:color w:val="1C1C1C"/>
          <w:sz w:val="20"/>
          <w:szCs w:val="20"/>
          <w:lang w:eastAsia="en-GB"/>
        </w:rPr>
        <w:t>H[N[h(2n)]]</w:t>
      </w:r>
      <w:r w:rsidRPr="00984C02">
        <w:rPr>
          <w:rFonts w:ascii="Helvetica" w:eastAsia="Times New Roman" w:hAnsi="Helvetica" w:cs="Times New Roman"/>
          <w:color w:val="1C1C1C"/>
          <w:sz w:val="20"/>
          <w:szCs w:val="20"/>
          <w:lang w:eastAsia="en-GB"/>
        </w:rPr>
        <w:t> (</w:t>
      </w:r>
      <w:r w:rsidRPr="00984C02">
        <w:rPr>
          <w:rFonts w:ascii="Helvetica" w:eastAsia="Times New Roman" w:hAnsi="Helvetica" w:cs="Times New Roman"/>
          <w:color w:val="1C1C1C"/>
          <w:sz w:val="20"/>
          <w:szCs w:val="10"/>
          <w:vertAlign w:val="superscript"/>
          <w:lang w:eastAsia="en-GB"/>
        </w:rPr>
        <w:t>15</w:t>
      </w:r>
      <w:r w:rsidRPr="00984C02">
        <w:rPr>
          <w:rFonts w:ascii="Helvetica" w:eastAsia="Times New Roman" w:hAnsi="Helvetica" w:cs="Times New Roman"/>
          <w:color w:val="1C1C1C"/>
          <w:sz w:val="20"/>
          <w:szCs w:val="20"/>
          <w:lang w:eastAsia="en-GB"/>
        </w:rPr>
        <w:t>N HSQC selecting NH</w:t>
      </w:r>
      <w:r w:rsidRPr="00984C02">
        <w:rPr>
          <w:rFonts w:ascii="Helvetica" w:eastAsia="Times New Roman" w:hAnsi="Helvetica" w:cs="Times New Roman"/>
          <w:color w:val="1C1C1C"/>
          <w:sz w:val="10"/>
          <w:szCs w:val="10"/>
          <w:vertAlign w:val="subscript"/>
          <w:lang w:eastAsia="en-GB"/>
        </w:rPr>
        <w:t>2</w:t>
      </w:r>
      <w:r w:rsidRPr="00984C02">
        <w:rPr>
          <w:rFonts w:ascii="Helvetica" w:eastAsia="Times New Roman" w:hAnsi="Helvetica" w:cs="Times New Roman"/>
          <w:color w:val="1C1C1C"/>
          <w:sz w:val="20"/>
          <w:szCs w:val="20"/>
          <w:lang w:eastAsia="en-GB"/>
        </w:rPr>
        <w:t> (and NH</w:t>
      </w:r>
      <w:r w:rsidRPr="00984C02">
        <w:rPr>
          <w:rFonts w:ascii="Helvetica" w:eastAsia="Times New Roman" w:hAnsi="Helvetica" w:cs="Times New Roman"/>
          <w:color w:val="1C1C1C"/>
          <w:sz w:val="10"/>
          <w:szCs w:val="10"/>
          <w:vertAlign w:val="subscript"/>
          <w:lang w:eastAsia="en-GB"/>
        </w:rPr>
        <w:t>4</w:t>
      </w:r>
      <w:r w:rsidRPr="00984C02">
        <w:rPr>
          <w:rFonts w:ascii="Helvetica" w:eastAsia="Times New Roman" w:hAnsi="Helvetica" w:cs="Times New Roman"/>
          <w:color w:val="1C1C1C"/>
          <w:sz w:val="20"/>
          <w:szCs w:val="20"/>
          <w:lang w:eastAsia="en-GB"/>
        </w:rPr>
        <w:t>) groups)</w:t>
      </w:r>
    </w:p>
    <w:p w14:paraId="52DB33A7" w14:textId="40111CC7" w:rsidR="00984C02" w:rsidRPr="00984C02" w:rsidRDefault="00984C02" w:rsidP="00984C02">
      <w:pPr>
        <w:numPr>
          <w:ilvl w:val="2"/>
          <w:numId w:val="1"/>
        </w:numPr>
        <w:ind w:left="1418"/>
        <w:textAlignment w:val="baseline"/>
        <w:rPr>
          <w:rFonts w:ascii="Helvetica" w:eastAsia="Times New Roman" w:hAnsi="Helvetica" w:cs="Times New Roman"/>
          <w:color w:val="1C1C1C"/>
          <w:lang w:eastAsia="en-GB"/>
        </w:rPr>
      </w:pPr>
      <w:proofErr w:type="gramStart"/>
      <w:r w:rsidRPr="00984C02">
        <w:rPr>
          <w:rFonts w:ascii="Helvetica" w:eastAsia="Times New Roman" w:hAnsi="Helvetica" w:cs="Times New Roman"/>
          <w:b/>
          <w:bCs/>
          <w:color w:val="1C1C1C"/>
          <w:sz w:val="20"/>
          <w:szCs w:val="20"/>
          <w:lang w:eastAsia="en-GB"/>
        </w:rPr>
        <w:lastRenderedPageBreak/>
        <w:t>CH(</w:t>
      </w:r>
      <w:proofErr w:type="gramEnd"/>
      <w:r w:rsidRPr="00984C02">
        <w:rPr>
          <w:rFonts w:ascii="Helvetica" w:eastAsia="Times New Roman" w:hAnsi="Helvetica" w:cs="Times New Roman"/>
          <w:b/>
          <w:bCs/>
          <w:color w:val="1C1C1C"/>
          <w:sz w:val="20"/>
          <w:szCs w:val="20"/>
          <w:lang w:eastAsia="en-GB"/>
        </w:rPr>
        <w:t>1)</w:t>
      </w:r>
      <w:r w:rsidRPr="00984C02">
        <w:rPr>
          <w:rFonts w:ascii="Helvetica" w:eastAsia="Times New Roman" w:hAnsi="Helvetica" w:cs="Times New Roman"/>
          <w:color w:val="1C1C1C"/>
          <w:sz w:val="20"/>
          <w:szCs w:val="20"/>
          <w:lang w:eastAsia="en-GB"/>
        </w:rPr>
        <w:t> (idept-90 – 2d </w:t>
      </w:r>
      <w:r w:rsidRPr="00984C02">
        <w:rPr>
          <w:rFonts w:ascii="Helvetica" w:eastAsia="Times New Roman" w:hAnsi="Helvetica" w:cs="Times New Roman"/>
          <w:color w:val="1C1C1C"/>
          <w:sz w:val="20"/>
          <w:szCs w:val="10"/>
          <w:vertAlign w:val="superscript"/>
          <w:lang w:eastAsia="en-GB"/>
        </w:rPr>
        <w:t>13</w:t>
      </w:r>
      <w:r w:rsidRPr="00984C02">
        <w:rPr>
          <w:rFonts w:ascii="Helvetica" w:eastAsia="Times New Roman" w:hAnsi="Helvetica" w:cs="Times New Roman"/>
          <w:color w:val="1C1C1C"/>
          <w:sz w:val="20"/>
          <w:szCs w:val="20"/>
          <w:lang w:eastAsia="en-GB"/>
        </w:rPr>
        <w:t>C -excited, </w:t>
      </w:r>
      <w:r w:rsidR="00ED45EF" w:rsidRPr="00ED45EF">
        <w:rPr>
          <w:rFonts w:ascii="Helvetica" w:eastAsia="Times New Roman" w:hAnsi="Helvetica" w:cs="Times New Roman"/>
          <w:color w:val="1C1C1C"/>
          <w:sz w:val="20"/>
          <w:szCs w:val="10"/>
          <w:vertAlign w:val="superscript"/>
          <w:lang w:eastAsia="en-GB"/>
        </w:rPr>
        <w:t>1</w:t>
      </w:r>
      <w:r w:rsidRPr="00984C02">
        <w:rPr>
          <w:rFonts w:ascii="Helvetica" w:eastAsia="Times New Roman" w:hAnsi="Helvetica" w:cs="Times New Roman"/>
          <w:color w:val="1C1C1C"/>
          <w:sz w:val="20"/>
          <w:szCs w:val="20"/>
          <w:lang w:eastAsia="en-GB"/>
        </w:rPr>
        <w:t>H -detected correlation selecting CH groups)</w:t>
      </w:r>
      <w:r>
        <w:rPr>
          <w:rFonts w:ascii="Helvetica" w:eastAsia="Times New Roman" w:hAnsi="Helvetica" w:cs="Times New Roman"/>
          <w:color w:val="1C1C1C"/>
          <w:sz w:val="20"/>
          <w:szCs w:val="20"/>
          <w:lang w:eastAsia="en-GB"/>
        </w:rPr>
        <w:br/>
      </w:r>
    </w:p>
    <w:p w14:paraId="3E596ACE" w14:textId="3194D216" w:rsidR="00984C02" w:rsidRPr="00984C02" w:rsidRDefault="00984C02" w:rsidP="00984C02">
      <w:pPr>
        <w:numPr>
          <w:ilvl w:val="1"/>
          <w:numId w:val="1"/>
        </w:numPr>
        <w:ind w:left="709" w:hanging="568"/>
        <w:textAlignment w:val="baseline"/>
        <w:rPr>
          <w:rFonts w:ascii="Helvetica" w:eastAsia="Times New Roman" w:hAnsi="Helvetica" w:cs="Times New Roman"/>
          <w:color w:val="1C1C1C"/>
          <w:lang w:eastAsia="en-GB"/>
        </w:rPr>
      </w:pPr>
      <w:r w:rsidRPr="00984C02">
        <w:rPr>
          <w:rFonts w:ascii="Helvetica" w:eastAsia="Times New Roman" w:hAnsi="Helvetica" w:cs="Times New Roman"/>
          <w:color w:val="1C1C1C"/>
          <w:sz w:val="20"/>
          <w:szCs w:val="20"/>
          <w:lang w:eastAsia="en-GB"/>
        </w:rPr>
        <w:t>Some experiments include parallel magnetisation flows, which are indicated by curly braces. The simplest case is that of concurrent flow through a single transfer network, where it does not make sense to specify the order in which certain steps are traversed. Such steps are separated by a plus sign. Thus:</w:t>
      </w:r>
      <w:r>
        <w:rPr>
          <w:rFonts w:ascii="Helvetica" w:eastAsia="Times New Roman" w:hAnsi="Helvetica" w:cs="Times New Roman"/>
          <w:color w:val="1C1C1C"/>
          <w:sz w:val="20"/>
          <w:szCs w:val="20"/>
          <w:lang w:eastAsia="en-GB"/>
        </w:rPr>
        <w:br/>
      </w:r>
    </w:p>
    <w:p w14:paraId="07633236" w14:textId="77777777" w:rsidR="00984C02" w:rsidRPr="00984C02" w:rsidRDefault="00984C02" w:rsidP="00984C02">
      <w:pPr>
        <w:numPr>
          <w:ilvl w:val="2"/>
          <w:numId w:val="1"/>
        </w:numPr>
        <w:ind w:left="1418"/>
        <w:textAlignment w:val="baseline"/>
        <w:rPr>
          <w:rFonts w:ascii="Helvetica" w:eastAsia="Times New Roman" w:hAnsi="Helvetica" w:cs="Times New Roman"/>
          <w:color w:val="1C1C1C"/>
          <w:lang w:eastAsia="en-GB"/>
        </w:rPr>
      </w:pPr>
      <w:r w:rsidRPr="00984C02">
        <w:rPr>
          <w:rFonts w:ascii="Helvetica" w:eastAsia="Times New Roman" w:hAnsi="Helvetica" w:cs="Times New Roman"/>
          <w:b/>
          <w:bCs/>
          <w:color w:val="1C1C1C"/>
          <w:sz w:val="20"/>
          <w:szCs w:val="20"/>
          <w:lang w:eastAsia="en-GB"/>
        </w:rPr>
        <w:t>H{[N]+[HA]}</w:t>
      </w:r>
      <w:r w:rsidRPr="00984C02">
        <w:rPr>
          <w:rFonts w:ascii="Helvetica" w:eastAsia="Times New Roman" w:hAnsi="Helvetica" w:cs="Times New Roman"/>
          <w:color w:val="1C1C1C"/>
          <w:sz w:val="20"/>
          <w:szCs w:val="20"/>
          <w:lang w:eastAsia="en-GB"/>
        </w:rPr>
        <w:t> (The HNHA experiment for coupling measurement. Transfer to N and HA is simultaneous).</w:t>
      </w:r>
    </w:p>
    <w:p w14:paraId="0389FF23" w14:textId="354C6B7D" w:rsidR="00984C02" w:rsidRPr="00984C02" w:rsidRDefault="00984C02" w:rsidP="00984C02">
      <w:pPr>
        <w:numPr>
          <w:ilvl w:val="2"/>
          <w:numId w:val="1"/>
        </w:numPr>
        <w:ind w:left="1418"/>
        <w:textAlignment w:val="baseline"/>
        <w:rPr>
          <w:rFonts w:ascii="Helvetica" w:eastAsia="Times New Roman" w:hAnsi="Helvetica" w:cs="Times New Roman"/>
          <w:color w:val="1C1C1C"/>
          <w:lang w:eastAsia="en-GB"/>
        </w:rPr>
      </w:pPr>
      <w:r w:rsidRPr="00984C02">
        <w:rPr>
          <w:rFonts w:ascii="Helvetica" w:eastAsia="Times New Roman" w:hAnsi="Helvetica" w:cs="Times New Roman"/>
          <w:b/>
          <w:bCs/>
          <w:color w:val="1C1C1C"/>
          <w:sz w:val="20"/>
          <w:szCs w:val="20"/>
          <w:lang w:eastAsia="en-GB"/>
        </w:rPr>
        <w:t>H{[n(0</w:t>
      </w:r>
      <w:proofErr w:type="gramStart"/>
      <w:r w:rsidRPr="00984C02">
        <w:rPr>
          <w:rFonts w:ascii="Helvetica" w:eastAsia="Times New Roman" w:hAnsi="Helvetica" w:cs="Times New Roman"/>
          <w:b/>
          <w:bCs/>
          <w:color w:val="1C1C1C"/>
          <w:sz w:val="20"/>
          <w:szCs w:val="20"/>
          <w:lang w:eastAsia="en-GB"/>
        </w:rPr>
        <w:t>)]+</w:t>
      </w:r>
      <w:proofErr w:type="gramEnd"/>
      <w:r w:rsidRPr="00984C02">
        <w:rPr>
          <w:rFonts w:ascii="Helvetica" w:eastAsia="Times New Roman" w:hAnsi="Helvetica" w:cs="Times New Roman"/>
          <w:b/>
          <w:bCs/>
          <w:color w:val="1C1C1C"/>
          <w:sz w:val="20"/>
          <w:szCs w:val="20"/>
          <w:lang w:eastAsia="en-GB"/>
        </w:rPr>
        <w:t>[c(0)]}_</w:t>
      </w:r>
      <w:proofErr w:type="spellStart"/>
      <w:r w:rsidRPr="00984C02">
        <w:rPr>
          <w:rFonts w:ascii="Helvetica" w:eastAsia="Times New Roman" w:hAnsi="Helvetica" w:cs="Times New Roman"/>
          <w:b/>
          <w:bCs/>
          <w:color w:val="1C1C1C"/>
          <w:sz w:val="20"/>
          <w:szCs w:val="20"/>
          <w:lang w:eastAsia="en-GB"/>
        </w:rPr>
        <w:t>H.through</w:t>
      </w:r>
      <w:proofErr w:type="spellEnd"/>
      <w:r w:rsidRPr="00984C02">
        <w:rPr>
          <w:rFonts w:ascii="Helvetica" w:eastAsia="Times New Roman" w:hAnsi="Helvetica" w:cs="Times New Roman"/>
          <w:b/>
          <w:bCs/>
          <w:color w:val="1C1C1C"/>
          <w:sz w:val="20"/>
          <w:szCs w:val="20"/>
          <w:lang w:eastAsia="en-GB"/>
        </w:rPr>
        <w:t>-space</w:t>
      </w:r>
      <w:r w:rsidRPr="00984C02">
        <w:rPr>
          <w:rFonts w:ascii="Helvetica" w:eastAsia="Times New Roman" w:hAnsi="Helvetica" w:cs="Times New Roman"/>
          <w:color w:val="1C1C1C"/>
          <w:sz w:val="20"/>
          <w:szCs w:val="20"/>
          <w:lang w:eastAsia="en-GB"/>
        </w:rPr>
        <w:t> (NOESY, selecting protons not bound to labelled carbon or nitrogen in dimension 1).</w:t>
      </w:r>
      <w:r>
        <w:rPr>
          <w:rFonts w:ascii="Helvetica" w:eastAsia="Times New Roman" w:hAnsi="Helvetica" w:cs="Times New Roman"/>
          <w:color w:val="1C1C1C"/>
          <w:sz w:val="20"/>
          <w:szCs w:val="20"/>
          <w:lang w:eastAsia="en-GB"/>
        </w:rPr>
        <w:br/>
      </w:r>
    </w:p>
    <w:p w14:paraId="600D9A0F" w14:textId="4FC4578D" w:rsidR="00984C02" w:rsidRPr="00984C02" w:rsidRDefault="00984C02" w:rsidP="00984C02">
      <w:pPr>
        <w:numPr>
          <w:ilvl w:val="1"/>
          <w:numId w:val="1"/>
        </w:numPr>
        <w:ind w:left="709" w:hanging="568"/>
        <w:textAlignment w:val="baseline"/>
        <w:rPr>
          <w:rFonts w:ascii="Helvetica" w:eastAsia="Times New Roman" w:hAnsi="Helvetica" w:cs="Times New Roman"/>
          <w:color w:val="1C1C1C"/>
          <w:lang w:eastAsia="en-GB"/>
        </w:rPr>
      </w:pPr>
      <w:r w:rsidRPr="00984C02">
        <w:rPr>
          <w:rFonts w:ascii="Helvetica" w:eastAsia="Times New Roman" w:hAnsi="Helvetica" w:cs="Times New Roman"/>
          <w:color w:val="1C1C1C"/>
          <w:sz w:val="20"/>
          <w:szCs w:val="20"/>
          <w:lang w:eastAsia="en-GB"/>
        </w:rPr>
        <w:t>The more common case is when the experiment allows several alternative magnetisation transfer flows. Here alternative flows are separated by a pipe character ('|'):</w:t>
      </w:r>
      <w:r>
        <w:rPr>
          <w:rFonts w:ascii="Helvetica" w:eastAsia="Times New Roman" w:hAnsi="Helvetica" w:cs="Times New Roman"/>
          <w:color w:val="1C1C1C"/>
          <w:sz w:val="20"/>
          <w:szCs w:val="20"/>
          <w:lang w:eastAsia="en-GB"/>
        </w:rPr>
        <w:br/>
      </w:r>
    </w:p>
    <w:p w14:paraId="04DC2212" w14:textId="246C166C" w:rsidR="00984C02" w:rsidRPr="00984C02" w:rsidRDefault="00984C02" w:rsidP="00984C02">
      <w:pPr>
        <w:numPr>
          <w:ilvl w:val="2"/>
          <w:numId w:val="1"/>
        </w:numPr>
        <w:ind w:left="1418"/>
        <w:textAlignment w:val="baseline"/>
        <w:rPr>
          <w:rFonts w:ascii="Helvetica" w:eastAsia="Times New Roman" w:hAnsi="Helvetica" w:cs="Times New Roman"/>
          <w:color w:val="1C1C1C"/>
          <w:lang w:eastAsia="en-GB"/>
        </w:rPr>
      </w:pPr>
      <w:r w:rsidRPr="00984C02">
        <w:rPr>
          <w:rFonts w:ascii="Helvetica" w:eastAsia="Times New Roman" w:hAnsi="Helvetica" w:cs="Times New Roman"/>
          <w:b/>
          <w:bCs/>
          <w:color w:val="1C1C1C"/>
          <w:sz w:val="20"/>
          <w:szCs w:val="20"/>
          <w:lang w:eastAsia="en-GB"/>
        </w:rPr>
        <w:t>H[{N|C</w:t>
      </w:r>
      <w:proofErr w:type="gramStart"/>
      <w:r w:rsidRPr="00984C02">
        <w:rPr>
          <w:rFonts w:ascii="Helvetica" w:eastAsia="Times New Roman" w:hAnsi="Helvetica" w:cs="Times New Roman"/>
          <w:b/>
          <w:bCs/>
          <w:color w:val="1C1C1C"/>
          <w:sz w:val="20"/>
          <w:szCs w:val="20"/>
          <w:lang w:eastAsia="en-GB"/>
        </w:rPr>
        <w:t>}]_</w:t>
      </w:r>
      <w:proofErr w:type="spellStart"/>
      <w:proofErr w:type="gramEnd"/>
      <w:r w:rsidRPr="00984C02">
        <w:rPr>
          <w:rFonts w:ascii="Helvetica" w:eastAsia="Times New Roman" w:hAnsi="Helvetica" w:cs="Times New Roman"/>
          <w:b/>
          <w:bCs/>
          <w:color w:val="1C1C1C"/>
          <w:sz w:val="20"/>
          <w:szCs w:val="20"/>
          <w:lang w:eastAsia="en-GB"/>
        </w:rPr>
        <w:t>H.through</w:t>
      </w:r>
      <w:proofErr w:type="spellEnd"/>
      <w:r w:rsidRPr="00984C02">
        <w:rPr>
          <w:rFonts w:ascii="Helvetica" w:eastAsia="Times New Roman" w:hAnsi="Helvetica" w:cs="Times New Roman"/>
          <w:b/>
          <w:bCs/>
          <w:color w:val="1C1C1C"/>
          <w:sz w:val="20"/>
          <w:szCs w:val="20"/>
          <w:lang w:eastAsia="en-GB"/>
        </w:rPr>
        <w:t>-space</w:t>
      </w:r>
      <w:r w:rsidRPr="00984C02">
        <w:rPr>
          <w:rFonts w:ascii="Helvetica" w:eastAsia="Times New Roman" w:hAnsi="Helvetica" w:cs="Times New Roman"/>
          <w:color w:val="1C1C1C"/>
          <w:sz w:val="20"/>
          <w:szCs w:val="20"/>
          <w:lang w:eastAsia="en-GB"/>
        </w:rPr>
        <w:t> (3D combined </w:t>
      </w:r>
      <w:r w:rsidRPr="00984C02">
        <w:rPr>
          <w:rFonts w:ascii="Helvetica" w:eastAsia="Times New Roman" w:hAnsi="Helvetica" w:cs="Times New Roman"/>
          <w:color w:val="1C1C1C"/>
          <w:sz w:val="20"/>
          <w:szCs w:val="10"/>
          <w:vertAlign w:val="superscript"/>
          <w:lang w:eastAsia="en-GB"/>
        </w:rPr>
        <w:t>13</w:t>
      </w:r>
      <w:r w:rsidRPr="00984C02">
        <w:rPr>
          <w:rFonts w:ascii="Helvetica" w:eastAsia="Times New Roman" w:hAnsi="Helvetica" w:cs="Times New Roman"/>
          <w:color w:val="1C1C1C"/>
          <w:sz w:val="20"/>
          <w:szCs w:val="20"/>
          <w:lang w:eastAsia="en-GB"/>
        </w:rPr>
        <w:t>C and </w:t>
      </w:r>
      <w:r w:rsidRPr="00984C02">
        <w:rPr>
          <w:rFonts w:ascii="Helvetica" w:eastAsia="Times New Roman" w:hAnsi="Helvetica" w:cs="Times New Roman"/>
          <w:color w:val="1C1C1C"/>
          <w:sz w:val="20"/>
          <w:szCs w:val="10"/>
          <w:vertAlign w:val="superscript"/>
          <w:lang w:eastAsia="en-GB"/>
        </w:rPr>
        <w:t>15</w:t>
      </w:r>
      <w:r w:rsidRPr="00984C02">
        <w:rPr>
          <w:rFonts w:ascii="Helvetica" w:eastAsia="Times New Roman" w:hAnsi="Helvetica" w:cs="Times New Roman"/>
          <w:color w:val="1C1C1C"/>
          <w:sz w:val="20"/>
          <w:szCs w:val="20"/>
          <w:lang w:eastAsia="en-GB"/>
        </w:rPr>
        <w:t>N HSQC-NOESY)</w:t>
      </w:r>
    </w:p>
    <w:p w14:paraId="0C13C03E" w14:textId="77777777" w:rsidR="00984C02" w:rsidRPr="00984C02" w:rsidRDefault="00984C02" w:rsidP="00984C02">
      <w:pPr>
        <w:numPr>
          <w:ilvl w:val="2"/>
          <w:numId w:val="1"/>
        </w:numPr>
        <w:ind w:left="1418"/>
        <w:textAlignment w:val="baseline"/>
        <w:rPr>
          <w:rFonts w:ascii="Helvetica" w:eastAsia="Times New Roman" w:hAnsi="Helvetica" w:cs="Times New Roman"/>
          <w:color w:val="1C1C1C"/>
          <w:lang w:eastAsia="en-GB"/>
        </w:rPr>
      </w:pPr>
      <w:r w:rsidRPr="00984C02">
        <w:rPr>
          <w:rFonts w:ascii="Helvetica" w:eastAsia="Times New Roman" w:hAnsi="Helvetica" w:cs="Times New Roman"/>
          <w:b/>
          <w:bCs/>
          <w:color w:val="1C1C1C"/>
          <w:sz w:val="20"/>
          <w:szCs w:val="20"/>
          <w:lang w:eastAsia="en-GB"/>
        </w:rPr>
        <w:t>H{</w:t>
      </w:r>
      <w:proofErr w:type="spellStart"/>
      <w:r w:rsidRPr="00984C02">
        <w:rPr>
          <w:rFonts w:ascii="Helvetica" w:eastAsia="Times New Roman" w:hAnsi="Helvetica" w:cs="Times New Roman"/>
          <w:b/>
          <w:bCs/>
          <w:color w:val="1C1C1C"/>
          <w:sz w:val="20"/>
          <w:szCs w:val="20"/>
          <w:lang w:eastAsia="en-GB"/>
        </w:rPr>
        <w:t>CA|</w:t>
      </w:r>
      <w:proofErr w:type="gramStart"/>
      <w:r w:rsidRPr="00984C02">
        <w:rPr>
          <w:rFonts w:ascii="Helvetica" w:eastAsia="Times New Roman" w:hAnsi="Helvetica" w:cs="Times New Roman"/>
          <w:b/>
          <w:bCs/>
          <w:color w:val="1C1C1C"/>
          <w:sz w:val="20"/>
          <w:szCs w:val="20"/>
          <w:lang w:eastAsia="en-GB"/>
        </w:rPr>
        <w:t>Cca</w:t>
      </w:r>
      <w:proofErr w:type="spellEnd"/>
      <w:r w:rsidRPr="00984C02">
        <w:rPr>
          <w:rFonts w:ascii="Helvetica" w:eastAsia="Times New Roman" w:hAnsi="Helvetica" w:cs="Times New Roman"/>
          <w:b/>
          <w:bCs/>
          <w:color w:val="1C1C1C"/>
          <w:sz w:val="20"/>
          <w:szCs w:val="20"/>
          <w:lang w:eastAsia="en-GB"/>
        </w:rPr>
        <w:t>}NH</w:t>
      </w:r>
      <w:proofErr w:type="gramEnd"/>
      <w:r w:rsidRPr="00984C02">
        <w:rPr>
          <w:rFonts w:ascii="Helvetica" w:eastAsia="Times New Roman" w:hAnsi="Helvetica" w:cs="Times New Roman"/>
          <w:color w:val="1C1C1C"/>
          <w:sz w:val="20"/>
          <w:szCs w:val="20"/>
          <w:lang w:eastAsia="en-GB"/>
        </w:rPr>
        <w:t> (4D HBCB/HACANNH, straight-through version. Magnetisation flow is either HBCBCANH or HACANH...)</w:t>
      </w:r>
    </w:p>
    <w:p w14:paraId="6CC2CABC" w14:textId="3A5F9E74" w:rsidR="00984C02" w:rsidRPr="00984C02" w:rsidRDefault="00984C02" w:rsidP="00984C02">
      <w:pPr>
        <w:numPr>
          <w:ilvl w:val="2"/>
          <w:numId w:val="1"/>
        </w:numPr>
        <w:ind w:left="1418"/>
        <w:textAlignment w:val="baseline"/>
        <w:rPr>
          <w:rFonts w:ascii="Helvetica" w:eastAsia="Times New Roman" w:hAnsi="Helvetica" w:cs="Times New Roman"/>
          <w:color w:val="1C1C1C"/>
          <w:lang w:eastAsia="en-GB"/>
        </w:rPr>
      </w:pPr>
      <w:r w:rsidRPr="00984C02">
        <w:rPr>
          <w:rFonts w:ascii="Helvetica" w:eastAsia="Times New Roman" w:hAnsi="Helvetica" w:cs="Times New Roman"/>
          <w:b/>
          <w:bCs/>
          <w:color w:val="1C1C1C"/>
          <w:sz w:val="20"/>
          <w:szCs w:val="20"/>
          <w:lang w:eastAsia="en-GB"/>
        </w:rPr>
        <w:t>H[N[{CA[H]|ca[C[H]]}]]</w:t>
      </w:r>
      <w:r w:rsidRPr="00984C02">
        <w:rPr>
          <w:rFonts w:ascii="Helvetica" w:eastAsia="Times New Roman" w:hAnsi="Helvetica" w:cs="Times New Roman"/>
          <w:color w:val="1C1C1C"/>
          <w:sz w:val="20"/>
          <w:szCs w:val="20"/>
          <w:lang w:eastAsia="en-GB"/>
        </w:rPr>
        <w:t> (4D HNCAHA/CBHB, out-and-back version)</w:t>
      </w:r>
      <w:r>
        <w:rPr>
          <w:rFonts w:ascii="Helvetica" w:eastAsia="Times New Roman" w:hAnsi="Helvetica" w:cs="Times New Roman"/>
          <w:color w:val="1C1C1C"/>
          <w:sz w:val="20"/>
          <w:szCs w:val="20"/>
          <w:lang w:eastAsia="en-GB"/>
        </w:rPr>
        <w:br/>
      </w:r>
    </w:p>
    <w:p w14:paraId="07E881B1" w14:textId="014EA701" w:rsidR="00984C02" w:rsidRPr="00984C02" w:rsidRDefault="00984C02" w:rsidP="00984C02">
      <w:pPr>
        <w:numPr>
          <w:ilvl w:val="1"/>
          <w:numId w:val="1"/>
        </w:numPr>
        <w:ind w:left="709" w:hanging="568"/>
        <w:textAlignment w:val="baseline"/>
        <w:rPr>
          <w:rFonts w:ascii="Helvetica" w:eastAsia="Times New Roman" w:hAnsi="Helvetica" w:cs="Times New Roman"/>
          <w:color w:val="1C1C1C"/>
          <w:lang w:eastAsia="en-GB"/>
        </w:rPr>
      </w:pPr>
      <w:r w:rsidRPr="00984C02">
        <w:rPr>
          <w:rFonts w:ascii="Helvetica" w:eastAsia="Times New Roman" w:hAnsi="Helvetica" w:cs="Times New Roman"/>
          <w:color w:val="1C1C1C"/>
          <w:sz w:val="20"/>
          <w:szCs w:val="20"/>
          <w:lang w:eastAsia="en-GB"/>
        </w:rPr>
        <w:t>Sometimes alternative magnetisation pathways are distinguished because they give rise to different peak signs. Thus:</w:t>
      </w:r>
      <w:r>
        <w:rPr>
          <w:rFonts w:ascii="Helvetica" w:eastAsia="Times New Roman" w:hAnsi="Helvetica" w:cs="Times New Roman"/>
          <w:color w:val="1C1C1C"/>
          <w:sz w:val="20"/>
          <w:szCs w:val="20"/>
          <w:lang w:eastAsia="en-GB"/>
        </w:rPr>
        <w:br/>
      </w:r>
    </w:p>
    <w:p w14:paraId="7DC40C48" w14:textId="77777777" w:rsidR="00984C02" w:rsidRPr="00984C02" w:rsidRDefault="00984C02" w:rsidP="00984C02">
      <w:pPr>
        <w:numPr>
          <w:ilvl w:val="2"/>
          <w:numId w:val="1"/>
        </w:numPr>
        <w:ind w:left="1418"/>
        <w:textAlignment w:val="baseline"/>
        <w:rPr>
          <w:rFonts w:ascii="Helvetica" w:eastAsia="Times New Roman" w:hAnsi="Helvetica" w:cs="Times New Roman"/>
          <w:color w:val="1C1C1C"/>
          <w:lang w:eastAsia="en-GB"/>
        </w:rPr>
      </w:pPr>
      <w:r w:rsidRPr="00984C02">
        <w:rPr>
          <w:rFonts w:ascii="Helvetica" w:eastAsia="Times New Roman" w:hAnsi="Helvetica" w:cs="Times New Roman"/>
          <w:b/>
          <w:bCs/>
          <w:color w:val="1C1C1C"/>
          <w:sz w:val="20"/>
          <w:szCs w:val="20"/>
          <w:lang w:eastAsia="en-GB"/>
        </w:rPr>
        <w:t>{H(2n+</w:t>
      </w:r>
      <w:proofErr w:type="gramStart"/>
      <w:r w:rsidRPr="00984C02">
        <w:rPr>
          <w:rFonts w:ascii="Helvetica" w:eastAsia="Times New Roman" w:hAnsi="Helvetica" w:cs="Times New Roman"/>
          <w:b/>
          <w:bCs/>
          <w:color w:val="1C1C1C"/>
          <w:sz w:val="20"/>
          <w:szCs w:val="20"/>
          <w:lang w:eastAsia="en-GB"/>
        </w:rPr>
        <w:t>1)|</w:t>
      </w:r>
      <w:proofErr w:type="gramEnd"/>
      <w:r w:rsidRPr="00984C02">
        <w:rPr>
          <w:rFonts w:ascii="Helvetica" w:eastAsia="Times New Roman" w:hAnsi="Helvetica" w:cs="Times New Roman"/>
          <w:b/>
          <w:bCs/>
          <w:color w:val="1C1C1C"/>
          <w:sz w:val="20"/>
          <w:szCs w:val="20"/>
          <w:lang w:eastAsia="en-GB"/>
        </w:rPr>
        <w:t>H(2n)}C</w:t>
      </w:r>
      <w:r w:rsidRPr="00984C02">
        <w:rPr>
          <w:rFonts w:ascii="Helvetica" w:eastAsia="Times New Roman" w:hAnsi="Helvetica" w:cs="Times New Roman"/>
          <w:color w:val="1C1C1C"/>
          <w:sz w:val="20"/>
          <w:szCs w:val="20"/>
          <w:lang w:eastAsia="en-GB"/>
        </w:rPr>
        <w:t> (deptq-135 – 2D proton-excited, carbon-detected correlation with opposite sign for CH/CH</w:t>
      </w:r>
      <w:r w:rsidRPr="00984C02">
        <w:rPr>
          <w:rFonts w:ascii="Helvetica" w:eastAsia="Times New Roman" w:hAnsi="Helvetica" w:cs="Times New Roman"/>
          <w:color w:val="1C1C1C"/>
          <w:sz w:val="10"/>
          <w:szCs w:val="10"/>
          <w:vertAlign w:val="subscript"/>
          <w:lang w:eastAsia="en-GB"/>
        </w:rPr>
        <w:t>3</w:t>
      </w:r>
      <w:r w:rsidRPr="00984C02">
        <w:rPr>
          <w:rFonts w:ascii="Helvetica" w:eastAsia="Times New Roman" w:hAnsi="Helvetica" w:cs="Times New Roman"/>
          <w:color w:val="1C1C1C"/>
          <w:sz w:val="20"/>
          <w:szCs w:val="20"/>
          <w:lang w:eastAsia="en-GB"/>
        </w:rPr>
        <w:t> and C/CH</w:t>
      </w:r>
      <w:r w:rsidRPr="00984C02">
        <w:rPr>
          <w:rFonts w:ascii="Helvetica" w:eastAsia="Times New Roman" w:hAnsi="Helvetica" w:cs="Times New Roman"/>
          <w:color w:val="1C1C1C"/>
          <w:sz w:val="10"/>
          <w:szCs w:val="10"/>
          <w:vertAlign w:val="subscript"/>
          <w:lang w:eastAsia="en-GB"/>
        </w:rPr>
        <w:t>2</w:t>
      </w:r>
      <w:r w:rsidRPr="00984C02">
        <w:rPr>
          <w:rFonts w:ascii="Helvetica" w:eastAsia="Times New Roman" w:hAnsi="Helvetica" w:cs="Times New Roman"/>
          <w:color w:val="1C1C1C"/>
          <w:sz w:val="20"/>
          <w:szCs w:val="20"/>
          <w:lang w:eastAsia="en-GB"/>
        </w:rPr>
        <w:t>, with quaternary carbons included)</w:t>
      </w:r>
    </w:p>
    <w:p w14:paraId="65183412" w14:textId="64E40F7D" w:rsidR="00984C02" w:rsidRPr="00984C02" w:rsidRDefault="00984C02" w:rsidP="00984C02">
      <w:pPr>
        <w:numPr>
          <w:ilvl w:val="2"/>
          <w:numId w:val="1"/>
        </w:numPr>
        <w:ind w:left="1418"/>
        <w:textAlignment w:val="baseline"/>
        <w:rPr>
          <w:rFonts w:ascii="Helvetica" w:eastAsia="Times New Roman" w:hAnsi="Helvetica" w:cs="Times New Roman"/>
          <w:color w:val="1C1C1C"/>
          <w:lang w:eastAsia="en-GB"/>
        </w:rPr>
      </w:pPr>
      <w:r w:rsidRPr="00984C02">
        <w:rPr>
          <w:rFonts w:ascii="Helvetica" w:eastAsia="Times New Roman" w:hAnsi="Helvetica" w:cs="Times New Roman"/>
          <w:b/>
          <w:bCs/>
          <w:color w:val="1C1C1C"/>
          <w:sz w:val="20"/>
          <w:szCs w:val="20"/>
          <w:lang w:eastAsia="en-GB"/>
        </w:rPr>
        <w:t>{H(2n+</w:t>
      </w:r>
      <w:proofErr w:type="gramStart"/>
      <w:r w:rsidRPr="00984C02">
        <w:rPr>
          <w:rFonts w:ascii="Helvetica" w:eastAsia="Times New Roman" w:hAnsi="Helvetica" w:cs="Times New Roman"/>
          <w:b/>
          <w:bCs/>
          <w:color w:val="1C1C1C"/>
          <w:sz w:val="20"/>
          <w:szCs w:val="20"/>
          <w:lang w:eastAsia="en-GB"/>
        </w:rPr>
        <w:t>1)|</w:t>
      </w:r>
      <w:proofErr w:type="gramEnd"/>
      <w:r w:rsidRPr="00984C02">
        <w:rPr>
          <w:rFonts w:ascii="Helvetica" w:eastAsia="Times New Roman" w:hAnsi="Helvetica" w:cs="Times New Roman"/>
          <w:b/>
          <w:bCs/>
          <w:color w:val="1C1C1C"/>
          <w:sz w:val="20"/>
          <w:szCs w:val="20"/>
          <w:lang w:eastAsia="en-GB"/>
        </w:rPr>
        <w:t>H(2)}[C]_</w:t>
      </w:r>
      <w:proofErr w:type="spellStart"/>
      <w:r w:rsidRPr="00984C02">
        <w:rPr>
          <w:rFonts w:ascii="Helvetica" w:eastAsia="Times New Roman" w:hAnsi="Helvetica" w:cs="Times New Roman"/>
          <w:b/>
          <w:bCs/>
          <w:color w:val="1C1C1C"/>
          <w:sz w:val="20"/>
          <w:szCs w:val="20"/>
          <w:lang w:eastAsia="en-GB"/>
        </w:rPr>
        <w:t>H.relayed</w:t>
      </w:r>
      <w:proofErr w:type="spellEnd"/>
      <w:r w:rsidRPr="00984C02">
        <w:rPr>
          <w:rFonts w:ascii="Helvetica" w:eastAsia="Times New Roman" w:hAnsi="Helvetica" w:cs="Times New Roman"/>
          <w:color w:val="1C1C1C"/>
          <w:sz w:val="20"/>
          <w:szCs w:val="20"/>
          <w:lang w:eastAsia="en-GB"/>
        </w:rPr>
        <w:t> (HSQC-TOCSY with opposite sign for CH</w:t>
      </w:r>
      <w:r w:rsidRPr="00984C02">
        <w:rPr>
          <w:rFonts w:ascii="Helvetica" w:eastAsia="Times New Roman" w:hAnsi="Helvetica" w:cs="Times New Roman"/>
          <w:color w:val="1C1C1C"/>
          <w:sz w:val="10"/>
          <w:szCs w:val="10"/>
          <w:vertAlign w:val="subscript"/>
          <w:lang w:eastAsia="en-GB"/>
        </w:rPr>
        <w:t>2</w:t>
      </w:r>
      <w:r w:rsidRPr="00984C02">
        <w:rPr>
          <w:rFonts w:ascii="Helvetica" w:eastAsia="Times New Roman" w:hAnsi="Helvetica" w:cs="Times New Roman"/>
          <w:color w:val="1C1C1C"/>
          <w:sz w:val="20"/>
          <w:szCs w:val="20"/>
          <w:lang w:eastAsia="en-GB"/>
        </w:rPr>
        <w:t> and CH</w:t>
      </w:r>
      <w:r w:rsidRPr="00984C02">
        <w:rPr>
          <w:rFonts w:ascii="Helvetica" w:eastAsia="Times New Roman" w:hAnsi="Helvetica" w:cs="Times New Roman"/>
          <w:color w:val="1C1C1C"/>
          <w:sz w:val="10"/>
          <w:szCs w:val="10"/>
          <w:vertAlign w:val="subscript"/>
          <w:lang w:eastAsia="en-GB"/>
        </w:rPr>
        <w:t>2</w:t>
      </w:r>
      <w:r w:rsidRPr="00984C02">
        <w:rPr>
          <w:rFonts w:ascii="Helvetica" w:eastAsia="Times New Roman" w:hAnsi="Helvetica" w:cs="Times New Roman"/>
          <w:color w:val="1C1C1C"/>
          <w:sz w:val="20"/>
          <w:szCs w:val="10"/>
          <w:lang w:eastAsia="en-GB"/>
        </w:rPr>
        <w:t>N</w:t>
      </w:r>
      <w:r w:rsidRPr="00984C02">
        <w:rPr>
          <w:rFonts w:ascii="Helvetica" w:eastAsia="Times New Roman" w:hAnsi="Helvetica" w:cs="Times New Roman"/>
          <w:color w:val="1C1C1C"/>
          <w:sz w:val="10"/>
          <w:szCs w:val="10"/>
          <w:vertAlign w:val="subscript"/>
          <w:lang w:eastAsia="en-GB"/>
        </w:rPr>
        <w:t>+1</w:t>
      </w:r>
      <w:r w:rsidRPr="00984C02">
        <w:rPr>
          <w:rFonts w:ascii="Helvetica" w:eastAsia="Times New Roman" w:hAnsi="Helvetica" w:cs="Times New Roman"/>
          <w:color w:val="1C1C1C"/>
          <w:sz w:val="20"/>
          <w:szCs w:val="20"/>
          <w:lang w:eastAsia="en-GB"/>
        </w:rPr>
        <w:t>)</w:t>
      </w:r>
      <w:r>
        <w:rPr>
          <w:rFonts w:ascii="Helvetica" w:eastAsia="Times New Roman" w:hAnsi="Helvetica" w:cs="Times New Roman"/>
          <w:color w:val="1C1C1C"/>
          <w:sz w:val="20"/>
          <w:szCs w:val="20"/>
          <w:lang w:eastAsia="en-GB"/>
        </w:rPr>
        <w:br/>
      </w:r>
    </w:p>
    <w:p w14:paraId="6C927193" w14:textId="07DAC0A1" w:rsidR="00984C02" w:rsidRPr="00984C02" w:rsidRDefault="00984C02" w:rsidP="00984C02">
      <w:pPr>
        <w:numPr>
          <w:ilvl w:val="1"/>
          <w:numId w:val="1"/>
        </w:numPr>
        <w:ind w:left="709" w:hanging="568"/>
        <w:textAlignment w:val="baseline"/>
        <w:rPr>
          <w:rFonts w:ascii="Helvetica" w:eastAsia="Times New Roman" w:hAnsi="Helvetica" w:cs="Times New Roman"/>
          <w:color w:val="1C1C1C"/>
          <w:lang w:eastAsia="en-GB"/>
        </w:rPr>
      </w:pPr>
      <w:r w:rsidRPr="00984C02">
        <w:rPr>
          <w:rFonts w:ascii="Helvetica" w:eastAsia="Times New Roman" w:hAnsi="Helvetica" w:cs="Times New Roman"/>
          <w:color w:val="1C1C1C"/>
          <w:sz w:val="20"/>
          <w:szCs w:val="20"/>
          <w:lang w:eastAsia="en-GB"/>
        </w:rPr>
        <w:t>Magnetisation may pass through other states than single quantum shifts. These are represented by giving the measurement type, with the nuclei involved in parenthesis:</w:t>
      </w:r>
      <w:r>
        <w:rPr>
          <w:rFonts w:ascii="Helvetica" w:eastAsia="Times New Roman" w:hAnsi="Helvetica" w:cs="Times New Roman"/>
          <w:color w:val="1C1C1C"/>
          <w:sz w:val="20"/>
          <w:szCs w:val="20"/>
          <w:lang w:eastAsia="en-GB"/>
        </w:rPr>
        <w:br/>
      </w:r>
    </w:p>
    <w:p w14:paraId="491C08D7" w14:textId="77777777" w:rsidR="00984C02" w:rsidRPr="00984C02" w:rsidRDefault="00984C02" w:rsidP="00984C02">
      <w:pPr>
        <w:numPr>
          <w:ilvl w:val="2"/>
          <w:numId w:val="1"/>
        </w:numPr>
        <w:ind w:left="1418"/>
        <w:textAlignment w:val="baseline"/>
        <w:rPr>
          <w:rFonts w:ascii="Helvetica" w:eastAsia="Times New Roman" w:hAnsi="Helvetica" w:cs="Times New Roman"/>
          <w:color w:val="1C1C1C"/>
          <w:lang w:eastAsia="en-GB"/>
        </w:rPr>
      </w:pPr>
      <w:r w:rsidRPr="00984C02">
        <w:rPr>
          <w:rFonts w:ascii="Helvetica" w:eastAsia="Times New Roman" w:hAnsi="Helvetica" w:cs="Times New Roman"/>
          <w:b/>
          <w:bCs/>
          <w:color w:val="1C1C1C"/>
          <w:sz w:val="20"/>
          <w:szCs w:val="20"/>
          <w:lang w:eastAsia="en-GB"/>
        </w:rPr>
        <w:t>C[DQ(CC)]</w:t>
      </w:r>
      <w:r w:rsidRPr="00984C02">
        <w:rPr>
          <w:rFonts w:ascii="Helvetica" w:eastAsia="Times New Roman" w:hAnsi="Helvetica" w:cs="Times New Roman"/>
          <w:color w:val="1C1C1C"/>
          <w:sz w:val="20"/>
          <w:szCs w:val="20"/>
          <w:lang w:eastAsia="en-GB"/>
        </w:rPr>
        <w:t> (2D carbon double quantum spectroscopy)</w:t>
      </w:r>
    </w:p>
    <w:p w14:paraId="538C046F" w14:textId="77777777" w:rsidR="00984C02" w:rsidRPr="00984C02" w:rsidRDefault="00984C02" w:rsidP="00984C02">
      <w:pPr>
        <w:numPr>
          <w:ilvl w:val="2"/>
          <w:numId w:val="1"/>
        </w:numPr>
        <w:ind w:left="1418"/>
        <w:textAlignment w:val="baseline"/>
        <w:rPr>
          <w:rFonts w:ascii="Helvetica" w:eastAsia="Times New Roman" w:hAnsi="Helvetica" w:cs="Times New Roman"/>
          <w:color w:val="1C1C1C"/>
          <w:lang w:eastAsia="en-GB"/>
        </w:rPr>
      </w:pPr>
      <w:r w:rsidRPr="00984C02">
        <w:rPr>
          <w:rFonts w:ascii="Helvetica" w:eastAsia="Times New Roman" w:hAnsi="Helvetica" w:cs="Times New Roman"/>
          <w:b/>
          <w:bCs/>
          <w:color w:val="1C1C1C"/>
          <w:sz w:val="20"/>
          <w:szCs w:val="20"/>
          <w:lang w:eastAsia="en-GB"/>
        </w:rPr>
        <w:t>H[{J(HH)|J(CH)}] </w:t>
      </w:r>
      <w:r w:rsidRPr="00984C02">
        <w:rPr>
          <w:rFonts w:ascii="Helvetica" w:eastAsia="Times New Roman" w:hAnsi="Helvetica" w:cs="Times New Roman"/>
          <w:color w:val="1C1C1C"/>
          <w:sz w:val="20"/>
          <w:szCs w:val="20"/>
          <w:lang w:eastAsia="en-GB"/>
        </w:rPr>
        <w:t>(2D J-resolved, measuring proton-proton and proton-carbon couplings)</w:t>
      </w:r>
    </w:p>
    <w:p w14:paraId="3D92F87B" w14:textId="20133A99" w:rsidR="00984C02" w:rsidRPr="00984C02" w:rsidRDefault="00984C02" w:rsidP="00984C02">
      <w:pPr>
        <w:numPr>
          <w:ilvl w:val="2"/>
          <w:numId w:val="1"/>
        </w:numPr>
        <w:ind w:left="1418"/>
        <w:textAlignment w:val="baseline"/>
        <w:rPr>
          <w:rFonts w:ascii="Helvetica" w:eastAsia="Times New Roman" w:hAnsi="Helvetica" w:cs="Times New Roman"/>
          <w:color w:val="1C1C1C"/>
          <w:lang w:eastAsia="en-GB"/>
        </w:rPr>
      </w:pPr>
      <w:r w:rsidRPr="00984C02">
        <w:rPr>
          <w:rFonts w:ascii="Helvetica" w:eastAsia="Times New Roman" w:hAnsi="Helvetica" w:cs="Times New Roman"/>
          <w:b/>
          <w:bCs/>
          <w:color w:val="1C1C1C"/>
          <w:sz w:val="20"/>
          <w:szCs w:val="20"/>
          <w:lang w:eastAsia="en-GB"/>
        </w:rPr>
        <w:t>H[T1(H)]</w:t>
      </w:r>
      <w:r w:rsidRPr="00984C02">
        <w:rPr>
          <w:rFonts w:ascii="Helvetica" w:eastAsia="Times New Roman" w:hAnsi="Helvetica" w:cs="Times New Roman"/>
          <w:color w:val="1C1C1C"/>
          <w:sz w:val="20"/>
          <w:szCs w:val="20"/>
          <w:lang w:eastAsia="en-GB"/>
        </w:rPr>
        <w:t> (1D </w:t>
      </w:r>
      <w:r w:rsidR="00ED45EF" w:rsidRPr="00ED45EF">
        <w:rPr>
          <w:rFonts w:ascii="Helvetica" w:eastAsia="Times New Roman" w:hAnsi="Helvetica" w:cs="Times New Roman"/>
          <w:color w:val="1C1C1C"/>
          <w:sz w:val="20"/>
          <w:szCs w:val="10"/>
          <w:vertAlign w:val="superscript"/>
          <w:lang w:eastAsia="en-GB"/>
        </w:rPr>
        <w:t>1</w:t>
      </w:r>
      <w:r w:rsidRPr="00984C02">
        <w:rPr>
          <w:rFonts w:ascii="Helvetica" w:eastAsia="Times New Roman" w:hAnsi="Helvetica" w:cs="Times New Roman"/>
          <w:color w:val="1C1C1C"/>
          <w:sz w:val="20"/>
          <w:szCs w:val="20"/>
          <w:lang w:eastAsia="en-GB"/>
        </w:rPr>
        <w:t>H T</w:t>
      </w:r>
      <w:r w:rsidRPr="00984C02">
        <w:rPr>
          <w:rFonts w:ascii="Helvetica" w:eastAsia="Times New Roman" w:hAnsi="Helvetica" w:cs="Times New Roman"/>
          <w:color w:val="1C1C1C"/>
          <w:sz w:val="10"/>
          <w:szCs w:val="10"/>
          <w:vertAlign w:val="subscript"/>
          <w:lang w:eastAsia="en-GB"/>
        </w:rPr>
        <w:t>1</w:t>
      </w:r>
      <w:r w:rsidRPr="00984C02">
        <w:rPr>
          <w:rFonts w:ascii="Helvetica" w:eastAsia="Times New Roman" w:hAnsi="Helvetica" w:cs="Times New Roman"/>
          <w:color w:val="1C1C1C"/>
          <w:sz w:val="20"/>
          <w:szCs w:val="20"/>
          <w:lang w:eastAsia="en-GB"/>
        </w:rPr>
        <w:t>)</w:t>
      </w:r>
    </w:p>
    <w:p w14:paraId="4A535E93" w14:textId="77777777" w:rsidR="00984C02" w:rsidRPr="00984C02" w:rsidRDefault="00984C02" w:rsidP="00984C02">
      <w:pPr>
        <w:numPr>
          <w:ilvl w:val="2"/>
          <w:numId w:val="1"/>
        </w:numPr>
        <w:ind w:left="1418"/>
        <w:textAlignment w:val="baseline"/>
        <w:rPr>
          <w:rFonts w:ascii="Helvetica" w:eastAsia="Times New Roman" w:hAnsi="Helvetica" w:cs="Times New Roman"/>
          <w:color w:val="1C1C1C"/>
          <w:lang w:eastAsia="en-GB"/>
        </w:rPr>
      </w:pPr>
      <w:r w:rsidRPr="00984C02">
        <w:rPr>
          <w:rFonts w:ascii="Helvetica" w:eastAsia="Times New Roman" w:hAnsi="Helvetica" w:cs="Times New Roman"/>
          <w:b/>
          <w:bCs/>
          <w:color w:val="1C1C1C"/>
          <w:sz w:val="20"/>
          <w:szCs w:val="20"/>
          <w:lang w:eastAsia="en-GB"/>
        </w:rPr>
        <w:t>H[N[T2(N</w:t>
      </w:r>
      <w:proofErr w:type="gramStart"/>
      <w:r w:rsidRPr="00984C02">
        <w:rPr>
          <w:rFonts w:ascii="Helvetica" w:eastAsia="Times New Roman" w:hAnsi="Helvetica" w:cs="Times New Roman"/>
          <w:b/>
          <w:bCs/>
          <w:color w:val="1C1C1C"/>
          <w:sz w:val="20"/>
          <w:szCs w:val="20"/>
          <w:lang w:eastAsia="en-GB"/>
        </w:rPr>
        <w:t>)][</w:t>
      </w:r>
      <w:proofErr w:type="gramEnd"/>
      <w:r w:rsidRPr="00984C02">
        <w:rPr>
          <w:rFonts w:ascii="Helvetica" w:eastAsia="Times New Roman" w:hAnsi="Helvetica" w:cs="Times New Roman"/>
          <w:b/>
          <w:bCs/>
          <w:color w:val="1C1C1C"/>
          <w:sz w:val="20"/>
          <w:szCs w:val="20"/>
          <w:lang w:eastAsia="en-GB"/>
        </w:rPr>
        <w:t>CO]]</w:t>
      </w:r>
      <w:r w:rsidRPr="00984C02">
        <w:rPr>
          <w:rFonts w:ascii="Helvetica" w:eastAsia="Times New Roman" w:hAnsi="Helvetica" w:cs="Times New Roman"/>
          <w:color w:val="1C1C1C"/>
          <w:sz w:val="20"/>
          <w:szCs w:val="20"/>
          <w:lang w:eastAsia="en-GB"/>
        </w:rPr>
        <w:t> (HNCO measuring T</w:t>
      </w:r>
      <w:r w:rsidRPr="00984C02">
        <w:rPr>
          <w:rFonts w:ascii="Helvetica" w:eastAsia="Times New Roman" w:hAnsi="Helvetica" w:cs="Times New Roman"/>
          <w:color w:val="1C1C1C"/>
          <w:sz w:val="10"/>
          <w:szCs w:val="10"/>
          <w:vertAlign w:val="subscript"/>
          <w:lang w:eastAsia="en-GB"/>
        </w:rPr>
        <w:t>2</w:t>
      </w:r>
      <w:r w:rsidRPr="00984C02">
        <w:rPr>
          <w:rFonts w:ascii="Helvetica" w:eastAsia="Times New Roman" w:hAnsi="Helvetica" w:cs="Times New Roman"/>
          <w:color w:val="1C1C1C"/>
          <w:sz w:val="20"/>
          <w:szCs w:val="20"/>
          <w:lang w:eastAsia="en-GB"/>
        </w:rPr>
        <w:t>(N))</w:t>
      </w:r>
    </w:p>
    <w:p w14:paraId="7B6009B6" w14:textId="6A1B7DBD" w:rsidR="00984C02" w:rsidRPr="00984C02" w:rsidRDefault="00984C02" w:rsidP="00984C02">
      <w:pPr>
        <w:numPr>
          <w:ilvl w:val="2"/>
          <w:numId w:val="1"/>
        </w:numPr>
        <w:ind w:left="1418"/>
        <w:textAlignment w:val="baseline"/>
        <w:rPr>
          <w:rFonts w:ascii="Helvetica" w:eastAsia="Times New Roman" w:hAnsi="Helvetica" w:cs="Times New Roman"/>
          <w:color w:val="1C1C1C"/>
          <w:lang w:eastAsia="en-GB"/>
        </w:rPr>
      </w:pPr>
      <w:r w:rsidRPr="00984C02">
        <w:rPr>
          <w:rFonts w:ascii="Helvetica" w:eastAsia="Times New Roman" w:hAnsi="Helvetica" w:cs="Times New Roman"/>
          <w:b/>
          <w:bCs/>
          <w:color w:val="1C1C1C"/>
          <w:sz w:val="20"/>
          <w:szCs w:val="20"/>
          <w:lang w:eastAsia="en-GB"/>
        </w:rPr>
        <w:t>H[N][T1rho(H)]</w:t>
      </w:r>
      <w:r w:rsidRPr="00984C02">
        <w:rPr>
          <w:rFonts w:ascii="Helvetica" w:eastAsia="Times New Roman" w:hAnsi="Helvetica" w:cs="Times New Roman"/>
          <w:color w:val="1C1C1C"/>
          <w:sz w:val="20"/>
          <w:szCs w:val="20"/>
          <w:lang w:eastAsia="en-GB"/>
        </w:rPr>
        <w:t> (</w:t>
      </w:r>
      <w:r w:rsidRPr="00984C02">
        <w:rPr>
          <w:rFonts w:ascii="Helvetica" w:eastAsia="Times New Roman" w:hAnsi="Helvetica" w:cs="Times New Roman"/>
          <w:color w:val="1C1C1C"/>
          <w:sz w:val="20"/>
          <w:szCs w:val="10"/>
          <w:vertAlign w:val="superscript"/>
          <w:lang w:eastAsia="en-GB"/>
        </w:rPr>
        <w:t>15</w:t>
      </w:r>
      <w:r w:rsidRPr="00984C02">
        <w:rPr>
          <w:rFonts w:ascii="Helvetica" w:eastAsia="Times New Roman" w:hAnsi="Helvetica" w:cs="Times New Roman"/>
          <w:color w:val="1C1C1C"/>
          <w:sz w:val="20"/>
          <w:szCs w:val="20"/>
          <w:lang w:eastAsia="en-GB"/>
        </w:rPr>
        <w:t>N HSQC – </w:t>
      </w:r>
      <w:r w:rsidR="00ED45EF" w:rsidRPr="00ED45EF">
        <w:rPr>
          <w:rFonts w:ascii="Helvetica" w:eastAsia="Times New Roman" w:hAnsi="Helvetica" w:cs="Times New Roman"/>
          <w:color w:val="1C1C1C"/>
          <w:sz w:val="20"/>
          <w:szCs w:val="10"/>
          <w:vertAlign w:val="superscript"/>
          <w:lang w:eastAsia="en-GB"/>
        </w:rPr>
        <w:t>1</w:t>
      </w:r>
      <w:r w:rsidRPr="00984C02">
        <w:rPr>
          <w:rFonts w:ascii="Helvetica" w:eastAsia="Times New Roman" w:hAnsi="Helvetica" w:cs="Times New Roman"/>
          <w:color w:val="1C1C1C"/>
          <w:sz w:val="20"/>
          <w:szCs w:val="20"/>
          <w:lang w:eastAsia="en-GB"/>
        </w:rPr>
        <w:t>H T</w:t>
      </w:r>
      <w:r w:rsidRPr="00984C02">
        <w:rPr>
          <w:rFonts w:ascii="Helvetica" w:eastAsia="Times New Roman" w:hAnsi="Helvetica" w:cs="Times New Roman"/>
          <w:color w:val="1C1C1C"/>
          <w:sz w:val="10"/>
          <w:szCs w:val="10"/>
          <w:vertAlign w:val="subscript"/>
          <w:lang w:eastAsia="en-GB"/>
        </w:rPr>
        <w:t>1</w:t>
      </w:r>
      <w:r w:rsidRPr="00984C02">
        <w:rPr>
          <w:rFonts w:ascii="Helvetica" w:eastAsia="Times New Roman" w:hAnsi="Helvetica" w:cs="Times New Roman"/>
          <w:color w:val="1C1C1C"/>
          <w:sz w:val="20"/>
          <w:szCs w:val="20"/>
          <w:lang w:eastAsia="en-GB"/>
        </w:rPr>
        <w:t> rho)</w:t>
      </w:r>
    </w:p>
    <w:p w14:paraId="2E6182EE" w14:textId="73E85C41" w:rsidR="00984C02" w:rsidRPr="00984C02" w:rsidRDefault="00984C02" w:rsidP="00984C02">
      <w:pPr>
        <w:numPr>
          <w:ilvl w:val="2"/>
          <w:numId w:val="1"/>
        </w:numPr>
        <w:ind w:left="1418"/>
        <w:textAlignment w:val="baseline"/>
        <w:rPr>
          <w:rFonts w:ascii="Helvetica" w:eastAsia="Times New Roman" w:hAnsi="Helvetica" w:cs="Times New Roman"/>
          <w:color w:val="1C1C1C"/>
          <w:lang w:eastAsia="en-GB"/>
        </w:rPr>
      </w:pPr>
      <w:r w:rsidRPr="00984C02">
        <w:rPr>
          <w:rFonts w:ascii="Helvetica" w:eastAsia="Times New Roman" w:hAnsi="Helvetica" w:cs="Times New Roman"/>
          <w:b/>
          <w:bCs/>
          <w:color w:val="1C1C1C"/>
          <w:sz w:val="20"/>
          <w:szCs w:val="20"/>
          <w:lang w:eastAsia="en-GB"/>
        </w:rPr>
        <w:t>H[N][T1</w:t>
      </w:r>
      <w:proofErr w:type="gramStart"/>
      <w:r w:rsidRPr="00984C02">
        <w:rPr>
          <w:rFonts w:ascii="Helvetica" w:eastAsia="Times New Roman" w:hAnsi="Helvetica" w:cs="Times New Roman"/>
          <w:b/>
          <w:bCs/>
          <w:color w:val="1C1C1C"/>
          <w:sz w:val="20"/>
          <w:szCs w:val="20"/>
          <w:lang w:eastAsia="en-GB"/>
        </w:rPr>
        <w:t>zz(</w:t>
      </w:r>
      <w:proofErr w:type="gramEnd"/>
      <w:r w:rsidRPr="00984C02">
        <w:rPr>
          <w:rFonts w:ascii="Helvetica" w:eastAsia="Times New Roman" w:hAnsi="Helvetica" w:cs="Times New Roman"/>
          <w:b/>
          <w:bCs/>
          <w:color w:val="1C1C1C"/>
          <w:sz w:val="20"/>
          <w:szCs w:val="20"/>
          <w:lang w:eastAsia="en-GB"/>
        </w:rPr>
        <w:t>HN)]</w:t>
      </w:r>
      <w:r w:rsidRPr="00984C02">
        <w:rPr>
          <w:rFonts w:ascii="Helvetica" w:eastAsia="Times New Roman" w:hAnsi="Helvetica" w:cs="Times New Roman"/>
          <w:color w:val="1C1C1C"/>
          <w:sz w:val="20"/>
          <w:szCs w:val="20"/>
          <w:lang w:eastAsia="en-GB"/>
        </w:rPr>
        <w:t> (</w:t>
      </w:r>
      <w:r w:rsidRPr="00984C02">
        <w:rPr>
          <w:rFonts w:ascii="Helvetica" w:eastAsia="Times New Roman" w:hAnsi="Helvetica" w:cs="Times New Roman"/>
          <w:color w:val="1C1C1C"/>
          <w:sz w:val="20"/>
          <w:szCs w:val="10"/>
          <w:vertAlign w:val="superscript"/>
          <w:lang w:eastAsia="en-GB"/>
        </w:rPr>
        <w:t>15</w:t>
      </w:r>
      <w:r w:rsidRPr="00984C02">
        <w:rPr>
          <w:rFonts w:ascii="Helvetica" w:eastAsia="Times New Roman" w:hAnsi="Helvetica" w:cs="Times New Roman"/>
          <w:color w:val="1C1C1C"/>
          <w:sz w:val="20"/>
          <w:szCs w:val="20"/>
          <w:lang w:eastAsia="en-GB"/>
        </w:rPr>
        <w:t>N HSQC – </w:t>
      </w:r>
      <w:r w:rsidR="00ED45EF" w:rsidRPr="00ED45EF">
        <w:rPr>
          <w:rFonts w:ascii="Helvetica" w:eastAsia="Times New Roman" w:hAnsi="Helvetica" w:cs="Times New Roman"/>
          <w:color w:val="1C1C1C"/>
          <w:sz w:val="20"/>
          <w:szCs w:val="10"/>
          <w:vertAlign w:val="superscript"/>
          <w:lang w:eastAsia="en-GB"/>
        </w:rPr>
        <w:t>1</w:t>
      </w:r>
      <w:r w:rsidRPr="00984C02">
        <w:rPr>
          <w:rFonts w:ascii="Helvetica" w:eastAsia="Times New Roman" w:hAnsi="Helvetica" w:cs="Times New Roman"/>
          <w:color w:val="1C1C1C"/>
          <w:sz w:val="20"/>
          <w:szCs w:val="20"/>
          <w:lang w:eastAsia="en-GB"/>
        </w:rPr>
        <w:t>H-</w:t>
      </w:r>
      <w:r w:rsidRPr="00984C02">
        <w:rPr>
          <w:rFonts w:ascii="Helvetica" w:eastAsia="Times New Roman" w:hAnsi="Helvetica" w:cs="Times New Roman"/>
          <w:color w:val="1C1C1C"/>
          <w:sz w:val="20"/>
          <w:szCs w:val="10"/>
          <w:vertAlign w:val="superscript"/>
          <w:lang w:eastAsia="en-GB"/>
        </w:rPr>
        <w:t>15</w:t>
      </w:r>
      <w:r w:rsidRPr="00984C02">
        <w:rPr>
          <w:rFonts w:ascii="Helvetica" w:eastAsia="Times New Roman" w:hAnsi="Helvetica" w:cs="Times New Roman"/>
          <w:color w:val="1C1C1C"/>
          <w:sz w:val="20"/>
          <w:szCs w:val="20"/>
          <w:lang w:eastAsia="en-GB"/>
        </w:rPr>
        <w:t>N T</w:t>
      </w:r>
      <w:r w:rsidRPr="00984C02">
        <w:rPr>
          <w:rFonts w:ascii="Helvetica" w:eastAsia="Times New Roman" w:hAnsi="Helvetica" w:cs="Times New Roman"/>
          <w:color w:val="1C1C1C"/>
          <w:sz w:val="10"/>
          <w:szCs w:val="10"/>
          <w:vertAlign w:val="subscript"/>
          <w:lang w:eastAsia="en-GB"/>
        </w:rPr>
        <w:t>1</w:t>
      </w:r>
      <w:r w:rsidRPr="00984C02">
        <w:rPr>
          <w:rFonts w:ascii="Helvetica" w:eastAsia="Times New Roman" w:hAnsi="Helvetica" w:cs="Times New Roman"/>
          <w:color w:val="1C1C1C"/>
          <w:sz w:val="20"/>
          <w:szCs w:val="20"/>
          <w:lang w:eastAsia="en-GB"/>
        </w:rPr>
        <w:t>zz)</w:t>
      </w:r>
      <w:r>
        <w:rPr>
          <w:rFonts w:ascii="Helvetica" w:eastAsia="Times New Roman" w:hAnsi="Helvetica" w:cs="Times New Roman"/>
          <w:color w:val="1C1C1C"/>
          <w:sz w:val="20"/>
          <w:szCs w:val="20"/>
          <w:lang w:eastAsia="en-GB"/>
        </w:rPr>
        <w:br/>
      </w:r>
    </w:p>
    <w:p w14:paraId="6DE8A905" w14:textId="5762B38D" w:rsidR="00984C02" w:rsidRPr="00984C02" w:rsidRDefault="00984C02" w:rsidP="00984C02">
      <w:pPr>
        <w:numPr>
          <w:ilvl w:val="1"/>
          <w:numId w:val="1"/>
        </w:numPr>
        <w:ind w:left="709" w:hanging="568"/>
        <w:textAlignment w:val="baseline"/>
        <w:rPr>
          <w:rFonts w:ascii="Helvetica" w:eastAsia="Times New Roman" w:hAnsi="Helvetica" w:cs="Times New Roman"/>
          <w:color w:val="1C1C1C"/>
          <w:lang w:eastAsia="en-GB"/>
        </w:rPr>
      </w:pPr>
      <w:r w:rsidRPr="00984C02">
        <w:rPr>
          <w:rFonts w:ascii="Helvetica" w:eastAsia="Times New Roman" w:hAnsi="Helvetica" w:cs="Times New Roman"/>
          <w:color w:val="1C1C1C"/>
          <w:sz w:val="20"/>
          <w:szCs w:val="20"/>
          <w:lang w:eastAsia="en-GB"/>
        </w:rPr>
        <w:t xml:space="preserve">Experiments of three dimensions and higher may be acquired as projection experiments. In these </w:t>
      </w:r>
      <w:proofErr w:type="gramStart"/>
      <w:r w:rsidRPr="00984C02">
        <w:rPr>
          <w:rFonts w:ascii="Helvetica" w:eastAsia="Times New Roman" w:hAnsi="Helvetica" w:cs="Times New Roman"/>
          <w:color w:val="1C1C1C"/>
          <w:sz w:val="20"/>
          <w:szCs w:val="20"/>
          <w:lang w:eastAsia="en-GB"/>
        </w:rPr>
        <w:t>a number of</w:t>
      </w:r>
      <w:proofErr w:type="gramEnd"/>
      <w:r w:rsidRPr="00984C02">
        <w:rPr>
          <w:rFonts w:ascii="Helvetica" w:eastAsia="Times New Roman" w:hAnsi="Helvetica" w:cs="Times New Roman"/>
          <w:color w:val="1C1C1C"/>
          <w:sz w:val="20"/>
          <w:szCs w:val="20"/>
          <w:lang w:eastAsia="en-GB"/>
        </w:rPr>
        <w:t xml:space="preserve"> delays are incremented in a coordinated manner, rather than independently, so that several experimental axes are collapsed into one. The magnetisation along the resulting axis evolves as a linear combination of the evolutions that would have occurred along the original axes. The projection experiments used in practice tend to have two dimensions, with all non-acquisition axes included in the projection. Experiments are acquired as </w:t>
      </w:r>
      <w:proofErr w:type="gramStart"/>
      <w:r w:rsidRPr="00984C02">
        <w:rPr>
          <w:rFonts w:ascii="Helvetica" w:eastAsia="Times New Roman" w:hAnsi="Helvetica" w:cs="Times New Roman"/>
          <w:color w:val="1C1C1C"/>
          <w:sz w:val="20"/>
          <w:szCs w:val="20"/>
          <w:lang w:eastAsia="en-GB"/>
        </w:rPr>
        <w:t>a number of</w:t>
      </w:r>
      <w:proofErr w:type="gramEnd"/>
      <w:r w:rsidRPr="00984C02">
        <w:rPr>
          <w:rFonts w:ascii="Helvetica" w:eastAsia="Times New Roman" w:hAnsi="Helvetica" w:cs="Times New Roman"/>
          <w:color w:val="1C1C1C"/>
          <w:sz w:val="20"/>
          <w:szCs w:val="20"/>
          <w:lang w:eastAsia="en-GB"/>
        </w:rPr>
        <w:t xml:space="preserve"> different linear combinations, which may include one or more of the projected axes.</w:t>
      </w:r>
    </w:p>
    <w:p w14:paraId="008F0A75" w14:textId="77777777" w:rsidR="00984C02" w:rsidRPr="00984C02" w:rsidRDefault="00984C02" w:rsidP="00984C02">
      <w:pPr>
        <w:ind w:left="709"/>
        <w:textAlignment w:val="baseline"/>
        <w:rPr>
          <w:rFonts w:ascii="Helvetica" w:eastAsia="Times New Roman" w:hAnsi="Helvetica" w:cs="Times New Roman"/>
          <w:color w:val="1C1C1C"/>
          <w:lang w:eastAsia="en-GB"/>
        </w:rPr>
      </w:pPr>
    </w:p>
    <w:p w14:paraId="11A90660" w14:textId="2D8C43C8" w:rsidR="00984C02" w:rsidRPr="00984C02" w:rsidRDefault="00984C02" w:rsidP="00984C02">
      <w:pPr>
        <w:numPr>
          <w:ilvl w:val="1"/>
          <w:numId w:val="1"/>
        </w:numPr>
        <w:ind w:left="709" w:hanging="568"/>
        <w:textAlignment w:val="baseline"/>
        <w:rPr>
          <w:rFonts w:ascii="Helvetica" w:eastAsia="Times New Roman" w:hAnsi="Helvetica" w:cs="Times New Roman"/>
          <w:color w:val="1C1C1C"/>
          <w:lang w:eastAsia="en-GB"/>
        </w:rPr>
      </w:pPr>
      <w:r w:rsidRPr="00984C02">
        <w:rPr>
          <w:rFonts w:ascii="Helvetica" w:eastAsia="Times New Roman" w:hAnsi="Helvetica" w:cs="Times New Roman"/>
          <w:color w:val="1C1C1C"/>
          <w:sz w:val="20"/>
          <w:szCs w:val="20"/>
          <w:lang w:eastAsia="en-GB"/>
        </w:rPr>
        <w:t>Projection experiments are named by combining the name of the unprojected experiment, the dimensionality of the resulting experiment, and the names of the axes involved in the projection. To reduce the number of reference descriptions necessary, it is recommended to use a single experiment with the highest possible number of axes in the projection, even if not all these axes are exercised in a specific experiment. The format can be seen from the examples. All are 2D projections:</w:t>
      </w:r>
      <w:r>
        <w:rPr>
          <w:rFonts w:ascii="Helvetica" w:eastAsia="Times New Roman" w:hAnsi="Helvetica" w:cs="Times New Roman"/>
          <w:color w:val="1C1C1C"/>
          <w:sz w:val="20"/>
          <w:szCs w:val="20"/>
          <w:lang w:eastAsia="en-GB"/>
        </w:rPr>
        <w:br/>
      </w:r>
    </w:p>
    <w:p w14:paraId="1C665789" w14:textId="77777777" w:rsidR="00984C02" w:rsidRPr="00984C02" w:rsidRDefault="00984C02" w:rsidP="00984C02">
      <w:pPr>
        <w:numPr>
          <w:ilvl w:val="2"/>
          <w:numId w:val="1"/>
        </w:numPr>
        <w:ind w:left="1418"/>
        <w:textAlignment w:val="baseline"/>
        <w:rPr>
          <w:rFonts w:ascii="Helvetica" w:eastAsia="Times New Roman" w:hAnsi="Helvetica" w:cs="Times New Roman"/>
          <w:color w:val="1C1C1C"/>
          <w:lang w:eastAsia="en-GB"/>
        </w:rPr>
      </w:pPr>
      <w:r w:rsidRPr="00984C02">
        <w:rPr>
          <w:rFonts w:ascii="Helvetica" w:eastAsia="Times New Roman" w:hAnsi="Helvetica" w:cs="Times New Roman"/>
          <w:b/>
          <w:bCs/>
          <w:color w:val="1C1C1C"/>
          <w:sz w:val="20"/>
          <w:szCs w:val="20"/>
          <w:lang w:eastAsia="en-GB"/>
        </w:rPr>
        <w:t>H[CA[CO[N]]].2</w:t>
      </w:r>
      <w:proofErr w:type="gramStart"/>
      <w:r w:rsidRPr="00984C02">
        <w:rPr>
          <w:rFonts w:ascii="Helvetica" w:eastAsia="Times New Roman" w:hAnsi="Helvetica" w:cs="Times New Roman"/>
          <w:b/>
          <w:bCs/>
          <w:color w:val="1C1C1C"/>
          <w:sz w:val="20"/>
          <w:szCs w:val="20"/>
          <w:lang w:eastAsia="en-GB"/>
        </w:rPr>
        <w:t>D.{</w:t>
      </w:r>
      <w:proofErr w:type="gramEnd"/>
      <w:r w:rsidRPr="00984C02">
        <w:rPr>
          <w:rFonts w:ascii="Helvetica" w:eastAsia="Times New Roman" w:hAnsi="Helvetica" w:cs="Times New Roman"/>
          <w:b/>
          <w:bCs/>
          <w:color w:val="1C1C1C"/>
          <w:sz w:val="20"/>
          <w:szCs w:val="20"/>
          <w:lang w:eastAsia="en-GB"/>
        </w:rPr>
        <w:t>CA;CO;N}</w:t>
      </w:r>
      <w:r w:rsidRPr="00984C02">
        <w:rPr>
          <w:rFonts w:ascii="Helvetica" w:eastAsia="Times New Roman" w:hAnsi="Helvetica" w:cs="Times New Roman"/>
          <w:color w:val="1C1C1C"/>
          <w:sz w:val="20"/>
          <w:szCs w:val="20"/>
          <w:lang w:eastAsia="en-GB"/>
        </w:rPr>
        <w:t> (out-and-back 4D HCACON)</w:t>
      </w:r>
    </w:p>
    <w:p w14:paraId="1D38E143" w14:textId="77777777" w:rsidR="00984C02" w:rsidRPr="00984C02" w:rsidRDefault="00984C02" w:rsidP="00984C02">
      <w:pPr>
        <w:numPr>
          <w:ilvl w:val="2"/>
          <w:numId w:val="1"/>
        </w:numPr>
        <w:ind w:left="1418"/>
        <w:textAlignment w:val="baseline"/>
        <w:rPr>
          <w:rFonts w:ascii="Helvetica" w:eastAsia="Times New Roman" w:hAnsi="Helvetica" w:cs="Times New Roman"/>
          <w:color w:val="1C1C1C"/>
          <w:lang w:eastAsia="en-GB"/>
        </w:rPr>
      </w:pPr>
      <w:r w:rsidRPr="00984C02">
        <w:rPr>
          <w:rFonts w:ascii="Helvetica" w:eastAsia="Times New Roman" w:hAnsi="Helvetica" w:cs="Times New Roman"/>
          <w:b/>
          <w:bCs/>
          <w:color w:val="1C1C1C"/>
          <w:sz w:val="20"/>
          <w:szCs w:val="20"/>
          <w:lang w:eastAsia="en-GB"/>
        </w:rPr>
        <w:lastRenderedPageBreak/>
        <w:t>HC_caNH.relayed.2D.{</w:t>
      </w:r>
      <w:proofErr w:type="gramStart"/>
      <w:r w:rsidRPr="00984C02">
        <w:rPr>
          <w:rFonts w:ascii="Helvetica" w:eastAsia="Times New Roman" w:hAnsi="Helvetica" w:cs="Times New Roman"/>
          <w:b/>
          <w:bCs/>
          <w:color w:val="1C1C1C"/>
          <w:sz w:val="20"/>
          <w:szCs w:val="20"/>
          <w:lang w:eastAsia="en-GB"/>
        </w:rPr>
        <w:t>H;C</w:t>
      </w:r>
      <w:proofErr w:type="gramEnd"/>
      <w:r w:rsidRPr="00984C02">
        <w:rPr>
          <w:rFonts w:ascii="Helvetica" w:eastAsia="Times New Roman" w:hAnsi="Helvetica" w:cs="Times New Roman"/>
          <w:b/>
          <w:bCs/>
          <w:color w:val="1C1C1C"/>
          <w:sz w:val="20"/>
          <w:szCs w:val="20"/>
          <w:lang w:eastAsia="en-GB"/>
        </w:rPr>
        <w:t>;N}</w:t>
      </w:r>
      <w:r w:rsidRPr="00984C02">
        <w:rPr>
          <w:rFonts w:ascii="Helvetica" w:eastAsia="Times New Roman" w:hAnsi="Helvetica" w:cs="Times New Roman"/>
          <w:color w:val="1C1C1C"/>
          <w:sz w:val="20"/>
          <w:szCs w:val="20"/>
          <w:lang w:eastAsia="en-GB"/>
        </w:rPr>
        <w:t> (4D HC-TOCSY-CNH)</w:t>
      </w:r>
    </w:p>
    <w:p w14:paraId="2A268D8D" w14:textId="77777777" w:rsidR="00984C02" w:rsidRPr="00984C02" w:rsidRDefault="00984C02" w:rsidP="00984C02">
      <w:pPr>
        <w:numPr>
          <w:ilvl w:val="2"/>
          <w:numId w:val="1"/>
        </w:numPr>
        <w:ind w:left="1418"/>
        <w:textAlignment w:val="baseline"/>
        <w:rPr>
          <w:rFonts w:ascii="Helvetica" w:eastAsia="Times New Roman" w:hAnsi="Helvetica" w:cs="Times New Roman"/>
          <w:color w:val="1C1C1C"/>
          <w:lang w:eastAsia="en-GB"/>
        </w:rPr>
      </w:pPr>
      <w:r w:rsidRPr="00984C02">
        <w:rPr>
          <w:rFonts w:ascii="Helvetica" w:eastAsia="Times New Roman" w:hAnsi="Helvetica" w:cs="Times New Roman"/>
          <w:b/>
          <w:bCs/>
          <w:color w:val="1C1C1C"/>
          <w:sz w:val="20"/>
          <w:szCs w:val="20"/>
          <w:lang w:eastAsia="en-GB"/>
        </w:rPr>
        <w:t>Hnca_</w:t>
      </w:r>
      <w:proofErr w:type="gramStart"/>
      <w:r w:rsidRPr="00984C02">
        <w:rPr>
          <w:rFonts w:ascii="Helvetica" w:eastAsia="Times New Roman" w:hAnsi="Helvetica" w:cs="Times New Roman"/>
          <w:b/>
          <w:bCs/>
          <w:color w:val="1C1C1C"/>
          <w:sz w:val="20"/>
          <w:szCs w:val="20"/>
          <w:lang w:eastAsia="en-GB"/>
        </w:rPr>
        <w:t>CH.relayed</w:t>
      </w:r>
      <w:proofErr w:type="gramEnd"/>
      <w:r w:rsidRPr="00984C02">
        <w:rPr>
          <w:rFonts w:ascii="Helvetica" w:eastAsia="Times New Roman" w:hAnsi="Helvetica" w:cs="Times New Roman"/>
          <w:b/>
          <w:bCs/>
          <w:color w:val="1C1C1C"/>
          <w:sz w:val="20"/>
          <w:szCs w:val="20"/>
          <w:lang w:eastAsia="en-GB"/>
        </w:rPr>
        <w:t>.2D.{H;N;C} </w:t>
      </w:r>
      <w:r w:rsidRPr="00984C02">
        <w:rPr>
          <w:rFonts w:ascii="Helvetica" w:eastAsia="Times New Roman" w:hAnsi="Helvetica" w:cs="Times New Roman"/>
          <w:color w:val="1C1C1C"/>
          <w:sz w:val="20"/>
          <w:szCs w:val="20"/>
          <w:lang w:eastAsia="en-GB"/>
        </w:rPr>
        <w:t>(4D HNC-TOCSY-CH - reverse of the preceding experiment)</w:t>
      </w:r>
    </w:p>
    <w:p w14:paraId="24111545" w14:textId="77777777" w:rsidR="00984C02" w:rsidRPr="00984C02" w:rsidRDefault="00984C02" w:rsidP="00984C02">
      <w:pPr>
        <w:numPr>
          <w:ilvl w:val="2"/>
          <w:numId w:val="1"/>
        </w:numPr>
        <w:ind w:left="1418"/>
        <w:textAlignment w:val="baseline"/>
        <w:rPr>
          <w:rFonts w:ascii="Helvetica" w:eastAsia="Times New Roman" w:hAnsi="Helvetica" w:cs="Times New Roman"/>
          <w:color w:val="1C1C1C"/>
          <w:lang w:eastAsia="en-GB"/>
        </w:rPr>
      </w:pPr>
      <w:r w:rsidRPr="00984C02">
        <w:rPr>
          <w:rFonts w:ascii="Helvetica" w:eastAsia="Times New Roman" w:hAnsi="Helvetica" w:cs="Times New Roman"/>
          <w:color w:val="1C1C1C"/>
          <w:sz w:val="20"/>
          <w:szCs w:val="20"/>
          <w:lang w:eastAsia="en-GB"/>
        </w:rPr>
        <w:t>Explanatory text may be added – sparingly – at the start of the name, followed by a dot. E.g.:</w:t>
      </w:r>
    </w:p>
    <w:p w14:paraId="3E69B0A3" w14:textId="77777777" w:rsidR="00984C02" w:rsidRPr="00984C02" w:rsidRDefault="00984C02" w:rsidP="00984C02">
      <w:pPr>
        <w:numPr>
          <w:ilvl w:val="2"/>
          <w:numId w:val="1"/>
        </w:numPr>
        <w:ind w:left="1418"/>
        <w:textAlignment w:val="baseline"/>
        <w:rPr>
          <w:rFonts w:ascii="Helvetica" w:eastAsia="Times New Roman" w:hAnsi="Helvetica" w:cs="Times New Roman"/>
          <w:color w:val="1C1C1C"/>
          <w:lang w:eastAsia="en-GB"/>
        </w:rPr>
      </w:pPr>
      <w:proofErr w:type="spellStart"/>
      <w:r w:rsidRPr="00984C02">
        <w:rPr>
          <w:rFonts w:ascii="Helvetica" w:eastAsia="Times New Roman" w:hAnsi="Helvetica" w:cs="Times New Roman"/>
          <w:b/>
          <w:bCs/>
          <w:color w:val="1C1C1C"/>
          <w:sz w:val="20"/>
          <w:szCs w:val="20"/>
          <w:lang w:eastAsia="en-GB"/>
        </w:rPr>
        <w:t>ct.H</w:t>
      </w:r>
      <w:proofErr w:type="spellEnd"/>
      <w:r w:rsidRPr="00984C02">
        <w:rPr>
          <w:rFonts w:ascii="Helvetica" w:eastAsia="Times New Roman" w:hAnsi="Helvetica" w:cs="Times New Roman"/>
          <w:b/>
          <w:bCs/>
          <w:color w:val="1C1C1C"/>
          <w:sz w:val="20"/>
          <w:szCs w:val="20"/>
          <w:lang w:eastAsia="en-GB"/>
        </w:rPr>
        <w:t>[C[{</w:t>
      </w:r>
      <w:proofErr w:type="spellStart"/>
      <w:r w:rsidRPr="00984C02">
        <w:rPr>
          <w:rFonts w:ascii="Helvetica" w:eastAsia="Times New Roman" w:hAnsi="Helvetica" w:cs="Times New Roman"/>
          <w:b/>
          <w:bCs/>
          <w:color w:val="1C1C1C"/>
          <w:sz w:val="20"/>
          <w:szCs w:val="20"/>
          <w:lang w:eastAsia="en-GB"/>
        </w:rPr>
        <w:t>cali</w:t>
      </w:r>
      <w:proofErr w:type="spellEnd"/>
      <w:r w:rsidRPr="00984C02">
        <w:rPr>
          <w:rFonts w:ascii="Helvetica" w:eastAsia="Times New Roman" w:hAnsi="Helvetica" w:cs="Times New Roman"/>
          <w:b/>
          <w:bCs/>
          <w:color w:val="1C1C1C"/>
          <w:sz w:val="20"/>
          <w:szCs w:val="20"/>
          <w:lang w:eastAsia="en-GB"/>
        </w:rPr>
        <w:t>(2</w:t>
      </w:r>
      <w:proofErr w:type="gramStart"/>
      <w:r w:rsidRPr="00984C02">
        <w:rPr>
          <w:rFonts w:ascii="Helvetica" w:eastAsia="Times New Roman" w:hAnsi="Helvetica" w:cs="Times New Roman"/>
          <w:b/>
          <w:bCs/>
          <w:color w:val="1C1C1C"/>
          <w:sz w:val="20"/>
          <w:szCs w:val="20"/>
          <w:lang w:eastAsia="en-GB"/>
        </w:rPr>
        <w:t>n)|</w:t>
      </w:r>
      <w:proofErr w:type="spellStart"/>
      <w:proofErr w:type="gramEnd"/>
      <w:r w:rsidRPr="00984C02">
        <w:rPr>
          <w:rFonts w:ascii="Helvetica" w:eastAsia="Times New Roman" w:hAnsi="Helvetica" w:cs="Times New Roman"/>
          <w:b/>
          <w:bCs/>
          <w:color w:val="1C1C1C"/>
          <w:sz w:val="20"/>
          <w:szCs w:val="20"/>
          <w:lang w:eastAsia="en-GB"/>
        </w:rPr>
        <w:t>cali</w:t>
      </w:r>
      <w:proofErr w:type="spellEnd"/>
      <w:r w:rsidRPr="00984C02">
        <w:rPr>
          <w:rFonts w:ascii="Helvetica" w:eastAsia="Times New Roman" w:hAnsi="Helvetica" w:cs="Times New Roman"/>
          <w:b/>
          <w:bCs/>
          <w:color w:val="1C1C1C"/>
          <w:sz w:val="20"/>
          <w:szCs w:val="20"/>
          <w:lang w:eastAsia="en-GB"/>
        </w:rPr>
        <w:t>(2n+1)}]]</w:t>
      </w:r>
      <w:r w:rsidRPr="00984C02">
        <w:rPr>
          <w:rFonts w:ascii="Helvetica" w:eastAsia="Times New Roman" w:hAnsi="Helvetica" w:cs="Times New Roman"/>
          <w:color w:val="1C1C1C"/>
          <w:sz w:val="20"/>
          <w:szCs w:val="20"/>
          <w:lang w:eastAsia="en-GB"/>
        </w:rPr>
        <w:t> (constant-time carbon HSQC with opposite peak sign according to the odd/even number of aliphatic carbon coupling partners)</w:t>
      </w:r>
    </w:p>
    <w:p w14:paraId="77AA3C5F" w14:textId="79111CC1" w:rsidR="00984C02" w:rsidRPr="00984C02" w:rsidRDefault="00984C02" w:rsidP="00984C02">
      <w:pPr>
        <w:numPr>
          <w:ilvl w:val="2"/>
          <w:numId w:val="1"/>
        </w:numPr>
        <w:ind w:left="1418"/>
        <w:textAlignment w:val="baseline"/>
        <w:rPr>
          <w:rFonts w:ascii="Helvetica" w:eastAsia="Times New Roman" w:hAnsi="Helvetica" w:cs="Times New Roman"/>
          <w:color w:val="1C1C1C"/>
          <w:lang w:eastAsia="en-GB"/>
        </w:rPr>
      </w:pPr>
      <w:proofErr w:type="spellStart"/>
      <w:r w:rsidRPr="00984C02">
        <w:rPr>
          <w:rFonts w:ascii="Helvetica" w:eastAsia="Times New Roman" w:hAnsi="Helvetica" w:cs="Times New Roman"/>
          <w:b/>
          <w:bCs/>
          <w:color w:val="1C1C1C"/>
          <w:sz w:val="20"/>
          <w:szCs w:val="20"/>
          <w:lang w:eastAsia="en-GB"/>
        </w:rPr>
        <w:t>seq.H</w:t>
      </w:r>
      <w:proofErr w:type="spellEnd"/>
      <w:r w:rsidRPr="00984C02">
        <w:rPr>
          <w:rFonts w:ascii="Helvetica" w:eastAsia="Times New Roman" w:hAnsi="Helvetica" w:cs="Times New Roman"/>
          <w:b/>
          <w:bCs/>
          <w:color w:val="1C1C1C"/>
          <w:sz w:val="20"/>
          <w:szCs w:val="20"/>
          <w:lang w:eastAsia="en-GB"/>
        </w:rPr>
        <w:t>[N[CA]] </w:t>
      </w:r>
      <w:r w:rsidRPr="00984C02">
        <w:rPr>
          <w:rFonts w:ascii="Helvetica" w:eastAsia="Times New Roman" w:hAnsi="Helvetica" w:cs="Times New Roman"/>
          <w:color w:val="1C1C1C"/>
          <w:sz w:val="20"/>
          <w:szCs w:val="20"/>
          <w:lang w:eastAsia="en-GB"/>
        </w:rPr>
        <w:t>(sequential-only HNCA, measuring only the Cα</w:t>
      </w:r>
      <w:r w:rsidRPr="00984C02">
        <w:rPr>
          <w:rFonts w:ascii="Helvetica" w:eastAsia="Times New Roman" w:hAnsi="Helvetica" w:cs="Times New Roman"/>
          <w:color w:val="1C1C1C"/>
          <w:sz w:val="10"/>
          <w:szCs w:val="10"/>
          <w:vertAlign w:val="subscript"/>
          <w:lang w:eastAsia="en-GB"/>
        </w:rPr>
        <w:t>i-1</w:t>
      </w:r>
      <w:r w:rsidRPr="00984C02">
        <w:rPr>
          <w:rFonts w:ascii="Helvetica" w:eastAsia="Times New Roman" w:hAnsi="Helvetica" w:cs="Times New Roman"/>
          <w:color w:val="1C1C1C"/>
          <w:sz w:val="20"/>
          <w:szCs w:val="20"/>
          <w:lang w:eastAsia="en-GB"/>
        </w:rPr>
        <w:t>)</w:t>
      </w:r>
    </w:p>
    <w:p w14:paraId="208914CC" w14:textId="77777777" w:rsidR="00984C02" w:rsidRPr="00984C02" w:rsidRDefault="00984C02" w:rsidP="00984C02">
      <w:pPr>
        <w:ind w:left="2160"/>
        <w:textAlignment w:val="baseline"/>
        <w:rPr>
          <w:rFonts w:ascii="Helvetica" w:eastAsia="Times New Roman" w:hAnsi="Helvetica" w:cs="Times New Roman"/>
          <w:color w:val="1C1C1C"/>
          <w:lang w:eastAsia="en-GB"/>
        </w:rPr>
      </w:pPr>
    </w:p>
    <w:p w14:paraId="58DAFC93" w14:textId="45EF932D" w:rsidR="00984C02" w:rsidRPr="00984C02" w:rsidRDefault="00984C02" w:rsidP="00984C02">
      <w:pPr>
        <w:numPr>
          <w:ilvl w:val="1"/>
          <w:numId w:val="1"/>
        </w:numPr>
        <w:ind w:left="709" w:hanging="568"/>
        <w:textAlignment w:val="baseline"/>
        <w:rPr>
          <w:rFonts w:ascii="Helvetica" w:eastAsia="Times New Roman" w:hAnsi="Helvetica" w:cs="Times New Roman"/>
          <w:color w:val="1C1C1C"/>
          <w:lang w:eastAsia="en-GB"/>
        </w:rPr>
      </w:pPr>
      <w:r w:rsidRPr="00984C02">
        <w:rPr>
          <w:rFonts w:ascii="Helvetica" w:eastAsia="Times New Roman" w:hAnsi="Helvetica" w:cs="Times New Roman"/>
          <w:color w:val="1C1C1C"/>
          <w:sz w:val="20"/>
          <w:szCs w:val="20"/>
          <w:lang w:eastAsia="en-GB"/>
        </w:rPr>
        <w:t xml:space="preserve">Spaces in names are </w:t>
      </w:r>
      <w:proofErr w:type="gramStart"/>
      <w:r w:rsidRPr="00984C02">
        <w:rPr>
          <w:rFonts w:ascii="Helvetica" w:eastAsia="Times New Roman" w:hAnsi="Helvetica" w:cs="Times New Roman"/>
          <w:color w:val="1C1C1C"/>
          <w:sz w:val="20"/>
          <w:szCs w:val="20"/>
          <w:lang w:eastAsia="en-GB"/>
        </w:rPr>
        <w:t>discouraged, but</w:t>
      </w:r>
      <w:proofErr w:type="gramEnd"/>
      <w:r w:rsidRPr="00984C02">
        <w:rPr>
          <w:rFonts w:ascii="Helvetica" w:eastAsia="Times New Roman" w:hAnsi="Helvetica" w:cs="Times New Roman"/>
          <w:color w:val="1C1C1C"/>
          <w:sz w:val="20"/>
          <w:szCs w:val="20"/>
          <w:lang w:eastAsia="en-GB"/>
        </w:rPr>
        <w:t xml:space="preserve"> may be added for clarification in particularly complex cases. An example is the 2D double-half filtered labelled&lt;-&gt;unlabelled NOESY, currently the experiment with the most complex name. It also exemplifies several of the points in paragraph 8). It is named:</w:t>
      </w:r>
    </w:p>
    <w:p w14:paraId="12EE009D" w14:textId="77777777" w:rsidR="00984C02" w:rsidRPr="00984C02" w:rsidRDefault="00984C02" w:rsidP="00984C02">
      <w:pPr>
        <w:ind w:left="709"/>
        <w:textAlignment w:val="baseline"/>
        <w:rPr>
          <w:rFonts w:ascii="Helvetica" w:eastAsia="Times New Roman" w:hAnsi="Helvetica" w:cs="Times New Roman"/>
          <w:color w:val="1C1C1C"/>
          <w:lang w:eastAsia="en-GB"/>
        </w:rPr>
      </w:pPr>
    </w:p>
    <w:p w14:paraId="64187B2D" w14:textId="77777777" w:rsidR="00984C02" w:rsidRPr="00984C02" w:rsidRDefault="00984C02" w:rsidP="00984C02">
      <w:pPr>
        <w:numPr>
          <w:ilvl w:val="2"/>
          <w:numId w:val="1"/>
        </w:numPr>
        <w:ind w:left="1418"/>
        <w:textAlignment w:val="baseline"/>
        <w:rPr>
          <w:rFonts w:ascii="Helvetica" w:eastAsia="Times New Roman" w:hAnsi="Helvetica" w:cs="Times New Roman"/>
          <w:color w:val="1C1C1C"/>
          <w:lang w:eastAsia="en-GB"/>
        </w:rPr>
      </w:pPr>
      <w:proofErr w:type="gramStart"/>
      <w:r w:rsidRPr="00984C02">
        <w:rPr>
          <w:rFonts w:ascii="Helvetica" w:eastAsia="Times New Roman" w:hAnsi="Helvetica" w:cs="Times New Roman"/>
          <w:b/>
          <w:bCs/>
          <w:color w:val="1C1C1C"/>
          <w:sz w:val="20"/>
          <w:szCs w:val="20"/>
          <w:lang w:eastAsia="en-GB"/>
        </w:rPr>
        <w:t>{ H</w:t>
      </w:r>
      <w:proofErr w:type="gramEnd"/>
      <w:r w:rsidRPr="00984C02">
        <w:rPr>
          <w:rFonts w:ascii="Helvetica" w:eastAsia="Times New Roman" w:hAnsi="Helvetica" w:cs="Times New Roman"/>
          <w:b/>
          <w:bCs/>
          <w:color w:val="1C1C1C"/>
          <w:sz w:val="20"/>
          <w:szCs w:val="20"/>
          <w:lang w:eastAsia="en-GB"/>
        </w:rPr>
        <w:t>[{</w:t>
      </w:r>
      <w:proofErr w:type="spellStart"/>
      <w:r w:rsidRPr="00984C02">
        <w:rPr>
          <w:rFonts w:ascii="Helvetica" w:eastAsia="Times New Roman" w:hAnsi="Helvetica" w:cs="Times New Roman"/>
          <w:b/>
          <w:bCs/>
          <w:color w:val="1C1C1C"/>
          <w:sz w:val="20"/>
          <w:szCs w:val="20"/>
          <w:lang w:eastAsia="en-GB"/>
        </w:rPr>
        <w:t>n|c</w:t>
      </w:r>
      <w:proofErr w:type="spellEnd"/>
      <w:r w:rsidRPr="00984C02">
        <w:rPr>
          <w:rFonts w:ascii="Helvetica" w:eastAsia="Times New Roman" w:hAnsi="Helvetica" w:cs="Times New Roman"/>
          <w:b/>
          <w:bCs/>
          <w:color w:val="1C1C1C"/>
          <w:sz w:val="20"/>
          <w:szCs w:val="20"/>
          <w:lang w:eastAsia="en-GB"/>
        </w:rPr>
        <w:t>}]_H{[n(0)+c(0)]} | H{[n(0)+c(0)]}_H[{</w:t>
      </w:r>
      <w:proofErr w:type="spellStart"/>
      <w:r w:rsidRPr="00984C02">
        <w:rPr>
          <w:rFonts w:ascii="Helvetica" w:eastAsia="Times New Roman" w:hAnsi="Helvetica" w:cs="Times New Roman"/>
          <w:b/>
          <w:bCs/>
          <w:color w:val="1C1C1C"/>
          <w:sz w:val="20"/>
          <w:szCs w:val="20"/>
          <w:lang w:eastAsia="en-GB"/>
        </w:rPr>
        <w:t>n|c</w:t>
      </w:r>
      <w:proofErr w:type="spellEnd"/>
      <w:r w:rsidRPr="00984C02">
        <w:rPr>
          <w:rFonts w:ascii="Helvetica" w:eastAsia="Times New Roman" w:hAnsi="Helvetica" w:cs="Times New Roman"/>
          <w:b/>
          <w:bCs/>
          <w:color w:val="1C1C1C"/>
          <w:sz w:val="20"/>
          <w:szCs w:val="20"/>
          <w:lang w:eastAsia="en-GB"/>
        </w:rPr>
        <w:t>}] }.through-space</w:t>
      </w:r>
    </w:p>
    <w:p w14:paraId="728F5AE4" w14:textId="77777777" w:rsidR="00984C02" w:rsidRPr="00984C02" w:rsidRDefault="00984C02" w:rsidP="00984C02">
      <w:pPr>
        <w:ind w:left="709" w:hanging="568"/>
        <w:rPr>
          <w:rFonts w:ascii="Helvetica" w:hAnsi="Helvetica"/>
        </w:rPr>
      </w:pPr>
    </w:p>
    <w:sectPr w:rsidR="00984C02" w:rsidRPr="00984C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5E7FF8"/>
    <w:multiLevelType w:val="multilevel"/>
    <w:tmpl w:val="48D0C75E"/>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928"/>
        </w:tabs>
        <w:ind w:left="928" w:hanging="360"/>
      </w:pPr>
      <w:rPr>
        <w:sz w:val="20"/>
        <w:szCs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0028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C02"/>
    <w:rsid w:val="00984C02"/>
    <w:rsid w:val="00B31689"/>
    <w:rsid w:val="00ED45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97B4EAF"/>
  <w15:chartTrackingRefBased/>
  <w15:docId w15:val="{BE6DCC0A-D745-FB48-912C-8AD217B8F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84C02"/>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4C02"/>
    <w:rPr>
      <w:rFonts w:ascii="Times New Roman" w:eastAsia="Times New Roman" w:hAnsi="Times New Roman" w:cs="Times New Roman"/>
      <w:b/>
      <w:bCs/>
      <w:kern w:val="36"/>
      <w:sz w:val="48"/>
      <w:szCs w:val="48"/>
      <w:lang w:eastAsia="en-GB"/>
    </w:rPr>
  </w:style>
  <w:style w:type="character" w:customStyle="1" w:styleId="c9dxtc">
    <w:name w:val="c9dxtc"/>
    <w:basedOn w:val="DefaultParagraphFont"/>
    <w:rsid w:val="00984C02"/>
  </w:style>
  <w:style w:type="paragraph" w:customStyle="1" w:styleId="zfr3q">
    <w:name w:val="zfr3q"/>
    <w:basedOn w:val="Normal"/>
    <w:rsid w:val="00984C02"/>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984C02"/>
    <w:pPr>
      <w:ind w:left="720"/>
      <w:contextualSpacing/>
    </w:pPr>
  </w:style>
  <w:style w:type="paragraph" w:styleId="Revision">
    <w:name w:val="Revision"/>
    <w:hidden/>
    <w:uiPriority w:val="99"/>
    <w:semiHidden/>
    <w:rsid w:val="00984C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3661203">
      <w:bodyDiv w:val="1"/>
      <w:marLeft w:val="0"/>
      <w:marRight w:val="0"/>
      <w:marTop w:val="0"/>
      <w:marBottom w:val="0"/>
      <w:divBdr>
        <w:top w:val="none" w:sz="0" w:space="0" w:color="auto"/>
        <w:left w:val="none" w:sz="0" w:space="0" w:color="auto"/>
        <w:bottom w:val="none" w:sz="0" w:space="0" w:color="auto"/>
        <w:right w:val="none" w:sz="0" w:space="0" w:color="auto"/>
      </w:divBdr>
      <w:divsChild>
        <w:div w:id="1672180208">
          <w:marLeft w:val="0"/>
          <w:marRight w:val="0"/>
          <w:marTop w:val="0"/>
          <w:marBottom w:val="0"/>
          <w:divBdr>
            <w:top w:val="none" w:sz="0" w:space="0" w:color="auto"/>
            <w:left w:val="none" w:sz="0" w:space="0" w:color="auto"/>
            <w:bottom w:val="none" w:sz="0" w:space="0" w:color="auto"/>
            <w:right w:val="none" w:sz="0" w:space="0" w:color="auto"/>
          </w:divBdr>
          <w:divsChild>
            <w:div w:id="1949776372">
              <w:marLeft w:val="0"/>
              <w:marRight w:val="0"/>
              <w:marTop w:val="0"/>
              <w:marBottom w:val="0"/>
              <w:divBdr>
                <w:top w:val="none" w:sz="0" w:space="0" w:color="auto"/>
                <w:left w:val="none" w:sz="0" w:space="0" w:color="auto"/>
                <w:bottom w:val="none" w:sz="0" w:space="0" w:color="auto"/>
                <w:right w:val="none" w:sz="0" w:space="0" w:color="auto"/>
              </w:divBdr>
              <w:divsChild>
                <w:div w:id="873463914">
                  <w:marLeft w:val="0"/>
                  <w:marRight w:val="0"/>
                  <w:marTop w:val="0"/>
                  <w:marBottom w:val="0"/>
                  <w:divBdr>
                    <w:top w:val="none" w:sz="0" w:space="0" w:color="auto"/>
                    <w:left w:val="none" w:sz="0" w:space="0" w:color="auto"/>
                    <w:bottom w:val="none" w:sz="0" w:space="0" w:color="auto"/>
                    <w:right w:val="none" w:sz="0" w:space="0" w:color="auto"/>
                  </w:divBdr>
                  <w:divsChild>
                    <w:div w:id="499740257">
                      <w:marLeft w:val="0"/>
                      <w:marRight w:val="0"/>
                      <w:marTop w:val="0"/>
                      <w:marBottom w:val="0"/>
                      <w:divBdr>
                        <w:top w:val="none" w:sz="0" w:space="0" w:color="auto"/>
                        <w:left w:val="none" w:sz="0" w:space="0" w:color="auto"/>
                        <w:bottom w:val="none" w:sz="0" w:space="0" w:color="auto"/>
                        <w:right w:val="none" w:sz="0" w:space="0" w:color="auto"/>
                      </w:divBdr>
                      <w:divsChild>
                        <w:div w:id="2119638419">
                          <w:marLeft w:val="0"/>
                          <w:marRight w:val="0"/>
                          <w:marTop w:val="0"/>
                          <w:marBottom w:val="0"/>
                          <w:divBdr>
                            <w:top w:val="none" w:sz="0" w:space="0" w:color="auto"/>
                            <w:left w:val="none" w:sz="0" w:space="0" w:color="auto"/>
                            <w:bottom w:val="none" w:sz="0" w:space="0" w:color="auto"/>
                            <w:right w:val="none" w:sz="0" w:space="0" w:color="auto"/>
                          </w:divBdr>
                          <w:divsChild>
                            <w:div w:id="1537425676">
                              <w:marLeft w:val="0"/>
                              <w:marRight w:val="0"/>
                              <w:marTop w:val="0"/>
                              <w:marBottom w:val="0"/>
                              <w:divBdr>
                                <w:top w:val="none" w:sz="0" w:space="0" w:color="auto"/>
                                <w:left w:val="none" w:sz="0" w:space="0" w:color="auto"/>
                                <w:bottom w:val="none" w:sz="0" w:space="0" w:color="auto"/>
                                <w:right w:val="none" w:sz="0" w:space="0" w:color="auto"/>
                              </w:divBdr>
                              <w:divsChild>
                                <w:div w:id="25569539">
                                  <w:marLeft w:val="0"/>
                                  <w:marRight w:val="0"/>
                                  <w:marTop w:val="0"/>
                                  <w:marBottom w:val="0"/>
                                  <w:divBdr>
                                    <w:top w:val="none" w:sz="0" w:space="0" w:color="auto"/>
                                    <w:left w:val="none" w:sz="0" w:space="0" w:color="auto"/>
                                    <w:bottom w:val="none" w:sz="0" w:space="0" w:color="auto"/>
                                    <w:right w:val="none" w:sz="0" w:space="0" w:color="auto"/>
                                  </w:divBdr>
                                  <w:divsChild>
                                    <w:div w:id="2038457648">
                                      <w:marLeft w:val="0"/>
                                      <w:marRight w:val="0"/>
                                      <w:marTop w:val="0"/>
                                      <w:marBottom w:val="0"/>
                                      <w:divBdr>
                                        <w:top w:val="none" w:sz="0" w:space="0" w:color="auto"/>
                                        <w:left w:val="none" w:sz="0" w:space="0" w:color="auto"/>
                                        <w:bottom w:val="none" w:sz="0" w:space="0" w:color="auto"/>
                                        <w:right w:val="none" w:sz="0" w:space="0" w:color="auto"/>
                                      </w:divBdr>
                                      <w:divsChild>
                                        <w:div w:id="181930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768989">
          <w:marLeft w:val="0"/>
          <w:marRight w:val="0"/>
          <w:marTop w:val="0"/>
          <w:marBottom w:val="0"/>
          <w:divBdr>
            <w:top w:val="none" w:sz="0" w:space="0" w:color="auto"/>
            <w:left w:val="none" w:sz="0" w:space="0" w:color="auto"/>
            <w:bottom w:val="none" w:sz="0" w:space="0" w:color="auto"/>
            <w:right w:val="none" w:sz="0" w:space="0" w:color="auto"/>
          </w:divBdr>
          <w:divsChild>
            <w:div w:id="1310281547">
              <w:marLeft w:val="0"/>
              <w:marRight w:val="0"/>
              <w:marTop w:val="0"/>
              <w:marBottom w:val="0"/>
              <w:divBdr>
                <w:top w:val="none" w:sz="0" w:space="0" w:color="auto"/>
                <w:left w:val="none" w:sz="0" w:space="0" w:color="auto"/>
                <w:bottom w:val="none" w:sz="0" w:space="0" w:color="auto"/>
                <w:right w:val="none" w:sz="0" w:space="0" w:color="auto"/>
              </w:divBdr>
              <w:divsChild>
                <w:div w:id="101999248">
                  <w:marLeft w:val="0"/>
                  <w:marRight w:val="0"/>
                  <w:marTop w:val="0"/>
                  <w:marBottom w:val="0"/>
                  <w:divBdr>
                    <w:top w:val="none" w:sz="0" w:space="0" w:color="auto"/>
                    <w:left w:val="none" w:sz="0" w:space="0" w:color="auto"/>
                    <w:bottom w:val="none" w:sz="0" w:space="0" w:color="auto"/>
                    <w:right w:val="none" w:sz="0" w:space="0" w:color="auto"/>
                  </w:divBdr>
                  <w:divsChild>
                    <w:div w:id="1415056145">
                      <w:marLeft w:val="0"/>
                      <w:marRight w:val="0"/>
                      <w:marTop w:val="0"/>
                      <w:marBottom w:val="0"/>
                      <w:divBdr>
                        <w:top w:val="none" w:sz="0" w:space="0" w:color="auto"/>
                        <w:left w:val="none" w:sz="0" w:space="0" w:color="auto"/>
                        <w:bottom w:val="none" w:sz="0" w:space="0" w:color="auto"/>
                        <w:right w:val="none" w:sz="0" w:space="0" w:color="auto"/>
                      </w:divBdr>
                      <w:divsChild>
                        <w:div w:id="1477646163">
                          <w:marLeft w:val="0"/>
                          <w:marRight w:val="0"/>
                          <w:marTop w:val="0"/>
                          <w:marBottom w:val="0"/>
                          <w:divBdr>
                            <w:top w:val="none" w:sz="0" w:space="0" w:color="auto"/>
                            <w:left w:val="none" w:sz="0" w:space="0" w:color="auto"/>
                            <w:bottom w:val="none" w:sz="0" w:space="0" w:color="auto"/>
                            <w:right w:val="none" w:sz="0" w:space="0" w:color="auto"/>
                          </w:divBdr>
                          <w:divsChild>
                            <w:div w:id="699161552">
                              <w:marLeft w:val="0"/>
                              <w:marRight w:val="0"/>
                              <w:marTop w:val="0"/>
                              <w:marBottom w:val="0"/>
                              <w:divBdr>
                                <w:top w:val="none" w:sz="0" w:space="0" w:color="auto"/>
                                <w:left w:val="none" w:sz="0" w:space="0" w:color="auto"/>
                                <w:bottom w:val="none" w:sz="0" w:space="0" w:color="auto"/>
                                <w:right w:val="none" w:sz="0" w:space="0" w:color="auto"/>
                              </w:divBdr>
                              <w:divsChild>
                                <w:div w:id="1016929717">
                                  <w:marLeft w:val="0"/>
                                  <w:marRight w:val="0"/>
                                  <w:marTop w:val="0"/>
                                  <w:marBottom w:val="0"/>
                                  <w:divBdr>
                                    <w:top w:val="none" w:sz="0" w:space="0" w:color="auto"/>
                                    <w:left w:val="none" w:sz="0" w:space="0" w:color="auto"/>
                                    <w:bottom w:val="none" w:sz="0" w:space="0" w:color="auto"/>
                                    <w:right w:val="none" w:sz="0" w:space="0" w:color="auto"/>
                                  </w:divBdr>
                                  <w:divsChild>
                                    <w:div w:id="2071998896">
                                      <w:marLeft w:val="0"/>
                                      <w:marRight w:val="0"/>
                                      <w:marTop w:val="0"/>
                                      <w:marBottom w:val="0"/>
                                      <w:divBdr>
                                        <w:top w:val="none" w:sz="0" w:space="0" w:color="auto"/>
                                        <w:left w:val="none" w:sz="0" w:space="0" w:color="auto"/>
                                        <w:bottom w:val="none" w:sz="0" w:space="0" w:color="auto"/>
                                        <w:right w:val="none" w:sz="0" w:space="0" w:color="auto"/>
                                      </w:divBdr>
                                      <w:divsChild>
                                        <w:div w:id="117429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2.ccpn.ac.uk/api-documentation/ccpnmr/ccpnmr2.2/python/ccp/api/doc/nmr/NmrExpPrototype/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1570</Words>
  <Characters>8951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Thompson</dc:creator>
  <cp:keywords/>
  <dc:description/>
  <cp:lastModifiedBy>Gary Thompson</cp:lastModifiedBy>
  <cp:revision>1</cp:revision>
  <dcterms:created xsi:type="dcterms:W3CDTF">2023-04-16T14:45:00Z</dcterms:created>
  <dcterms:modified xsi:type="dcterms:W3CDTF">2023-04-16T16:41:00Z</dcterms:modified>
</cp:coreProperties>
</file>