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D6" w:rsidRDefault="003A60D6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3922" w:rsidRPr="00077EFD" w:rsidRDefault="00223922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P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0AFA" w:rsidRDefault="003E0AFA" w:rsidP="00077EFD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077EFD" w:rsidRPr="00077EFD" w:rsidRDefault="00D23D47" w:rsidP="00077EFD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Calcium Analyzer</w:t>
      </w:r>
      <w:r w:rsidR="00077EFD" w:rsidRPr="00077EFD">
        <w:rPr>
          <w:rFonts w:ascii="Times New Roman" w:hAnsi="Times New Roman" w:cs="Times New Roman"/>
          <w:sz w:val="40"/>
          <w:szCs w:val="24"/>
        </w:rPr>
        <w:t xml:space="preserve"> User Guide</w:t>
      </w:r>
    </w:p>
    <w:p w:rsidR="00077EFD" w:rsidRP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EFD">
        <w:rPr>
          <w:rFonts w:ascii="Times New Roman" w:hAnsi="Times New Roman" w:cs="Times New Roman"/>
          <w:sz w:val="24"/>
          <w:szCs w:val="24"/>
        </w:rPr>
        <w:t>Version 1.0</w:t>
      </w:r>
    </w:p>
    <w:p w:rsidR="00077EFD" w:rsidRP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P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P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D23D47" w:rsidP="00077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Laurent Mackay, </w:t>
      </w:r>
      <w:r w:rsidR="00077EFD" w:rsidRPr="00077EFD">
        <w:rPr>
          <w:rFonts w:ascii="Times New Roman" w:hAnsi="Times New Roman" w:cs="Times New Roman"/>
          <w:sz w:val="24"/>
          <w:szCs w:val="24"/>
        </w:rPr>
        <w:t>Nicholas Mikolajewicz, Svetlana V. Komarova</w:t>
      </w:r>
      <w:r>
        <w:rPr>
          <w:rFonts w:ascii="Times New Roman" w:hAnsi="Times New Roman" w:cs="Times New Roman"/>
          <w:sz w:val="24"/>
          <w:szCs w:val="24"/>
        </w:rPr>
        <w:t>, Anmar Khadra</w:t>
      </w: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679C" w:rsidRDefault="0097679C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679C" w:rsidRDefault="0097679C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3D47" w:rsidRDefault="00D23D47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3D47" w:rsidRDefault="00D23D47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n-CA"/>
        </w:rPr>
        <w:id w:val="-69892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7EFD" w:rsidRPr="00A12795" w:rsidRDefault="00077EFD">
          <w:pPr>
            <w:pStyle w:val="TOCHeading"/>
            <w:rPr>
              <w:rFonts w:cs="Times New Roman"/>
              <w:b/>
            </w:rPr>
          </w:pPr>
          <w:r w:rsidRPr="00A12795">
            <w:rPr>
              <w:rFonts w:cs="Times New Roman"/>
              <w:b/>
            </w:rPr>
            <w:t>Contents</w:t>
          </w:r>
        </w:p>
        <w:p w:rsidR="00EA25E0" w:rsidRDefault="00077E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A12795">
            <w:rPr>
              <w:rFonts w:ascii="Times New Roman" w:hAnsi="Times New Roman" w:cs="Times New Roman"/>
            </w:rPr>
            <w:fldChar w:fldCharType="begin"/>
          </w:r>
          <w:r w:rsidRPr="00A12795">
            <w:rPr>
              <w:rFonts w:ascii="Times New Roman" w:hAnsi="Times New Roman" w:cs="Times New Roman"/>
            </w:rPr>
            <w:instrText xml:space="preserve"> TOC \o "1-3" \h \z \u </w:instrText>
          </w:r>
          <w:r w:rsidRPr="00A12795">
            <w:rPr>
              <w:rFonts w:ascii="Times New Roman" w:hAnsi="Times New Roman" w:cs="Times New Roman"/>
            </w:rPr>
            <w:fldChar w:fldCharType="separate"/>
          </w:r>
          <w:hyperlink w:anchor="_Toc510630458" w:history="1">
            <w:r w:rsidR="00EA25E0" w:rsidRPr="00B06803">
              <w:rPr>
                <w:rStyle w:val="Hyperlink"/>
                <w:noProof/>
              </w:rPr>
              <w:t>Introduction</w:t>
            </w:r>
            <w:r w:rsidR="00EA25E0">
              <w:rPr>
                <w:noProof/>
                <w:webHidden/>
              </w:rPr>
              <w:tab/>
            </w:r>
            <w:r w:rsidR="00EA25E0">
              <w:rPr>
                <w:noProof/>
                <w:webHidden/>
              </w:rPr>
              <w:fldChar w:fldCharType="begin"/>
            </w:r>
            <w:r w:rsidR="00EA25E0">
              <w:rPr>
                <w:noProof/>
                <w:webHidden/>
              </w:rPr>
              <w:instrText xml:space="preserve"> PAGEREF _Toc510630458 \h </w:instrText>
            </w:r>
            <w:r w:rsidR="00EA25E0">
              <w:rPr>
                <w:noProof/>
                <w:webHidden/>
              </w:rPr>
            </w:r>
            <w:r w:rsidR="00EA25E0"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3</w:t>
            </w:r>
            <w:r w:rsidR="00EA25E0"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59" w:history="1">
            <w:r w:rsidRPr="00B06803">
              <w:rPr>
                <w:rStyle w:val="Hyperlink"/>
                <w:noProof/>
              </w:rPr>
              <w:t>Scope of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60" w:history="1">
            <w:r w:rsidRPr="00B06803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61" w:history="1">
            <w:r w:rsidRPr="00B06803">
              <w:rPr>
                <w:rStyle w:val="Hyperlink"/>
                <w:noProof/>
              </w:rPr>
              <w:t>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62" w:history="1">
            <w:r w:rsidRPr="00B06803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63" w:history="1">
            <w:r w:rsidRPr="00B06803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64" w:history="1">
            <w:r w:rsidRPr="00B06803">
              <w:rPr>
                <w:rStyle w:val="Hyperlink"/>
                <w:noProof/>
              </w:rPr>
              <w:t>MATLAB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65" w:history="1">
            <w:r w:rsidRPr="00B06803">
              <w:rPr>
                <w:rStyle w:val="Hyperlink"/>
                <w:rFonts w:cs="Times New Roman"/>
                <w:noProof/>
              </w:rPr>
              <w:t>Useful MATLAB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E0" w:rsidRDefault="00EA25E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630466" w:history="1">
            <w:r w:rsidRPr="00B06803">
              <w:rPr>
                <w:rStyle w:val="Hyperlink"/>
                <w:rFonts w:cs="Times New Roman"/>
                <w:noProof/>
              </w:rPr>
              <w:t>MATLAB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D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EFD" w:rsidRDefault="00077EFD">
          <w:r w:rsidRPr="00A1279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77EFD" w:rsidRDefault="00077EFD" w:rsidP="00077E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7EFD" w:rsidRDefault="00077EFD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7518F7" w:rsidRDefault="007518F7" w:rsidP="00077EFD">
      <w:pPr>
        <w:rPr>
          <w:rFonts w:ascii="Times New Roman" w:hAnsi="Times New Roman" w:cs="Times New Roman"/>
          <w:sz w:val="24"/>
          <w:szCs w:val="24"/>
        </w:rPr>
      </w:pPr>
    </w:p>
    <w:p w:rsidR="002460BA" w:rsidRDefault="002460BA" w:rsidP="00077EFD">
      <w:pPr>
        <w:rPr>
          <w:rFonts w:ascii="Times New Roman" w:hAnsi="Times New Roman" w:cs="Times New Roman"/>
          <w:sz w:val="24"/>
          <w:szCs w:val="24"/>
        </w:rPr>
      </w:pPr>
    </w:p>
    <w:p w:rsidR="002460BA" w:rsidRDefault="002460BA" w:rsidP="00077EFD">
      <w:pPr>
        <w:rPr>
          <w:rFonts w:ascii="Times New Roman" w:hAnsi="Times New Roman" w:cs="Times New Roman"/>
          <w:sz w:val="24"/>
          <w:szCs w:val="24"/>
        </w:rPr>
      </w:pPr>
    </w:p>
    <w:p w:rsidR="002460BA" w:rsidRDefault="002460BA" w:rsidP="00077EFD">
      <w:pPr>
        <w:rPr>
          <w:rFonts w:ascii="Times New Roman" w:hAnsi="Times New Roman" w:cs="Times New Roman"/>
          <w:sz w:val="24"/>
          <w:szCs w:val="24"/>
        </w:rPr>
      </w:pPr>
    </w:p>
    <w:p w:rsidR="002460BA" w:rsidRDefault="002460BA" w:rsidP="00077EFD">
      <w:pPr>
        <w:rPr>
          <w:rFonts w:ascii="Times New Roman" w:hAnsi="Times New Roman" w:cs="Times New Roman"/>
          <w:sz w:val="24"/>
          <w:szCs w:val="24"/>
        </w:rPr>
      </w:pPr>
    </w:p>
    <w:p w:rsidR="00077EFD" w:rsidRPr="008226DC" w:rsidRDefault="00077EFD" w:rsidP="00077EFD">
      <w:pPr>
        <w:pStyle w:val="Heading1"/>
        <w:rPr>
          <w:sz w:val="24"/>
          <w:szCs w:val="24"/>
          <w:u w:val="single"/>
        </w:rPr>
      </w:pPr>
      <w:bookmarkStart w:id="0" w:name="_Toc510630458"/>
      <w:r w:rsidRPr="008226DC">
        <w:rPr>
          <w:sz w:val="24"/>
          <w:szCs w:val="24"/>
          <w:u w:val="single"/>
        </w:rPr>
        <w:lastRenderedPageBreak/>
        <w:t>Introduction</w:t>
      </w:r>
      <w:bookmarkEnd w:id="0"/>
    </w:p>
    <w:p w:rsidR="00B07822" w:rsidRPr="008226DC" w:rsidRDefault="00D23D47" w:rsidP="00F21660">
      <w:pPr>
        <w:jc w:val="both"/>
        <w:rPr>
          <w:rFonts w:ascii="Times New Roman" w:hAnsi="Times New Roman" w:cs="Times New Roman"/>
          <w:sz w:val="24"/>
          <w:szCs w:val="24"/>
        </w:rPr>
      </w:pPr>
      <w:r w:rsidRPr="008226DC">
        <w:rPr>
          <w:rFonts w:ascii="Times New Roman" w:hAnsi="Times New Roman" w:cs="Times New Roman"/>
          <w:sz w:val="24"/>
          <w:szCs w:val="24"/>
        </w:rPr>
        <w:t>Calcium Analyzer is an algorithm for systematic characterization of calcium recordings in cells</w:t>
      </w:r>
      <w:r w:rsidR="005960BC" w:rsidRPr="008226DC">
        <w:rPr>
          <w:rFonts w:ascii="Times New Roman" w:hAnsi="Times New Roman" w:cs="Times New Roman"/>
          <w:sz w:val="24"/>
          <w:szCs w:val="24"/>
        </w:rPr>
        <w:t xml:space="preserve">. It uses a graphical interface, allowing </w:t>
      </w:r>
      <w:r w:rsidRPr="008226DC">
        <w:rPr>
          <w:rFonts w:ascii="Times New Roman" w:hAnsi="Times New Roman" w:cs="Times New Roman"/>
          <w:sz w:val="24"/>
          <w:szCs w:val="24"/>
        </w:rPr>
        <w:t>researchers</w:t>
      </w:r>
      <w:r w:rsidR="005960BC" w:rsidRPr="008226DC">
        <w:rPr>
          <w:rFonts w:ascii="Times New Roman" w:hAnsi="Times New Roman" w:cs="Times New Roman"/>
          <w:sz w:val="24"/>
          <w:szCs w:val="24"/>
        </w:rPr>
        <w:t xml:space="preserve"> </w:t>
      </w:r>
      <w:r w:rsidR="007B1450" w:rsidRPr="008226DC">
        <w:rPr>
          <w:rFonts w:ascii="Times New Roman" w:hAnsi="Times New Roman" w:cs="Times New Roman"/>
          <w:sz w:val="24"/>
          <w:szCs w:val="24"/>
        </w:rPr>
        <w:t xml:space="preserve">with </w:t>
      </w:r>
      <w:r w:rsidR="000C5FCB" w:rsidRPr="008226DC">
        <w:rPr>
          <w:rFonts w:ascii="Times New Roman" w:hAnsi="Times New Roman" w:cs="Times New Roman"/>
          <w:sz w:val="24"/>
          <w:szCs w:val="24"/>
        </w:rPr>
        <w:t xml:space="preserve">minimal computation </w:t>
      </w:r>
      <w:r w:rsidR="001225EE" w:rsidRPr="008226DC">
        <w:rPr>
          <w:rFonts w:ascii="Times New Roman" w:hAnsi="Times New Roman" w:cs="Times New Roman"/>
          <w:sz w:val="24"/>
          <w:szCs w:val="24"/>
        </w:rPr>
        <w:t>background</w:t>
      </w:r>
      <w:r w:rsidRPr="008226DC">
        <w:rPr>
          <w:rFonts w:ascii="Times New Roman" w:hAnsi="Times New Roman" w:cs="Times New Roman"/>
          <w:sz w:val="24"/>
          <w:szCs w:val="24"/>
        </w:rPr>
        <w:t xml:space="preserve"> to characterize their calcium data</w:t>
      </w:r>
      <w:r w:rsidR="007B1450" w:rsidRPr="008226DC">
        <w:rPr>
          <w:rFonts w:ascii="Times New Roman" w:hAnsi="Times New Roman" w:cs="Times New Roman"/>
          <w:sz w:val="24"/>
          <w:szCs w:val="24"/>
        </w:rPr>
        <w:t xml:space="preserve">. Data is imported directly from </w:t>
      </w:r>
      <w:r w:rsidR="000C5FCB" w:rsidRPr="008226DC">
        <w:rPr>
          <w:rFonts w:ascii="Times New Roman" w:hAnsi="Times New Roman" w:cs="Times New Roman"/>
          <w:sz w:val="24"/>
          <w:szCs w:val="24"/>
        </w:rPr>
        <w:t xml:space="preserve">spreadsheet </w:t>
      </w:r>
      <w:r w:rsidR="007B1450" w:rsidRPr="008226DC">
        <w:rPr>
          <w:rFonts w:ascii="Times New Roman" w:hAnsi="Times New Roman" w:cs="Times New Roman"/>
          <w:sz w:val="24"/>
          <w:szCs w:val="24"/>
        </w:rPr>
        <w:t xml:space="preserve">into MATLAB where the </w:t>
      </w:r>
      <w:r w:rsidRPr="008226DC">
        <w:rPr>
          <w:rFonts w:ascii="Times New Roman" w:hAnsi="Times New Roman" w:cs="Times New Roman"/>
          <w:sz w:val="24"/>
          <w:szCs w:val="24"/>
        </w:rPr>
        <w:t>characterization</w:t>
      </w:r>
      <w:r w:rsidR="007B1450" w:rsidRPr="008226DC">
        <w:rPr>
          <w:rFonts w:ascii="Times New Roman" w:hAnsi="Times New Roman" w:cs="Times New Roman"/>
          <w:sz w:val="24"/>
          <w:szCs w:val="24"/>
        </w:rPr>
        <w:t xml:space="preserve"> is conducted. </w:t>
      </w:r>
    </w:p>
    <w:p w:rsidR="00B07822" w:rsidRPr="008226DC" w:rsidRDefault="00B07822" w:rsidP="00B07822">
      <w:pPr>
        <w:pStyle w:val="Heading2"/>
        <w:rPr>
          <w:sz w:val="24"/>
          <w:szCs w:val="24"/>
        </w:rPr>
      </w:pPr>
      <w:bookmarkStart w:id="1" w:name="_Toc510630459"/>
      <w:r w:rsidRPr="008226DC">
        <w:rPr>
          <w:sz w:val="24"/>
          <w:szCs w:val="24"/>
        </w:rPr>
        <w:t>Scope of Guide</w:t>
      </w:r>
      <w:bookmarkEnd w:id="1"/>
    </w:p>
    <w:p w:rsidR="0061160E" w:rsidRPr="008226DC" w:rsidRDefault="0061160E" w:rsidP="00F21660">
      <w:pPr>
        <w:jc w:val="both"/>
        <w:rPr>
          <w:rFonts w:ascii="Times New Roman" w:hAnsi="Times New Roman" w:cs="Times New Roman"/>
          <w:sz w:val="24"/>
          <w:szCs w:val="24"/>
        </w:rPr>
      </w:pPr>
      <w:r w:rsidRPr="008226DC">
        <w:rPr>
          <w:rFonts w:ascii="Times New Roman" w:hAnsi="Times New Roman" w:cs="Times New Roman"/>
          <w:sz w:val="24"/>
          <w:szCs w:val="24"/>
        </w:rPr>
        <w:t xml:space="preserve">This user guide is intended as a guide on how to use </w:t>
      </w:r>
      <w:r w:rsidR="00D23D47" w:rsidRPr="008226DC">
        <w:rPr>
          <w:rFonts w:ascii="Times New Roman" w:hAnsi="Times New Roman" w:cs="Times New Roman"/>
          <w:sz w:val="24"/>
          <w:szCs w:val="24"/>
        </w:rPr>
        <w:t>Calcium Analyzer</w:t>
      </w:r>
      <w:r w:rsidRPr="008226DC">
        <w:rPr>
          <w:rFonts w:ascii="Times New Roman" w:hAnsi="Times New Roman" w:cs="Times New Roman"/>
          <w:sz w:val="24"/>
          <w:szCs w:val="24"/>
        </w:rPr>
        <w:t xml:space="preserve"> and not as </w:t>
      </w:r>
      <w:r w:rsidR="008226DC" w:rsidRPr="008226DC">
        <w:rPr>
          <w:rFonts w:ascii="Times New Roman" w:hAnsi="Times New Roman" w:cs="Times New Roman"/>
          <w:sz w:val="24"/>
          <w:szCs w:val="24"/>
        </w:rPr>
        <w:t>mathematical</w:t>
      </w:r>
      <w:r w:rsidR="008226DC">
        <w:rPr>
          <w:rFonts w:ascii="Times New Roman" w:hAnsi="Times New Roman" w:cs="Times New Roman"/>
          <w:sz w:val="24"/>
          <w:szCs w:val="24"/>
        </w:rPr>
        <w:t xml:space="preserve"> </w:t>
      </w:r>
      <w:r w:rsidR="00D23D47" w:rsidRPr="008226DC">
        <w:rPr>
          <w:rFonts w:ascii="Times New Roman" w:hAnsi="Times New Roman" w:cs="Times New Roman"/>
          <w:sz w:val="24"/>
          <w:szCs w:val="24"/>
        </w:rPr>
        <w:t>description of how calcium traces are characterized</w:t>
      </w:r>
      <w:r w:rsidRPr="008226DC">
        <w:rPr>
          <w:rFonts w:ascii="Times New Roman" w:hAnsi="Times New Roman" w:cs="Times New Roman"/>
          <w:sz w:val="24"/>
          <w:szCs w:val="24"/>
        </w:rPr>
        <w:t xml:space="preserve">. The underlying equations and techniques </w:t>
      </w:r>
      <w:r w:rsidR="00B07822" w:rsidRPr="008226DC">
        <w:rPr>
          <w:rFonts w:ascii="Times New Roman" w:hAnsi="Times New Roman" w:cs="Times New Roman"/>
          <w:sz w:val="24"/>
          <w:szCs w:val="24"/>
        </w:rPr>
        <w:t xml:space="preserve">are not included in this guide; They can be found </w:t>
      </w:r>
      <w:r w:rsidRPr="008226DC">
        <w:rPr>
          <w:rFonts w:ascii="Times New Roman" w:hAnsi="Times New Roman" w:cs="Times New Roman"/>
          <w:sz w:val="24"/>
          <w:szCs w:val="24"/>
        </w:rPr>
        <w:t xml:space="preserve">described in detail in the corresponding manuscript. </w:t>
      </w:r>
    </w:p>
    <w:p w:rsidR="0051025C" w:rsidRPr="008226DC" w:rsidRDefault="0051025C" w:rsidP="0051025C">
      <w:pPr>
        <w:pStyle w:val="Heading2"/>
        <w:rPr>
          <w:sz w:val="24"/>
          <w:szCs w:val="24"/>
        </w:rPr>
      </w:pPr>
      <w:bookmarkStart w:id="2" w:name="_Toc510630460"/>
      <w:r w:rsidRPr="008226DC">
        <w:rPr>
          <w:sz w:val="24"/>
          <w:szCs w:val="24"/>
        </w:rPr>
        <w:t>Prerequisites</w:t>
      </w:r>
      <w:bookmarkEnd w:id="2"/>
    </w:p>
    <w:p w:rsidR="006F41D3" w:rsidRPr="008226DC" w:rsidRDefault="0051025C" w:rsidP="00704EEB">
      <w:p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226DC">
        <w:rPr>
          <w:rFonts w:ascii="Times New Roman" w:hAnsi="Times New Roman" w:cs="Times New Roman"/>
          <w:sz w:val="24"/>
          <w:szCs w:val="24"/>
        </w:rPr>
        <w:t xml:space="preserve">Users must </w:t>
      </w:r>
      <w:r w:rsidR="00B07822" w:rsidRPr="008226DC">
        <w:rPr>
          <w:rFonts w:ascii="Times New Roman" w:hAnsi="Times New Roman" w:cs="Times New Roman"/>
          <w:sz w:val="24"/>
          <w:szCs w:val="24"/>
        </w:rPr>
        <w:t xml:space="preserve">have </w:t>
      </w:r>
      <w:r w:rsidRPr="008226DC">
        <w:rPr>
          <w:rFonts w:ascii="Times New Roman" w:hAnsi="Times New Roman" w:cs="Times New Roman"/>
          <w:sz w:val="24"/>
          <w:szCs w:val="24"/>
        </w:rPr>
        <w:t xml:space="preserve">MATLAB </w:t>
      </w: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R2016b </w:t>
      </w:r>
      <w:r w:rsidR="006F41D3" w:rsidRPr="008226DC">
        <w:rPr>
          <w:rFonts w:ascii="Times New Roman" w:hAnsi="Times New Roman" w:cs="Times New Roman"/>
          <w:sz w:val="24"/>
          <w:szCs w:val="24"/>
          <w:lang w:val="en-US" w:bidi="en-US"/>
        </w:rPr>
        <w:t>(</w:t>
      </w: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>or later</w:t>
      </w:r>
      <w:r w:rsidR="006F41D3" w:rsidRPr="008226DC">
        <w:rPr>
          <w:rFonts w:ascii="Times New Roman" w:hAnsi="Times New Roman" w:cs="Times New Roman"/>
          <w:sz w:val="24"/>
          <w:szCs w:val="24"/>
          <w:lang w:val="en-US" w:bidi="en-US"/>
        </w:rPr>
        <w:t>)</w:t>
      </w: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 installed</w:t>
      </w:r>
      <w:r w:rsidR="00D23D47"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 along with </w:t>
      </w:r>
      <w:r w:rsidR="006F41D3" w:rsidRPr="008226DC">
        <w:rPr>
          <w:rFonts w:ascii="Times New Roman" w:hAnsi="Times New Roman" w:cs="Times New Roman"/>
          <w:sz w:val="24"/>
          <w:szCs w:val="24"/>
          <w:lang w:val="en-US" w:bidi="en-US"/>
        </w:rPr>
        <w:t>the following toolboxes with specified versions or later:</w:t>
      </w:r>
    </w:p>
    <w:p w:rsidR="006F41D3" w:rsidRPr="008226DC" w:rsidRDefault="00D23D47" w:rsidP="006F41D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>Signal Processing Toolbox</w:t>
      </w:r>
      <w:r w:rsidR="006F41D3"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 v7.3</w:t>
      </w:r>
    </w:p>
    <w:p w:rsidR="006F41D3" w:rsidRPr="008226DC" w:rsidRDefault="006F41D3" w:rsidP="006F41D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>Image Processing Toolbox v9.5</w:t>
      </w:r>
    </w:p>
    <w:p w:rsidR="006F41D3" w:rsidRPr="008226DC" w:rsidRDefault="006F41D3" w:rsidP="006F41D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>Statistics and Machine Learning Toolbox v11.0</w:t>
      </w:r>
    </w:p>
    <w:p w:rsidR="006F41D3" w:rsidRPr="008226DC" w:rsidRDefault="006F41D3" w:rsidP="006F41D3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>Curve Fitting Toolbox v3.5.4</w:t>
      </w:r>
      <w:r w:rsidR="0051025C"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. </w:t>
      </w:r>
    </w:p>
    <w:p w:rsidR="006F41D3" w:rsidRPr="008226DC" w:rsidRDefault="006F41D3" w:rsidP="006F41D3">
      <w:pPr>
        <w:pStyle w:val="NoSpacing"/>
        <w:ind w:left="720"/>
        <w:rPr>
          <w:sz w:val="24"/>
          <w:szCs w:val="24"/>
          <w:lang w:val="en-US" w:bidi="en-US"/>
        </w:rPr>
      </w:pPr>
    </w:p>
    <w:p w:rsidR="0051025C" w:rsidRPr="008226DC" w:rsidRDefault="0051025C" w:rsidP="006F41D3">
      <w:p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Spreadsheet formats supported by </w:t>
      </w:r>
      <w:r w:rsidR="008226DC">
        <w:rPr>
          <w:rFonts w:ascii="Times New Roman" w:hAnsi="Times New Roman" w:cs="Times New Roman"/>
          <w:sz w:val="24"/>
          <w:szCs w:val="24"/>
        </w:rPr>
        <w:t>Calcium Analyzer</w:t>
      </w:r>
      <w:r w:rsidR="008226DC" w:rsidRPr="008226DC">
        <w:rPr>
          <w:rFonts w:ascii="Times New Roman" w:hAnsi="Times New Roman" w:cs="Times New Roman"/>
          <w:sz w:val="24"/>
          <w:szCs w:val="24"/>
        </w:rPr>
        <w:t xml:space="preserve"> </w:t>
      </w: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are XLSX </w:t>
      </w:r>
      <w:r w:rsid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and XLS </w:t>
      </w: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files. All files </w:t>
      </w:r>
      <w:r w:rsidR="000C5FCB" w:rsidRPr="008226DC">
        <w:rPr>
          <w:rFonts w:ascii="Times New Roman" w:hAnsi="Times New Roman" w:cs="Times New Roman"/>
          <w:sz w:val="24"/>
          <w:szCs w:val="24"/>
          <w:lang w:val="en-US" w:bidi="en-US"/>
        </w:rPr>
        <w:t>provided</w:t>
      </w: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 in the </w:t>
      </w:r>
      <w:r w:rsidR="00D23D47" w:rsidRPr="008226DC">
        <w:rPr>
          <w:rFonts w:ascii="Times New Roman" w:hAnsi="Times New Roman" w:cs="Times New Roman"/>
          <w:sz w:val="24"/>
          <w:szCs w:val="24"/>
          <w:lang w:val="en-US" w:bidi="en-US"/>
        </w:rPr>
        <w:t>Calcium Analyzer</w:t>
      </w:r>
      <w:r w:rsidRPr="008226DC">
        <w:rPr>
          <w:rFonts w:ascii="Times New Roman" w:hAnsi="Times New Roman" w:cs="Times New Roman"/>
          <w:sz w:val="24"/>
          <w:szCs w:val="24"/>
          <w:lang w:val="en-US" w:bidi="en-US"/>
        </w:rPr>
        <w:t xml:space="preserve"> installation folder must be kept in a designated directory.</w:t>
      </w:r>
    </w:p>
    <w:p w:rsidR="00077EFD" w:rsidRPr="008226DC" w:rsidRDefault="00624358" w:rsidP="00077EFD">
      <w:pPr>
        <w:pStyle w:val="Heading2"/>
        <w:rPr>
          <w:sz w:val="24"/>
          <w:szCs w:val="24"/>
        </w:rPr>
      </w:pPr>
      <w:bookmarkStart w:id="3" w:name="_Toc510630461"/>
      <w:r w:rsidRPr="008226DC">
        <w:rPr>
          <w:sz w:val="24"/>
          <w:szCs w:val="24"/>
        </w:rPr>
        <w:t>Citation</w:t>
      </w:r>
      <w:bookmarkEnd w:id="3"/>
    </w:p>
    <w:p w:rsidR="00624358" w:rsidRPr="008226DC" w:rsidRDefault="008226DC" w:rsidP="00822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Calcium Analyzer</w:t>
      </w:r>
      <w:r w:rsidR="00504736" w:rsidRPr="008226DC">
        <w:rPr>
          <w:rFonts w:ascii="Times New Roman" w:hAnsi="Times New Roman" w:cs="Times New Roman"/>
          <w:sz w:val="24"/>
          <w:szCs w:val="24"/>
        </w:rPr>
        <w:t xml:space="preserve"> is provided as a </w:t>
      </w:r>
      <w:r w:rsidR="0010100D" w:rsidRPr="008226DC">
        <w:rPr>
          <w:rFonts w:ascii="Times New Roman" w:hAnsi="Times New Roman" w:cs="Times New Roman"/>
          <w:sz w:val="24"/>
          <w:szCs w:val="24"/>
        </w:rPr>
        <w:t xml:space="preserve">free computational </w:t>
      </w:r>
      <w:r w:rsidR="003958D8" w:rsidRPr="008226DC">
        <w:rPr>
          <w:rFonts w:ascii="Times New Roman" w:hAnsi="Times New Roman" w:cs="Times New Roman"/>
          <w:sz w:val="24"/>
          <w:szCs w:val="24"/>
        </w:rPr>
        <w:t>algorithm</w:t>
      </w:r>
      <w:r w:rsidR="0010100D" w:rsidRPr="008226DC">
        <w:rPr>
          <w:rFonts w:ascii="Times New Roman" w:hAnsi="Times New Roman" w:cs="Times New Roman"/>
          <w:sz w:val="24"/>
          <w:szCs w:val="24"/>
        </w:rPr>
        <w:t xml:space="preserve"> developed in</w:t>
      </w:r>
      <w:r w:rsidR="00624358" w:rsidRPr="008226DC">
        <w:rPr>
          <w:rFonts w:ascii="Times New Roman" w:hAnsi="Times New Roman" w:cs="Times New Roman"/>
          <w:sz w:val="24"/>
          <w:szCs w:val="24"/>
        </w:rPr>
        <w:t xml:space="preserve"> MATLAB R2016b. </w:t>
      </w:r>
    </w:p>
    <w:p w:rsidR="00077EFD" w:rsidRPr="008226DC" w:rsidRDefault="00624358" w:rsidP="00704EEB">
      <w:pPr>
        <w:rPr>
          <w:rFonts w:ascii="Times New Roman" w:hAnsi="Times New Roman" w:cs="Times New Roman"/>
          <w:sz w:val="24"/>
          <w:szCs w:val="24"/>
        </w:rPr>
      </w:pPr>
      <w:r w:rsidRPr="008226DC">
        <w:rPr>
          <w:rFonts w:ascii="Times New Roman" w:hAnsi="Times New Roman" w:cs="Times New Roman"/>
          <w:sz w:val="24"/>
          <w:szCs w:val="24"/>
        </w:rPr>
        <w:t xml:space="preserve">To </w:t>
      </w:r>
      <w:r w:rsidR="00B07822" w:rsidRPr="008226DC">
        <w:rPr>
          <w:rFonts w:ascii="Times New Roman" w:hAnsi="Times New Roman" w:cs="Times New Roman"/>
          <w:sz w:val="24"/>
          <w:szCs w:val="24"/>
        </w:rPr>
        <w:t>use</w:t>
      </w:r>
      <w:r w:rsidRPr="008226DC">
        <w:rPr>
          <w:rFonts w:ascii="Times New Roman" w:hAnsi="Times New Roman" w:cs="Times New Roman"/>
          <w:sz w:val="24"/>
          <w:szCs w:val="24"/>
        </w:rPr>
        <w:t xml:space="preserve"> </w:t>
      </w:r>
      <w:r w:rsidR="008226DC">
        <w:rPr>
          <w:rFonts w:ascii="Times New Roman" w:hAnsi="Times New Roman" w:cs="Times New Roman"/>
          <w:sz w:val="24"/>
          <w:szCs w:val="24"/>
        </w:rPr>
        <w:t>Calcium Analyzer</w:t>
      </w:r>
      <w:r w:rsidR="008226DC" w:rsidRPr="008226DC">
        <w:rPr>
          <w:rFonts w:ascii="Times New Roman" w:hAnsi="Times New Roman" w:cs="Times New Roman"/>
          <w:sz w:val="24"/>
          <w:szCs w:val="24"/>
        </w:rPr>
        <w:t xml:space="preserve"> </w:t>
      </w:r>
      <w:r w:rsidRPr="008226DC">
        <w:rPr>
          <w:rFonts w:ascii="Times New Roman" w:hAnsi="Times New Roman" w:cs="Times New Roman"/>
          <w:sz w:val="24"/>
          <w:szCs w:val="24"/>
        </w:rPr>
        <w:t xml:space="preserve">in publications please </w:t>
      </w:r>
      <w:r w:rsidR="00B07822" w:rsidRPr="008226DC">
        <w:rPr>
          <w:rFonts w:ascii="Times New Roman" w:hAnsi="Times New Roman" w:cs="Times New Roman"/>
          <w:sz w:val="24"/>
          <w:szCs w:val="24"/>
        </w:rPr>
        <w:t>cite</w:t>
      </w:r>
      <w:r w:rsidRPr="008226DC">
        <w:rPr>
          <w:rFonts w:ascii="Times New Roman" w:hAnsi="Times New Roman" w:cs="Times New Roman"/>
          <w:sz w:val="24"/>
          <w:szCs w:val="24"/>
        </w:rPr>
        <w:t>:</w:t>
      </w:r>
    </w:p>
    <w:p w:rsidR="00624358" w:rsidRPr="008226DC" w:rsidRDefault="003958D8" w:rsidP="00704EEB">
      <w:pPr>
        <w:ind w:left="436"/>
        <w:rPr>
          <w:rFonts w:ascii="Times New Roman" w:hAnsi="Times New Roman" w:cs="Times New Roman"/>
          <w:sz w:val="24"/>
          <w:szCs w:val="24"/>
        </w:rPr>
      </w:pPr>
      <w:r w:rsidRPr="008226DC">
        <w:rPr>
          <w:rFonts w:ascii="Times New Roman" w:hAnsi="Times New Roman" w:cs="Times New Roman"/>
          <w:sz w:val="24"/>
          <w:szCs w:val="24"/>
        </w:rPr>
        <w:t xml:space="preserve">Mackay L., </w:t>
      </w:r>
      <w:r w:rsidR="00624358" w:rsidRPr="008226DC">
        <w:rPr>
          <w:rFonts w:ascii="Times New Roman" w:hAnsi="Times New Roman" w:cs="Times New Roman"/>
          <w:sz w:val="24"/>
          <w:szCs w:val="24"/>
        </w:rPr>
        <w:t xml:space="preserve">Mikolajewicz N., </w:t>
      </w:r>
      <w:r w:rsidRPr="008226DC">
        <w:rPr>
          <w:rFonts w:ascii="Times New Roman" w:hAnsi="Times New Roman" w:cs="Times New Roman"/>
          <w:sz w:val="24"/>
          <w:szCs w:val="24"/>
        </w:rPr>
        <w:t xml:space="preserve">Komarova SV., Khadra A. </w:t>
      </w:r>
      <w:r w:rsidRPr="008226DC">
        <w:rPr>
          <w:rFonts w:ascii="Times New Roman" w:hAnsi="Times New Roman" w:cs="Times New Roman"/>
          <w:i/>
          <w:sz w:val="24"/>
          <w:szCs w:val="24"/>
        </w:rPr>
        <w:t>Systematic Characterization of Dynamic Parameters of Intracellular Calcium Signals</w:t>
      </w:r>
      <w:r w:rsidR="00624358" w:rsidRPr="008226DC">
        <w:rPr>
          <w:rFonts w:ascii="Times New Roman" w:hAnsi="Times New Roman" w:cs="Times New Roman"/>
          <w:sz w:val="24"/>
          <w:szCs w:val="24"/>
        </w:rPr>
        <w:t xml:space="preserve">. </w:t>
      </w:r>
      <w:r w:rsidRPr="008226DC">
        <w:rPr>
          <w:rFonts w:ascii="Times New Roman" w:hAnsi="Times New Roman" w:cs="Times New Roman"/>
          <w:sz w:val="24"/>
          <w:szCs w:val="24"/>
        </w:rPr>
        <w:t xml:space="preserve">Frontiers in Physiology, 2016. </w:t>
      </w:r>
      <w:r w:rsidRPr="008226DC">
        <w:rPr>
          <w:rFonts w:ascii="Times New Roman" w:hAnsi="Times New Roman" w:cs="Times New Roman"/>
          <w:b/>
          <w:sz w:val="24"/>
          <w:szCs w:val="24"/>
        </w:rPr>
        <w:t>7</w:t>
      </w:r>
      <w:r w:rsidRPr="008226DC">
        <w:rPr>
          <w:rFonts w:ascii="Times New Roman" w:hAnsi="Times New Roman" w:cs="Times New Roman"/>
          <w:sz w:val="24"/>
          <w:szCs w:val="24"/>
        </w:rPr>
        <w:t>(525).</w:t>
      </w:r>
    </w:p>
    <w:p w:rsidR="000D4FA9" w:rsidRPr="008226DC" w:rsidRDefault="000D4FA9" w:rsidP="000D4FA9">
      <w:pPr>
        <w:pStyle w:val="Heading2"/>
        <w:rPr>
          <w:sz w:val="24"/>
          <w:szCs w:val="24"/>
        </w:rPr>
      </w:pPr>
      <w:bookmarkStart w:id="4" w:name="_Toc510630462"/>
      <w:r w:rsidRPr="008226DC">
        <w:rPr>
          <w:sz w:val="24"/>
          <w:szCs w:val="24"/>
        </w:rPr>
        <w:t>Contact Us</w:t>
      </w:r>
      <w:bookmarkEnd w:id="4"/>
    </w:p>
    <w:p w:rsidR="000D4FA9" w:rsidRPr="008226DC" w:rsidRDefault="000D4FA9" w:rsidP="000D4FA9">
      <w:pPr>
        <w:rPr>
          <w:rFonts w:ascii="Times New Roman" w:hAnsi="Times New Roman" w:cs="Times New Roman"/>
          <w:sz w:val="24"/>
          <w:szCs w:val="24"/>
        </w:rPr>
      </w:pPr>
      <w:r w:rsidRPr="008226DC">
        <w:rPr>
          <w:rFonts w:ascii="Times New Roman" w:hAnsi="Times New Roman" w:cs="Times New Roman"/>
          <w:sz w:val="24"/>
          <w:szCs w:val="24"/>
        </w:rPr>
        <w:t>Please report any problems/bugs to</w:t>
      </w:r>
      <w:r w:rsidR="003958D8" w:rsidRPr="008226D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58D8" w:rsidRPr="008226DC">
          <w:rPr>
            <w:rStyle w:val="Hyperlink"/>
            <w:rFonts w:ascii="Times New Roman" w:hAnsi="Times New Roman" w:cs="Times New Roman"/>
            <w:sz w:val="24"/>
            <w:szCs w:val="24"/>
          </w:rPr>
          <w:t>Laurent.Mackay@mail.mcgill.ca</w:t>
        </w:r>
      </w:hyperlink>
      <w:r w:rsidR="003958D8" w:rsidRPr="008226DC">
        <w:rPr>
          <w:rFonts w:ascii="Times New Roman" w:hAnsi="Times New Roman" w:cs="Times New Roman"/>
          <w:sz w:val="24"/>
          <w:szCs w:val="24"/>
        </w:rPr>
        <w:t xml:space="preserve"> or </w:t>
      </w:r>
      <w:hyperlink r:id="rId9" w:history="1">
        <w:r w:rsidRPr="008226DC">
          <w:rPr>
            <w:rStyle w:val="Hyperlink"/>
            <w:rFonts w:ascii="Times New Roman" w:hAnsi="Times New Roman" w:cs="Times New Roman"/>
            <w:sz w:val="24"/>
            <w:szCs w:val="24"/>
          </w:rPr>
          <w:t>Nicholas.Mikolajewicz@mail.mcgill.ca</w:t>
        </w:r>
      </w:hyperlink>
      <w:r w:rsidRPr="008226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77CA" w:rsidRPr="008226DC" w:rsidRDefault="008F77CA">
      <w:pPr>
        <w:rPr>
          <w:rFonts w:ascii="Times New Roman" w:hAnsi="Times New Roman" w:cs="Times New Roman"/>
          <w:sz w:val="24"/>
          <w:szCs w:val="24"/>
        </w:rPr>
      </w:pPr>
      <w:r w:rsidRPr="008226DC">
        <w:rPr>
          <w:rFonts w:ascii="Times New Roman" w:hAnsi="Times New Roman" w:cs="Times New Roman"/>
          <w:sz w:val="24"/>
          <w:szCs w:val="24"/>
        </w:rPr>
        <w:br w:type="page"/>
      </w:r>
    </w:p>
    <w:p w:rsidR="008F77CA" w:rsidRDefault="008F77CA" w:rsidP="002460BA">
      <w:pPr>
        <w:pStyle w:val="Heading1"/>
      </w:pPr>
      <w:bookmarkStart w:id="5" w:name="_Toc510630463"/>
      <w:r>
        <w:lastRenderedPageBreak/>
        <w:t>Usage</w:t>
      </w:r>
      <w:bookmarkEnd w:id="5"/>
    </w:p>
    <w:p w:rsidR="00325DE1" w:rsidRPr="00182F3D" w:rsidRDefault="00182F3D" w:rsidP="00182F3D">
      <w:pPr>
        <w:jc w:val="both"/>
        <w:rPr>
          <w:rFonts w:ascii="Times New Roman" w:hAnsi="Times New Roman" w:cs="Times New Roman"/>
          <w:sz w:val="24"/>
          <w:szCs w:val="24"/>
        </w:rPr>
      </w:pPr>
      <w:r w:rsidRPr="00182F3D">
        <w:rPr>
          <w:rFonts w:ascii="Times New Roman" w:hAnsi="Times New Roman" w:cs="Times New Roman"/>
          <w:sz w:val="24"/>
          <w:szCs w:val="24"/>
        </w:rPr>
        <w:t>An example.xlsx file has been provided with the Calcium Analyzer download package. It has been verified to run smoothly and</w:t>
      </w:r>
      <w:r>
        <w:rPr>
          <w:rFonts w:ascii="Times New Roman" w:hAnsi="Times New Roman" w:cs="Times New Roman"/>
          <w:sz w:val="24"/>
          <w:szCs w:val="24"/>
        </w:rPr>
        <w:t xml:space="preserve"> new users should use it to run Calcium Analyzer first to ensure everything is working as intended. </w:t>
      </w:r>
    </w:p>
    <w:p w:rsidR="003D54EF" w:rsidRDefault="003D54EF" w:rsidP="003D54EF">
      <w:pPr>
        <w:rPr>
          <w:rFonts w:ascii="Times New Roman" w:hAnsi="Times New Roman" w:cs="Times New Roman"/>
          <w:sz w:val="24"/>
          <w:szCs w:val="24"/>
        </w:rPr>
      </w:pPr>
      <w:r w:rsidRPr="00325DE1">
        <w:rPr>
          <w:rFonts w:ascii="Times New Roman" w:hAnsi="Times New Roman" w:cs="Times New Roman"/>
          <w:b/>
          <w:sz w:val="24"/>
          <w:szCs w:val="24"/>
        </w:rPr>
        <w:t>Step 1.</w:t>
      </w:r>
      <w:r w:rsidRPr="00325DE1">
        <w:rPr>
          <w:rFonts w:ascii="Times New Roman" w:hAnsi="Times New Roman" w:cs="Times New Roman"/>
          <w:sz w:val="24"/>
          <w:szCs w:val="24"/>
        </w:rPr>
        <w:t xml:space="preserve"> </w:t>
      </w:r>
      <w:r w:rsidR="00325DE1" w:rsidRPr="00325DE1">
        <w:rPr>
          <w:rFonts w:ascii="Times New Roman" w:hAnsi="Times New Roman" w:cs="Times New Roman"/>
          <w:b/>
          <w:sz w:val="24"/>
          <w:szCs w:val="24"/>
        </w:rPr>
        <w:t>Prepare data input file.</w:t>
      </w:r>
    </w:p>
    <w:p w:rsidR="00325DE1" w:rsidRDefault="00325DE1" w:rsidP="00325D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must be prepared in spreadsheet (.</w:t>
      </w:r>
      <w:proofErr w:type="spellStart"/>
      <w:r>
        <w:rPr>
          <w:rFonts w:ascii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25DE1" w:rsidRDefault="00325DE1" w:rsidP="00325D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 organized in columns such that first column represents time vector (</w:t>
      </w:r>
      <w:r w:rsidRPr="00325DE1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325DE1">
        <w:rPr>
          <w:rFonts w:ascii="Times New Roman" w:hAnsi="Times New Roman" w:cs="Times New Roman"/>
          <w:i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>) and subsequent adjacent columns represent calcium signals (</w:t>
      </w:r>
      <w:r w:rsidRPr="00325DE1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 w:rsidRPr="00325DE1">
        <w:rPr>
          <w:rFonts w:ascii="Times New Roman" w:hAnsi="Times New Roman" w:cs="Times New Roman"/>
          <w:i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25DE1" w:rsidRDefault="00325DE1" w:rsidP="00325DE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of time vector must equal length of calcium signal. </w:t>
      </w:r>
    </w:p>
    <w:p w:rsidR="00325DE1" w:rsidRDefault="00325DE1" w:rsidP="00325DE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independent recordings can be prepared in single sheet (</w:t>
      </w:r>
      <w:r w:rsidRPr="00325DE1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="002F5AC7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 xml:space="preserve">independent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have multiple calcium signals (</w:t>
      </w:r>
      <w:r w:rsidRPr="00325DE1">
        <w:rPr>
          <w:rFonts w:ascii="Times New Roman" w:hAnsi="Times New Roman" w:cs="Times New Roman"/>
          <w:b/>
          <w:sz w:val="24"/>
          <w:szCs w:val="24"/>
        </w:rPr>
        <w:t>Fig 2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25DE1" w:rsidRDefault="00325DE1" w:rsidP="00325DE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recordings organized in common sheet must be separated by blank column (</w:t>
      </w:r>
      <w:r w:rsidRPr="00325DE1">
        <w:rPr>
          <w:rFonts w:ascii="Times New Roman" w:hAnsi="Times New Roman" w:cs="Times New Roman"/>
          <w:b/>
          <w:sz w:val="24"/>
          <w:szCs w:val="24"/>
        </w:rPr>
        <w:t>Fig 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5DE1" w:rsidRDefault="00325DE1" w:rsidP="00325DE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row of each sheet must be left blank (</w:t>
      </w:r>
      <w:r w:rsidRPr="00325DE1">
        <w:rPr>
          <w:rFonts w:ascii="Times New Roman" w:hAnsi="Times New Roman" w:cs="Times New Roman"/>
          <w:b/>
          <w:sz w:val="24"/>
          <w:szCs w:val="24"/>
        </w:rPr>
        <w:t>Fig 1, 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54EF" w:rsidRDefault="00325DE1" w:rsidP="00325DE1">
      <w:pPr>
        <w:jc w:val="center"/>
      </w:pPr>
      <w:r>
        <w:rPr>
          <w:noProof/>
        </w:rPr>
        <w:drawing>
          <wp:inline distT="0" distB="0" distL="0" distR="0">
            <wp:extent cx="4746817" cy="25943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12" cy="26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BB" w:rsidRPr="001325BB" w:rsidRDefault="001325BB" w:rsidP="001325B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5BB">
        <w:rPr>
          <w:rFonts w:ascii="Times New Roman" w:hAnsi="Times New Roman" w:cs="Times New Roman"/>
          <w:b/>
          <w:sz w:val="24"/>
          <w:szCs w:val="24"/>
        </w:rPr>
        <w:t>Figure 1</w:t>
      </w:r>
      <w:r w:rsidRPr="001325BB">
        <w:rPr>
          <w:rFonts w:ascii="Times New Roman" w:hAnsi="Times New Roman" w:cs="Times New Roman"/>
          <w:sz w:val="24"/>
          <w:szCs w:val="24"/>
        </w:rPr>
        <w:t>. Example 1: data preparation.</w:t>
      </w:r>
    </w:p>
    <w:p w:rsidR="001325BB" w:rsidRDefault="001325BB" w:rsidP="001325BB">
      <w:pPr>
        <w:jc w:val="center"/>
        <w:rPr>
          <w:rFonts w:ascii="Times New Roman" w:hAnsi="Times New Roman" w:cs="Times New Roman"/>
          <w:szCs w:val="24"/>
          <w:lang w:val="en-US" w:bidi="en-US"/>
        </w:rPr>
      </w:pPr>
      <w:r>
        <w:rPr>
          <w:rFonts w:ascii="Times New Roman" w:hAnsi="Times New Roman" w:cs="Times New Roman"/>
          <w:noProof/>
          <w:szCs w:val="24"/>
          <w:lang w:val="en-US" w:bidi="en-US"/>
        </w:rPr>
        <w:lastRenderedPageBreak/>
        <w:drawing>
          <wp:inline distT="0" distB="0" distL="0" distR="0">
            <wp:extent cx="3087034" cy="37958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52" cy="379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BB" w:rsidRPr="001325BB" w:rsidRDefault="001325BB" w:rsidP="001325B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5BB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325BB">
        <w:rPr>
          <w:rFonts w:ascii="Times New Roman" w:hAnsi="Times New Roman" w:cs="Times New Roman"/>
          <w:sz w:val="24"/>
          <w:szCs w:val="24"/>
        </w:rPr>
        <w:t xml:space="preserve">. Example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325BB">
        <w:rPr>
          <w:rFonts w:ascii="Times New Roman" w:hAnsi="Times New Roman" w:cs="Times New Roman"/>
          <w:sz w:val="24"/>
          <w:szCs w:val="24"/>
        </w:rPr>
        <w:t>: data preparation.</w:t>
      </w:r>
    </w:p>
    <w:p w:rsidR="001325BB" w:rsidRDefault="001325BB" w:rsidP="00132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  <w:r w:rsidRPr="00325DE1">
        <w:rPr>
          <w:rFonts w:ascii="Times New Roman" w:hAnsi="Times New Roman" w:cs="Times New Roman"/>
          <w:b/>
          <w:sz w:val="24"/>
          <w:szCs w:val="24"/>
        </w:rPr>
        <w:t>.</w:t>
      </w:r>
      <w:r w:rsidRPr="00325D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Run Calcium Analyzer</w:t>
      </w:r>
    </w:p>
    <w:p w:rsidR="001325BB" w:rsidRDefault="001325BB" w:rsidP="001325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Open </w:t>
      </w:r>
      <w:r w:rsidRPr="001325BB">
        <w:rPr>
          <w:rFonts w:ascii="Times New Roman" w:hAnsi="Times New Roman" w:cs="Times New Roman"/>
          <w:sz w:val="24"/>
          <w:szCs w:val="24"/>
          <w:lang w:val="en-US" w:bidi="en-US"/>
        </w:rPr>
        <w:t>the ‘</w:t>
      </w:r>
      <w:proofErr w:type="spellStart"/>
      <w:r w:rsidRPr="001325BB">
        <w:rPr>
          <w:rFonts w:ascii="Times New Roman" w:hAnsi="Times New Roman" w:cs="Times New Roman"/>
          <w:sz w:val="24"/>
          <w:szCs w:val="24"/>
          <w:lang w:val="en-US" w:bidi="en-US"/>
        </w:rPr>
        <w:t>MAIN.m</w:t>
      </w:r>
      <w:proofErr w:type="spellEnd"/>
      <w:r w:rsidRPr="001325BB">
        <w:rPr>
          <w:rFonts w:ascii="Times New Roman" w:hAnsi="Times New Roman" w:cs="Times New Roman"/>
          <w:sz w:val="24"/>
          <w:szCs w:val="24"/>
          <w:lang w:val="en-US" w:bidi="en-US"/>
        </w:rPr>
        <w:t>’ file</w:t>
      </w:r>
      <w:r w:rsidR="00B14537">
        <w:rPr>
          <w:rFonts w:ascii="Times New Roman" w:hAnsi="Times New Roman" w:cs="Times New Roman"/>
          <w:sz w:val="24"/>
          <w:szCs w:val="24"/>
          <w:lang w:val="en-US" w:bidi="en-US"/>
        </w:rPr>
        <w:t xml:space="preserve"> in MATLAB</w:t>
      </w:r>
      <w:r w:rsidRPr="001325BB">
        <w:rPr>
          <w:rFonts w:ascii="Times New Roman" w:hAnsi="Times New Roman" w:cs="Times New Roman"/>
          <w:sz w:val="24"/>
          <w:szCs w:val="24"/>
          <w:lang w:val="en-US" w:bidi="en-US"/>
        </w:rPr>
        <w:t xml:space="preserve"> and press ‘RUN’</w:t>
      </w:r>
      <w:r w:rsidR="002460BA">
        <w:rPr>
          <w:rFonts w:ascii="Times New Roman" w:hAnsi="Times New Roman" w:cs="Times New Roman"/>
          <w:sz w:val="24"/>
          <w:szCs w:val="24"/>
          <w:lang w:val="en-US" w:bidi="en-US"/>
        </w:rPr>
        <w:t xml:space="preserve"> (</w:t>
      </w:r>
      <w:r w:rsidR="002460BA" w:rsidRPr="002460BA">
        <w:rPr>
          <w:rFonts w:ascii="Times New Roman" w:hAnsi="Times New Roman" w:cs="Times New Roman"/>
          <w:b/>
          <w:sz w:val="24"/>
          <w:szCs w:val="24"/>
          <w:lang w:val="en-US" w:bidi="en-US"/>
        </w:rPr>
        <w:t>Fig 3</w:t>
      </w:r>
      <w:r w:rsidR="002460BA">
        <w:rPr>
          <w:rFonts w:ascii="Times New Roman" w:hAnsi="Times New Roman" w:cs="Times New Roman"/>
          <w:sz w:val="24"/>
          <w:szCs w:val="24"/>
          <w:lang w:val="en-US" w:bidi="en-US"/>
        </w:rPr>
        <w:t>)</w:t>
      </w:r>
      <w:r w:rsidRPr="001325BB">
        <w:rPr>
          <w:rFonts w:ascii="Times New Roman" w:hAnsi="Times New Roman" w:cs="Times New Roman"/>
          <w:sz w:val="24"/>
          <w:szCs w:val="24"/>
          <w:lang w:val="en-US" w:bidi="en-US"/>
        </w:rPr>
        <w:t>. Users can navigate through available characterization options using the provided graphical interface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 (</w:t>
      </w:r>
      <w:r w:rsidR="002460BA">
        <w:rPr>
          <w:rFonts w:ascii="Times New Roman" w:hAnsi="Times New Roman" w:cs="Times New Roman"/>
          <w:b/>
          <w:sz w:val="24"/>
          <w:szCs w:val="24"/>
          <w:lang w:val="en-US" w:bidi="en-US"/>
        </w:rPr>
        <w:t>Fig 4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)</w:t>
      </w:r>
    </w:p>
    <w:p w:rsidR="00DD554E" w:rsidRPr="00DD554E" w:rsidRDefault="00DD554E" w:rsidP="00DD554E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Calcium Analyzer performance can be visually evaluated using figures generated throughout the parameter characterization. To plot these, specify “plot”, and to save in .PNG format, specify “Save”. </w:t>
      </w:r>
    </w:p>
    <w:p w:rsidR="001325BB" w:rsidRDefault="001325BB" w:rsidP="00DD554E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All Calcium Analyzer MATLAB files along with input spreadsheet must be in </w:t>
      </w:r>
      <w:r w:rsidR="008226DC">
        <w:rPr>
          <w:rFonts w:ascii="Times New Roman" w:hAnsi="Times New Roman" w:cs="Times New Roman"/>
          <w:sz w:val="24"/>
          <w:szCs w:val="24"/>
          <w:lang w:val="en-US" w:bidi="en-US"/>
        </w:rPr>
        <w:t>a designated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 directory (</w:t>
      </w:r>
      <w:r w:rsidRPr="001325BB">
        <w:rPr>
          <w:rFonts w:ascii="Times New Roman" w:hAnsi="Times New Roman" w:cs="Times New Roman"/>
          <w:b/>
          <w:sz w:val="24"/>
          <w:szCs w:val="24"/>
          <w:lang w:val="en-US" w:bidi="en-US"/>
        </w:rPr>
        <w:t xml:space="preserve">Fig </w:t>
      </w:r>
      <w:r w:rsidR="002460BA">
        <w:rPr>
          <w:rFonts w:ascii="Times New Roman" w:hAnsi="Times New Roman" w:cs="Times New Roman"/>
          <w:b/>
          <w:sz w:val="24"/>
          <w:szCs w:val="24"/>
          <w:lang w:val="en-US" w:bidi="en-US"/>
        </w:rPr>
        <w:t>5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) </w:t>
      </w:r>
    </w:p>
    <w:p w:rsidR="00DD554E" w:rsidRDefault="00DD554E" w:rsidP="001325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Once input data has been specified, press “Characterize Results” and the analysis will proceed. </w:t>
      </w:r>
    </w:p>
    <w:p w:rsidR="00DD554E" w:rsidRDefault="00DD554E" w:rsidP="00DD554E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In general, it takes 1-2 seconds to analyze a single calcium signal. A complete calcium signaling experiment typically takes 5-20 minutes to analyze. </w:t>
      </w:r>
    </w:p>
    <w:p w:rsidR="00B14537" w:rsidRDefault="00B14537" w:rsidP="00B14537">
      <w:p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2846717</wp:posOffset>
                </wp:positionH>
                <wp:positionV relativeFrom="paragraph">
                  <wp:posOffset>310551</wp:posOffset>
                </wp:positionV>
                <wp:extent cx="284672" cy="379562"/>
                <wp:effectExtent l="0" t="0" r="20320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79562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76FE9" id="Rectangle 34" o:spid="_x0000_s1026" style="position:absolute;margin-left:224.15pt;margin-top:24.45pt;width:22.4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HHmwIAAJAFAAAOAAAAZHJzL2Uyb0RvYy54bWysVE1v2zAMvQ/YfxB0X5ykST+MOkWQIsOA&#10;oi3aDj0rshQbkEVNUuJkv36UZLtBW+wwzAdZEslH8onk9c2hUWQvrKtBF3QyGlMiNIey1tuC/nxZ&#10;f7ukxHmmS6ZAi4IehaM3i69frluTiylUoEphCYJol7emoJX3Js8yxyvRMDcCIzQKJdiGeTzabVZa&#10;1iJ6o7LpeHyetWBLY4EL5/D2NgnpIuJLKbh/kNIJT1RBMTYfVxvXTVizxTXLt5aZquZdGOwfomhY&#10;rdHpAHXLPCM7W3+AampuwYH0Iw5NBlLWXMQcMJvJ+F02zxUzIuaC5Dgz0OT+Hyy/3z9aUpcFPZtR&#10;olmDb/SErDG9VYLgHRLUGpej3rN5tN3J4TZke5C2CX/MgxwiqceBVHHwhOPl9HJ2fjGlhKPo7OJq&#10;fj4NmNmbsbHOfxfQkLApqEXvkUq2v3M+qfYqwZeGda0U3rNcadKiA/zm0cKBqssgDUJnt5uVsmTP&#10;8OnX6zF+neMTNQxDaYwmpJiSijt/VCI5eBIS2QlpJA+hLsUAyzgX2k+SqGKlSN7mp856i5iz0ggY&#10;kCVGOWB3AL1mAumxEwOdfjAVsawH4/HfAkvGg0X0DNoPxk2twX4GoDCrznPS70lK1ASWNlAesXYs&#10;pKZyhq9rfME75vwjs9hF2G84GfwDLlIBvhR0O0oqsL8/uw/6WNwopaTFriyo+7VjVlCifmgs+6vJ&#10;bBbaOB5m84spHuypZHMq0btmBfj6E5xBhsdt0Peq30oLzSsOkGXwiiKmOfouKPe2P6x8mhY4grhY&#10;LqMatq5h/k4/Gx7AA6uhQl8Or8yarow91v899B3M8nfVnHSDpYblzoOsY6m/8drxjW0fC6cbUWGu&#10;nJ6j1tsgXfwBAAD//wMAUEsDBBQABgAIAAAAIQBw5o5v3AAAAAoBAAAPAAAAZHJzL2Rvd25yZXYu&#10;eG1sTI/NToUwEEb3Jr5DMybuvO3lEgWk3BgTd8ZErg9QYAQCnRJafvTpHVe6m8mcfHO+/LzbUaw4&#10;+96RhuNBgUCqXdNTq+Hj8nKXgPDBUGNGR6jhCz2ci+ur3GSN2+gd1zK0gkPIZ0ZDF8KUSenrDq3x&#10;Bzch8e3TzdYEXudWNrPZONyOMlLqXlrTE3/ozITPHdZDuVgNqXor5TpQHUXmuxpel2hLN6v17c3+&#10;9Agi4B7+YPjVZ3Uo2KlyCzVejBriODkxykOSgmAgTk9HEBWTKnkAWeTyf4XiBwAA//8DAFBLAQIt&#10;ABQABgAIAAAAIQC2gziS/gAAAOEBAAATAAAAAAAAAAAAAAAAAAAAAABbQ29udGVudF9UeXBlc10u&#10;eG1sUEsBAi0AFAAGAAgAAAAhADj9If/WAAAAlAEAAAsAAAAAAAAAAAAAAAAALwEAAF9yZWxzLy5y&#10;ZWxzUEsBAi0AFAAGAAgAAAAhAJKQAcebAgAAkAUAAA4AAAAAAAAAAAAAAAAALgIAAGRycy9lMm9E&#10;b2MueG1sUEsBAi0AFAAGAAgAAAAhAHDmjm/cAAAACgEAAA8AAAAAAAAAAAAAAAAA9QQAAGRycy9k&#10;b3ducmV2LnhtbFBLBQYAAAAABAAEAPMAAAD+BQAAAAA=&#10;" filled="f" strokecolor="red" strokeweight="1.7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bidi="en-US"/>
        </w:rPr>
        <w:drawing>
          <wp:inline distT="0" distB="0" distL="0" distR="0">
            <wp:extent cx="5932805" cy="1552575"/>
            <wp:effectExtent l="19050" t="19050" r="1079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4537" w:rsidRDefault="00B14537" w:rsidP="00B145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25BB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325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Running Calcium Analyzer in MATLAB. Open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Main.m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press “Run” (</w:t>
      </w:r>
      <w:r w:rsidRPr="00B14537">
        <w:rPr>
          <w:rFonts w:ascii="Times New Roman" w:hAnsi="Times New Roman" w:cs="Times New Roman"/>
          <w:i/>
          <w:sz w:val="24"/>
          <w:szCs w:val="24"/>
        </w:rPr>
        <w:t>red box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14537" w:rsidRPr="00B14537" w:rsidRDefault="00B14537" w:rsidP="00B14537">
      <w:pPr>
        <w:jc w:val="both"/>
        <w:rPr>
          <w:rFonts w:ascii="Times New Roman" w:hAnsi="Times New Roman" w:cs="Times New Roman"/>
          <w:sz w:val="24"/>
          <w:szCs w:val="24"/>
          <w:lang w:val="en-US" w:bidi="en-US"/>
        </w:rPr>
      </w:pPr>
    </w:p>
    <w:p w:rsidR="001325BB" w:rsidRDefault="002F5AC7" w:rsidP="002F5AC7">
      <w:pPr>
        <w:jc w:val="center"/>
        <w:rPr>
          <w:rFonts w:ascii="Times New Roman" w:hAnsi="Times New Roman" w:cs="Times New Roman"/>
          <w:szCs w:val="24"/>
          <w:lang w:val="en-US" w:bidi="en-US"/>
        </w:rPr>
      </w:pPr>
      <w:r>
        <w:rPr>
          <w:rFonts w:ascii="Times New Roman" w:hAnsi="Times New Roman" w:cs="Times New Roman"/>
          <w:noProof/>
          <w:szCs w:val="24"/>
          <w:lang w:val="en-US" w:bidi="en-US"/>
        </w:rPr>
        <w:drawing>
          <wp:inline distT="0" distB="0" distL="0" distR="0">
            <wp:extent cx="4773930" cy="2147570"/>
            <wp:effectExtent l="19050" t="19050" r="2667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147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554E" w:rsidRDefault="002F5AC7" w:rsidP="00DD554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510629536"/>
      <w:r w:rsidRPr="001325BB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2460BA">
        <w:rPr>
          <w:rFonts w:ascii="Times New Roman" w:hAnsi="Times New Roman" w:cs="Times New Roman"/>
          <w:b/>
          <w:sz w:val="24"/>
          <w:szCs w:val="24"/>
        </w:rPr>
        <w:t>4</w:t>
      </w:r>
      <w:r w:rsidRPr="001325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Calcium analyzer graphical interface</w:t>
      </w:r>
      <w:r w:rsidRPr="001325BB">
        <w:rPr>
          <w:rFonts w:ascii="Times New Roman" w:hAnsi="Times New Roman" w:cs="Times New Roman"/>
          <w:sz w:val="24"/>
          <w:szCs w:val="24"/>
        </w:rPr>
        <w:t>.</w:t>
      </w:r>
    </w:p>
    <w:bookmarkEnd w:id="6"/>
    <w:p w:rsidR="008226DC" w:rsidRDefault="008226DC" w:rsidP="002F5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3116" cy="4293151"/>
            <wp:effectExtent l="19050" t="19050" r="1397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35" cy="4294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63C0" w:rsidRPr="00DD554E" w:rsidRDefault="002460BA" w:rsidP="00DD5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5</w:t>
      </w:r>
      <w:r w:rsidR="008226DC">
        <w:rPr>
          <w:rFonts w:ascii="Times New Roman" w:hAnsi="Times New Roman" w:cs="Times New Roman"/>
          <w:sz w:val="24"/>
          <w:szCs w:val="24"/>
        </w:rPr>
        <w:t xml:space="preserve">. All Calcium Analyzer files and data spreadsheet input files must be stored in same directory. Highlighted is </w:t>
      </w:r>
      <w:proofErr w:type="spellStart"/>
      <w:r w:rsidR="008226DC" w:rsidRPr="00B14537">
        <w:rPr>
          <w:rFonts w:ascii="Times New Roman" w:hAnsi="Times New Roman" w:cs="Times New Roman"/>
          <w:i/>
          <w:sz w:val="24"/>
          <w:szCs w:val="24"/>
        </w:rPr>
        <w:t>MAIN.m</w:t>
      </w:r>
      <w:proofErr w:type="spellEnd"/>
      <w:r w:rsidR="008226DC">
        <w:rPr>
          <w:rFonts w:ascii="Times New Roman" w:hAnsi="Times New Roman" w:cs="Times New Roman"/>
          <w:sz w:val="24"/>
          <w:szCs w:val="24"/>
        </w:rPr>
        <w:t xml:space="preserve"> used to initiate Calcium Analyzer, and </w:t>
      </w:r>
      <w:r w:rsidR="008226DC" w:rsidRPr="00B14537">
        <w:rPr>
          <w:rFonts w:ascii="Times New Roman" w:hAnsi="Times New Roman" w:cs="Times New Roman"/>
          <w:i/>
          <w:sz w:val="24"/>
          <w:szCs w:val="24"/>
        </w:rPr>
        <w:t>example.xls</w:t>
      </w:r>
      <w:r w:rsidR="008226DC">
        <w:rPr>
          <w:rFonts w:ascii="Times New Roman" w:hAnsi="Times New Roman" w:cs="Times New Roman"/>
          <w:sz w:val="24"/>
          <w:szCs w:val="24"/>
        </w:rPr>
        <w:t xml:space="preserve"> used as an example of a typical input data spreadsheet. </w:t>
      </w:r>
    </w:p>
    <w:p w:rsidR="00EC734D" w:rsidRDefault="00EC734D" w:rsidP="00281EF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</w:p>
    <w:p w:rsidR="00DD554E" w:rsidRDefault="00DD554E" w:rsidP="00DD55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  <w:r w:rsidRPr="00325DE1">
        <w:rPr>
          <w:rFonts w:ascii="Times New Roman" w:hAnsi="Times New Roman" w:cs="Times New Roman"/>
          <w:b/>
          <w:sz w:val="24"/>
          <w:szCs w:val="24"/>
        </w:rPr>
        <w:t>.</w:t>
      </w:r>
      <w:r w:rsidRPr="00325D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Calcium Analyzer Output</w:t>
      </w:r>
    </w:p>
    <w:p w:rsidR="00DD554E" w:rsidRDefault="00B14537" w:rsidP="00DD55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Calcium Analyzer finished running, a prompt will be presented to the user. </w:t>
      </w:r>
    </w:p>
    <w:p w:rsidR="00B14537" w:rsidRDefault="00B14537" w:rsidP="00DD55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Calcium Analyzer exports results into a new spreadsheet in the same directory as the </w:t>
      </w:r>
      <w:r w:rsidR="00FA02BA">
        <w:rPr>
          <w:rFonts w:ascii="Times New Roman" w:hAnsi="Times New Roman" w:cs="Times New Roman"/>
          <w:sz w:val="24"/>
          <w:szCs w:val="24"/>
        </w:rPr>
        <w:t>data input file (</w:t>
      </w:r>
      <w:r w:rsidR="00FA02BA" w:rsidRPr="00FA02BA"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2460BA">
        <w:rPr>
          <w:rFonts w:ascii="Times New Roman" w:hAnsi="Times New Roman" w:cs="Times New Roman"/>
          <w:b/>
          <w:sz w:val="24"/>
          <w:szCs w:val="24"/>
        </w:rPr>
        <w:t>6</w:t>
      </w:r>
      <w:r w:rsidR="00FA02B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A02BA" w:rsidRDefault="00FA02BA" w:rsidP="00FA02BA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spreadsheet will have same name as input data, followed by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r w:rsidR="002460B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haracterization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a time stamp. </w:t>
      </w:r>
    </w:p>
    <w:p w:rsidR="00FA02BA" w:rsidRDefault="00FA02BA" w:rsidP="002460B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organization of the results spreadsheet will be consistent with that of the input data</w:t>
      </w:r>
      <w:r w:rsidR="00EA25E0">
        <w:rPr>
          <w:rFonts w:ascii="Times New Roman" w:hAnsi="Times New Roman" w:cs="Times New Roman"/>
          <w:sz w:val="24"/>
          <w:szCs w:val="24"/>
        </w:rPr>
        <w:t xml:space="preserve"> (</w:t>
      </w:r>
      <w:r w:rsidR="00EA25E0" w:rsidRPr="00EA25E0">
        <w:rPr>
          <w:rFonts w:ascii="Times New Roman" w:hAnsi="Times New Roman" w:cs="Times New Roman"/>
          <w:b/>
          <w:sz w:val="24"/>
          <w:szCs w:val="24"/>
        </w:rPr>
        <w:t>Fig 7</w:t>
      </w:r>
      <w:r w:rsidR="00EA25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60BA" w:rsidRDefault="002460BA" w:rsidP="002460B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complete list and description of the parameters that are characterized, refer to the corresponding manuscript. </w:t>
      </w:r>
    </w:p>
    <w:p w:rsidR="002460BA" w:rsidRPr="002460BA" w:rsidRDefault="002460BA" w:rsidP="002460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537" w:rsidRDefault="00FA02BA" w:rsidP="00FA02B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 w:bidi="en-US"/>
        </w:rPr>
        <w:lastRenderedPageBreak/>
        <w:drawing>
          <wp:inline distT="0" distB="0" distL="0" distR="0">
            <wp:extent cx="4790364" cy="3410784"/>
            <wp:effectExtent l="19050" t="19050" r="10795" b="184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88" cy="3418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02BA" w:rsidRPr="00DD554E" w:rsidRDefault="00FA02BA" w:rsidP="00FA02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2460BA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Exported results will be saved in same directory as input data (highlighted).</w:t>
      </w:r>
    </w:p>
    <w:p w:rsidR="00FA02BA" w:rsidRDefault="00FA02BA" w:rsidP="002460BA">
      <w:pPr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</w:p>
    <w:p w:rsidR="002460BA" w:rsidRDefault="002460BA" w:rsidP="002460BA">
      <w:pPr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 w:bidi="en-US"/>
        </w:rPr>
        <w:drawing>
          <wp:inline distT="0" distB="0" distL="0" distR="0">
            <wp:extent cx="5936615" cy="3166110"/>
            <wp:effectExtent l="19050" t="19050" r="26035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6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60BA" w:rsidRDefault="002460BA" w:rsidP="002460B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  <w:r w:rsidRPr="002460BA">
        <w:rPr>
          <w:rFonts w:ascii="Times New Roman" w:eastAsiaTheme="minorEastAsia" w:hAnsi="Times New Roman" w:cs="Times New Roman"/>
          <w:b/>
          <w:sz w:val="24"/>
          <w:szCs w:val="24"/>
          <w:lang w:val="en-US" w:bidi="en-US"/>
        </w:rPr>
        <w:t xml:space="preserve">Figure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 w:bidi="en-US"/>
        </w:rPr>
        <w:t>7</w:t>
      </w:r>
      <w:r w:rsidRPr="002460BA">
        <w:rPr>
          <w:rFonts w:ascii="Times New Roman" w:eastAsiaTheme="minorEastAsia" w:hAnsi="Times New Roman" w:cs="Times New Roman"/>
          <w:b/>
          <w:sz w:val="24"/>
          <w:szCs w:val="24"/>
          <w:lang w:val="en-US" w:bidi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 w:bidi="en-US"/>
        </w:rPr>
        <w:t xml:space="preserve"> Results spreadsheet. Parameters are organized by column, and each calcium signal is organized by rows. The Recording labels indicate which recording the signal came from (Experiment;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bidi="en-US"/>
        </w:rPr>
        <w:t>Exp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 w:bidi="en-US"/>
        </w:rPr>
        <w:t xml:space="preserve">), and which signal (or region of interest; ROI) was analyzed. </w:t>
      </w:r>
    </w:p>
    <w:p w:rsidR="00787FEE" w:rsidRDefault="00C157A4" w:rsidP="00787FEE">
      <w:pPr>
        <w:pStyle w:val="Heading1"/>
      </w:pPr>
      <w:bookmarkStart w:id="7" w:name="_Toc510630464"/>
      <w:r>
        <w:lastRenderedPageBreak/>
        <w:t>MATLAB Tips</w:t>
      </w:r>
      <w:bookmarkEnd w:id="7"/>
    </w:p>
    <w:p w:rsidR="00C157A4" w:rsidRPr="00B14537" w:rsidRDefault="00C157A4" w:rsidP="000D4FA9">
      <w:pPr>
        <w:pStyle w:val="Heading2"/>
        <w:jc w:val="both"/>
        <w:rPr>
          <w:rFonts w:cs="Times New Roman"/>
          <w:sz w:val="24"/>
          <w:szCs w:val="24"/>
        </w:rPr>
      </w:pPr>
      <w:bookmarkStart w:id="8" w:name="_Toc510630465"/>
      <w:r w:rsidRPr="00B14537">
        <w:rPr>
          <w:rFonts w:cs="Times New Roman"/>
          <w:sz w:val="24"/>
          <w:szCs w:val="24"/>
        </w:rPr>
        <w:t xml:space="preserve">Useful MATLAB </w:t>
      </w:r>
      <w:r w:rsidR="001430FB" w:rsidRPr="00B14537">
        <w:rPr>
          <w:rFonts w:cs="Times New Roman"/>
          <w:sz w:val="24"/>
          <w:szCs w:val="24"/>
        </w:rPr>
        <w:t>Tips</w:t>
      </w:r>
      <w:bookmarkEnd w:id="8"/>
    </w:p>
    <w:p w:rsidR="00C157A4" w:rsidRPr="00B14537" w:rsidRDefault="00C157A4" w:rsidP="000D4FA9">
      <w:pPr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 xml:space="preserve">Here we provide a selection of </w:t>
      </w:r>
      <w:r w:rsidR="001430FB" w:rsidRPr="00B14537">
        <w:rPr>
          <w:rFonts w:ascii="Times New Roman" w:hAnsi="Times New Roman" w:cs="Times New Roman"/>
          <w:sz w:val="24"/>
          <w:szCs w:val="24"/>
        </w:rPr>
        <w:t>MATLAB operation-related tips that may come in handy</w:t>
      </w:r>
      <w:r w:rsidRPr="00B14537">
        <w:rPr>
          <w:rFonts w:ascii="Times New Roman" w:hAnsi="Times New Roman" w:cs="Times New Roman"/>
          <w:sz w:val="24"/>
          <w:szCs w:val="24"/>
        </w:rPr>
        <w:t xml:space="preserve"> while using MetaLab:</w:t>
      </w:r>
    </w:p>
    <w:p w:rsidR="00C157A4" w:rsidRPr="00B14537" w:rsidRDefault="00C157A4" w:rsidP="000D4F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537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1430FB" w:rsidRPr="00B14537">
        <w:rPr>
          <w:rFonts w:ascii="Times New Roman" w:hAnsi="Times New Roman" w:cs="Times New Roman"/>
          <w:b/>
          <w:sz w:val="24"/>
          <w:szCs w:val="24"/>
        </w:rPr>
        <w:t xml:space="preserve">initiating </w:t>
      </w:r>
      <w:r w:rsidR="001E76AB" w:rsidRPr="00B14537">
        <w:rPr>
          <w:rFonts w:ascii="Times New Roman" w:hAnsi="Times New Roman" w:cs="Times New Roman"/>
          <w:b/>
          <w:sz w:val="24"/>
          <w:szCs w:val="24"/>
        </w:rPr>
        <w:t>Calcium Analyzer</w:t>
      </w:r>
      <w:r w:rsidR="001430FB" w:rsidRPr="00B14537">
        <w:rPr>
          <w:rFonts w:ascii="Times New Roman" w:hAnsi="Times New Roman" w:cs="Times New Roman"/>
          <w:b/>
          <w:sz w:val="24"/>
          <w:szCs w:val="24"/>
        </w:rPr>
        <w:t xml:space="preserve"> and presented with this dialog window…</w:t>
      </w:r>
    </w:p>
    <w:p w:rsidR="001430FB" w:rsidRPr="00B14537" w:rsidRDefault="001430FB" w:rsidP="000D4F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4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7FDB06" wp14:editId="545562A9">
            <wp:extent cx="2952750" cy="1119900"/>
            <wp:effectExtent l="19050" t="19050" r="19050" b="23495"/>
            <wp:docPr id="3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8325518-B11B-4BC9-B7FD-CAB46646B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8325518-B11B-4BC9-B7FD-CAB46646B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3528" cy="1131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0FB" w:rsidRPr="00B14537" w:rsidRDefault="001430FB" w:rsidP="000D4F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 xml:space="preserve">This dialog will be presented if </w:t>
      </w:r>
      <w:r w:rsidR="001E76AB" w:rsidRPr="00B14537">
        <w:rPr>
          <w:rFonts w:ascii="Times New Roman" w:hAnsi="Times New Roman" w:cs="Times New Roman"/>
          <w:sz w:val="24"/>
          <w:szCs w:val="24"/>
        </w:rPr>
        <w:t>Calcium Analyzer</w:t>
      </w:r>
      <w:r w:rsidRPr="00B14537">
        <w:rPr>
          <w:rFonts w:ascii="Times New Roman" w:hAnsi="Times New Roman" w:cs="Times New Roman"/>
          <w:sz w:val="24"/>
          <w:szCs w:val="24"/>
        </w:rPr>
        <w:t xml:space="preserve"> is not in MATLAB’s current folder. Simply press ‘Change Folder’ and the MATLAB will automatically redirect the current folder to where </w:t>
      </w:r>
      <w:r w:rsidR="001E76AB" w:rsidRPr="00B14537">
        <w:rPr>
          <w:rFonts w:ascii="Times New Roman" w:hAnsi="Times New Roman" w:cs="Times New Roman"/>
          <w:sz w:val="24"/>
          <w:szCs w:val="24"/>
        </w:rPr>
        <w:t xml:space="preserve">Calcium Analyzer </w:t>
      </w:r>
      <w:r w:rsidRPr="00B14537">
        <w:rPr>
          <w:rFonts w:ascii="Times New Roman" w:hAnsi="Times New Roman" w:cs="Times New Roman"/>
          <w:sz w:val="24"/>
          <w:szCs w:val="24"/>
        </w:rPr>
        <w:t xml:space="preserve">files are found. </w:t>
      </w:r>
    </w:p>
    <w:p w:rsidR="00C157A4" w:rsidRPr="00B14537" w:rsidRDefault="00C157A4" w:rsidP="000D4F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537">
        <w:rPr>
          <w:rFonts w:ascii="Times New Roman" w:hAnsi="Times New Roman" w:cs="Times New Roman"/>
          <w:b/>
          <w:sz w:val="24"/>
          <w:szCs w:val="24"/>
        </w:rPr>
        <w:t xml:space="preserve">To terminate </w:t>
      </w:r>
      <w:r w:rsidR="006208DC" w:rsidRPr="00B14537">
        <w:rPr>
          <w:rFonts w:ascii="Times New Roman" w:hAnsi="Times New Roman" w:cs="Times New Roman"/>
          <w:b/>
          <w:sz w:val="24"/>
          <w:szCs w:val="24"/>
        </w:rPr>
        <w:t>Calcium Analyzer</w:t>
      </w:r>
      <w:r w:rsidRPr="00B14537">
        <w:rPr>
          <w:rFonts w:ascii="Times New Roman" w:hAnsi="Times New Roman" w:cs="Times New Roman"/>
          <w:b/>
          <w:sz w:val="24"/>
          <w:szCs w:val="24"/>
        </w:rPr>
        <w:t xml:space="preserve"> while it is running…</w:t>
      </w:r>
    </w:p>
    <w:p w:rsidR="00C157A4" w:rsidRPr="00B14537" w:rsidRDefault="00C157A4" w:rsidP="000D4F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>Press ‘</w:t>
      </w:r>
      <w:proofErr w:type="spellStart"/>
      <w:r w:rsidRPr="00B14537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B14537">
        <w:rPr>
          <w:rFonts w:ascii="Times New Roman" w:hAnsi="Times New Roman" w:cs="Times New Roman"/>
          <w:sz w:val="24"/>
          <w:szCs w:val="24"/>
        </w:rPr>
        <w:t>’ on keyboard while MATLAB window is open and running</w:t>
      </w:r>
    </w:p>
    <w:p w:rsidR="00C157A4" w:rsidRPr="00B14537" w:rsidRDefault="00C157A4" w:rsidP="000D4F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537">
        <w:rPr>
          <w:rFonts w:ascii="Times New Roman" w:hAnsi="Times New Roman" w:cs="Times New Roman"/>
          <w:b/>
          <w:sz w:val="24"/>
          <w:szCs w:val="24"/>
        </w:rPr>
        <w:t>To close all figures…</w:t>
      </w:r>
    </w:p>
    <w:p w:rsidR="00C157A4" w:rsidRPr="00B14537" w:rsidRDefault="00C157A4" w:rsidP="000D4F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>enter following into command line</w:t>
      </w:r>
    </w:p>
    <w:p w:rsidR="00C157A4" w:rsidRPr="00B14537" w:rsidRDefault="00C157A4" w:rsidP="000D4F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 xml:space="preserve"> &gt;&gt; close all </w:t>
      </w:r>
      <w:bookmarkStart w:id="9" w:name="_GoBack"/>
      <w:bookmarkEnd w:id="9"/>
    </w:p>
    <w:p w:rsidR="000D4FA9" w:rsidRPr="00B14537" w:rsidRDefault="00C157A4" w:rsidP="000D4F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 xml:space="preserve">Prior to entering command through command line, no scripts can be running in background. </w:t>
      </w:r>
    </w:p>
    <w:p w:rsidR="00C157A4" w:rsidRPr="00B14537" w:rsidRDefault="00C157A4" w:rsidP="000D4F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537">
        <w:rPr>
          <w:rFonts w:ascii="Times New Roman" w:hAnsi="Times New Roman" w:cs="Times New Roman"/>
          <w:b/>
          <w:sz w:val="24"/>
          <w:szCs w:val="24"/>
        </w:rPr>
        <w:t>To clear variables from workspace…</w:t>
      </w:r>
    </w:p>
    <w:p w:rsidR="00C157A4" w:rsidRPr="00B14537" w:rsidRDefault="00C157A4" w:rsidP="000D4F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>enter following into command line</w:t>
      </w:r>
    </w:p>
    <w:p w:rsidR="00C157A4" w:rsidRPr="00B14537" w:rsidRDefault="00C157A4" w:rsidP="000D4F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 xml:space="preserve"> &gt;&gt; clear all </w:t>
      </w:r>
    </w:p>
    <w:p w:rsidR="000D4FA9" w:rsidRPr="00B14537" w:rsidRDefault="000D4FA9" w:rsidP="000D4FA9">
      <w:pPr>
        <w:pStyle w:val="Heading2"/>
        <w:rPr>
          <w:rFonts w:cs="Times New Roman"/>
          <w:sz w:val="24"/>
          <w:szCs w:val="24"/>
        </w:rPr>
      </w:pPr>
      <w:bookmarkStart w:id="10" w:name="_Toc510630466"/>
      <w:r w:rsidRPr="00B14537">
        <w:rPr>
          <w:rFonts w:cs="Times New Roman"/>
          <w:sz w:val="24"/>
          <w:szCs w:val="24"/>
        </w:rPr>
        <w:t>MATLAB Resources</w:t>
      </w:r>
      <w:bookmarkEnd w:id="10"/>
    </w:p>
    <w:p w:rsidR="00015724" w:rsidRPr="00B14537" w:rsidRDefault="00416BCC" w:rsidP="00416BCC">
      <w:pPr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>For those interested in learning more about MATLAB, free resources are available online:</w:t>
      </w:r>
    </w:p>
    <w:p w:rsidR="00416BCC" w:rsidRPr="00B14537" w:rsidRDefault="00416BCC" w:rsidP="00416B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4537">
        <w:rPr>
          <w:rFonts w:ascii="Times New Roman" w:hAnsi="Times New Roman" w:cs="Times New Roman"/>
          <w:b/>
          <w:sz w:val="24"/>
          <w:szCs w:val="24"/>
        </w:rPr>
        <w:t>MathWorks</w:t>
      </w:r>
      <w:proofErr w:type="spellEnd"/>
      <w:r w:rsidRPr="00B14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3484" w:rsidRPr="00B14537">
        <w:rPr>
          <w:rFonts w:ascii="Times New Roman" w:hAnsi="Times New Roman" w:cs="Times New Roman"/>
          <w:b/>
          <w:sz w:val="24"/>
          <w:szCs w:val="24"/>
        </w:rPr>
        <w:t xml:space="preserve">MATLAB </w:t>
      </w:r>
      <w:r w:rsidRPr="00B14537">
        <w:rPr>
          <w:rFonts w:ascii="Times New Roman" w:hAnsi="Times New Roman" w:cs="Times New Roman"/>
          <w:b/>
          <w:sz w:val="24"/>
          <w:szCs w:val="24"/>
        </w:rPr>
        <w:t>documentation</w:t>
      </w:r>
      <w:r w:rsidRPr="00B14537">
        <w:rPr>
          <w:rFonts w:ascii="Times New Roman" w:hAnsi="Times New Roman" w:cs="Times New Roman"/>
          <w:sz w:val="24"/>
          <w:szCs w:val="24"/>
        </w:rPr>
        <w:t xml:space="preserve">: Detailed documentations </w:t>
      </w:r>
      <w:r w:rsidR="004A3484" w:rsidRPr="00B14537">
        <w:rPr>
          <w:rFonts w:ascii="Times New Roman" w:hAnsi="Times New Roman" w:cs="Times New Roman"/>
          <w:sz w:val="24"/>
          <w:szCs w:val="24"/>
        </w:rPr>
        <w:t xml:space="preserve">MATLAB. </w:t>
      </w:r>
      <w:hyperlink r:id="rId18" w:history="1">
        <w:r w:rsidRPr="00B14537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https://www.mathworks.com/help/matlab/</w:t>
        </w:r>
      </w:hyperlink>
      <w:r w:rsidRPr="00B14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BCC" w:rsidRPr="00B14537" w:rsidRDefault="00416BCC" w:rsidP="00416B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b/>
          <w:sz w:val="24"/>
          <w:szCs w:val="24"/>
        </w:rPr>
        <w:t>Tutorials point MATLAB tutorial</w:t>
      </w:r>
      <w:r w:rsidRPr="00B14537">
        <w:rPr>
          <w:rFonts w:ascii="Times New Roman" w:hAnsi="Times New Roman" w:cs="Times New Roman"/>
          <w:sz w:val="24"/>
          <w:szCs w:val="24"/>
        </w:rPr>
        <w:t xml:space="preserve">: </w:t>
      </w:r>
      <w:r w:rsidR="004A3484" w:rsidRPr="00B14537">
        <w:rPr>
          <w:rFonts w:ascii="Times New Roman" w:hAnsi="Times New Roman" w:cs="Times New Roman"/>
          <w:sz w:val="24"/>
          <w:szCs w:val="24"/>
        </w:rPr>
        <w:t>MATLAB tutorial t</w:t>
      </w:r>
      <w:r w:rsidRPr="00B14537">
        <w:rPr>
          <w:rFonts w:ascii="Times New Roman" w:hAnsi="Times New Roman" w:cs="Times New Roman"/>
          <w:sz w:val="24"/>
          <w:szCs w:val="24"/>
        </w:rPr>
        <w:t xml:space="preserve">argeted towards beginners with little prior knowledge. </w:t>
      </w:r>
    </w:p>
    <w:p w:rsidR="00416BCC" w:rsidRPr="00B14537" w:rsidRDefault="00D23D47" w:rsidP="00416B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16BCC" w:rsidRPr="00B14537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https://www.tutorialspoint.com/matlab/</w:t>
        </w:r>
      </w:hyperlink>
      <w:r w:rsidR="00416BCC" w:rsidRPr="00B14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484" w:rsidRPr="00B14537" w:rsidRDefault="004A3484" w:rsidP="004A34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b/>
          <w:sz w:val="24"/>
          <w:szCs w:val="24"/>
        </w:rPr>
        <w:t>University of Michigan MATLAB Quick MATLAB Tutorial</w:t>
      </w:r>
      <w:r w:rsidRPr="00B14537">
        <w:rPr>
          <w:rFonts w:ascii="Times New Roman" w:hAnsi="Times New Roman" w:cs="Times New Roman"/>
          <w:sz w:val="24"/>
          <w:szCs w:val="24"/>
        </w:rPr>
        <w:t>: Quick start guide with examples and further resources</w:t>
      </w:r>
    </w:p>
    <w:p w:rsidR="004A3484" w:rsidRPr="00B14537" w:rsidRDefault="00D23D47" w:rsidP="004A34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A3484" w:rsidRPr="00B14537">
          <w:rPr>
            <w:rStyle w:val="Hyperlink"/>
            <w:rFonts w:ascii="Times New Roman" w:hAnsi="Times New Roman" w:cs="Times New Roman"/>
            <w:sz w:val="24"/>
            <w:szCs w:val="24"/>
          </w:rPr>
          <w:t>http://web.eecs.umich.edu/~aey/eecs451/matlab.pdf</w:t>
        </w:r>
      </w:hyperlink>
      <w:r w:rsidR="004A3484" w:rsidRPr="00B14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5724" w:rsidRPr="00B14537" w:rsidRDefault="004A3484" w:rsidP="004A348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14537">
        <w:rPr>
          <w:rFonts w:ascii="Times New Roman" w:hAnsi="Times New Roman" w:cs="Times New Roman"/>
          <w:sz w:val="24"/>
          <w:szCs w:val="24"/>
        </w:rPr>
        <w:t xml:space="preserve">Credit: Gowtham </w:t>
      </w:r>
      <w:proofErr w:type="spellStart"/>
      <w:r w:rsidRPr="00B14537">
        <w:rPr>
          <w:rFonts w:ascii="Times New Roman" w:hAnsi="Times New Roman" w:cs="Times New Roman"/>
          <w:sz w:val="24"/>
          <w:szCs w:val="24"/>
        </w:rPr>
        <w:t>Bellala</w:t>
      </w:r>
      <w:proofErr w:type="spellEnd"/>
    </w:p>
    <w:sectPr w:rsidR="00015724" w:rsidRPr="00B14537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968" w:rsidRDefault="00962968" w:rsidP="00022178">
      <w:pPr>
        <w:spacing w:after="0" w:line="240" w:lineRule="auto"/>
      </w:pPr>
      <w:r>
        <w:separator/>
      </w:r>
    </w:p>
  </w:endnote>
  <w:endnote w:type="continuationSeparator" w:id="0">
    <w:p w:rsidR="00962968" w:rsidRDefault="00962968" w:rsidP="0002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968" w:rsidRDefault="00962968" w:rsidP="00022178">
      <w:pPr>
        <w:spacing w:after="0" w:line="240" w:lineRule="auto"/>
      </w:pPr>
      <w:r>
        <w:separator/>
      </w:r>
    </w:p>
  </w:footnote>
  <w:footnote w:type="continuationSeparator" w:id="0">
    <w:p w:rsidR="00962968" w:rsidRDefault="00962968" w:rsidP="0002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0BA" w:rsidRPr="00022178" w:rsidRDefault="002460BA" w:rsidP="003E0AFA">
    <w:pPr>
      <w:pStyle w:val="Header"/>
      <w:spacing w:before="100" w:beforeAutospacing="1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Calcium Analyzer</w:t>
    </w:r>
    <w:sdt>
      <w:sdtPr>
        <w:rPr>
          <w:rFonts w:ascii="Times New Roman" w:hAnsi="Times New Roman" w:cs="Times New Roman"/>
          <w:sz w:val="24"/>
          <w:szCs w:val="24"/>
        </w:rPr>
        <w:id w:val="-9281125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3E0AFA">
          <w:rPr>
            <w:rFonts w:ascii="Times New Roman" w:hAnsi="Times New Roman" w:cs="Times New Roman"/>
            <w:position w:val="6"/>
            <w:sz w:val="24"/>
            <w:szCs w:val="24"/>
          </w:rPr>
          <w:fldChar w:fldCharType="begin"/>
        </w:r>
        <w:r w:rsidRPr="003E0AFA">
          <w:rPr>
            <w:rFonts w:ascii="Times New Roman" w:hAnsi="Times New Roman" w:cs="Times New Roman"/>
            <w:position w:val="6"/>
            <w:sz w:val="24"/>
            <w:szCs w:val="24"/>
          </w:rPr>
          <w:instrText xml:space="preserve"> PAGE   \* MERGEFORMAT </w:instrText>
        </w:r>
        <w:r w:rsidRPr="003E0AFA">
          <w:rPr>
            <w:rFonts w:ascii="Times New Roman" w:hAnsi="Times New Roman" w:cs="Times New Roman"/>
            <w:position w:val="6"/>
            <w:sz w:val="24"/>
            <w:szCs w:val="24"/>
          </w:rPr>
          <w:fldChar w:fldCharType="separate"/>
        </w:r>
        <w:r w:rsidR="00FC2D97">
          <w:rPr>
            <w:rFonts w:ascii="Times New Roman" w:hAnsi="Times New Roman" w:cs="Times New Roman"/>
            <w:noProof/>
            <w:position w:val="6"/>
            <w:sz w:val="24"/>
            <w:szCs w:val="24"/>
          </w:rPr>
          <w:t>9</w:t>
        </w:r>
        <w:r w:rsidRPr="003E0AFA">
          <w:rPr>
            <w:rFonts w:ascii="Times New Roman" w:hAnsi="Times New Roman" w:cs="Times New Roman"/>
            <w:noProof/>
            <w:position w:val="6"/>
            <w:sz w:val="24"/>
            <w:szCs w:val="24"/>
          </w:rPr>
          <w:fldChar w:fldCharType="end"/>
        </w:r>
      </w:sdtContent>
    </w:sdt>
  </w:p>
  <w:p w:rsidR="002460BA" w:rsidRDefault="0024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B5E"/>
    <w:multiLevelType w:val="hybridMultilevel"/>
    <w:tmpl w:val="77FC77E8"/>
    <w:lvl w:ilvl="0" w:tplc="10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4821ACB"/>
    <w:multiLevelType w:val="hybridMultilevel"/>
    <w:tmpl w:val="4C5E0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F05AA"/>
    <w:multiLevelType w:val="hybridMultilevel"/>
    <w:tmpl w:val="18F8533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D06B0"/>
    <w:multiLevelType w:val="hybridMultilevel"/>
    <w:tmpl w:val="5B8A575A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4C7F63"/>
    <w:multiLevelType w:val="hybridMultilevel"/>
    <w:tmpl w:val="25B884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52458E"/>
    <w:multiLevelType w:val="hybridMultilevel"/>
    <w:tmpl w:val="727C6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91DA3"/>
    <w:multiLevelType w:val="hybridMultilevel"/>
    <w:tmpl w:val="9D680A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F7200"/>
    <w:multiLevelType w:val="hybridMultilevel"/>
    <w:tmpl w:val="5076323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982293"/>
    <w:multiLevelType w:val="hybridMultilevel"/>
    <w:tmpl w:val="11125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354E6"/>
    <w:multiLevelType w:val="hybridMultilevel"/>
    <w:tmpl w:val="1B1204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D31AA"/>
    <w:multiLevelType w:val="hybridMultilevel"/>
    <w:tmpl w:val="CDB8A23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BD5258"/>
    <w:multiLevelType w:val="hybridMultilevel"/>
    <w:tmpl w:val="94C4C5A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F1068E"/>
    <w:multiLevelType w:val="hybridMultilevel"/>
    <w:tmpl w:val="3E22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BE6CBD"/>
    <w:multiLevelType w:val="hybridMultilevel"/>
    <w:tmpl w:val="C73836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A64B89"/>
    <w:multiLevelType w:val="hybridMultilevel"/>
    <w:tmpl w:val="4CE2002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2650B9"/>
    <w:multiLevelType w:val="hybridMultilevel"/>
    <w:tmpl w:val="20664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4C62"/>
    <w:multiLevelType w:val="hybridMultilevel"/>
    <w:tmpl w:val="9D680A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6172F1"/>
    <w:multiLevelType w:val="hybridMultilevel"/>
    <w:tmpl w:val="8CDA2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2A0F"/>
    <w:multiLevelType w:val="hybridMultilevel"/>
    <w:tmpl w:val="7E24B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70B74"/>
    <w:multiLevelType w:val="hybridMultilevel"/>
    <w:tmpl w:val="11680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26A78"/>
    <w:multiLevelType w:val="hybridMultilevel"/>
    <w:tmpl w:val="A74EE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C3183"/>
    <w:multiLevelType w:val="hybridMultilevel"/>
    <w:tmpl w:val="4C5E0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718A9"/>
    <w:multiLevelType w:val="hybridMultilevel"/>
    <w:tmpl w:val="77E4C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61CAF"/>
    <w:multiLevelType w:val="hybridMultilevel"/>
    <w:tmpl w:val="18C216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"/>
  </w:num>
  <w:num w:numId="4">
    <w:abstractNumId w:val="9"/>
  </w:num>
  <w:num w:numId="5">
    <w:abstractNumId w:val="15"/>
  </w:num>
  <w:num w:numId="6">
    <w:abstractNumId w:val="18"/>
  </w:num>
  <w:num w:numId="7">
    <w:abstractNumId w:val="20"/>
  </w:num>
  <w:num w:numId="8">
    <w:abstractNumId w:val="19"/>
  </w:num>
  <w:num w:numId="9">
    <w:abstractNumId w:val="16"/>
  </w:num>
  <w:num w:numId="10">
    <w:abstractNumId w:val="6"/>
  </w:num>
  <w:num w:numId="11">
    <w:abstractNumId w:val="4"/>
  </w:num>
  <w:num w:numId="12">
    <w:abstractNumId w:val="14"/>
  </w:num>
  <w:num w:numId="13">
    <w:abstractNumId w:val="2"/>
  </w:num>
  <w:num w:numId="14">
    <w:abstractNumId w:val="7"/>
  </w:num>
  <w:num w:numId="15">
    <w:abstractNumId w:val="12"/>
  </w:num>
  <w:num w:numId="16">
    <w:abstractNumId w:val="13"/>
  </w:num>
  <w:num w:numId="17">
    <w:abstractNumId w:val="0"/>
  </w:num>
  <w:num w:numId="18">
    <w:abstractNumId w:val="11"/>
  </w:num>
  <w:num w:numId="19">
    <w:abstractNumId w:val="3"/>
  </w:num>
  <w:num w:numId="20">
    <w:abstractNumId w:val="23"/>
  </w:num>
  <w:num w:numId="21">
    <w:abstractNumId w:val="10"/>
  </w:num>
  <w:num w:numId="22">
    <w:abstractNumId w:val="8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yNDI2MDY1sTA3NLFU0lEKTi0uzszPAykwqgUAWEb/JywAAAA="/>
  </w:docVars>
  <w:rsids>
    <w:rsidRoot w:val="00077EFD"/>
    <w:rsid w:val="00001EE6"/>
    <w:rsid w:val="00015724"/>
    <w:rsid w:val="00022178"/>
    <w:rsid w:val="00025D07"/>
    <w:rsid w:val="00030630"/>
    <w:rsid w:val="000370D6"/>
    <w:rsid w:val="00061F45"/>
    <w:rsid w:val="00077EFD"/>
    <w:rsid w:val="00086676"/>
    <w:rsid w:val="0009559C"/>
    <w:rsid w:val="000A3856"/>
    <w:rsid w:val="000C5FCB"/>
    <w:rsid w:val="000D4FA9"/>
    <w:rsid w:val="000D5199"/>
    <w:rsid w:val="000E20E4"/>
    <w:rsid w:val="000E4763"/>
    <w:rsid w:val="000F28B0"/>
    <w:rsid w:val="000F5A09"/>
    <w:rsid w:val="0010100D"/>
    <w:rsid w:val="00104A70"/>
    <w:rsid w:val="00104F6A"/>
    <w:rsid w:val="0012052E"/>
    <w:rsid w:val="001225EE"/>
    <w:rsid w:val="001229FE"/>
    <w:rsid w:val="001325BB"/>
    <w:rsid w:val="00142196"/>
    <w:rsid w:val="001430FB"/>
    <w:rsid w:val="00153CA9"/>
    <w:rsid w:val="00182F3D"/>
    <w:rsid w:val="00186850"/>
    <w:rsid w:val="001905C0"/>
    <w:rsid w:val="0019146B"/>
    <w:rsid w:val="001A4028"/>
    <w:rsid w:val="001D3D1D"/>
    <w:rsid w:val="001E76AB"/>
    <w:rsid w:val="001F1897"/>
    <w:rsid w:val="001F69E3"/>
    <w:rsid w:val="001F7F9A"/>
    <w:rsid w:val="00210797"/>
    <w:rsid w:val="00215778"/>
    <w:rsid w:val="00223922"/>
    <w:rsid w:val="0023048C"/>
    <w:rsid w:val="002313C6"/>
    <w:rsid w:val="0023484B"/>
    <w:rsid w:val="002350F1"/>
    <w:rsid w:val="002460BA"/>
    <w:rsid w:val="00263A6C"/>
    <w:rsid w:val="00264FD9"/>
    <w:rsid w:val="00281ADD"/>
    <w:rsid w:val="00281EF6"/>
    <w:rsid w:val="002C43D6"/>
    <w:rsid w:val="002F18AD"/>
    <w:rsid w:val="002F5AC7"/>
    <w:rsid w:val="003106EC"/>
    <w:rsid w:val="00313375"/>
    <w:rsid w:val="00321C84"/>
    <w:rsid w:val="00325DE1"/>
    <w:rsid w:val="00342745"/>
    <w:rsid w:val="00351C03"/>
    <w:rsid w:val="00360CD4"/>
    <w:rsid w:val="003816A0"/>
    <w:rsid w:val="00382115"/>
    <w:rsid w:val="003851AF"/>
    <w:rsid w:val="003958D8"/>
    <w:rsid w:val="00397471"/>
    <w:rsid w:val="003A19E2"/>
    <w:rsid w:val="003A2507"/>
    <w:rsid w:val="003A60D6"/>
    <w:rsid w:val="003C3C19"/>
    <w:rsid w:val="003D406A"/>
    <w:rsid w:val="003D54EF"/>
    <w:rsid w:val="003D64F8"/>
    <w:rsid w:val="003E0AFA"/>
    <w:rsid w:val="00404224"/>
    <w:rsid w:val="00404F87"/>
    <w:rsid w:val="00412680"/>
    <w:rsid w:val="004148FA"/>
    <w:rsid w:val="00416BCC"/>
    <w:rsid w:val="004232F8"/>
    <w:rsid w:val="004362F7"/>
    <w:rsid w:val="00440C38"/>
    <w:rsid w:val="0044107D"/>
    <w:rsid w:val="0044116F"/>
    <w:rsid w:val="00470B21"/>
    <w:rsid w:val="00482D38"/>
    <w:rsid w:val="004A1D7C"/>
    <w:rsid w:val="004A3484"/>
    <w:rsid w:val="004A59D4"/>
    <w:rsid w:val="004C419D"/>
    <w:rsid w:val="004E1957"/>
    <w:rsid w:val="004F0154"/>
    <w:rsid w:val="004F3E50"/>
    <w:rsid w:val="0050303B"/>
    <w:rsid w:val="00504736"/>
    <w:rsid w:val="0051025C"/>
    <w:rsid w:val="00536662"/>
    <w:rsid w:val="00542004"/>
    <w:rsid w:val="0055037B"/>
    <w:rsid w:val="0055037D"/>
    <w:rsid w:val="00554199"/>
    <w:rsid w:val="0055488E"/>
    <w:rsid w:val="00557160"/>
    <w:rsid w:val="005629CA"/>
    <w:rsid w:val="005668A7"/>
    <w:rsid w:val="00575F2C"/>
    <w:rsid w:val="005960BC"/>
    <w:rsid w:val="005A1D48"/>
    <w:rsid w:val="005C6FEB"/>
    <w:rsid w:val="005D61BD"/>
    <w:rsid w:val="005E38BE"/>
    <w:rsid w:val="005F51D9"/>
    <w:rsid w:val="0060040D"/>
    <w:rsid w:val="00605509"/>
    <w:rsid w:val="0061160E"/>
    <w:rsid w:val="0062019A"/>
    <w:rsid w:val="006208DC"/>
    <w:rsid w:val="00624358"/>
    <w:rsid w:val="006472DE"/>
    <w:rsid w:val="006672B1"/>
    <w:rsid w:val="006A01A3"/>
    <w:rsid w:val="006A37AB"/>
    <w:rsid w:val="006A5DC1"/>
    <w:rsid w:val="006D0698"/>
    <w:rsid w:val="006D134D"/>
    <w:rsid w:val="006F41D3"/>
    <w:rsid w:val="00704EEB"/>
    <w:rsid w:val="0070649E"/>
    <w:rsid w:val="00715179"/>
    <w:rsid w:val="00731266"/>
    <w:rsid w:val="00741805"/>
    <w:rsid w:val="00746C53"/>
    <w:rsid w:val="007518F7"/>
    <w:rsid w:val="00755D73"/>
    <w:rsid w:val="0077279C"/>
    <w:rsid w:val="007860E5"/>
    <w:rsid w:val="00787FEE"/>
    <w:rsid w:val="007960D5"/>
    <w:rsid w:val="007B11D9"/>
    <w:rsid w:val="007B1450"/>
    <w:rsid w:val="007B782F"/>
    <w:rsid w:val="007C1BD3"/>
    <w:rsid w:val="007C359B"/>
    <w:rsid w:val="007D49E1"/>
    <w:rsid w:val="007D63C0"/>
    <w:rsid w:val="007E15C3"/>
    <w:rsid w:val="007F2980"/>
    <w:rsid w:val="008172F2"/>
    <w:rsid w:val="008226DC"/>
    <w:rsid w:val="00825008"/>
    <w:rsid w:val="00850628"/>
    <w:rsid w:val="00854603"/>
    <w:rsid w:val="00855F79"/>
    <w:rsid w:val="00881820"/>
    <w:rsid w:val="008A7F55"/>
    <w:rsid w:val="008B6196"/>
    <w:rsid w:val="008C78A7"/>
    <w:rsid w:val="008D0394"/>
    <w:rsid w:val="008D238E"/>
    <w:rsid w:val="008E2349"/>
    <w:rsid w:val="008F0E04"/>
    <w:rsid w:val="008F53DA"/>
    <w:rsid w:val="008F77CA"/>
    <w:rsid w:val="00905354"/>
    <w:rsid w:val="00912E60"/>
    <w:rsid w:val="00962968"/>
    <w:rsid w:val="00965225"/>
    <w:rsid w:val="009735A5"/>
    <w:rsid w:val="0097679C"/>
    <w:rsid w:val="009824E9"/>
    <w:rsid w:val="00984844"/>
    <w:rsid w:val="00986352"/>
    <w:rsid w:val="00995A61"/>
    <w:rsid w:val="009A7442"/>
    <w:rsid w:val="009B6639"/>
    <w:rsid w:val="009D5502"/>
    <w:rsid w:val="009D60FB"/>
    <w:rsid w:val="009E462E"/>
    <w:rsid w:val="009F7824"/>
    <w:rsid w:val="00A0098D"/>
    <w:rsid w:val="00A12795"/>
    <w:rsid w:val="00A21DC9"/>
    <w:rsid w:val="00A2334C"/>
    <w:rsid w:val="00A40ABC"/>
    <w:rsid w:val="00A46F51"/>
    <w:rsid w:val="00A521CF"/>
    <w:rsid w:val="00A62149"/>
    <w:rsid w:val="00A624DA"/>
    <w:rsid w:val="00A66CCF"/>
    <w:rsid w:val="00A916B3"/>
    <w:rsid w:val="00A9183A"/>
    <w:rsid w:val="00A9688B"/>
    <w:rsid w:val="00AA3210"/>
    <w:rsid w:val="00AB52D1"/>
    <w:rsid w:val="00AB74C7"/>
    <w:rsid w:val="00AD3420"/>
    <w:rsid w:val="00AE2747"/>
    <w:rsid w:val="00B01D62"/>
    <w:rsid w:val="00B06045"/>
    <w:rsid w:val="00B07822"/>
    <w:rsid w:val="00B14537"/>
    <w:rsid w:val="00B15B5A"/>
    <w:rsid w:val="00B1661F"/>
    <w:rsid w:val="00B24D8E"/>
    <w:rsid w:val="00B2651B"/>
    <w:rsid w:val="00B26BEE"/>
    <w:rsid w:val="00B308F8"/>
    <w:rsid w:val="00B34957"/>
    <w:rsid w:val="00B3516C"/>
    <w:rsid w:val="00B3528A"/>
    <w:rsid w:val="00B41DA5"/>
    <w:rsid w:val="00B55C91"/>
    <w:rsid w:val="00B61634"/>
    <w:rsid w:val="00B80017"/>
    <w:rsid w:val="00BA2F96"/>
    <w:rsid w:val="00BA6E0D"/>
    <w:rsid w:val="00BB066C"/>
    <w:rsid w:val="00BB67F2"/>
    <w:rsid w:val="00BD5895"/>
    <w:rsid w:val="00BE73E2"/>
    <w:rsid w:val="00BF2A48"/>
    <w:rsid w:val="00C0370E"/>
    <w:rsid w:val="00C14EC9"/>
    <w:rsid w:val="00C157A4"/>
    <w:rsid w:val="00C211D4"/>
    <w:rsid w:val="00C3128A"/>
    <w:rsid w:val="00C505B3"/>
    <w:rsid w:val="00C51D2B"/>
    <w:rsid w:val="00C53883"/>
    <w:rsid w:val="00C654AC"/>
    <w:rsid w:val="00C74875"/>
    <w:rsid w:val="00C85DE2"/>
    <w:rsid w:val="00CB190F"/>
    <w:rsid w:val="00CC15DC"/>
    <w:rsid w:val="00CC3A62"/>
    <w:rsid w:val="00CE01F7"/>
    <w:rsid w:val="00CE1DF7"/>
    <w:rsid w:val="00D227C2"/>
    <w:rsid w:val="00D23D47"/>
    <w:rsid w:val="00D37224"/>
    <w:rsid w:val="00D61816"/>
    <w:rsid w:val="00D661F3"/>
    <w:rsid w:val="00D67ADA"/>
    <w:rsid w:val="00D71D95"/>
    <w:rsid w:val="00D76BE8"/>
    <w:rsid w:val="00D9323B"/>
    <w:rsid w:val="00DA12D9"/>
    <w:rsid w:val="00DD3F3A"/>
    <w:rsid w:val="00DD554E"/>
    <w:rsid w:val="00E2115C"/>
    <w:rsid w:val="00E269DA"/>
    <w:rsid w:val="00E3370F"/>
    <w:rsid w:val="00E37D5C"/>
    <w:rsid w:val="00E45DC3"/>
    <w:rsid w:val="00E46310"/>
    <w:rsid w:val="00E95E11"/>
    <w:rsid w:val="00EA25E0"/>
    <w:rsid w:val="00EA3D80"/>
    <w:rsid w:val="00EB257D"/>
    <w:rsid w:val="00EC2188"/>
    <w:rsid w:val="00EC3599"/>
    <w:rsid w:val="00EC6906"/>
    <w:rsid w:val="00EC734D"/>
    <w:rsid w:val="00ED72FA"/>
    <w:rsid w:val="00EE232B"/>
    <w:rsid w:val="00EF4826"/>
    <w:rsid w:val="00F21660"/>
    <w:rsid w:val="00F3015B"/>
    <w:rsid w:val="00F318AF"/>
    <w:rsid w:val="00F34BB7"/>
    <w:rsid w:val="00F357C9"/>
    <w:rsid w:val="00F65F56"/>
    <w:rsid w:val="00F6724F"/>
    <w:rsid w:val="00F762FA"/>
    <w:rsid w:val="00F857C2"/>
    <w:rsid w:val="00F90E3F"/>
    <w:rsid w:val="00FA02BA"/>
    <w:rsid w:val="00FA07F5"/>
    <w:rsid w:val="00FB7726"/>
    <w:rsid w:val="00FC2D97"/>
    <w:rsid w:val="00FD375F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89DDC"/>
  <w15:chartTrackingRefBased/>
  <w15:docId w15:val="{D08776B6-722C-479A-9CC5-EE1DC086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8F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F7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E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7E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18F7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7EFD"/>
    <w:pPr>
      <w:spacing w:after="100"/>
      <w:ind w:left="220"/>
    </w:pPr>
  </w:style>
  <w:style w:type="table" w:styleId="TableGrid">
    <w:name w:val="Table Grid"/>
    <w:basedOn w:val="TableNormal"/>
    <w:uiPriority w:val="39"/>
    <w:rsid w:val="006D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1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1EE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01EE6"/>
  </w:style>
  <w:style w:type="paragraph" w:styleId="NoSpacing">
    <w:name w:val="No Spacing"/>
    <w:uiPriority w:val="1"/>
    <w:qFormat/>
    <w:rsid w:val="005C6FEB"/>
    <w:pPr>
      <w:spacing w:after="0" w:line="240" w:lineRule="auto"/>
    </w:pPr>
  </w:style>
  <w:style w:type="paragraph" w:customStyle="1" w:styleId="TextBody">
    <w:name w:val="Text Body"/>
    <w:basedOn w:val="Normal"/>
    <w:rsid w:val="005C6FEB"/>
    <w:pPr>
      <w:widowControl w:val="0"/>
      <w:suppressAutoHyphens/>
      <w:spacing w:after="140" w:line="288" w:lineRule="auto"/>
    </w:pPr>
    <w:rPr>
      <w:rFonts w:ascii="Liberation Serif" w:eastAsia="Tahoma" w:hAnsi="Liberation Serif" w:cs="Tahoma"/>
      <w:color w:val="000000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2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78"/>
  </w:style>
  <w:style w:type="paragraph" w:styleId="Footer">
    <w:name w:val="footer"/>
    <w:basedOn w:val="Normal"/>
    <w:link w:val="FooterChar"/>
    <w:uiPriority w:val="99"/>
    <w:unhideWhenUsed/>
    <w:rsid w:val="0002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78"/>
  </w:style>
  <w:style w:type="character" w:styleId="PlaceholderText">
    <w:name w:val="Placeholder Text"/>
    <w:basedOn w:val="DefaultParagraphFont"/>
    <w:uiPriority w:val="99"/>
    <w:semiHidden/>
    <w:rsid w:val="00BA6E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6BE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t.Mackay@mail.mcgill.c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mathworks.com/help/matlab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eb.eecs.umich.edu/~aey/eecs451/matlab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matla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holas.Mikolajewicz@mail.mcgill.c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3886F-2681-431C-A015-C3900CF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Mikolajewicz</dc:creator>
  <cp:keywords/>
  <dc:description/>
  <cp:lastModifiedBy>Nick Mikolajewicz</cp:lastModifiedBy>
  <cp:revision>6</cp:revision>
  <cp:lastPrinted>2018-04-04T22:42:00Z</cp:lastPrinted>
  <dcterms:created xsi:type="dcterms:W3CDTF">2018-04-04T22:39:00Z</dcterms:created>
  <dcterms:modified xsi:type="dcterms:W3CDTF">2018-04-04T22:43:00Z</dcterms:modified>
</cp:coreProperties>
</file>