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9041" w:type="dxa"/>
        <w:jc w:val="left"/>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top w:w="0" w:type="dxa"/>
          <w:left w:w="107" w:type="dxa"/>
          <w:bottom w:w="0" w:type="dxa"/>
          <w:right w:w="108" w:type="dxa"/>
        </w:tblCellMar>
        <w:tblLook w:val="0000" w:noVBand="0" w:noHBand="0" w:firstRow="0" w:lastRow="0" w:firstColumn="0" w:lastColumn="0"/>
      </w:tblPr>
      <w:tblGrid>
        <w:gridCol w:w="9041"/>
      </w:tblGrid>
      <w:tr>
        <w:trPr>
          <w:trHeight w:val="12940" w:hRule="atLeast"/>
        </w:trPr>
        <w:tc>
          <w:tcPr>
            <w:tcW w:w="9041" w:type="dxa"/>
            <w:tc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cBorders>
            <w:shd w:fill="auto" w:val="clear"/>
            <w:tcMar>
              <w:left w:w="107" w:type="dxa"/>
            </w:tcMar>
          </w:tcPr>
          <w:p>
            <w:pPr>
              <w:pStyle w:val="Normal"/>
              <w:spacing w:lineRule="auto" w:line="360"/>
              <w:jc w:val="both"/>
              <w:rPr>
                <w:rFonts w:ascii="Questrial" w:hAnsi="Questrial" w:eastAsia="Questrial" w:cs="Questrial"/>
                <w:color w:val="17365D"/>
                <w:sz w:val="24"/>
                <w:szCs w:val="24"/>
              </w:rPr>
            </w:pPr>
            <w:r>
              <w:rPr>
                <w:rFonts w:eastAsia="Questrial" w:cs="Questrial" w:ascii="Questrial" w:hAnsi="Questrial"/>
                <w:color w:val="17365D"/>
                <w:sz w:val="24"/>
                <w:szCs w:val="24"/>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drawing>
                <wp:anchor behindDoc="0" distT="0" distB="0" distL="114300" distR="114300" simplePos="0" locked="0" layoutInCell="1" allowOverlap="1" relativeHeight="2">
                  <wp:simplePos x="0" y="0"/>
                  <wp:positionH relativeFrom="margin">
                    <wp:posOffset>1599565</wp:posOffset>
                  </wp:positionH>
                  <wp:positionV relativeFrom="paragraph">
                    <wp:posOffset>150495</wp:posOffset>
                  </wp:positionV>
                  <wp:extent cx="2127250" cy="1595120"/>
                  <wp:effectExtent l="0" t="0" r="0" b="0"/>
                  <wp:wrapNone/>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2127250" cy="1595120"/>
                          </a:xfrm>
                          <a:prstGeom prst="rect">
                            <a:avLst/>
                          </a:prstGeom>
                        </pic:spPr>
                      </pic:pic>
                    </a:graphicData>
                  </a:graphic>
                </wp:anchor>
              </w:drawing>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before="0" w:after="240"/>
              <w:ind w:left="-68" w:hanging="0"/>
              <w:jc w:val="center"/>
              <w:rPr>
                <w:rFonts w:ascii="Questrial" w:hAnsi="Questrial" w:eastAsia="Questrial" w:cs="Questrial"/>
                <w:b/>
                <w:b/>
                <w:color w:val="17365D"/>
                <w:sz w:val="24"/>
                <w:szCs w:val="24"/>
              </w:rPr>
            </w:pPr>
            <w:r>
              <w:rPr>
                <w:rFonts w:eastAsia="Questrial" w:cs="Questrial" w:ascii="Questrial" w:hAnsi="Questrial"/>
                <w:b/>
                <w:color w:val="17365D"/>
                <w:sz w:val="24"/>
                <w:szCs w:val="24"/>
              </w:rPr>
              <w:t>PROYECTO:</w:t>
            </w:r>
          </w:p>
          <w:p>
            <w:pPr>
              <w:pStyle w:val="Normal"/>
              <w:spacing w:lineRule="auto" w:line="360"/>
              <w:jc w:val="center"/>
              <w:rPr>
                <w:rFonts w:ascii="Questrial" w:hAnsi="Questrial" w:eastAsia="Questrial" w:cs="Questrial"/>
                <w:color w:val="17365D"/>
                <w:sz w:val="48"/>
                <w:szCs w:val="48"/>
              </w:rPr>
            </w:pPr>
            <w:r>
              <w:rPr>
                <w:rFonts w:eastAsia="Questrial" w:cs="Questrial" w:ascii="Questrial" w:hAnsi="Questrial"/>
                <w:color w:val="17365D"/>
                <w:sz w:val="48"/>
                <w:szCs w:val="48"/>
              </w:rPr>
              <w:t>SPACIA</w:t>
            </w:r>
          </w:p>
          <w:p>
            <w:pPr>
              <w:pStyle w:val="Normal"/>
              <w:spacing w:lineRule="auto" w:line="360"/>
              <w:jc w:val="center"/>
              <w:rPr>
                <w:rFonts w:ascii="Questrial" w:hAnsi="Questrial" w:eastAsia="Questrial" w:cs="Questrial"/>
                <w:color w:val="17365D"/>
                <w:sz w:val="36"/>
                <w:szCs w:val="36"/>
              </w:rPr>
            </w:pPr>
            <w:r>
              <w:rPr>
                <w:rFonts w:eastAsia="Questrial" w:cs="Questrial" w:ascii="Questrial" w:hAnsi="Questrial"/>
                <w:color w:val="17365D"/>
                <w:sz w:val="36"/>
                <w:szCs w:val="36"/>
              </w:rPr>
              <w:t>Sistema de gestión de ambientes</w:t>
            </w:r>
          </w:p>
          <w:p>
            <w:pPr>
              <w:pStyle w:val="Normal"/>
              <w:spacing w:lineRule="auto" w:line="360"/>
              <w:jc w:val="center"/>
              <w:rPr>
                <w:rFonts w:ascii="Questrial" w:hAnsi="Questrial" w:eastAsia="Questrial" w:cs="Questrial"/>
                <w:b/>
                <w:b/>
                <w:sz w:val="36"/>
                <w:szCs w:val="36"/>
              </w:rPr>
            </w:pPr>
            <w:r>
              <w:rPr>
                <w:rFonts w:eastAsia="Questrial" w:cs="Questrial" w:ascii="Questrial" w:hAnsi="Questrial"/>
                <w:b/>
                <w:color w:val="17365D"/>
                <w:sz w:val="36"/>
                <w:szCs w:val="36"/>
              </w:rPr>
              <w:t>Plan de Gestión de la Configuración</w:t>
            </w:r>
          </w:p>
          <w:p>
            <w:pPr>
              <w:pStyle w:val="Normal"/>
              <w:spacing w:lineRule="auto" w:line="360"/>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200"/>
              <w:jc w:val="both"/>
              <w:rPr>
                <w:rFonts w:ascii="Questrial" w:hAnsi="Questrial" w:eastAsia="Questrial" w:cs="Questrial"/>
                <w:color w:val="17365D"/>
                <w:sz w:val="24"/>
                <w:szCs w:val="24"/>
              </w:rPr>
            </w:pPr>
            <w:r>
              <w:rPr>
                <w:rFonts w:eastAsia="Questrial" w:cs="Questrial" w:ascii="Questrial" w:hAnsi="Questrial"/>
                <w:color w:val="17365D"/>
                <w:sz w:val="24"/>
                <w:szCs w:val="24"/>
              </w:rPr>
            </w:r>
          </w:p>
        </w:tc>
      </w:tr>
    </w:tbl>
    <w:p>
      <w:pPr>
        <w:pStyle w:val="Normal"/>
        <w:jc w:val="both"/>
        <w:rPr>
          <w:rFonts w:ascii="Questrial" w:hAnsi="Questrial" w:eastAsia="Questrial" w:cs="Questrial"/>
          <w:b/>
          <w:b/>
          <w:sz w:val="24"/>
          <w:szCs w:val="24"/>
        </w:rPr>
      </w:pPr>
      <w:r>
        <w:rPr>
          <w:rFonts w:eastAsia="Questrial" w:cs="Questrial" w:ascii="Questrial" w:hAnsi="Questrial"/>
          <w:b/>
          <w:sz w:val="24"/>
          <w:szCs w:val="24"/>
        </w:rPr>
      </w:r>
    </w:p>
    <w:p>
      <w:pPr>
        <w:pStyle w:val="Normal"/>
        <w:jc w:val="both"/>
        <w:rPr>
          <w:rFonts w:ascii="Questrial" w:hAnsi="Questrial" w:eastAsia="Questrial" w:cs="Questrial"/>
          <w:b/>
          <w:b/>
          <w:sz w:val="24"/>
          <w:szCs w:val="24"/>
        </w:rPr>
      </w:pPr>
      <w:r>
        <w:rPr>
          <w:rFonts w:eastAsia="Questrial" w:cs="Questrial" w:ascii="Questrial" w:hAnsi="Questrial"/>
          <w:b/>
          <w:sz w:val="24"/>
          <w:szCs w:val="24"/>
        </w:rPr>
        <w:t>Historial de Revisiones</w:t>
      </w:r>
    </w:p>
    <w:p>
      <w:pPr>
        <w:pStyle w:val="Normal"/>
        <w:jc w:val="both"/>
        <w:rPr>
          <w:rFonts w:ascii="Questrial" w:hAnsi="Questrial" w:eastAsia="Questrial" w:cs="Questrial"/>
          <w:sz w:val="24"/>
          <w:szCs w:val="24"/>
        </w:rPr>
      </w:pPr>
      <w:r>
        <w:rPr>
          <w:rFonts w:eastAsia="Questrial" w:cs="Questrial" w:ascii="Questrial" w:hAnsi="Questrial"/>
          <w:sz w:val="24"/>
          <w:szCs w:val="24"/>
        </w:rPr>
      </w:r>
    </w:p>
    <w:tbl>
      <w:tblPr>
        <w:tblStyle w:val="a0"/>
        <w:tblW w:w="915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870"/>
        <w:gridCol w:w="1645"/>
        <w:gridCol w:w="1262"/>
        <w:gridCol w:w="2621"/>
        <w:gridCol w:w="2761"/>
      </w:tblGrid>
      <w:tr>
        <w:trPr/>
        <w:tc>
          <w:tcPr>
            <w:tcW w:w="915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8080" w:val="clear"/>
            <w:tcMar>
              <w:left w:w="108" w:type="dxa"/>
            </w:tcMa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Control de Cambios</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Ítem</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Fecha</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Versión</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Descripción</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Elaborado por</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1.0</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Versión inicial</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Óscar Abad</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2</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1.1</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Propósito del documento</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Eduardo Angulo</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3</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1.2</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Alcance</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Kenny Horna</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4</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1.3</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Definiciones 1</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José Carrillo</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5</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Definiciones 2</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Gustavo Huaracc</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6</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1.5</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Abreviaturas</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Jair Barzola</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7</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14/04/2018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1.6</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Referencias</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Luis Estrada</w:t>
            </w:r>
          </w:p>
        </w:tc>
      </w:tr>
    </w:tbl>
    <w:p>
      <w:pPr>
        <w:pStyle w:val="Normal"/>
        <w:tabs>
          <w:tab w:val="center" w:pos="4419" w:leader="none"/>
          <w:tab w:val="right" w:pos="8838" w:leader="none"/>
        </w:tabs>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r>
    </w:p>
    <w:p>
      <w:pPr>
        <w:pStyle w:val="Normal"/>
        <w:spacing w:before="200" w:after="200"/>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bookmarkStart w:id="0" w:name="_GoBack"/>
      <w:bookmarkStart w:id="1" w:name="_gjdgxs"/>
      <w:bookmarkStart w:id="2" w:name="_GoBack"/>
      <w:bookmarkStart w:id="3" w:name="_gjdgxs"/>
      <w:bookmarkEnd w:id="2"/>
      <w:bookmarkEnd w:id="3"/>
      <w:r>
        <w:rPr>
          <w:rFonts w:eastAsia="Questrial" w:cs="Questrial" w:ascii="Questrial" w:hAnsi="Questrial"/>
          <w:sz w:val="24"/>
          <w:szCs w:val="24"/>
        </w:rPr>
      </w:r>
    </w:p>
    <w:p>
      <w:pPr>
        <w:pStyle w:val="Normal"/>
        <w:rPr/>
      </w:pPr>
      <w:r>
        <w:rPr>
          <w:b/>
        </w:rPr>
        <w:t>Contenido</w:t>
      </w:r>
    </w:p>
    <w:sdt>
      <w:sdtPr>
        <w:docPartObj>
          <w:docPartGallery w:val="Table of Contents"/>
          <w:docPartUnique w:val="true"/>
        </w:docPartObj>
        <w:id w:val="69483837"/>
      </w:sdtPr>
      <w:sdtContent>
        <w:p>
          <w:pPr>
            <w:pStyle w:val="Sumario1"/>
            <w:tabs>
              <w:tab w:val="left" w:pos="440" w:leader="none"/>
              <w:tab w:val="right" w:pos="8828" w:leader="none"/>
            </w:tabs>
            <w:rPr>
              <w:rFonts w:ascii="Cambria" w:hAnsi="Cambria" w:eastAsia="" w:cs="" w:asciiTheme="minorHAnsi" w:cstheme="minorBidi" w:eastAsiaTheme="minorEastAsia" w:hAnsiTheme="minorHAnsi"/>
              <w:color w:val="00000A"/>
              <w:lang w:val="es-PE"/>
            </w:rPr>
          </w:pPr>
          <w:r>
            <w:fldChar w:fldCharType="begin"/>
          </w:r>
          <w:r>
            <w:instrText> TOC \z \o "1-9" \u \h</w:instrText>
          </w:r>
          <w:r>
            <w:fldChar w:fldCharType="separate"/>
          </w:r>
          <w:hyperlink w:anchor="_Toc512553721">
            <w:r>
              <w:rPr>
                <w:webHidden/>
                <w:rStyle w:val="Enlacedelndice"/>
              </w:rPr>
              <w:t>1.</w:t>
            </w:r>
            <w:r>
              <w:rPr>
                <w:rStyle w:val="Enlacedelndice"/>
                <w:rFonts w:eastAsia="" w:cs="" w:ascii="Cambria" w:hAnsi="Cambria" w:asciiTheme="minorHAnsi" w:cstheme="minorBidi" w:eastAsiaTheme="minorEastAsia" w:hAnsiTheme="minorHAnsi"/>
                <w:color w:val="00000A"/>
                <w:lang w:val="es-PE"/>
              </w:rPr>
              <w:tab/>
            </w:r>
            <w:r>
              <w:rPr>
                <w:rStyle w:val="Enlacedelndice"/>
              </w:rPr>
              <w:t>Introducción</w:t>
            </w:r>
            <w:r>
              <w:rPr>
                <w:webHidden/>
              </w:rPr>
              <w:fldChar w:fldCharType="begin"/>
            </w:r>
            <w:r>
              <w:rPr>
                <w:webHidden/>
              </w:rPr>
              <w:instrText>PAGEREF _Toc512553721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22">
            <w:r>
              <w:rPr>
                <w:webHidden/>
                <w:rStyle w:val="Enlacedelndice"/>
              </w:rPr>
              <w:t>1.1.</w:t>
            </w:r>
            <w:r>
              <w:rPr>
                <w:rStyle w:val="Enlacedelndice"/>
                <w:rFonts w:eastAsia="" w:cs="" w:ascii="Cambria" w:hAnsi="Cambria" w:asciiTheme="minorHAnsi" w:cstheme="minorBidi" w:eastAsiaTheme="minorEastAsia" w:hAnsiTheme="minorHAnsi"/>
                <w:color w:val="00000A"/>
                <w:lang w:val="es-PE"/>
              </w:rPr>
              <w:tab/>
            </w:r>
            <w:r>
              <w:rPr>
                <w:rStyle w:val="Enlacedelndice"/>
              </w:rPr>
              <w:t>Propósito del documento</w:t>
            </w:r>
            <w:r>
              <w:rPr>
                <w:webHidden/>
              </w:rPr>
              <w:fldChar w:fldCharType="begin"/>
            </w:r>
            <w:r>
              <w:rPr>
                <w:webHidden/>
              </w:rPr>
              <w:instrText>PAGEREF _Toc512553722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23">
            <w:r>
              <w:rPr>
                <w:webHidden/>
                <w:rStyle w:val="Enlacedelndice"/>
              </w:rPr>
              <w:t>1.2.</w:t>
            </w:r>
            <w:r>
              <w:rPr>
                <w:rStyle w:val="Enlacedelndice"/>
                <w:rFonts w:eastAsia="" w:cs="" w:ascii="Cambria" w:hAnsi="Cambria" w:asciiTheme="minorHAnsi" w:cstheme="minorBidi" w:eastAsiaTheme="minorEastAsia" w:hAnsiTheme="minorHAnsi"/>
                <w:color w:val="00000A"/>
                <w:lang w:val="es-PE"/>
              </w:rPr>
              <w:tab/>
            </w:r>
            <w:r>
              <w:rPr>
                <w:rStyle w:val="Enlacedelndice"/>
              </w:rPr>
              <w:t>Alcance</w:t>
            </w:r>
            <w:r>
              <w:rPr>
                <w:webHidden/>
              </w:rPr>
              <w:fldChar w:fldCharType="begin"/>
            </w:r>
            <w:r>
              <w:rPr>
                <w:webHidden/>
              </w:rPr>
              <w:instrText>PAGEREF _Toc512553723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24">
            <w:r>
              <w:rPr>
                <w:webHidden/>
                <w:rStyle w:val="Enlacedelndice"/>
              </w:rPr>
              <w:t>1.3.</w:t>
            </w:r>
            <w:r>
              <w:rPr>
                <w:rStyle w:val="Enlacedelndice"/>
                <w:rFonts w:eastAsia="" w:cs="" w:ascii="Cambria" w:hAnsi="Cambria" w:asciiTheme="minorHAnsi" w:cstheme="minorBidi" w:eastAsiaTheme="minorEastAsia" w:hAnsiTheme="minorHAnsi"/>
                <w:color w:val="00000A"/>
                <w:lang w:val="es-PE"/>
              </w:rPr>
              <w:tab/>
            </w:r>
            <w:r>
              <w:rPr>
                <w:rStyle w:val="Enlacedelndice"/>
              </w:rPr>
              <w:t>Definiciones</w:t>
            </w:r>
            <w:r>
              <w:rPr>
                <w:webHidden/>
              </w:rPr>
              <w:fldChar w:fldCharType="begin"/>
            </w:r>
            <w:r>
              <w:rPr>
                <w:webHidden/>
              </w:rPr>
              <w:instrText>PAGEREF _Toc512553724 \h</w:instrText>
            </w:r>
            <w:r>
              <w:rPr>
                <w:webHidden/>
              </w:rPr>
              <w:fldChar w:fldCharType="separate"/>
            </w:r>
            <w:r>
              <w:rPr>
                <w:rStyle w:val="Enlacedelndice"/>
                <w:vanish w:val="false"/>
              </w:rPr>
              <w:tab/>
              <w:t>5</w:t>
            </w:r>
            <w:r>
              <w:rPr>
                <w:webHidden/>
              </w:rPr>
              <w:fldChar w:fldCharType="end"/>
            </w:r>
          </w:hyperlink>
        </w:p>
        <w:p>
          <w:pPr>
            <w:pStyle w:val="Sumario2"/>
            <w:tabs>
              <w:tab w:val="left" w:pos="1100" w:leader="none"/>
              <w:tab w:val="right" w:pos="8828" w:leader="none"/>
            </w:tabs>
            <w:rPr>
              <w:rFonts w:ascii="Cambria" w:hAnsi="Cambria" w:eastAsia="" w:cs="" w:asciiTheme="minorHAnsi" w:cstheme="minorBidi" w:eastAsiaTheme="minorEastAsia" w:hAnsiTheme="minorHAnsi"/>
              <w:color w:val="00000A"/>
              <w:lang w:val="es-PE"/>
            </w:rPr>
          </w:pPr>
          <w:hyperlink w:anchor="_Toc512553725">
            <w:r>
              <w:rPr>
                <w:webHidden/>
                <w:rStyle w:val="Enlacedelndice"/>
              </w:rPr>
              <w:t>1.3.1.</w:t>
            </w:r>
            <w:r>
              <w:rPr>
                <w:rStyle w:val="Enlacedelndice"/>
                <w:rFonts w:eastAsia="" w:cs="" w:ascii="Cambria" w:hAnsi="Cambria" w:asciiTheme="minorHAnsi" w:cstheme="minorBidi" w:eastAsiaTheme="minorEastAsia" w:hAnsiTheme="minorHAnsi"/>
                <w:color w:val="00000A"/>
                <w:lang w:val="es-PE"/>
              </w:rPr>
              <w:tab/>
            </w:r>
            <w:r>
              <w:rPr>
                <w:rStyle w:val="Enlacedelndice"/>
              </w:rPr>
              <w:t>Abreviaturas</w:t>
            </w:r>
            <w:r>
              <w:rPr>
                <w:webHidden/>
              </w:rPr>
              <w:fldChar w:fldCharType="begin"/>
            </w:r>
            <w:r>
              <w:rPr>
                <w:webHidden/>
              </w:rPr>
              <w:instrText>PAGEREF _Toc512553725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26">
            <w:r>
              <w:rPr>
                <w:webHidden/>
                <w:rStyle w:val="Enlacedelndice"/>
              </w:rPr>
              <w:t>1.4.</w:t>
            </w:r>
            <w:r>
              <w:rPr>
                <w:rStyle w:val="Enlacedelndice"/>
                <w:rFonts w:eastAsia="" w:cs="" w:ascii="Cambria" w:hAnsi="Cambria" w:asciiTheme="minorHAnsi" w:cstheme="minorBidi" w:eastAsiaTheme="minorEastAsia" w:hAnsiTheme="minorHAnsi"/>
                <w:color w:val="00000A"/>
                <w:lang w:val="es-PE"/>
              </w:rPr>
              <w:tab/>
            </w:r>
            <w:r>
              <w:rPr>
                <w:rStyle w:val="Enlacedelndice"/>
              </w:rPr>
              <w:t>Referencias</w:t>
            </w:r>
            <w:r>
              <w:rPr>
                <w:webHidden/>
              </w:rPr>
              <w:fldChar w:fldCharType="begin"/>
            </w:r>
            <w:r>
              <w:rPr>
                <w:webHidden/>
              </w:rPr>
              <w:instrText>PAGEREF _Toc512553726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8828" w:leader="none"/>
            </w:tabs>
            <w:rPr>
              <w:rFonts w:ascii="Cambria" w:hAnsi="Cambria" w:eastAsia="" w:cs="" w:asciiTheme="minorHAnsi" w:cstheme="minorBidi" w:eastAsiaTheme="minorEastAsia" w:hAnsiTheme="minorHAnsi"/>
              <w:color w:val="00000A"/>
              <w:lang w:val="es-PE"/>
            </w:rPr>
          </w:pPr>
          <w:hyperlink w:anchor="_Toc512553727">
            <w:r>
              <w:rPr>
                <w:webHidden/>
                <w:rStyle w:val="Enlacedelndice"/>
              </w:rPr>
              <w:t>2.</w:t>
            </w:r>
            <w:r>
              <w:rPr>
                <w:rStyle w:val="Enlacedelndice"/>
                <w:rFonts w:eastAsia="" w:cs="" w:ascii="Cambria" w:hAnsi="Cambria" w:asciiTheme="minorHAnsi" w:cstheme="minorBidi" w:eastAsiaTheme="minorEastAsia" w:hAnsiTheme="minorHAnsi"/>
                <w:color w:val="00000A"/>
                <w:lang w:val="es-PE"/>
              </w:rPr>
              <w:tab/>
            </w:r>
            <w:r>
              <w:rPr>
                <w:rStyle w:val="Enlacedelndice"/>
              </w:rPr>
              <w:t>Gestión de la Configuración de Software</w:t>
            </w:r>
            <w:r>
              <w:rPr>
                <w:webHidden/>
              </w:rPr>
              <w:fldChar w:fldCharType="begin"/>
            </w:r>
            <w:r>
              <w:rPr>
                <w:webHidden/>
              </w:rPr>
              <w:instrText>PAGEREF _Toc512553727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28">
            <w:r>
              <w:rPr>
                <w:webHidden/>
                <w:rStyle w:val="Enlacedelndice"/>
              </w:rPr>
              <w:t>2.1.</w:t>
            </w:r>
            <w:r>
              <w:rPr>
                <w:rStyle w:val="Enlacedelndice"/>
                <w:rFonts w:eastAsia="" w:cs="" w:ascii="Cambria" w:hAnsi="Cambria" w:asciiTheme="minorHAnsi" w:cstheme="minorBidi" w:eastAsiaTheme="minorEastAsia" w:hAnsiTheme="minorHAnsi"/>
                <w:color w:val="00000A"/>
                <w:lang w:val="es-PE"/>
              </w:rPr>
              <w:tab/>
            </w:r>
            <w:r>
              <w:rPr>
                <w:rStyle w:val="Enlacedelndice"/>
              </w:rPr>
              <w:t>Organización</w:t>
            </w:r>
            <w:r>
              <w:rPr>
                <w:webHidden/>
              </w:rPr>
              <w:fldChar w:fldCharType="begin"/>
            </w:r>
            <w:r>
              <w:rPr>
                <w:webHidden/>
              </w:rPr>
              <w:instrText>PAGEREF _Toc512553728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29">
            <w:r>
              <w:rPr>
                <w:webHidden/>
                <w:rStyle w:val="Enlacedelndice"/>
              </w:rPr>
              <w:t>2.2.</w:t>
            </w:r>
            <w:r>
              <w:rPr>
                <w:rStyle w:val="Enlacedelndice"/>
                <w:rFonts w:eastAsia="" w:cs="" w:ascii="Cambria" w:hAnsi="Cambria" w:asciiTheme="minorHAnsi" w:cstheme="minorBidi" w:eastAsiaTheme="minorEastAsia" w:hAnsiTheme="minorHAnsi"/>
                <w:color w:val="00000A"/>
                <w:lang w:val="es-PE"/>
              </w:rPr>
              <w:tab/>
            </w:r>
            <w:r>
              <w:rPr>
                <w:rStyle w:val="Enlacedelndice"/>
              </w:rPr>
              <w:t>Roles y Responsabilidades</w:t>
            </w:r>
            <w:r>
              <w:rPr>
                <w:webHidden/>
              </w:rPr>
              <w:fldChar w:fldCharType="begin"/>
            </w:r>
            <w:r>
              <w:rPr>
                <w:webHidden/>
              </w:rPr>
              <w:instrText>PAGEREF _Toc512553729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30">
            <w:r>
              <w:rPr>
                <w:webHidden/>
                <w:rStyle w:val="Enlacedelndice"/>
              </w:rPr>
              <w:t>2.3.</w:t>
            </w:r>
            <w:r>
              <w:rPr>
                <w:rStyle w:val="Enlacedelndice"/>
                <w:rFonts w:eastAsia="" w:cs="" w:ascii="Cambria" w:hAnsi="Cambria" w:asciiTheme="minorHAnsi" w:cstheme="minorBidi" w:eastAsiaTheme="minorEastAsia" w:hAnsiTheme="minorHAnsi"/>
                <w:color w:val="00000A"/>
                <w:lang w:val="es-PE"/>
              </w:rPr>
              <w:tab/>
            </w:r>
            <w:r>
              <w:rPr>
                <w:rStyle w:val="Enlacedelndice"/>
              </w:rPr>
              <w:t>Políticas, directrices y procedimientos</w:t>
            </w:r>
            <w:r>
              <w:rPr>
                <w:webHidden/>
              </w:rPr>
              <w:fldChar w:fldCharType="begin"/>
            </w:r>
            <w:r>
              <w:rPr>
                <w:webHidden/>
              </w:rPr>
              <w:instrText>PAGEREF _Toc512553730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31">
            <w:r>
              <w:rPr>
                <w:webHidden/>
                <w:rStyle w:val="Enlacedelndice"/>
              </w:rPr>
              <w:t>2.4.</w:t>
            </w:r>
            <w:r>
              <w:rPr>
                <w:rStyle w:val="Enlacedelndice"/>
                <w:rFonts w:eastAsia="" w:cs="" w:ascii="Cambria" w:hAnsi="Cambria" w:asciiTheme="minorHAnsi" w:cstheme="minorBidi" w:eastAsiaTheme="minorEastAsia" w:hAnsiTheme="minorHAnsi"/>
                <w:color w:val="00000A"/>
                <w:lang w:val="es-PE"/>
              </w:rPr>
              <w:tab/>
            </w:r>
            <w:r>
              <w:rPr>
                <w:rStyle w:val="Enlacedelndice"/>
              </w:rPr>
              <w:t>Herramientas, entorno e infraestructura</w:t>
            </w:r>
            <w:r>
              <w:rPr>
                <w:webHidden/>
              </w:rPr>
              <w:fldChar w:fldCharType="begin"/>
            </w:r>
            <w:r>
              <w:rPr>
                <w:webHidden/>
              </w:rPr>
              <w:instrText>PAGEREF _Toc512553731 \h</w:instrText>
            </w:r>
            <w:r>
              <w:rPr>
                <w:webHidden/>
              </w:rPr>
              <w:fldChar w:fldCharType="separate"/>
            </w:r>
            <w:r>
              <w:rPr>
                <w:rStyle w:val="Enlacedelndice"/>
                <w:vanish w:val="false"/>
              </w:rPr>
              <w:tab/>
              <w:t>6</w:t>
            </w:r>
            <w:r>
              <w:rPr>
                <w:webHidden/>
              </w:rPr>
              <w:fldChar w:fldCharType="end"/>
            </w:r>
          </w:hyperlink>
        </w:p>
        <w:p>
          <w:pPr>
            <w:pStyle w:val="Sumario2"/>
            <w:tabs>
              <w:tab w:val="left" w:pos="1100" w:leader="none"/>
              <w:tab w:val="right" w:pos="8828" w:leader="none"/>
            </w:tabs>
            <w:rPr>
              <w:rFonts w:ascii="Cambria" w:hAnsi="Cambria" w:eastAsia="" w:cs="" w:asciiTheme="minorHAnsi" w:cstheme="minorBidi" w:eastAsiaTheme="minorEastAsia" w:hAnsiTheme="minorHAnsi"/>
              <w:color w:val="00000A"/>
              <w:lang w:val="es-PE"/>
            </w:rPr>
          </w:pPr>
          <w:hyperlink w:anchor="_Toc512553732">
            <w:r>
              <w:rPr>
                <w:webHidden/>
                <w:rStyle w:val="Enlacedelndice"/>
              </w:rPr>
              <w:t>2.4.1.</w:t>
            </w:r>
            <w:r>
              <w:rPr>
                <w:rStyle w:val="Enlacedelndice"/>
                <w:rFonts w:eastAsia="" w:cs="" w:ascii="Cambria" w:hAnsi="Cambria" w:asciiTheme="minorHAnsi" w:cstheme="minorBidi" w:eastAsiaTheme="minorEastAsia" w:hAnsiTheme="minorHAnsi"/>
                <w:color w:val="00000A"/>
                <w:lang w:val="es-PE"/>
              </w:rPr>
              <w:tab/>
            </w:r>
            <w:r>
              <w:rPr>
                <w:rStyle w:val="Enlacedelndice"/>
              </w:rPr>
              <w:t>Herramientas de control de versiones</w:t>
            </w:r>
            <w:r>
              <w:rPr>
                <w:webHidden/>
              </w:rPr>
              <w:fldChar w:fldCharType="begin"/>
            </w:r>
            <w:r>
              <w:rPr>
                <w:webHidden/>
              </w:rPr>
              <w:instrText>PAGEREF _Toc512553732 \h</w:instrText>
            </w:r>
            <w:r>
              <w:rPr>
                <w:webHidden/>
              </w:rPr>
              <w:fldChar w:fldCharType="separate"/>
            </w:r>
            <w:r>
              <w:rPr>
                <w:rStyle w:val="Enlacedelndice"/>
                <w:vanish w:val="false"/>
              </w:rPr>
              <w:tab/>
              <w:t>6</w:t>
            </w:r>
            <w:r>
              <w:rPr>
                <w:webHidden/>
              </w:rPr>
              <w:fldChar w:fldCharType="end"/>
            </w:r>
          </w:hyperlink>
        </w:p>
        <w:p>
          <w:pPr>
            <w:pStyle w:val="Sumario2"/>
            <w:tabs>
              <w:tab w:val="left" w:pos="1100" w:leader="none"/>
              <w:tab w:val="right" w:pos="8828" w:leader="none"/>
            </w:tabs>
            <w:rPr>
              <w:rFonts w:ascii="Cambria" w:hAnsi="Cambria" w:eastAsia="" w:cs="" w:asciiTheme="minorHAnsi" w:cstheme="minorBidi" w:eastAsiaTheme="minorEastAsia" w:hAnsiTheme="minorHAnsi"/>
              <w:color w:val="00000A"/>
              <w:lang w:val="es-PE"/>
            </w:rPr>
          </w:pPr>
          <w:hyperlink w:anchor="_Toc512553733">
            <w:r>
              <w:rPr>
                <w:webHidden/>
                <w:rStyle w:val="Enlacedelndice"/>
              </w:rPr>
              <w:t>2.4.2.</w:t>
            </w:r>
            <w:r>
              <w:rPr>
                <w:rStyle w:val="Enlacedelndice"/>
                <w:rFonts w:eastAsia="" w:cs="" w:ascii="Cambria" w:hAnsi="Cambria" w:asciiTheme="minorHAnsi" w:cstheme="minorBidi" w:eastAsiaTheme="minorEastAsia" w:hAnsiTheme="minorHAnsi"/>
                <w:color w:val="00000A"/>
                <w:lang w:val="es-PE"/>
              </w:rPr>
              <w:tab/>
            </w:r>
            <w:r>
              <w:rPr>
                <w:rStyle w:val="Enlacedelndice"/>
              </w:rPr>
              <w:t>Herramientas de entorno</w:t>
            </w:r>
            <w:r>
              <w:rPr>
                <w:webHidden/>
              </w:rPr>
              <w:fldChar w:fldCharType="begin"/>
            </w:r>
            <w:r>
              <w:rPr>
                <w:webHidden/>
              </w:rPr>
              <w:instrText>PAGEREF _Toc512553733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553734">
            <w:r>
              <w:rPr>
                <w:webHidden/>
                <w:rStyle w:val="Enlacedelndice"/>
              </w:rPr>
              <w:t>2.5.</w:t>
            </w:r>
            <w:r>
              <w:rPr>
                <w:rStyle w:val="Enlacedelndice"/>
                <w:rFonts w:eastAsia="" w:cs="" w:ascii="Cambria" w:hAnsi="Cambria" w:asciiTheme="minorHAnsi" w:cstheme="minorBidi" w:eastAsiaTheme="minorEastAsia" w:hAnsiTheme="minorHAnsi"/>
                <w:color w:val="00000A"/>
                <w:lang w:val="es-PE"/>
              </w:rPr>
              <w:tab/>
            </w:r>
            <w:r>
              <w:rPr>
                <w:rStyle w:val="Enlacedelndice"/>
              </w:rPr>
              <w:t>Calendario</w:t>
            </w:r>
            <w:r>
              <w:rPr>
                <w:webHidden/>
              </w:rPr>
              <w:fldChar w:fldCharType="begin"/>
            </w:r>
            <w:r>
              <w:rPr>
                <w:webHidden/>
              </w:rPr>
              <w:instrText>PAGEREF _Toc512553734 \h</w:instrText>
            </w:r>
            <w:r>
              <w:rPr>
                <w:webHidden/>
              </w:rPr>
              <w:fldChar w:fldCharType="separate"/>
            </w:r>
            <w:r>
              <w:rPr>
                <w:rStyle w:val="Enlacedelndice"/>
                <w:vanish w:val="false"/>
              </w:rPr>
              <w:tab/>
              <w:t>6</w:t>
            </w:r>
            <w:r>
              <w:rPr>
                <w:webHidden/>
              </w:rPr>
              <w:fldChar w:fldCharType="end"/>
            </w:r>
          </w:hyperlink>
        </w:p>
        <w:p>
          <w:pPr>
            <w:pStyle w:val="Normal"/>
            <w:jc w:val="both"/>
            <w:rPr>
              <w:rFonts w:ascii="Questrial" w:hAnsi="Questrial" w:eastAsia="Questrial" w:cs="Questrial"/>
              <w:sz w:val="24"/>
              <w:szCs w:val="24"/>
            </w:rPr>
          </w:pPr>
          <w:r>
            <w:rPr>
              <w:rFonts w:eastAsia="Questrial" w:cs="Questrial" w:ascii="Questrial" w:hAnsi="Questrial"/>
              <w:sz w:val="24"/>
              <w:szCs w:val="24"/>
            </w:rPr>
          </w:r>
          <w:r>
            <w:fldChar w:fldCharType="end"/>
          </w:r>
        </w:p>
      </w:sdtContent>
    </w:sdt>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1"/>
        <w:numPr>
          <w:ilvl w:val="0"/>
          <w:numId w:val="3"/>
        </w:numPr>
        <w:ind w:left="0" w:hanging="360"/>
        <w:jc w:val="both"/>
        <w:rPr/>
      </w:pPr>
      <w:bookmarkStart w:id="4" w:name="_Toc512553721"/>
      <w:bookmarkEnd w:id="4"/>
      <w:r>
        <w:rPr/>
        <w:t>Introducción</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ind w:firstLine="360"/>
        <w:jc w:val="both"/>
        <w:rPr>
          <w:rFonts w:ascii="Questrial" w:hAnsi="Questrial" w:eastAsia="Questrial" w:cs="Questrial"/>
          <w:sz w:val="24"/>
          <w:szCs w:val="24"/>
        </w:rPr>
      </w:pPr>
      <w:r>
        <w:rPr>
          <w:rFonts w:eastAsia="Questrial" w:cs="Questrial" w:ascii="Questrial" w:hAnsi="Questrial"/>
          <w:sz w:val="24"/>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3"/>
        </w:numPr>
        <w:jc w:val="both"/>
        <w:rPr/>
      </w:pPr>
      <w:bookmarkStart w:id="5" w:name="_Toc512553722"/>
      <w:bookmarkEnd w:id="5"/>
      <w:r>
        <w:rPr/>
        <w:t>Propósito del documento</w:t>
      </w:r>
    </w:p>
    <w:p>
      <w:pPr>
        <w:pStyle w:val="Normal"/>
        <w:rPr/>
      </w:pPr>
      <w:r>
        <w:rPr/>
      </w:r>
    </w:p>
    <w:p>
      <w:pPr>
        <w:pStyle w:val="Normal"/>
        <w:ind w:firstLine="284"/>
        <w:rPr>
          <w:rFonts w:ascii="Questrial" w:hAnsi="Questrial" w:eastAsia="Questrial" w:cs="Questrial"/>
          <w:sz w:val="24"/>
          <w:szCs w:val="24"/>
        </w:rPr>
      </w:pPr>
      <w:r>
        <w:rPr>
          <w:rFonts w:eastAsia="Questrial" w:cs="Questrial" w:ascii="Questrial" w:hAnsi="Questrial"/>
          <w:sz w:val="24"/>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 enfocados en el sistema SPACIA.</w:t>
      </w:r>
    </w:p>
    <w:p>
      <w:pPr>
        <w:pStyle w:val="Normal"/>
        <w:ind w:firstLine="284"/>
        <w:rPr>
          <w:rFonts w:ascii="Questrial" w:hAnsi="Questrial" w:eastAsia="Questrial" w:cs="Questrial"/>
          <w:szCs w:val="24"/>
        </w:rPr>
      </w:pPr>
      <w:r>
        <w:rPr>
          <w:rFonts w:eastAsia="Questrial" w:cs="Questrial" w:ascii="Questrial" w:hAnsi="Questrial"/>
          <w:szCs w:val="24"/>
        </w:rPr>
        <w:t>Nota:</w:t>
      </w:r>
      <w:r>
        <w:rPr>
          <w:sz w:val="20"/>
        </w:rPr>
        <w:t xml:space="preserve"> </w:t>
      </w:r>
      <w:r>
        <w:rPr>
          <w:rFonts w:eastAsia="Questrial" w:cs="Questrial" w:ascii="Questrial" w:hAnsi="Questrial"/>
          <w:szCs w:val="24"/>
        </w:rPr>
        <w:t>El mantenimiento puede ser realizado por el equipo de desarrollo o por una organización externa.</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3"/>
        </w:numPr>
        <w:jc w:val="both"/>
        <w:rPr/>
      </w:pPr>
      <w:bookmarkStart w:id="6" w:name="_Toc512553723"/>
      <w:bookmarkEnd w:id="6"/>
      <w:r>
        <w:rPr/>
        <w:t>Alcance</w:t>
      </w:r>
    </w:p>
    <w:p>
      <w:pPr>
        <w:pStyle w:val="Normal"/>
        <w:rPr/>
      </w:pPr>
      <w:r>
        <w:rPr/>
      </w:r>
    </w:p>
    <w:p>
      <w:pPr>
        <w:pStyle w:val="Normal"/>
        <w:ind w:firstLine="360"/>
        <w:jc w:val="both"/>
        <w:rPr>
          <w:rFonts w:ascii="Questrial" w:hAnsi="Questrial" w:eastAsia="Questrial" w:cs="Questrial"/>
          <w:sz w:val="24"/>
          <w:szCs w:val="24"/>
        </w:rPr>
      </w:pPr>
      <w:r>
        <w:rPr>
          <w:rFonts w:eastAsia="Questrial" w:cs="Questrial" w:ascii="Questrial" w:hAnsi="Questrial"/>
          <w:sz w:val="24"/>
          <w:szCs w:val="24"/>
        </w:rPr>
        <w:t>Este documento tendrá el siguiente alcance:</w:t>
      </w:r>
    </w:p>
    <w:p>
      <w:pPr>
        <w:pStyle w:val="ListParagraph"/>
        <w:numPr>
          <w:ilvl w:val="0"/>
          <w:numId w:val="5"/>
        </w:numPr>
        <w:jc w:val="both"/>
        <w:rPr>
          <w:rFonts w:ascii="Questrial" w:hAnsi="Questrial" w:eastAsia="Questrial" w:cs="Questrial"/>
          <w:sz w:val="24"/>
          <w:szCs w:val="24"/>
        </w:rPr>
      </w:pPr>
      <w:r>
        <w:rPr>
          <w:rFonts w:eastAsia="Questrial" w:cs="Questrial" w:ascii="Questrial" w:hAnsi="Questrial"/>
          <w:sz w:val="24"/>
          <w:szCs w:val="24"/>
        </w:rPr>
        <w:t>La identificación y definición de la línea base de los elementos del sistema SPACIA.</w:t>
      </w:r>
    </w:p>
    <w:p>
      <w:pPr>
        <w:pStyle w:val="ListParagraph"/>
        <w:numPr>
          <w:ilvl w:val="0"/>
          <w:numId w:val="5"/>
        </w:numPr>
        <w:jc w:val="both"/>
        <w:rPr>
          <w:rFonts w:ascii="Questrial" w:hAnsi="Questrial" w:eastAsia="Questrial" w:cs="Questrial"/>
          <w:sz w:val="24"/>
          <w:szCs w:val="24"/>
        </w:rPr>
      </w:pPr>
      <w:r>
        <w:rPr>
          <w:rFonts w:eastAsia="Questrial" w:cs="Questrial" w:ascii="Questrial" w:hAnsi="Questrial"/>
          <w:sz w:val="24"/>
          <w:szCs w:val="24"/>
        </w:rPr>
        <w:t>El establecimiento de los métodos, procedimientos y herramientas para el control y registro del estado de las versiones de SPACIA.</w:t>
      </w:r>
    </w:p>
    <w:p>
      <w:pPr>
        <w:pStyle w:val="ListParagraph"/>
        <w:numPr>
          <w:ilvl w:val="0"/>
          <w:numId w:val="5"/>
        </w:numPr>
        <w:jc w:val="both"/>
        <w:rPr>
          <w:rFonts w:ascii="Questrial" w:hAnsi="Questrial" w:eastAsia="Questrial" w:cs="Questrial"/>
          <w:sz w:val="24"/>
          <w:szCs w:val="24"/>
        </w:rPr>
      </w:pPr>
      <w:r>
        <w:rPr>
          <w:rFonts w:eastAsia="Questrial" w:cs="Questrial" w:ascii="Questrial" w:hAnsi="Questrial"/>
          <w:sz w:val="24"/>
          <w:szCs w:val="24"/>
        </w:rPr>
        <w:t>Procedimientos para la solicitud de cambios.</w:t>
      </w:r>
    </w:p>
    <w:p>
      <w:pPr>
        <w:pStyle w:val="ListParagraph"/>
        <w:numPr>
          <w:ilvl w:val="0"/>
          <w:numId w:val="5"/>
        </w:numPr>
        <w:jc w:val="both"/>
        <w:rPr>
          <w:rFonts w:ascii="Questrial" w:hAnsi="Questrial" w:eastAsia="Questrial" w:cs="Questrial"/>
          <w:sz w:val="24"/>
          <w:szCs w:val="24"/>
        </w:rPr>
      </w:pPr>
      <w:r>
        <w:rPr>
          <w:rFonts w:eastAsia="Questrial" w:cs="Questrial" w:ascii="Questrial" w:hAnsi="Questrial"/>
          <w:sz w:val="24"/>
          <w:szCs w:val="24"/>
        </w:rPr>
        <w:t>Procedimientos a considerar para la modificación del sistema SPACIA.</w:t>
      </w:r>
    </w:p>
    <w:p>
      <w:pPr>
        <w:pStyle w:val="ListParagraph"/>
        <w:ind w:left="1080" w:hanging="0"/>
        <w:jc w:val="both"/>
        <w:rPr>
          <w:rFonts w:ascii="Questrial" w:hAnsi="Questrial" w:eastAsia="Questrial" w:cs="Questrial"/>
          <w:sz w:val="24"/>
          <w:szCs w:val="24"/>
        </w:rPr>
      </w:pPr>
      <w:r>
        <w:rPr>
          <w:rFonts w:eastAsia="Questrial" w:cs="Questrial" w:ascii="Questrial" w:hAnsi="Questrial"/>
          <w:sz w:val="24"/>
          <w:szCs w:val="24"/>
        </w:rPr>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1"/>
          <w:numId w:val="3"/>
        </w:numPr>
        <w:jc w:val="both"/>
        <w:rPr/>
      </w:pPr>
      <w:bookmarkStart w:id="7" w:name="_Toc512553724"/>
      <w:bookmarkEnd w:id="7"/>
      <w:r>
        <w:rPr/>
        <w:t>Definiciones</w:t>
      </w:r>
    </w:p>
    <w:p>
      <w:pPr>
        <w:pStyle w:val="Normal"/>
        <w:rPr/>
      </w:pPr>
      <w:r>
        <w:rPr/>
      </w:r>
    </w:p>
    <w:p>
      <w:pPr>
        <w:pStyle w:val="ListParagraph"/>
        <w:numPr>
          <w:ilvl w:val="0"/>
          <w:numId w:val="6"/>
        </w:numPr>
        <w:rPr>
          <w:rFonts w:ascii="Questrial" w:hAnsi="Questrial"/>
          <w:sz w:val="24"/>
        </w:rPr>
      </w:pPr>
      <w:r>
        <w:rPr>
          <w:rFonts w:ascii="Questrial" w:hAnsi="Questrial"/>
          <w:sz w:val="24"/>
        </w:rPr>
        <w:t>Configuration item: Unidad estructural fundamental de un sistema de gestión de configuración.</w:t>
      </w:r>
    </w:p>
    <w:p>
      <w:pPr>
        <w:pStyle w:val="ListParagraph"/>
        <w:numPr>
          <w:ilvl w:val="0"/>
          <w:numId w:val="6"/>
        </w:numPr>
        <w:rPr>
          <w:rFonts w:ascii="Questrial" w:hAnsi="Questrial"/>
          <w:sz w:val="24"/>
          <w:lang w:val="es-PE"/>
        </w:rPr>
      </w:pPr>
      <w:r>
        <w:rPr>
          <w:rFonts w:ascii="Questrial" w:hAnsi="Questrial"/>
          <w:sz w:val="24"/>
        </w:rPr>
        <w:t xml:space="preserve">Linea base: </w:t>
      </w:r>
      <w:r>
        <w:rPr>
          <w:rFonts w:ascii="Questrial" w:hAnsi="Questrial"/>
          <w:sz w:val="24"/>
          <w:lang w:val="es-PE"/>
        </w:rPr>
        <w:t>punto de referencia en el ciclo de vida del desarrollo de software marcado por la finalización y aprobación formal de un conjunto de productos de trabajo predefinidos</w:t>
      </w:r>
    </w:p>
    <w:p>
      <w:pPr>
        <w:pStyle w:val="ListParagraph"/>
        <w:numPr>
          <w:ilvl w:val="0"/>
          <w:numId w:val="6"/>
        </w:numPr>
        <w:rPr>
          <w:rFonts w:ascii="Questrial" w:hAnsi="Questrial"/>
          <w:sz w:val="24"/>
          <w:lang w:val="es-PE"/>
        </w:rPr>
      </w:pPr>
      <w:r>
        <w:rPr>
          <w:rFonts w:ascii="Questrial" w:hAnsi="Questrial"/>
          <w:sz w:val="24"/>
          <w:lang w:val="es-PE"/>
        </w:rPr>
        <w:t>Configuration Identification: esta actividad se encarga de identificar los elementos, esquemas y herramientas.</w:t>
      </w:r>
    </w:p>
    <w:p>
      <w:pPr>
        <w:pStyle w:val="ListParagraph"/>
        <w:numPr>
          <w:ilvl w:val="0"/>
          <w:numId w:val="6"/>
        </w:numPr>
        <w:rPr>
          <w:rFonts w:ascii="Questrial" w:hAnsi="Questrial"/>
          <w:sz w:val="24"/>
          <w:lang w:val="es-PE"/>
        </w:rPr>
      </w:pPr>
      <w:r>
        <w:rPr>
          <w:rFonts w:ascii="Questrial" w:hAnsi="Questrial"/>
          <w:sz w:val="24"/>
          <w:lang w:val="es-PE"/>
        </w:rPr>
        <w:t>Configuration Control:</w:t>
      </w:r>
      <w:r>
        <w:rPr/>
        <w:t xml:space="preserve"> </w:t>
      </w:r>
      <w:r>
        <w:rPr>
          <w:rFonts w:ascii="Questrial" w:hAnsi="Questrial"/>
          <w:sz w:val="24"/>
          <w:lang w:val="es-PE"/>
        </w:rPr>
        <w:t>gestiona los cambios que se realizarán al software durante su ciclo de vida. Determina que cambio se debe hacer, si es que es correcto y la manera de su implementación.</w:t>
      </w:r>
    </w:p>
    <w:p>
      <w:pPr>
        <w:pStyle w:val="ListParagraph"/>
        <w:numPr>
          <w:ilvl w:val="0"/>
          <w:numId w:val="6"/>
        </w:numPr>
        <w:rPr>
          <w:rFonts w:ascii="Questrial" w:hAnsi="Questrial"/>
          <w:sz w:val="24"/>
          <w:lang w:val="es-PE"/>
        </w:rPr>
      </w:pPr>
      <w:r>
        <w:rPr>
          <w:rFonts w:ascii="Questrial" w:hAnsi="Questrial"/>
          <w:sz w:val="24"/>
          <w:lang w:val="es-PE"/>
        </w:rPr>
        <w:t>Configuration status accounting: proceso por el cual en el estado actual del desarrollo puede ser juzgado y la historia del ciclo de vida del desarrollo se puede rastrear.</w:t>
      </w:r>
    </w:p>
    <w:p>
      <w:pPr>
        <w:pStyle w:val="ListParagraph"/>
        <w:numPr>
          <w:ilvl w:val="0"/>
          <w:numId w:val="6"/>
        </w:numPr>
        <w:rPr>
          <w:rFonts w:ascii="Questrial" w:hAnsi="Questrial"/>
          <w:sz w:val="24"/>
          <w:lang w:val="es-PE"/>
        </w:rPr>
      </w:pPr>
      <w:r>
        <w:rPr>
          <w:rFonts w:ascii="Questrial" w:hAnsi="Questrial"/>
          <w:sz w:val="24"/>
          <w:lang w:val="es-PE"/>
        </w:rPr>
        <w:t>Configuration Audit: identificar los elementos del sistema que satisfacen los requerimientos del cliente.</w:t>
      </w:r>
    </w:p>
    <w:p>
      <w:pPr>
        <w:pStyle w:val="Encabezado2"/>
        <w:numPr>
          <w:ilvl w:val="2"/>
          <w:numId w:val="3"/>
        </w:numPr>
        <w:ind w:left="1843" w:hanging="720"/>
        <w:jc w:val="both"/>
        <w:rPr/>
      </w:pPr>
      <w:bookmarkStart w:id="8" w:name="_Toc512553725"/>
      <w:bookmarkEnd w:id="8"/>
      <w:r>
        <w:rPr/>
        <w:t>Abreviaturas</w:t>
      </w:r>
    </w:p>
    <w:p>
      <w:pPr>
        <w:pStyle w:val="Normal"/>
        <w:rPr/>
      </w:pPr>
      <w:r>
        <w:rPr/>
      </w:r>
    </w:p>
    <w:p>
      <w:pPr>
        <w:pStyle w:val="ListParagraph"/>
        <w:numPr>
          <w:ilvl w:val="0"/>
          <w:numId w:val="4"/>
        </w:numPr>
        <w:rPr>
          <w:rFonts w:ascii="Questrial" w:hAnsi="Questrial"/>
          <w:sz w:val="24"/>
          <w:lang w:val="en-US"/>
        </w:rPr>
      </w:pPr>
      <w:r>
        <w:rPr>
          <w:rFonts w:ascii="Questrial" w:hAnsi="Questrial"/>
          <w:sz w:val="24"/>
          <w:lang w:val="en-US"/>
        </w:rPr>
        <w:t>CCB: Configuration Control Board</w:t>
      </w:r>
    </w:p>
    <w:p>
      <w:pPr>
        <w:pStyle w:val="ListParagraph"/>
        <w:numPr>
          <w:ilvl w:val="0"/>
          <w:numId w:val="4"/>
        </w:numPr>
        <w:rPr>
          <w:rFonts w:ascii="Questrial" w:hAnsi="Questrial"/>
          <w:sz w:val="24"/>
          <w:lang w:val="en-US"/>
        </w:rPr>
      </w:pPr>
      <w:r>
        <w:rPr>
          <w:rFonts w:ascii="Questrial" w:hAnsi="Questrial"/>
          <w:sz w:val="24"/>
          <w:lang w:val="en-US"/>
        </w:rPr>
        <w:t>CI: Configuration Item</w:t>
      </w:r>
    </w:p>
    <w:p>
      <w:pPr>
        <w:pStyle w:val="ListParagraph"/>
        <w:numPr>
          <w:ilvl w:val="0"/>
          <w:numId w:val="4"/>
        </w:numPr>
        <w:rPr>
          <w:rFonts w:ascii="Questrial" w:hAnsi="Questrial"/>
          <w:sz w:val="24"/>
          <w:lang w:val="en-US"/>
        </w:rPr>
      </w:pPr>
      <w:r>
        <w:rPr>
          <w:rFonts w:ascii="Questrial" w:hAnsi="Questrial"/>
          <w:sz w:val="24"/>
          <w:lang w:val="en-US"/>
        </w:rPr>
        <w:t>CM: Configuration Management</w:t>
      </w:r>
    </w:p>
    <w:p>
      <w:pPr>
        <w:pStyle w:val="ListParagraph"/>
        <w:numPr>
          <w:ilvl w:val="0"/>
          <w:numId w:val="4"/>
        </w:numPr>
        <w:rPr>
          <w:rFonts w:ascii="Questrial" w:hAnsi="Questrial"/>
          <w:sz w:val="24"/>
          <w:lang w:val="en-US"/>
        </w:rPr>
      </w:pPr>
      <w:r>
        <w:rPr>
          <w:rFonts w:ascii="Questrial" w:hAnsi="Questrial"/>
          <w:sz w:val="24"/>
          <w:lang w:val="en-US"/>
        </w:rPr>
        <w:t>OP: Operational Program</w:t>
      </w:r>
    </w:p>
    <w:p>
      <w:pPr>
        <w:pStyle w:val="ListParagraph"/>
        <w:numPr>
          <w:ilvl w:val="0"/>
          <w:numId w:val="4"/>
        </w:numPr>
        <w:rPr>
          <w:rFonts w:ascii="Questrial" w:hAnsi="Questrial"/>
          <w:sz w:val="24"/>
          <w:lang w:val="en-US"/>
        </w:rPr>
      </w:pPr>
      <w:r>
        <w:rPr>
          <w:rFonts w:ascii="Questrial" w:hAnsi="Questrial"/>
          <w:sz w:val="24"/>
          <w:lang w:val="en-US"/>
        </w:rPr>
        <w:t>SCA: Software Change Authorization</w:t>
      </w:r>
    </w:p>
    <w:p>
      <w:pPr>
        <w:pStyle w:val="ListParagraph"/>
        <w:numPr>
          <w:ilvl w:val="0"/>
          <w:numId w:val="4"/>
        </w:numPr>
        <w:rPr>
          <w:rFonts w:ascii="Questrial" w:hAnsi="Questrial"/>
          <w:sz w:val="24"/>
          <w:lang w:val="en-US"/>
        </w:rPr>
      </w:pPr>
      <w:r>
        <w:rPr>
          <w:rFonts w:ascii="Questrial" w:hAnsi="Questrial"/>
          <w:sz w:val="24"/>
          <w:lang w:val="en-US"/>
        </w:rPr>
        <w:t>SCI: Software Configuration Item</w:t>
      </w:r>
    </w:p>
    <w:p>
      <w:pPr>
        <w:pStyle w:val="ListParagraph"/>
        <w:numPr>
          <w:ilvl w:val="0"/>
          <w:numId w:val="4"/>
        </w:numPr>
        <w:rPr>
          <w:rFonts w:ascii="Questrial" w:hAnsi="Questrial"/>
          <w:sz w:val="24"/>
          <w:lang w:val="en-US"/>
        </w:rPr>
      </w:pPr>
      <w:r>
        <w:rPr>
          <w:rFonts w:ascii="Questrial" w:hAnsi="Questrial"/>
          <w:sz w:val="24"/>
          <w:lang w:val="en-US"/>
        </w:rPr>
        <w:t>SCM: Software Configuration Management</w:t>
      </w:r>
    </w:p>
    <w:p>
      <w:pPr>
        <w:pStyle w:val="ListParagraph"/>
        <w:numPr>
          <w:ilvl w:val="0"/>
          <w:numId w:val="4"/>
        </w:numPr>
        <w:rPr>
          <w:rFonts w:ascii="Questrial" w:hAnsi="Questrial"/>
          <w:sz w:val="24"/>
          <w:lang w:val="en-US"/>
        </w:rPr>
      </w:pPr>
      <w:r>
        <w:rPr>
          <w:rFonts w:ascii="Questrial" w:hAnsi="Questrial"/>
          <w:sz w:val="24"/>
          <w:lang w:val="en-US"/>
        </w:rPr>
        <w:t>SCMP: Software Configuration Management Plan</w:t>
      </w:r>
    </w:p>
    <w:p>
      <w:pPr>
        <w:pStyle w:val="ListParagraph"/>
        <w:numPr>
          <w:ilvl w:val="0"/>
          <w:numId w:val="4"/>
        </w:numPr>
        <w:rPr>
          <w:rFonts w:ascii="Questrial" w:hAnsi="Questrial"/>
          <w:sz w:val="24"/>
          <w:lang w:val="en-US"/>
        </w:rPr>
      </w:pPr>
      <w:r>
        <w:rPr>
          <w:rFonts w:ascii="Questrial" w:hAnsi="Questrial"/>
          <w:sz w:val="24"/>
          <w:lang w:val="en-US"/>
        </w:rPr>
        <w:t>SMP: Software Maintenance Management</w:t>
      </w:r>
    </w:p>
    <w:p>
      <w:pPr>
        <w:pStyle w:val="ListParagraph"/>
        <w:numPr>
          <w:ilvl w:val="0"/>
          <w:numId w:val="4"/>
        </w:numPr>
        <w:rPr>
          <w:rFonts w:ascii="Questrial" w:hAnsi="Questrial"/>
          <w:sz w:val="24"/>
          <w:lang w:val="en-US"/>
        </w:rPr>
      </w:pPr>
      <w:r>
        <w:rPr>
          <w:rFonts w:ascii="Questrial" w:hAnsi="Questrial"/>
          <w:sz w:val="24"/>
          <w:lang w:val="en-US"/>
        </w:rPr>
        <w:t>SCR: System/Software Change Request</w:t>
      </w:r>
    </w:p>
    <w:p>
      <w:pPr>
        <w:pStyle w:val="Normal"/>
        <w:jc w:val="both"/>
        <w:rPr>
          <w:rFonts w:ascii="Questrial" w:hAnsi="Questrial" w:eastAsia="Questrial" w:cs="Questrial"/>
          <w:sz w:val="24"/>
          <w:szCs w:val="24"/>
          <w:lang w:val="en-US"/>
        </w:rPr>
      </w:pPr>
      <w:r>
        <w:rPr>
          <w:rFonts w:eastAsia="Questrial" w:cs="Questrial" w:ascii="Questrial" w:hAnsi="Questrial"/>
          <w:sz w:val="24"/>
          <w:szCs w:val="24"/>
          <w:lang w:val="en-US"/>
        </w:rPr>
      </w:r>
    </w:p>
    <w:p>
      <w:pPr>
        <w:pStyle w:val="Encabezado2"/>
        <w:numPr>
          <w:ilvl w:val="1"/>
          <w:numId w:val="3"/>
        </w:numPr>
        <w:jc w:val="both"/>
        <w:rPr/>
      </w:pPr>
      <w:bookmarkStart w:id="9" w:name="_Toc512553726"/>
      <w:bookmarkEnd w:id="9"/>
      <w:r>
        <w:rPr/>
        <w:t>Referencias</w:t>
      </w:r>
    </w:p>
    <w:p>
      <w:pPr>
        <w:pStyle w:val="Normal"/>
        <w:rPr/>
      </w:pPr>
      <w:r>
        <w:rPr/>
      </w:r>
    </w:p>
    <w:p>
      <w:pPr>
        <w:pStyle w:val="Normal"/>
        <w:rPr>
          <w:lang w:val="en-US"/>
        </w:rPr>
      </w:pPr>
      <w:r>
        <w:rPr>
          <w:lang w:val="en-US"/>
        </w:rPr>
        <w:t>[1] ANSI/IEEE Std 828-1983, IEEE Standard for Software Configuration Management Plans</w:t>
      </w:r>
    </w:p>
    <w:p>
      <w:pPr>
        <w:pStyle w:val="Normal"/>
        <w:rPr>
          <w:lang w:val="en-US"/>
        </w:rPr>
      </w:pPr>
      <w:r>
        <w:rPr>
          <w:lang w:val="en-US"/>
        </w:rPr>
        <w:t>[2] ANSI/IEEE Std 1042-1987, IEEE Guide to Software Configuration Management</w:t>
      </w:r>
    </w:p>
    <w:p>
      <w:pPr>
        <w:pStyle w:val="Normal"/>
        <w:jc w:val="both"/>
        <w:rPr>
          <w:rFonts w:ascii="Questrial" w:hAnsi="Questrial" w:eastAsia="Questrial" w:cs="Questrial"/>
          <w:sz w:val="24"/>
          <w:szCs w:val="24"/>
          <w:lang w:val="en-US"/>
        </w:rPr>
      </w:pPr>
      <w:r>
        <w:rPr>
          <w:rFonts w:eastAsia="Questrial" w:cs="Questrial" w:ascii="Questrial" w:hAnsi="Questrial"/>
          <w:sz w:val="24"/>
          <w:szCs w:val="24"/>
          <w:lang w:val="en-US"/>
        </w:rPr>
      </w:r>
    </w:p>
    <w:p>
      <w:pPr>
        <w:pStyle w:val="Encabezado1"/>
        <w:numPr>
          <w:ilvl w:val="0"/>
          <w:numId w:val="3"/>
        </w:numPr>
        <w:ind w:left="0" w:hanging="360"/>
        <w:jc w:val="both"/>
        <w:rPr/>
      </w:pPr>
      <w:bookmarkStart w:id="10" w:name="_Toc512553727"/>
      <w:bookmarkEnd w:id="10"/>
      <w:r>
        <w:rPr/>
        <w:t>Gestión de la Configuración de Software</w:t>
      </w:r>
    </w:p>
    <w:p>
      <w:pPr>
        <w:pStyle w:val="Encabezado2"/>
        <w:numPr>
          <w:ilvl w:val="1"/>
          <w:numId w:val="3"/>
        </w:numPr>
        <w:jc w:val="both"/>
        <w:rPr/>
      </w:pPr>
      <w:bookmarkStart w:id="11" w:name="_Toc512553728"/>
      <w:bookmarkEnd w:id="11"/>
      <w:r>
        <w:rPr/>
        <w:t>Organización</w:t>
      </w:r>
    </w:p>
    <w:p>
      <w:pPr>
        <w:pStyle w:val="Normal"/>
        <w:rPr/>
      </w:pPr>
      <w:r>
        <w:rPr/>
      </w:r>
    </w:p>
    <w:p>
      <w:pPr>
        <w:pStyle w:val="Encabezado2"/>
        <w:numPr>
          <w:ilvl w:val="1"/>
          <w:numId w:val="3"/>
        </w:numPr>
        <w:jc w:val="both"/>
        <w:rPr/>
      </w:pPr>
      <w:bookmarkStart w:id="12" w:name="_Toc512553729"/>
      <w:bookmarkEnd w:id="12"/>
      <w:r>
        <w:rPr/>
        <w:t>Roles y Responsabilidades</w:t>
      </w:r>
    </w:p>
    <w:p>
      <w:pPr>
        <w:pStyle w:val="Normal"/>
        <w:rPr/>
      </w:pPr>
      <w:r>
        <w:rPr/>
      </w:r>
    </w:p>
    <w:p>
      <w:pPr>
        <w:pStyle w:val="Encabezado2"/>
        <w:numPr>
          <w:ilvl w:val="1"/>
          <w:numId w:val="3"/>
        </w:numPr>
        <w:jc w:val="both"/>
        <w:rPr/>
      </w:pPr>
      <w:bookmarkStart w:id="13" w:name="_Toc512553730"/>
      <w:bookmarkStart w:id="14" w:name="_Toc487252864"/>
      <w:bookmarkEnd w:id="13"/>
      <w:bookmarkEnd w:id="14"/>
      <w:r>
        <w:rPr/>
        <w:t>Políticas, directrices y procedimientos</w:t>
      </w:r>
    </w:p>
    <w:p>
      <w:pPr>
        <w:pStyle w:val="Normal"/>
        <w:numPr>
          <w:ilvl w:val="1"/>
          <w:numId w:val="1"/>
        </w:numPr>
        <w:spacing w:lineRule="auto" w:line="360" w:before="0" w:after="0"/>
        <w:ind w:left="1665" w:hanging="420"/>
        <w:contextualSpacing/>
        <w:jc w:val="both"/>
        <w:rPr/>
      </w:pPr>
      <w:r>
        <w:rPr>
          <w:rFonts w:eastAsia="Times New Roman" w:cs="Times New Roman" w:ascii="Times New Roman" w:hAnsi="Times New Roman"/>
          <w:sz w:val="24"/>
          <w:szCs w:val="24"/>
        </w:rPr>
        <w:t>Los services(servicios)</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Deberán ir en el folder src/app/core del proyecto.</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Dependiendo de la utilidad del servicio, este deberá ir en la siguiente carpetas:</w:t>
      </w:r>
    </w:p>
    <w:p>
      <w:pPr>
        <w:pStyle w:val="Normal"/>
        <w:numPr>
          <w:ilvl w:val="3"/>
          <w:numId w:val="1"/>
        </w:numPr>
        <w:spacing w:lineRule="auto" w:line="360" w:before="0" w:after="0"/>
        <w:ind w:left="2505" w:hanging="420"/>
        <w:contextualSpacing/>
        <w:jc w:val="both"/>
        <w:rPr/>
      </w:pPr>
      <w:r>
        <w:rPr>
          <w:rFonts w:eastAsia="Times New Roman" w:cs="Times New Roman" w:ascii="Times New Roman" w:hAnsi="Times New Roman"/>
          <w:sz w:val="24"/>
          <w:szCs w:val="24"/>
        </w:rPr>
        <w:t>Utils.- servicios que utilizan componentes.</w:t>
      </w:r>
    </w:p>
    <w:p>
      <w:pPr>
        <w:pStyle w:val="Normal"/>
        <w:numPr>
          <w:ilvl w:val="3"/>
          <w:numId w:val="1"/>
        </w:numPr>
        <w:spacing w:lineRule="auto" w:line="360" w:before="0" w:after="0"/>
        <w:ind w:left="2505" w:hanging="420"/>
        <w:contextualSpacing/>
        <w:jc w:val="both"/>
        <w:rPr/>
      </w:pPr>
      <w:r>
        <w:rPr>
          <w:rFonts w:eastAsia="Times New Roman" w:cs="Times New Roman" w:ascii="Times New Roman" w:hAnsi="Times New Roman"/>
          <w:sz w:val="24"/>
          <w:szCs w:val="24"/>
        </w:rPr>
        <w:t>Helpers.- servicios para evitar la repetición de código o snippets.</w:t>
      </w:r>
    </w:p>
    <w:p>
      <w:pPr>
        <w:pStyle w:val="Normal"/>
        <w:numPr>
          <w:ilvl w:val="3"/>
          <w:numId w:val="1"/>
        </w:numPr>
        <w:spacing w:lineRule="auto" w:line="360" w:before="0" w:after="0"/>
        <w:ind w:left="2505" w:hanging="420"/>
        <w:contextualSpacing/>
        <w:jc w:val="both"/>
        <w:rPr/>
      </w:pPr>
      <w:r>
        <w:rPr>
          <w:rFonts w:eastAsia="Times New Roman" w:cs="Times New Roman" w:ascii="Times New Roman" w:hAnsi="Times New Roman"/>
          <w:sz w:val="24"/>
          <w:szCs w:val="24"/>
        </w:rPr>
        <w:t>Services.- servicios con lógica de procesos.</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Los ítems que expongan los servicios, deberán ser nombrados de la siguiente manera:</w:t>
      </w:r>
    </w:p>
    <w:p>
      <w:pPr>
        <w:pStyle w:val="Normal"/>
        <w:spacing w:lineRule="auto" w:line="360"/>
        <w:ind w:left="1440" w:firstLine="720"/>
        <w:jc w:val="both"/>
        <w:rPr/>
      </w:pPr>
      <w:r>
        <w:rPr>
          <w:rFonts w:eastAsia="Times New Roman" w:cs="Times New Roman" w:ascii="Times New Roman" w:hAnsi="Times New Roman"/>
          <w:sz w:val="24"/>
          <w:szCs w:val="24"/>
        </w:rPr>
        <w:t>&lt;NOMBRE DEL SERVICIO&gt;.service.js</w:t>
      </w:r>
    </w:p>
    <w:p>
      <w:pPr>
        <w:pStyle w:val="Normal"/>
        <w:numPr>
          <w:ilvl w:val="1"/>
          <w:numId w:val="1"/>
        </w:numPr>
        <w:spacing w:lineRule="auto" w:line="360" w:before="0" w:after="0"/>
        <w:ind w:left="1665" w:hanging="420"/>
        <w:contextualSpacing/>
        <w:jc w:val="both"/>
        <w:rPr/>
      </w:pPr>
      <w:r>
        <w:rPr>
          <w:rFonts w:eastAsia="Times New Roman" w:cs="Times New Roman" w:ascii="Times New Roman" w:hAnsi="Times New Roman"/>
          <w:sz w:val="24"/>
          <w:szCs w:val="24"/>
        </w:rPr>
        <w:t>Los resources(recursos de datos)</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Deberán ir en el folder src/app/core/resources del proyecto.</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Dependiendo de su fuente, deberán ir en las carpetas:</w:t>
      </w:r>
    </w:p>
    <w:p>
      <w:pPr>
        <w:pStyle w:val="Normal"/>
        <w:numPr>
          <w:ilvl w:val="3"/>
          <w:numId w:val="1"/>
        </w:numPr>
        <w:spacing w:lineRule="auto" w:line="360" w:before="0" w:after="0"/>
        <w:ind w:left="2505" w:hanging="420"/>
        <w:contextualSpacing/>
        <w:jc w:val="both"/>
        <w:rPr/>
      </w:pPr>
      <w:r>
        <w:rPr>
          <w:rFonts w:eastAsia="Times New Roman" w:cs="Times New Roman" w:ascii="Times New Roman" w:hAnsi="Times New Roman"/>
          <w:sz w:val="24"/>
          <w:szCs w:val="24"/>
        </w:rPr>
        <w:t>Local.- Extracción de datos almacenados en el navegador.</w:t>
      </w:r>
    </w:p>
    <w:p>
      <w:pPr>
        <w:pStyle w:val="Normal"/>
        <w:numPr>
          <w:ilvl w:val="3"/>
          <w:numId w:val="1"/>
        </w:numPr>
        <w:spacing w:lineRule="auto" w:line="360" w:before="0" w:after="0"/>
        <w:ind w:left="2505" w:hanging="420"/>
        <w:contextualSpacing/>
        <w:jc w:val="both"/>
        <w:rPr/>
      </w:pPr>
      <w:r>
        <w:rPr>
          <w:rFonts w:eastAsia="Times New Roman" w:cs="Times New Roman" w:ascii="Times New Roman" w:hAnsi="Times New Roman"/>
          <w:sz w:val="24"/>
          <w:szCs w:val="24"/>
        </w:rPr>
        <w:t>Test.- Para mock.</w:t>
      </w:r>
    </w:p>
    <w:p>
      <w:pPr>
        <w:pStyle w:val="Normal"/>
        <w:numPr>
          <w:ilvl w:val="3"/>
          <w:numId w:val="1"/>
        </w:numPr>
        <w:spacing w:lineRule="auto" w:line="360" w:before="0" w:after="0"/>
        <w:ind w:left="2505" w:hanging="420"/>
        <w:contextualSpacing/>
        <w:jc w:val="both"/>
        <w:rPr/>
      </w:pPr>
      <w:r>
        <w:rPr>
          <w:rFonts w:eastAsia="Times New Roman" w:cs="Times New Roman" w:ascii="Times New Roman" w:hAnsi="Times New Roman"/>
          <w:sz w:val="24"/>
          <w:szCs w:val="24"/>
        </w:rPr>
        <w:t>Remote.- Extracción de datos de fuentes remotas(APIs).</w:t>
      </w:r>
    </w:p>
    <w:p>
      <w:pPr>
        <w:pStyle w:val="Normal"/>
        <w:numPr>
          <w:ilvl w:val="1"/>
          <w:numId w:val="1"/>
        </w:numPr>
        <w:spacing w:lineRule="auto" w:line="360" w:before="0" w:after="0"/>
        <w:ind w:left="1665" w:hanging="420"/>
        <w:contextualSpacing/>
        <w:jc w:val="both"/>
        <w:rPr/>
      </w:pPr>
      <w:r>
        <w:rPr>
          <w:rFonts w:eastAsia="Times New Roman" w:cs="Times New Roman" w:ascii="Times New Roman" w:hAnsi="Times New Roman"/>
          <w:sz w:val="24"/>
          <w:szCs w:val="24"/>
        </w:rPr>
        <w:t>Los estilos de la aplicación</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Deberán ir en src/assets.</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 xml:space="preserve">Se deberá seguir el patrón de diseño 7-1. </w:t>
      </w:r>
      <w:r>
        <w:rPr>
          <w:rFonts w:eastAsia="Times New Roman" w:cs="Times New Roman" w:ascii="Times New Roman" w:hAnsi="Times New Roman"/>
          <w:sz w:val="24"/>
          <w:szCs w:val="24"/>
          <w:lang w:val="en-US"/>
        </w:rPr>
        <w:t xml:space="preserve">Ref: </w:t>
      </w:r>
      <w:r>
        <w:fldChar w:fldCharType="begin"/>
      </w:r>
      <w:r>
        <w:instrText> HYPERLINK "https://sass-guidelin.es/es/" \l "el-patron-7-1"</w:instrText>
      </w:r>
      <w:r>
        <w:fldChar w:fldCharType="separate"/>
      </w:r>
      <w:r>
        <w:rPr>
          <w:rStyle w:val="EnlacedeInternet"/>
          <w:rFonts w:eastAsia="Times New Roman" w:cs="Times New Roman" w:ascii="Times New Roman" w:hAnsi="Times New Roman"/>
          <w:sz w:val="24"/>
          <w:szCs w:val="24"/>
          <w:u w:val="single"/>
          <w:lang w:val="en-US"/>
        </w:rPr>
        <w:t>https://sass-guidelin.es/es/#el-patron-7-1</w:t>
      </w:r>
      <w:r>
        <w:fldChar w:fldCharType="end"/>
      </w:r>
    </w:p>
    <w:p>
      <w:pPr>
        <w:pStyle w:val="Normal"/>
        <w:numPr>
          <w:ilvl w:val="1"/>
          <w:numId w:val="1"/>
        </w:numPr>
        <w:spacing w:lineRule="auto" w:line="360" w:before="0" w:after="0"/>
        <w:ind w:left="1665" w:hanging="420"/>
        <w:contextualSpacing/>
        <w:jc w:val="both"/>
        <w:rPr/>
      </w:pPr>
      <w:r>
        <w:rPr>
          <w:rFonts w:eastAsia="Times New Roman" w:cs="Times New Roman" w:ascii="Times New Roman" w:hAnsi="Times New Roman"/>
          <w:sz w:val="24"/>
          <w:szCs w:val="24"/>
        </w:rPr>
        <w:t>Imágenes y documentos</w:t>
      </w:r>
    </w:p>
    <w:p>
      <w:pPr>
        <w:pStyle w:val="Normal"/>
        <w:numPr>
          <w:ilvl w:val="2"/>
          <w:numId w:val="1"/>
        </w:numPr>
        <w:spacing w:lineRule="auto" w:line="360" w:before="0" w:after="0"/>
        <w:ind w:left="2085" w:hanging="420"/>
        <w:contextualSpacing/>
        <w:jc w:val="both"/>
        <w:rPr/>
      </w:pPr>
      <w:r>
        <w:rPr>
          <w:rFonts w:eastAsia="Times New Roman" w:cs="Times New Roman" w:ascii="Times New Roman" w:hAnsi="Times New Roman"/>
          <w:sz w:val="24"/>
          <w:szCs w:val="24"/>
        </w:rPr>
        <w:t>Deberán ir en las carpetas src/images y src/docs respectivamente.</w:t>
      </w:r>
    </w:p>
    <w:p>
      <w:pPr>
        <w:pStyle w:val="Normal"/>
        <w:numPr>
          <w:ilvl w:val="0"/>
          <w:numId w:val="1"/>
        </w:numPr>
        <w:spacing w:lineRule="auto" w:line="360" w:before="0" w:after="0"/>
        <w:ind w:left="1245" w:hanging="420"/>
        <w:contextualSpacing/>
        <w:jc w:val="both"/>
        <w:rPr/>
      </w:pPr>
      <w:r>
        <w:rPr>
          <w:rFonts w:eastAsia="Times New Roman" w:cs="Times New Roman" w:ascii="Times New Roman" w:hAnsi="Times New Roman"/>
          <w:sz w:val="24"/>
          <w:szCs w:val="24"/>
        </w:rPr>
        <w:t>Para los items de proyectos BackEnd:</w:t>
      </w:r>
    </w:p>
    <w:p>
      <w:pPr>
        <w:pStyle w:val="Normal"/>
        <w:spacing w:lineRule="auto" w:line="360"/>
        <w:ind w:left="720" w:firstLine="720"/>
        <w:jc w:val="both"/>
        <w:rPr/>
      </w:pPr>
      <w:r>
        <w:rPr>
          <w:rFonts w:eastAsia="Times New Roman" w:cs="Times New Roman" w:ascii="Times New Roman" w:hAnsi="Times New Roman"/>
          <w:sz w:val="24"/>
          <w:szCs w:val="24"/>
        </w:rPr>
        <w:t>Todo ítem con más de dos palabras deberá ser nombrado en Camel case. Ejm: controlador de usuario -&gt; UserController</w:t>
      </w:r>
    </w:p>
    <w:p>
      <w:pPr>
        <w:pStyle w:val="Normal"/>
        <w:numPr>
          <w:ilvl w:val="1"/>
          <w:numId w:val="1"/>
        </w:numPr>
        <w:spacing w:lineRule="auto" w:line="360" w:before="0" w:after="0"/>
        <w:ind w:left="1665" w:hanging="420"/>
        <w:contextualSpacing/>
        <w:jc w:val="both"/>
        <w:rPr/>
      </w:pPr>
      <w:r>
        <w:rPr>
          <w:rFonts w:eastAsia="Times New Roman" w:cs="Times New Roman" w:ascii="Times New Roman" w:hAnsi="Times New Roman"/>
          <w:sz w:val="24"/>
          <w:szCs w:val="24"/>
        </w:rPr>
        <w:t xml:space="preserve">Será usado como estructura del proyecto el generado por el Framework Laravel: </w:t>
      </w:r>
    </w:p>
    <w:p>
      <w:pPr>
        <w:pStyle w:val="ListParagraph"/>
        <w:numPr>
          <w:ilvl w:val="1"/>
          <w:numId w:val="7"/>
        </w:numPr>
        <w:spacing w:lineRule="auto" w:line="360"/>
        <w:jc w:val="both"/>
        <w:rPr/>
      </w:pPr>
      <w:r>
        <w:rPr>
          <w:rFonts w:cs="Times New Roman" w:ascii="Times New Roman" w:hAnsi="Times New Roman"/>
          <w:sz w:val="24"/>
          <w:szCs w:val="24"/>
        </w:rPr>
        <w:t>El directorio raíz</w:t>
      </w:r>
    </w:p>
    <w:p>
      <w:pPr>
        <w:pStyle w:val="ListParagraph"/>
        <w:numPr>
          <w:ilvl w:val="2"/>
          <w:numId w:val="7"/>
        </w:numPr>
        <w:spacing w:lineRule="auto" w:line="360"/>
        <w:jc w:val="both"/>
        <w:rPr/>
      </w:pPr>
      <w:r>
        <w:rPr>
          <w:rFonts w:cs="Times New Roman" w:ascii="Times New Roman" w:hAnsi="Times New Roman"/>
          <w:sz w:val="24"/>
          <w:szCs w:val="24"/>
        </w:rPr>
        <w:t>El directorio app</w:t>
      </w:r>
    </w:p>
    <w:p>
      <w:pPr>
        <w:pStyle w:val="ListParagraph"/>
        <w:numPr>
          <w:ilvl w:val="2"/>
          <w:numId w:val="7"/>
        </w:numPr>
        <w:spacing w:lineRule="auto" w:line="360"/>
        <w:jc w:val="both"/>
        <w:rPr/>
      </w:pPr>
      <w:r>
        <w:rPr>
          <w:rFonts w:cs="Times New Roman" w:ascii="Times New Roman" w:hAnsi="Times New Roman"/>
          <w:sz w:val="24"/>
          <w:szCs w:val="24"/>
        </w:rPr>
        <w:t>El directorio bootstrap</w:t>
      </w:r>
    </w:p>
    <w:p>
      <w:pPr>
        <w:pStyle w:val="ListParagraph"/>
        <w:numPr>
          <w:ilvl w:val="2"/>
          <w:numId w:val="7"/>
        </w:numPr>
        <w:spacing w:lineRule="auto" w:line="360"/>
        <w:jc w:val="both"/>
        <w:rPr/>
      </w:pPr>
      <w:r>
        <w:rPr>
          <w:rFonts w:cs="Times New Roman" w:ascii="Times New Roman" w:hAnsi="Times New Roman"/>
          <w:sz w:val="24"/>
          <w:szCs w:val="24"/>
        </w:rPr>
        <w:t>El directorio config</w:t>
      </w:r>
    </w:p>
    <w:p>
      <w:pPr>
        <w:pStyle w:val="ListParagraph"/>
        <w:numPr>
          <w:ilvl w:val="2"/>
          <w:numId w:val="7"/>
        </w:numPr>
        <w:spacing w:lineRule="auto" w:line="360"/>
        <w:jc w:val="both"/>
        <w:rPr/>
      </w:pPr>
      <w:r>
        <w:rPr>
          <w:rFonts w:cs="Times New Roman" w:ascii="Times New Roman" w:hAnsi="Times New Roman"/>
          <w:sz w:val="24"/>
          <w:szCs w:val="24"/>
        </w:rPr>
        <w:t>El directorio database</w:t>
      </w:r>
    </w:p>
    <w:p>
      <w:pPr>
        <w:pStyle w:val="ListParagraph"/>
        <w:numPr>
          <w:ilvl w:val="2"/>
          <w:numId w:val="7"/>
        </w:numPr>
        <w:spacing w:lineRule="auto" w:line="360"/>
        <w:jc w:val="both"/>
        <w:rPr/>
      </w:pPr>
      <w:r>
        <w:rPr>
          <w:rFonts w:cs="Times New Roman" w:ascii="Times New Roman" w:hAnsi="Times New Roman"/>
          <w:sz w:val="24"/>
          <w:szCs w:val="24"/>
        </w:rPr>
        <w:t>El directorio public</w:t>
      </w:r>
    </w:p>
    <w:p>
      <w:pPr>
        <w:pStyle w:val="ListParagraph"/>
        <w:numPr>
          <w:ilvl w:val="2"/>
          <w:numId w:val="7"/>
        </w:numPr>
        <w:spacing w:lineRule="auto" w:line="360"/>
        <w:jc w:val="both"/>
        <w:rPr/>
      </w:pPr>
      <w:r>
        <w:rPr>
          <w:rFonts w:cs="Times New Roman" w:ascii="Times New Roman" w:hAnsi="Times New Roman"/>
          <w:sz w:val="24"/>
          <w:szCs w:val="24"/>
        </w:rPr>
        <w:t>El directorio resources</w:t>
      </w:r>
    </w:p>
    <w:p>
      <w:pPr>
        <w:pStyle w:val="ListParagraph"/>
        <w:numPr>
          <w:ilvl w:val="2"/>
          <w:numId w:val="7"/>
        </w:numPr>
        <w:spacing w:lineRule="auto" w:line="360"/>
        <w:jc w:val="both"/>
        <w:rPr/>
      </w:pPr>
      <w:r>
        <w:rPr>
          <w:rFonts w:cs="Times New Roman" w:ascii="Times New Roman" w:hAnsi="Times New Roman"/>
          <w:sz w:val="24"/>
          <w:szCs w:val="24"/>
        </w:rPr>
        <w:t>El directorio routes</w:t>
      </w:r>
    </w:p>
    <w:p>
      <w:pPr>
        <w:pStyle w:val="ListParagraph"/>
        <w:numPr>
          <w:ilvl w:val="2"/>
          <w:numId w:val="7"/>
        </w:numPr>
        <w:spacing w:lineRule="auto" w:line="360"/>
        <w:jc w:val="both"/>
        <w:rPr/>
      </w:pPr>
      <w:r>
        <w:rPr>
          <w:rFonts w:cs="Times New Roman" w:ascii="Times New Roman" w:hAnsi="Times New Roman"/>
          <w:sz w:val="24"/>
          <w:szCs w:val="24"/>
        </w:rPr>
        <w:t>El directorio storage</w:t>
      </w:r>
    </w:p>
    <w:p>
      <w:pPr>
        <w:pStyle w:val="ListParagraph"/>
        <w:numPr>
          <w:ilvl w:val="2"/>
          <w:numId w:val="7"/>
        </w:numPr>
        <w:spacing w:lineRule="auto" w:line="360"/>
        <w:jc w:val="both"/>
        <w:rPr/>
      </w:pPr>
      <w:r>
        <w:rPr>
          <w:rFonts w:cs="Times New Roman" w:ascii="Times New Roman" w:hAnsi="Times New Roman"/>
          <w:sz w:val="24"/>
          <w:szCs w:val="24"/>
        </w:rPr>
        <w:t>El directorio tests</w:t>
      </w:r>
    </w:p>
    <w:p>
      <w:pPr>
        <w:pStyle w:val="ListParagraph"/>
        <w:numPr>
          <w:ilvl w:val="2"/>
          <w:numId w:val="7"/>
        </w:numPr>
        <w:spacing w:lineRule="auto" w:line="360"/>
        <w:jc w:val="both"/>
        <w:rPr/>
      </w:pPr>
      <w:r>
        <w:rPr>
          <w:rFonts w:cs="Times New Roman" w:ascii="Times New Roman" w:hAnsi="Times New Roman"/>
          <w:sz w:val="24"/>
          <w:szCs w:val="24"/>
        </w:rPr>
        <w:t>El directorio vendor</w:t>
      </w:r>
    </w:p>
    <w:p>
      <w:pPr>
        <w:pStyle w:val="ListParagraph"/>
        <w:numPr>
          <w:ilvl w:val="1"/>
          <w:numId w:val="7"/>
        </w:numPr>
        <w:spacing w:lineRule="auto" w:line="360"/>
        <w:jc w:val="both"/>
        <w:rPr/>
      </w:pPr>
      <w:r>
        <w:rPr>
          <w:rFonts w:cs="Times New Roman" w:ascii="Times New Roman" w:hAnsi="Times New Roman"/>
          <w:sz w:val="24"/>
          <w:szCs w:val="24"/>
        </w:rPr>
        <w:t>El directorio app</w:t>
      </w:r>
    </w:p>
    <w:p>
      <w:pPr>
        <w:pStyle w:val="ListParagraph"/>
        <w:numPr>
          <w:ilvl w:val="2"/>
          <w:numId w:val="7"/>
        </w:numPr>
        <w:spacing w:lineRule="auto" w:line="360"/>
        <w:jc w:val="both"/>
        <w:rPr/>
      </w:pPr>
      <w:r>
        <w:rPr>
          <w:rFonts w:cs="Times New Roman" w:ascii="Times New Roman" w:hAnsi="Times New Roman"/>
          <w:sz w:val="24"/>
          <w:szCs w:val="24"/>
        </w:rPr>
        <w:t>El directorio Console</w:t>
      </w:r>
    </w:p>
    <w:p>
      <w:pPr>
        <w:pStyle w:val="ListParagraph"/>
        <w:numPr>
          <w:ilvl w:val="2"/>
          <w:numId w:val="7"/>
        </w:numPr>
        <w:spacing w:lineRule="auto" w:line="360"/>
        <w:jc w:val="both"/>
        <w:rPr/>
      </w:pPr>
      <w:r>
        <w:rPr>
          <w:rFonts w:cs="Times New Roman" w:ascii="Times New Roman" w:hAnsi="Times New Roman"/>
          <w:sz w:val="24"/>
          <w:szCs w:val="24"/>
        </w:rPr>
        <w:t>El directorio Events</w:t>
      </w:r>
    </w:p>
    <w:p>
      <w:pPr>
        <w:pStyle w:val="ListParagraph"/>
        <w:numPr>
          <w:ilvl w:val="2"/>
          <w:numId w:val="7"/>
        </w:numPr>
        <w:spacing w:lineRule="auto" w:line="360"/>
        <w:jc w:val="both"/>
        <w:rPr/>
      </w:pPr>
      <w:r>
        <w:rPr>
          <w:rFonts w:cs="Times New Roman" w:ascii="Times New Roman" w:hAnsi="Times New Roman"/>
          <w:sz w:val="24"/>
          <w:szCs w:val="24"/>
        </w:rPr>
        <w:t>El directorio Exceptions</w:t>
      </w:r>
    </w:p>
    <w:p>
      <w:pPr>
        <w:pStyle w:val="ListParagraph"/>
        <w:numPr>
          <w:ilvl w:val="2"/>
          <w:numId w:val="7"/>
        </w:numPr>
        <w:spacing w:lineRule="auto" w:line="360"/>
        <w:jc w:val="both"/>
        <w:rPr/>
      </w:pPr>
      <w:r>
        <w:rPr>
          <w:rFonts w:cs="Times New Roman" w:ascii="Times New Roman" w:hAnsi="Times New Roman"/>
          <w:sz w:val="24"/>
          <w:szCs w:val="24"/>
        </w:rPr>
        <w:t>El directorio Http</w:t>
      </w:r>
    </w:p>
    <w:p>
      <w:pPr>
        <w:pStyle w:val="ListParagraph"/>
        <w:numPr>
          <w:ilvl w:val="2"/>
          <w:numId w:val="7"/>
        </w:numPr>
        <w:spacing w:lineRule="auto" w:line="360"/>
        <w:jc w:val="both"/>
        <w:rPr/>
      </w:pPr>
      <w:r>
        <w:rPr>
          <w:rFonts w:cs="Times New Roman" w:ascii="Times New Roman" w:hAnsi="Times New Roman"/>
          <w:sz w:val="24"/>
          <w:szCs w:val="24"/>
        </w:rPr>
        <w:t>El directorio Jobs</w:t>
      </w:r>
    </w:p>
    <w:p>
      <w:pPr>
        <w:pStyle w:val="ListParagraph"/>
        <w:numPr>
          <w:ilvl w:val="2"/>
          <w:numId w:val="7"/>
        </w:numPr>
        <w:spacing w:lineRule="auto" w:line="360"/>
        <w:jc w:val="both"/>
        <w:rPr/>
      </w:pPr>
      <w:r>
        <w:rPr>
          <w:rFonts w:cs="Times New Roman" w:ascii="Times New Roman" w:hAnsi="Times New Roman"/>
          <w:sz w:val="24"/>
          <w:szCs w:val="24"/>
        </w:rPr>
        <w:t>El directorio Listeners</w:t>
      </w:r>
    </w:p>
    <w:p>
      <w:pPr>
        <w:pStyle w:val="ListParagraph"/>
        <w:numPr>
          <w:ilvl w:val="2"/>
          <w:numId w:val="7"/>
        </w:numPr>
        <w:spacing w:lineRule="auto" w:line="360"/>
        <w:jc w:val="both"/>
        <w:rPr/>
      </w:pPr>
      <w:r>
        <w:rPr>
          <w:rFonts w:cs="Times New Roman" w:ascii="Times New Roman" w:hAnsi="Times New Roman"/>
          <w:sz w:val="24"/>
          <w:szCs w:val="24"/>
        </w:rPr>
        <w:t>El directorio Mail</w:t>
      </w:r>
    </w:p>
    <w:p>
      <w:pPr>
        <w:pStyle w:val="ListParagraph"/>
        <w:numPr>
          <w:ilvl w:val="2"/>
          <w:numId w:val="7"/>
        </w:numPr>
        <w:spacing w:lineRule="auto" w:line="360"/>
        <w:jc w:val="both"/>
        <w:rPr/>
      </w:pPr>
      <w:r>
        <w:rPr>
          <w:rFonts w:cs="Times New Roman" w:ascii="Times New Roman" w:hAnsi="Times New Roman"/>
          <w:sz w:val="24"/>
          <w:szCs w:val="24"/>
        </w:rPr>
        <w:t>El directorio Notifications</w:t>
      </w:r>
    </w:p>
    <w:p>
      <w:pPr>
        <w:pStyle w:val="ListParagraph"/>
        <w:numPr>
          <w:ilvl w:val="2"/>
          <w:numId w:val="7"/>
        </w:numPr>
        <w:spacing w:lineRule="auto" w:line="360"/>
        <w:jc w:val="both"/>
        <w:rPr/>
      </w:pPr>
      <w:r>
        <w:rPr>
          <w:rFonts w:cs="Times New Roman" w:ascii="Times New Roman" w:hAnsi="Times New Roman"/>
          <w:sz w:val="24"/>
          <w:szCs w:val="24"/>
        </w:rPr>
        <w:t>El directorio Policies</w:t>
      </w:r>
    </w:p>
    <w:p>
      <w:pPr>
        <w:pStyle w:val="ListParagraph"/>
        <w:numPr>
          <w:ilvl w:val="2"/>
          <w:numId w:val="7"/>
        </w:numPr>
        <w:spacing w:lineRule="auto" w:line="360"/>
        <w:jc w:val="both"/>
        <w:rPr/>
      </w:pPr>
      <w:r>
        <w:rPr>
          <w:rFonts w:cs="Times New Roman" w:ascii="Times New Roman" w:hAnsi="Times New Roman"/>
          <w:sz w:val="24"/>
          <w:szCs w:val="24"/>
        </w:rPr>
        <w:t>El directorio Providers</w:t>
      </w:r>
    </w:p>
    <w:p>
      <w:pPr>
        <w:pStyle w:val="ListParagraph"/>
        <w:numPr>
          <w:ilvl w:val="2"/>
          <w:numId w:val="7"/>
        </w:numPr>
        <w:spacing w:lineRule="auto" w:line="360"/>
        <w:jc w:val="both"/>
        <w:rPr/>
      </w:pPr>
      <w:r>
        <w:rPr>
          <w:rFonts w:cs="Times New Roman" w:ascii="Times New Roman" w:hAnsi="Times New Roman"/>
          <w:sz w:val="24"/>
          <w:szCs w:val="24"/>
        </w:rPr>
        <w:t>El directorio Rules</w:t>
      </w:r>
    </w:p>
    <w:p>
      <w:pPr>
        <w:pStyle w:val="Normal"/>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pacing w:lineRule="auto" w:line="360" w:before="0" w:after="0"/>
        <w:ind w:left="1245" w:hanging="420"/>
        <w:contextualSpacing/>
        <w:jc w:val="both"/>
        <w:rPr/>
      </w:pPr>
      <w:r>
        <w:rPr>
          <w:rFonts w:eastAsia="Times New Roman" w:cs="Times New Roman" w:ascii="Times New Roman" w:hAnsi="Times New Roman"/>
          <w:sz w:val="24"/>
          <w:szCs w:val="24"/>
        </w:rPr>
        <w:t>Para los ítems de proyectos móvil:</w:t>
      </w:r>
    </w:p>
    <w:p>
      <w:pPr>
        <w:pStyle w:val="Normal"/>
        <w:numPr>
          <w:ilvl w:val="1"/>
          <w:numId w:val="2"/>
        </w:numPr>
        <w:spacing w:lineRule="auto" w:line="360" w:before="0" w:after="0"/>
        <w:ind w:left="1665" w:hanging="420"/>
        <w:contextualSpacing/>
        <w:jc w:val="both"/>
        <w:rPr/>
      </w:pPr>
      <w:bookmarkStart w:id="15" w:name="_2s8eyo1"/>
      <w:bookmarkEnd w:id="15"/>
      <w:r>
        <w:rPr>
          <w:rFonts w:eastAsia="Times New Roman" w:cs="Times New Roman" w:ascii="Times New Roman" w:hAnsi="Times New Roman"/>
          <w:color w:val="00000A"/>
          <w:sz w:val="24"/>
          <w:szCs w:val="24"/>
        </w:rPr>
        <w:t>Todo folder el cual contenga más de 2 palabras como por ejemplo:  android Test, será nombrado del siguiente modo: androidTest. En resumen del siguiente modo: &lt;nombreDeLaCarpeta&gt;</w:t>
      </w:r>
    </w:p>
    <w:p>
      <w:pPr>
        <w:pStyle w:val="Normal"/>
        <w:keepNext/>
        <w:numPr>
          <w:ilvl w:val="2"/>
          <w:numId w:val="2"/>
        </w:numPr>
        <w:spacing w:lineRule="auto" w:line="360" w:before="0" w:after="0"/>
        <w:ind w:left="2211" w:hanging="510"/>
        <w:contextualSpacing/>
        <w:jc w:val="both"/>
        <w:rPr/>
      </w:pPr>
      <w:r>
        <w:rPr>
          <w:rFonts w:eastAsia="Times New Roman" w:cs="Times New Roman" w:ascii="Times New Roman" w:hAnsi="Times New Roman"/>
          <w:color w:val="00000A"/>
          <w:sz w:val="24"/>
          <w:szCs w:val="24"/>
        </w:rPr>
        <w:t>Solo en el caso de tratarse de las carpetas de los componentes gráficos tendrán esta estructura:</w:t>
      </w:r>
    </w:p>
    <w:p>
      <w:pPr>
        <w:pStyle w:val="Normal"/>
        <w:spacing w:lineRule="auto" w:line="360"/>
        <w:ind w:left="2160" w:hanging="0"/>
        <w:jc w:val="both"/>
        <w:rPr/>
      </w:pPr>
      <w:r>
        <w:rPr>
          <w:rFonts w:eastAsia="Times New Roman" w:cs="Times New Roman" w:ascii="Times New Roman" w:hAnsi="Times New Roman"/>
          <w:color w:val="00000A"/>
          <w:sz w:val="24"/>
          <w:szCs w:val="24"/>
        </w:rPr>
        <w:t>En resumen del siguiente modo: &lt;drawable-hdpi&gt;</w:t>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1"/>
          <w:numId w:val="2"/>
        </w:numPr>
        <w:spacing w:lineRule="auto" w:line="360" w:before="0" w:after="0"/>
        <w:ind w:left="1665" w:hanging="420"/>
        <w:contextualSpacing/>
        <w:jc w:val="both"/>
        <w:rPr/>
      </w:pPr>
      <w:r>
        <w:rPr>
          <w:rFonts w:eastAsia="Times New Roman" w:cs="Times New Roman" w:ascii="Times New Roman" w:hAnsi="Times New Roman"/>
          <w:color w:val="00000A"/>
          <w:sz w:val="24"/>
          <w:szCs w:val="24"/>
        </w:rPr>
        <w:t xml:space="preserve">Los componentes serán nombrados del siguiente modo: </w:t>
      </w:r>
    </w:p>
    <w:p>
      <w:pPr>
        <w:pStyle w:val="Normal"/>
        <w:keepNext/>
        <w:numPr>
          <w:ilvl w:val="5"/>
          <w:numId w:val="2"/>
        </w:numPr>
        <w:spacing w:lineRule="auto" w:line="360" w:before="0" w:after="0"/>
        <w:ind w:left="2098" w:hanging="396"/>
        <w:contextualSpacing/>
        <w:jc w:val="both"/>
        <w:rPr/>
      </w:pPr>
      <w:r>
        <w:rPr>
          <w:rFonts w:eastAsia="Times New Roman" w:cs="Times New Roman" w:ascii="Times New Roman" w:hAnsi="Times New Roman"/>
          <w:color w:val="00000A"/>
          <w:sz w:val="24"/>
          <w:szCs w:val="24"/>
        </w:rPr>
        <w:t>Las clases hechas en JAVA las son expresadas del siguiente modo:</w:t>
      </w:r>
    </w:p>
    <w:p>
      <w:pPr>
        <w:pStyle w:val="Normal"/>
        <w:ind w:left="2160" w:hanging="0"/>
        <w:rPr/>
      </w:pPr>
      <w:r>
        <w:rPr>
          <w:rFonts w:eastAsia="Times New Roman" w:cs="Times New Roman" w:ascii="Times New Roman" w:hAnsi="Times New Roman"/>
          <w:color w:val="00000A"/>
          <w:sz w:val="24"/>
          <w:szCs w:val="24"/>
        </w:rPr>
        <w:t>&lt;NombreDeLaClase&gt;.java</w:t>
      </w:r>
    </w:p>
    <w:p>
      <w:pPr>
        <w:pStyle w:val="Normal"/>
        <w:numPr>
          <w:ilvl w:val="1"/>
          <w:numId w:val="2"/>
        </w:numPr>
        <w:spacing w:lineRule="auto" w:line="360" w:before="0" w:after="0"/>
        <w:ind w:left="1665" w:hanging="420"/>
        <w:contextualSpacing/>
        <w:jc w:val="both"/>
        <w:rPr/>
      </w:pPr>
      <w:r>
        <w:rPr>
          <w:rFonts w:eastAsia="Times New Roman" w:cs="Times New Roman" w:ascii="Times New Roman" w:hAnsi="Times New Roman"/>
          <w:color w:val="00000A"/>
          <w:sz w:val="24"/>
          <w:szCs w:val="24"/>
        </w:rPr>
        <w:t xml:space="preserve">Los layouts y componentes gráficos o vistas se organizarán del siguiente modo: </w:t>
      </w:r>
    </w:p>
    <w:p>
      <w:pPr>
        <w:pStyle w:val="Normal"/>
        <w:keepNext/>
        <w:numPr>
          <w:ilvl w:val="5"/>
          <w:numId w:val="2"/>
        </w:numPr>
        <w:spacing w:lineRule="auto" w:line="360" w:before="0" w:after="0"/>
        <w:ind w:left="2098" w:hanging="396"/>
        <w:contextualSpacing/>
        <w:jc w:val="both"/>
        <w:rPr/>
      </w:pPr>
      <w:r>
        <w:rPr>
          <w:rFonts w:eastAsia="Times New Roman" w:cs="Times New Roman" w:ascii="Times New Roman" w:hAnsi="Times New Roman"/>
          <w:color w:val="00000A"/>
          <w:sz w:val="24"/>
          <w:szCs w:val="24"/>
        </w:rPr>
        <w:t>Los archivos xml están con la siguiente nomenclatura: &lt;activity_main&gt;.xml</w:t>
      </w:r>
    </w:p>
    <w:p>
      <w:pPr>
        <w:pStyle w:val="Normal"/>
        <w:numPr>
          <w:ilvl w:val="5"/>
          <w:numId w:val="2"/>
        </w:numPr>
        <w:spacing w:lineRule="auto" w:line="360" w:before="0" w:after="0"/>
        <w:ind w:left="1701" w:hanging="0"/>
        <w:contextualSpacing/>
        <w:jc w:val="both"/>
        <w:rPr/>
      </w:pPr>
      <w:r>
        <w:rPr>
          <w:rFonts w:eastAsia="Times New Roman" w:cs="Times New Roman" w:ascii="Times New Roman" w:hAnsi="Times New Roman"/>
          <w:color w:val="00000A"/>
          <w:sz w:val="24"/>
          <w:szCs w:val="24"/>
        </w:rPr>
        <w:t>Los archivos como fotos o imágenes tienen la siguiente nomenclatura: &lt;ic_add_without_circle&gt;.png</w:t>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keepNext/>
        <w:numPr>
          <w:ilvl w:val="1"/>
          <w:numId w:val="2"/>
        </w:numPr>
        <w:spacing w:lineRule="auto" w:line="360" w:before="0" w:after="0"/>
        <w:ind w:left="1701" w:hanging="454"/>
        <w:contextualSpacing/>
        <w:jc w:val="both"/>
        <w:rPr/>
      </w:pPr>
      <w:r>
        <w:rPr>
          <w:rFonts w:eastAsia="Times New Roman" w:cs="Times New Roman" w:ascii="Times New Roman" w:hAnsi="Times New Roman"/>
          <w:color w:val="00000A"/>
          <w:sz w:val="24"/>
          <w:szCs w:val="24"/>
        </w:rPr>
        <w:t xml:space="preserve">Todo archivo que contenga configuración del mismo proyecto Android como el graddle o los services de Google API terndrán la siguiente nomenclatura: </w:t>
      </w:r>
    </w:p>
    <w:p>
      <w:pPr>
        <w:pStyle w:val="Normal"/>
        <w:spacing w:lineRule="auto" w:line="360"/>
        <w:jc w:val="both"/>
        <w:rPr/>
      </w:pPr>
      <w:r>
        <w:rPr>
          <w:rFonts w:eastAsia="Times New Roman" w:cs="Times New Roman" w:ascii="Times New Roman" w:hAnsi="Times New Roman"/>
          <w:color w:val="00000A"/>
          <w:sz w:val="24"/>
          <w:szCs w:val="24"/>
        </w:rPr>
        <w:tab/>
        <w:tab/>
        <w:tab/>
        <w:t>&lt;nombre-archivo&gt;.&lt;extension&gt;</w:t>
      </w:r>
    </w:p>
    <w:p>
      <w:pPr>
        <w:pStyle w:val="Normal"/>
        <w:spacing w:lineRule="auto" w:line="360"/>
        <w:jc w:val="both"/>
        <w:rPr/>
      </w:pPr>
      <w:r>
        <w:rPr>
          <w:rFonts w:eastAsia="Times New Roman" w:cs="Times New Roman" w:ascii="Times New Roman" w:hAnsi="Times New Roman"/>
          <w:color w:val="00000A"/>
          <w:sz w:val="24"/>
          <w:szCs w:val="24"/>
        </w:rPr>
        <w:tab/>
        <w:tab/>
        <w:tab/>
        <w:t>Ejm:</w:t>
      </w:r>
    </w:p>
    <w:p>
      <w:pPr>
        <w:pStyle w:val="Normal"/>
        <w:spacing w:lineRule="auto" w:line="360"/>
        <w:jc w:val="both"/>
        <w:rPr/>
      </w:pPr>
      <w:r>
        <w:rPr>
          <w:rFonts w:eastAsia="Times New Roman" w:cs="Times New Roman" w:ascii="Times New Roman" w:hAnsi="Times New Roman"/>
          <w:color w:val="00000A"/>
          <w:sz w:val="24"/>
          <w:szCs w:val="24"/>
        </w:rPr>
        <w:tab/>
        <w:tab/>
        <w:tab/>
        <w:tab/>
      </w:r>
      <w:r>
        <w:rPr>
          <w:rFonts w:eastAsia="Times New Roman" w:cs="Times New Roman" w:ascii="Times New Roman" w:hAnsi="Times New Roman"/>
          <w:color w:val="00000A"/>
          <w:sz w:val="24"/>
          <w:szCs w:val="24"/>
          <w:lang w:val="en-US"/>
        </w:rPr>
        <w:t>google-services.json</w:t>
      </w:r>
    </w:p>
    <w:p>
      <w:pPr>
        <w:pStyle w:val="Normal"/>
        <w:spacing w:lineRule="auto" w:line="360"/>
        <w:jc w:val="both"/>
        <w:rPr/>
      </w:pPr>
      <w:r>
        <w:rPr>
          <w:rFonts w:eastAsia="Times New Roman" w:cs="Times New Roman" w:ascii="Times New Roman" w:hAnsi="Times New Roman"/>
          <w:color w:val="00000A"/>
          <w:sz w:val="24"/>
          <w:szCs w:val="24"/>
          <w:lang w:val="en-US"/>
        </w:rPr>
        <w:t xml:space="preserve"> </w:t>
      </w:r>
      <w:r>
        <w:rPr>
          <w:rFonts w:eastAsia="Times New Roman" w:cs="Times New Roman" w:ascii="Times New Roman" w:hAnsi="Times New Roman"/>
          <w:color w:val="00000A"/>
          <w:sz w:val="24"/>
          <w:szCs w:val="24"/>
          <w:lang w:val="en-US"/>
        </w:rPr>
        <w:tab/>
        <w:tab/>
        <w:tab/>
        <w:tab/>
      </w:r>
      <w:r>
        <w:rPr>
          <w:rFonts w:eastAsia="Times New Roman" w:cs="Times New Roman" w:ascii="Times New Roman" w:hAnsi="Times New Roman"/>
          <w:color w:val="00000A"/>
          <w:sz w:val="24"/>
          <w:szCs w:val="24"/>
          <w:lang w:val="en-US"/>
        </w:rPr>
        <w:t>proguard-rules.pro</w:t>
      </w:r>
    </w:p>
    <w:p>
      <w:pPr>
        <w:pStyle w:val="Normal"/>
        <w:numPr>
          <w:ilvl w:val="4"/>
          <w:numId w:val="2"/>
        </w:numPr>
        <w:tabs>
          <w:tab w:val="left" w:pos="1759" w:leader="none"/>
        </w:tabs>
        <w:spacing w:lineRule="auto" w:line="360" w:before="0" w:after="0"/>
        <w:ind w:left="1247" w:hanging="0"/>
        <w:contextualSpacing/>
        <w:jc w:val="both"/>
        <w:rPr/>
      </w:pPr>
      <w:r>
        <w:rPr>
          <w:rFonts w:eastAsia="Times New Roman" w:cs="Times New Roman" w:ascii="Times New Roman" w:hAnsi="Times New Roman"/>
          <w:color w:val="00000A"/>
          <w:sz w:val="24"/>
          <w:szCs w:val="24"/>
        </w:rPr>
        <w:t>Todas las imágenes se encuentran distribuidas en la carpeta &lt;nombre-</w:t>
        <w:tab/>
        <w:t xml:space="preserve">app&gt;/&lt;app&gt;/&lt;src&gt;/&lt;main&gt;/&lt;res&gt;, y dependiendo su dimensión se pueden </w:t>
        <w:tab/>
        <w:t>ubicar en drawable, drawable-nodpi, etc.</w:t>
      </w:r>
    </w:p>
    <w:p>
      <w:pPr>
        <w:pStyle w:val="Normal"/>
        <w:spacing w:lineRule="auto" w:line="360"/>
        <w:ind w:firstLine="720"/>
        <w:jc w:val="both"/>
        <w:rPr/>
      </w:pPr>
      <w:r>
        <w:rPr>
          <w:rFonts w:eastAsia="Times New Roman" w:cs="Times New Roman" w:ascii="Times New Roman" w:hAnsi="Times New Roman"/>
          <w:b/>
          <w:sz w:val="24"/>
          <w:szCs w:val="24"/>
        </w:rPr>
        <w:t>Procedimientos.-</w:t>
      </w:r>
    </w:p>
    <w:p>
      <w:pPr>
        <w:pStyle w:val="Normal"/>
        <w:numPr>
          <w:ilvl w:val="0"/>
          <w:numId w:val="1"/>
        </w:numPr>
        <w:spacing w:lineRule="auto" w:line="360" w:before="0" w:after="0"/>
        <w:ind w:left="1245" w:hanging="420"/>
        <w:contextualSpacing/>
        <w:jc w:val="both"/>
        <w:rPr/>
      </w:pPr>
      <w:r>
        <w:rPr>
          <w:rFonts w:eastAsia="Times New Roman" w:cs="Times New Roman" w:ascii="Times New Roman" w:hAnsi="Times New Roman"/>
          <w:sz w:val="24"/>
          <w:szCs w:val="24"/>
        </w:rPr>
        <w:t>Respecto a la modificación de archivos pertenecientes a la gestión de la configuración.</w:t>
      </w:r>
    </w:p>
    <w:p>
      <w:pPr>
        <w:pStyle w:val="Normal"/>
        <w:numPr>
          <w:ilvl w:val="2"/>
          <w:numId w:val="8"/>
        </w:numPr>
        <w:spacing w:lineRule="auto" w:line="360" w:before="0" w:after="0"/>
        <w:contextualSpacing/>
        <w:jc w:val="both"/>
        <w:rPr/>
      </w:pPr>
      <w:r>
        <w:rPr>
          <w:rFonts w:eastAsia="Times New Roman" w:cs="Times New Roman" w:ascii="Times New Roman" w:hAnsi="Times New Roman"/>
          <w:sz w:val="24"/>
          <w:szCs w:val="24"/>
        </w:rPr>
        <w:t>Indicar a demás miembros encargados de los documentos qué documento está siendo manipulado, con el fin de evitar modificaciones en el mismo por parte de otros miembros, lo cual repercutiría en un sobreescribimiento del item.</w:t>
      </w:r>
    </w:p>
    <w:p>
      <w:pPr>
        <w:pStyle w:val="Normal"/>
        <w:numPr>
          <w:ilvl w:val="2"/>
          <w:numId w:val="8"/>
        </w:numPr>
        <w:spacing w:lineRule="auto" w:line="360" w:before="0" w:after="0"/>
        <w:contextualSpacing/>
        <w:jc w:val="both"/>
        <w:rPr/>
      </w:pPr>
      <w:r>
        <w:rPr>
          <w:rFonts w:eastAsia="Times New Roman" w:cs="Times New Roman" w:ascii="Times New Roman" w:hAnsi="Times New Roman"/>
          <w:sz w:val="24"/>
          <w:szCs w:val="24"/>
        </w:rPr>
        <w:t>Modificar el ítem apropiadamente.</w:t>
      </w:r>
    </w:p>
    <w:p>
      <w:pPr>
        <w:pStyle w:val="Normal"/>
        <w:numPr>
          <w:ilvl w:val="2"/>
          <w:numId w:val="8"/>
        </w:numPr>
        <w:spacing w:lineRule="auto" w:line="360" w:before="0" w:after="0"/>
        <w:contextualSpacing/>
        <w:jc w:val="both"/>
        <w:rPr/>
      </w:pPr>
      <w:r>
        <w:rPr>
          <w:rFonts w:eastAsia="Times New Roman" w:cs="Times New Roman" w:ascii="Times New Roman" w:hAnsi="Times New Roman"/>
          <w:sz w:val="24"/>
          <w:szCs w:val="24"/>
        </w:rPr>
        <w:t>Subir los cambios.</w:t>
      </w:r>
    </w:p>
    <w:p>
      <w:pPr>
        <w:pStyle w:val="Normal"/>
        <w:numPr>
          <w:ilvl w:val="2"/>
          <w:numId w:val="8"/>
        </w:numPr>
        <w:spacing w:lineRule="auto" w:line="360" w:before="0" w:after="0"/>
        <w:contextualSpacing/>
        <w:jc w:val="both"/>
        <w:rPr/>
      </w:pPr>
      <w:r>
        <w:rPr>
          <w:rFonts w:eastAsia="Times New Roman" w:cs="Times New Roman" w:ascii="Times New Roman" w:hAnsi="Times New Roman"/>
          <w:sz w:val="24"/>
          <w:szCs w:val="24"/>
        </w:rPr>
        <w:t>Hacer los merge necesarios para que el ítem modificado se encuentre disponible para todos.</w:t>
      </w:r>
    </w:p>
    <w:p>
      <w:pPr>
        <w:pStyle w:val="Normal"/>
        <w:numPr>
          <w:ilvl w:val="2"/>
          <w:numId w:val="8"/>
        </w:numPr>
        <w:spacing w:lineRule="auto" w:line="360" w:before="0" w:after="0"/>
        <w:contextualSpacing/>
        <w:jc w:val="both"/>
        <w:rPr/>
      </w:pPr>
      <w:r>
        <w:rPr>
          <w:rFonts w:eastAsia="Times New Roman" w:cs="Times New Roman" w:ascii="Times New Roman" w:hAnsi="Times New Roman"/>
          <w:sz w:val="24"/>
          <w:szCs w:val="24"/>
        </w:rPr>
        <w:t>Informar que el cambio fue realizado.</w:t>
      </w:r>
    </w:p>
    <w:p>
      <w:pPr>
        <w:pStyle w:val="Normal"/>
        <w:rPr/>
      </w:pPr>
      <w:r>
        <w:rPr/>
      </w:r>
    </w:p>
    <w:p>
      <w:pPr>
        <w:pStyle w:val="Encabezado2"/>
        <w:numPr>
          <w:ilvl w:val="1"/>
          <w:numId w:val="3"/>
        </w:numPr>
        <w:jc w:val="both"/>
        <w:rPr/>
      </w:pPr>
      <w:bookmarkStart w:id="16" w:name="_Toc512553731"/>
      <w:bookmarkEnd w:id="16"/>
      <w:r>
        <w:rPr/>
        <w:t>Herramientas, entorno e infraestructura</w:t>
      </w:r>
    </w:p>
    <w:p>
      <w:pPr>
        <w:pStyle w:val="Normal"/>
        <w:rPr/>
      </w:pPr>
      <w:r>
        <w:rPr/>
      </w:r>
    </w:p>
    <w:p>
      <w:pPr>
        <w:pStyle w:val="Encabezado2"/>
        <w:numPr>
          <w:ilvl w:val="2"/>
          <w:numId w:val="3"/>
        </w:numPr>
        <w:ind w:left="1843" w:hanging="720"/>
        <w:jc w:val="both"/>
        <w:rPr/>
      </w:pPr>
      <w:bookmarkStart w:id="17" w:name="_Toc512553732"/>
      <w:bookmarkEnd w:id="17"/>
      <w:r>
        <w:rPr/>
        <w:t>Herramientas de control de versiones</w:t>
      </w:r>
    </w:p>
    <w:p>
      <w:pPr>
        <w:pStyle w:val="Encabezado2"/>
        <w:numPr>
          <w:ilvl w:val="2"/>
          <w:numId w:val="3"/>
        </w:numPr>
        <w:ind w:left="1843" w:hanging="720"/>
        <w:jc w:val="both"/>
        <w:rPr/>
      </w:pPr>
      <w:bookmarkStart w:id="18" w:name="_Toc512553733"/>
      <w:bookmarkEnd w:id="18"/>
      <w:r>
        <w:rPr/>
        <w:t>Herramientas de entorno</w:t>
      </w:r>
    </w:p>
    <w:p>
      <w:pPr>
        <w:pStyle w:val="Normal"/>
        <w:rPr/>
      </w:pPr>
      <w:r>
        <w:rPr/>
      </w:r>
    </w:p>
    <w:p>
      <w:pPr>
        <w:pStyle w:val="Encabezado2"/>
        <w:numPr>
          <w:ilvl w:val="1"/>
          <w:numId w:val="3"/>
        </w:numPr>
        <w:jc w:val="both"/>
        <w:rPr/>
      </w:pPr>
      <w:bookmarkStart w:id="19" w:name="_Toc512553734"/>
      <w:bookmarkEnd w:id="19"/>
      <w:r>
        <w:rPr/>
        <w:t>Calendario</w:t>
      </w:r>
    </w:p>
    <w:p>
      <w:pPr>
        <w:pStyle w:val="Normal"/>
        <w:rPr/>
      </w:pPr>
      <w:r>
        <w:rPr/>
      </w:r>
    </w:p>
    <w:p>
      <w:pPr>
        <w:pStyle w:val="Normal"/>
        <w:spacing w:before="0" w:after="200"/>
        <w:jc w:val="both"/>
        <w:rPr/>
      </w:pPr>
      <w:r>
        <w:rPr/>
      </w:r>
    </w:p>
    <w:sectPr>
      <w:type w:val="nextPage"/>
      <w:pgSz w:w="12240" w:h="15840"/>
      <w:pgMar w:left="1701" w:right="1701" w:header="0" w:top="1417" w:footer="0" w:bottom="1417"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estrial">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Questrial">
    <w:charset w:val="01"/>
    <w:family w:val="auto"/>
    <w:pitch w:val="default"/>
  </w:font>
  <w:font w:name="Courier New">
    <w:charset w:val="01"/>
    <w:family w:val="modern"/>
    <w:pitch w:val="fixed"/>
  </w:font>
  <w:font w:name="Noto Sans Symbols">
    <w:charset w:val="01"/>
    <w:family w:val="swiss"/>
    <w:pitch w:val="default"/>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bullet"/>
      <w:lvlText w:val="-"/>
      <w:lvlJc w:val="left"/>
      <w:pPr>
        <w:ind w:left="720" w:hanging="360"/>
      </w:pPr>
      <w:rPr>
        <w:rFonts w:ascii="Questrial" w:hAnsi="Questrial" w:cs="Questrial" w:hint="default"/>
        <w:rFonts w:cs="Quest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2050"/>
        </w:tabs>
        <w:ind w:left="2050" w:hanging="360"/>
      </w:pPr>
      <w:rPr>
        <w:rFonts w:ascii="Symbol" w:hAnsi="Symbol" w:cs="Symbol" w:hint="default"/>
        <w:rFonts w:cs="OpenSymbol"/>
      </w:rPr>
    </w:lvl>
    <w:lvl w:ilvl="1">
      <w:start w:val="1"/>
      <w:numFmt w:val="bullet"/>
      <w:lvlText w:val="◦"/>
      <w:lvlJc w:val="left"/>
      <w:pPr>
        <w:tabs>
          <w:tab w:val="num" w:pos="2410"/>
        </w:tabs>
        <w:ind w:left="2410" w:hanging="360"/>
      </w:pPr>
      <w:rPr>
        <w:rFonts w:ascii="OpenSymbol" w:hAnsi="OpenSymbol" w:cs="OpenSymbol" w:hint="default"/>
        <w:rFonts w:cs="OpenSymbol"/>
      </w:rPr>
    </w:lvl>
    <w:lvl w:ilvl="2">
      <w:start w:val="1"/>
      <w:numFmt w:val="bullet"/>
      <w:lvlText w:val="▪"/>
      <w:lvlJc w:val="left"/>
      <w:pPr>
        <w:tabs>
          <w:tab w:val="num" w:pos="2770"/>
        </w:tabs>
        <w:ind w:left="2770" w:hanging="360"/>
      </w:pPr>
      <w:rPr>
        <w:rFonts w:ascii="OpenSymbol" w:hAnsi="OpenSymbol" w:cs="OpenSymbol" w:hint="default"/>
        <w:rFonts w:cs="OpenSymbol"/>
      </w:rPr>
    </w:lvl>
    <w:lvl w:ilvl="3">
      <w:start w:val="1"/>
      <w:numFmt w:val="bullet"/>
      <w:lvlText w:val=""/>
      <w:lvlJc w:val="left"/>
      <w:pPr>
        <w:tabs>
          <w:tab w:val="num" w:pos="3130"/>
        </w:tabs>
        <w:ind w:left="3130" w:hanging="360"/>
      </w:pPr>
      <w:rPr>
        <w:rFonts w:ascii="Symbol" w:hAnsi="Symbol" w:cs="Symbol" w:hint="default"/>
        <w:rFonts w:cs="OpenSymbol"/>
      </w:rPr>
    </w:lvl>
    <w:lvl w:ilvl="4">
      <w:start w:val="1"/>
      <w:numFmt w:val="bullet"/>
      <w:lvlText w:val="◦"/>
      <w:lvlJc w:val="left"/>
      <w:pPr>
        <w:tabs>
          <w:tab w:val="num" w:pos="3490"/>
        </w:tabs>
        <w:ind w:left="3490" w:hanging="360"/>
      </w:pPr>
      <w:rPr>
        <w:rFonts w:ascii="OpenSymbol" w:hAnsi="OpenSymbol" w:cs="OpenSymbol" w:hint="default"/>
        <w:rFonts w:cs="OpenSymbol"/>
      </w:rPr>
    </w:lvl>
    <w:lvl w:ilvl="5">
      <w:start w:val="1"/>
      <w:numFmt w:val="bullet"/>
      <w:lvlText w:val="▪"/>
      <w:lvlJc w:val="left"/>
      <w:pPr>
        <w:tabs>
          <w:tab w:val="num" w:pos="3850"/>
        </w:tabs>
        <w:ind w:left="3850" w:hanging="360"/>
      </w:pPr>
      <w:rPr>
        <w:rFonts w:ascii="OpenSymbol" w:hAnsi="OpenSymbol" w:cs="OpenSymbol" w:hint="default"/>
        <w:rFonts w:cs="OpenSymbol"/>
      </w:rPr>
    </w:lvl>
    <w:lvl w:ilvl="6">
      <w:start w:val="1"/>
      <w:numFmt w:val="bullet"/>
      <w:lvlText w:val=""/>
      <w:lvlJc w:val="left"/>
      <w:pPr>
        <w:tabs>
          <w:tab w:val="num" w:pos="4210"/>
        </w:tabs>
        <w:ind w:left="4210" w:hanging="360"/>
      </w:pPr>
      <w:rPr>
        <w:rFonts w:ascii="Symbol" w:hAnsi="Symbol" w:cs="Symbol" w:hint="default"/>
        <w:rFonts w:cs="OpenSymbol"/>
      </w:rPr>
    </w:lvl>
    <w:lvl w:ilvl="7">
      <w:start w:val="1"/>
      <w:numFmt w:val="bullet"/>
      <w:lvlText w:val="◦"/>
      <w:lvlJc w:val="left"/>
      <w:pPr>
        <w:tabs>
          <w:tab w:val="num" w:pos="4570"/>
        </w:tabs>
        <w:ind w:left="4570" w:hanging="360"/>
      </w:pPr>
      <w:rPr>
        <w:rFonts w:ascii="OpenSymbol" w:hAnsi="OpenSymbol" w:cs="OpenSymbol" w:hint="default"/>
        <w:rFonts w:cs="OpenSymbol"/>
      </w:rPr>
    </w:lvl>
    <w:lvl w:ilvl="8">
      <w:start w:val="1"/>
      <w:numFmt w:val="bullet"/>
      <w:lvlText w:val="▪"/>
      <w:lvlJc w:val="left"/>
      <w:pPr>
        <w:tabs>
          <w:tab w:val="num" w:pos="4930"/>
        </w:tabs>
        <w:ind w:left="493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MX"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before="0" w:after="200"/>
      <w:jc w:val="left"/>
    </w:pPr>
    <w:rPr>
      <w:rFonts w:ascii="Calibri" w:hAnsi="Calibri" w:eastAsia="Calibri" w:cs="Calibri"/>
      <w:color w:val="000000"/>
      <w:sz w:val="22"/>
      <w:szCs w:val="22"/>
      <w:lang w:val="es-MX" w:eastAsia="es-PE" w:bidi="ar-SA"/>
    </w:rPr>
  </w:style>
  <w:style w:type="paragraph" w:styleId="Encabezado1">
    <w:name w:val="Heading 1"/>
    <w:basedOn w:val="Normal"/>
    <w:next w:val="Normal"/>
    <w:qFormat/>
    <w:pPr>
      <w:keepNext/>
      <w:keepLines/>
      <w:spacing w:before="480" w:after="0"/>
      <w:ind w:left="567" w:hanging="360"/>
      <w:outlineLvl w:val="0"/>
    </w:pPr>
    <w:rPr>
      <w:rFonts w:ascii="Questrial" w:hAnsi="Questrial" w:eastAsia="Questrial" w:cs="Questrial"/>
      <w:b/>
      <w:sz w:val="24"/>
      <w:szCs w:val="24"/>
    </w:rPr>
  </w:style>
  <w:style w:type="paragraph" w:styleId="Encabezado2">
    <w:name w:val="Heading 2"/>
    <w:basedOn w:val="Normal"/>
    <w:next w:val="Normal"/>
    <w:qFormat/>
    <w:pPr>
      <w:keepNext/>
      <w:keepLines/>
      <w:spacing w:before="200" w:after="0"/>
      <w:outlineLvl w:val="1"/>
    </w:pPr>
    <w:rPr>
      <w:rFonts w:ascii="Questrial" w:hAnsi="Questrial" w:eastAsia="Questrial" w:cs="Questrial"/>
      <w:b/>
      <w:sz w:val="24"/>
      <w:szCs w:val="24"/>
    </w:rPr>
  </w:style>
  <w:style w:type="paragraph" w:styleId="Encabezado3">
    <w:name w:val="Heading 3"/>
    <w:basedOn w:val="Normal"/>
    <w:next w:val="Normal"/>
    <w:qFormat/>
    <w:pPr>
      <w:keepNext/>
      <w:keepLines/>
      <w:spacing w:before="200" w:after="0"/>
      <w:outlineLvl w:val="2"/>
    </w:pPr>
    <w:rPr>
      <w:rFonts w:ascii="Cambria" w:hAnsi="Cambria" w:eastAsia="Cambria" w:cs="Cambria"/>
      <w:b/>
      <w:color w:val="4F81BD"/>
    </w:rPr>
  </w:style>
  <w:style w:type="paragraph" w:styleId="Encabezado4">
    <w:name w:val="Heading 4"/>
    <w:basedOn w:val="Normal"/>
    <w:next w:val="Normal"/>
    <w:qFormat/>
    <w:pPr>
      <w:keepNext/>
      <w:keepLines/>
      <w:spacing w:before="240" w:after="40"/>
      <w:outlineLvl w:val="3"/>
    </w:pPr>
    <w:rPr>
      <w:b/>
      <w:sz w:val="24"/>
      <w:szCs w:val="24"/>
    </w:rPr>
  </w:style>
  <w:style w:type="paragraph" w:styleId="Encabezado5">
    <w:name w:val="Heading 5"/>
    <w:basedOn w:val="Normal"/>
    <w:next w:val="Normal"/>
    <w:qFormat/>
    <w:pPr>
      <w:keepNext/>
      <w:keepLines/>
      <w:spacing w:before="220" w:after="40"/>
      <w:outlineLvl w:val="4"/>
    </w:pPr>
    <w:rPr>
      <w:b/>
    </w:rPr>
  </w:style>
  <w:style w:type="paragraph" w:styleId="Encabezado6">
    <w:name w:val="Heading 6"/>
    <w:basedOn w:val="Normal"/>
    <w:next w:val="Normal"/>
    <w:qFormat/>
    <w:pPr>
      <w:keepNext/>
      <w:keepLines/>
      <w:spacing w:before="200" w:after="0"/>
      <w:outlineLvl w:val="5"/>
    </w:pPr>
    <w:rPr>
      <w:rFonts w:ascii="Cambria" w:hAnsi="Cambria" w:eastAsia="Cambria" w:cs="Cambria"/>
      <w:i/>
      <w:color w:val="243F61"/>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c7311f"/>
    <w:rPr>
      <w:color w:val="0000FF" w:themeColor="hyperlink"/>
      <w:u w:val="single"/>
    </w:rPr>
  </w:style>
  <w:style w:type="character" w:styleId="ListLabel1">
    <w:name w:val="ListLabel 1"/>
    <w:qFormat/>
    <w:rPr>
      <w:rFonts w:eastAsia="Noto Sans Symbols" w:cs="Noto Sans Symbols"/>
    </w:rPr>
  </w:style>
  <w:style w:type="character" w:styleId="ListLabel2">
    <w:name w:val="ListLabel 2"/>
    <w:qFormat/>
    <w:rPr>
      <w:rFonts w:eastAsia="Questrial" w:cs="Questrial"/>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color w:val="000000"/>
    </w:rPr>
  </w:style>
  <w:style w:type="character" w:styleId="ListLabel21">
    <w:name w:val="ListLabel 21"/>
    <w:qFormat/>
    <w:rPr>
      <w:color w:val="000000"/>
    </w:rPr>
  </w:style>
  <w:style w:type="character" w:styleId="ListLabel22">
    <w:name w:val="ListLabel 22"/>
    <w:qFormat/>
    <w:rPr>
      <w:color w:val="00000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00000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Sumario1">
    <w:name w:val="TOC 1"/>
    <w:basedOn w:val="Normal"/>
    <w:next w:val="Normal"/>
    <w:autoRedefine/>
    <w:uiPriority w:val="39"/>
    <w:unhideWhenUsed/>
    <w:rsid w:val="00c7311f"/>
    <w:pPr>
      <w:spacing w:before="0" w:after="100"/>
    </w:pPr>
    <w:rPr/>
  </w:style>
  <w:style w:type="paragraph" w:styleId="Sumario2">
    <w:name w:val="TOC 2"/>
    <w:basedOn w:val="Normal"/>
    <w:next w:val="Normal"/>
    <w:autoRedefine/>
    <w:uiPriority w:val="39"/>
    <w:unhideWhenUsed/>
    <w:rsid w:val="00c7311f"/>
    <w:pPr>
      <w:spacing w:before="0" w:after="100"/>
      <w:ind w:left="220" w:hanging="0"/>
    </w:pPr>
    <w:rPr/>
  </w:style>
  <w:style w:type="paragraph" w:styleId="NoSpacing">
    <w:name w:val="No Spacing"/>
    <w:uiPriority w:val="1"/>
    <w:qFormat/>
    <w:rsid w:val="00e35b79"/>
    <w:pPr>
      <w:widowControl/>
      <w:bidi w:val="0"/>
      <w:spacing w:lineRule="auto" w:line="240" w:before="0" w:after="0"/>
      <w:jc w:val="left"/>
    </w:pPr>
    <w:rPr>
      <w:rFonts w:ascii="Calibri" w:hAnsi="Calibri" w:eastAsia="Calibri" w:cs="Calibri"/>
      <w:color w:val="000000"/>
      <w:sz w:val="22"/>
      <w:szCs w:val="22"/>
      <w:lang w:val="es-MX" w:eastAsia="es-PE" w:bidi="ar-SA"/>
    </w:rPr>
  </w:style>
  <w:style w:type="paragraph" w:styleId="ListParagraph">
    <w:name w:val="List Paragraph"/>
    <w:basedOn w:val="Normal"/>
    <w:uiPriority w:val="34"/>
    <w:qFormat/>
    <w:rsid w:val="005c4cea"/>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3A8B-C4AF-441D-9AD1-E1555352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Application>LibreOffice/5.1.6.2$Linux_X86_64 LibreOffice_project/10m0$Build-2</Application>
  <Pages>10</Pages>
  <Words>1112</Words>
  <Characters>6316</Characters>
  <CharactersWithSpaces>7187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2018-04-13T21:50:00Z</dcterms:created>
  <dc:creator>Oscar</dc:creator>
  <dc:description/>
  <dc:language>es-PE</dc:language>
  <cp:lastModifiedBy/>
  <dcterms:modified xsi:type="dcterms:W3CDTF">2018-04-27T10:12:23Z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