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24B52" w14:textId="77777777" w:rsidR="00BD2AA6" w:rsidRDefault="00000000">
      <w:pPr>
        <w:rPr>
          <w:sz w:val="40"/>
          <w:szCs w:val="40"/>
        </w:rPr>
      </w:pPr>
      <w:r w:rsidRPr="00BD2AA6">
        <w:rPr>
          <w:sz w:val="40"/>
          <w:szCs w:val="40"/>
        </w:rPr>
        <w:t>Finance Data Report</w:t>
      </w:r>
    </w:p>
    <w:p w14:paraId="71F102F2" w14:textId="77777777" w:rsidR="00BD2AA6" w:rsidRPr="00BD2AA6" w:rsidRDefault="00BD2AA6" w:rsidP="00BD2AA6">
      <w:pPr>
        <w:rPr>
          <w:b/>
          <w:bCs/>
          <w:lang w:val="en-IN"/>
        </w:rPr>
      </w:pPr>
      <w:r w:rsidRPr="00BD2AA6">
        <w:rPr>
          <w:b/>
          <w:bCs/>
          <w:lang w:val="en-IN"/>
        </w:rPr>
        <w:t>1. Project Overview</w:t>
      </w:r>
    </w:p>
    <w:p w14:paraId="460AFD71" w14:textId="7774CB7D" w:rsidR="00BD2AA6" w:rsidRPr="00BD2AA6" w:rsidRDefault="00BD2AA6" w:rsidP="00BD2AA6">
      <w:pPr>
        <w:rPr>
          <w:lang w:val="en-IN"/>
        </w:rPr>
      </w:pPr>
      <w:r w:rsidRPr="00BD2AA6">
        <w:rPr>
          <w:lang w:val="en-IN"/>
        </w:rPr>
        <w:t xml:space="preserve">This project focuses on </w:t>
      </w:r>
      <w:proofErr w:type="spellStart"/>
      <w:r w:rsidRPr="00BD2AA6">
        <w:rPr>
          <w:lang w:val="en-IN"/>
        </w:rPr>
        <w:t>analy</w:t>
      </w:r>
      <w:r>
        <w:rPr>
          <w:lang w:val="en-IN"/>
        </w:rPr>
        <w:t>z</w:t>
      </w:r>
      <w:r w:rsidRPr="00BD2AA6">
        <w:rPr>
          <w:lang w:val="en-IN"/>
        </w:rPr>
        <w:t>ing</w:t>
      </w:r>
      <w:proofErr w:type="spellEnd"/>
      <w:r w:rsidRPr="00BD2AA6">
        <w:rPr>
          <w:lang w:val="en-IN"/>
        </w:rPr>
        <w:t xml:space="preserve"> customer banking </w:t>
      </w:r>
      <w:proofErr w:type="spellStart"/>
      <w:r w:rsidRPr="00BD2AA6">
        <w:rPr>
          <w:lang w:val="en-IN"/>
        </w:rPr>
        <w:t>behavior</w:t>
      </w:r>
      <w:proofErr w:type="spellEnd"/>
      <w:r w:rsidRPr="00BD2AA6">
        <w:rPr>
          <w:lang w:val="en-IN"/>
        </w:rPr>
        <w:t>, advisor performance, banking relationships, deposits, loans, savings, income, and customer demographics using Power BI. The objective was to transform raw banking data into meaningful business insights that can support decision-making, customer targeting, portfolio management, and business growth strategies.</w:t>
      </w:r>
    </w:p>
    <w:p w14:paraId="2EA9B7E3" w14:textId="77777777" w:rsidR="00BD2AA6" w:rsidRPr="00BD2AA6" w:rsidRDefault="00BD2AA6" w:rsidP="00BD2AA6">
      <w:pPr>
        <w:rPr>
          <w:lang w:val="en-IN"/>
        </w:rPr>
      </w:pPr>
      <w:r w:rsidRPr="00BD2AA6">
        <w:rPr>
          <w:lang w:val="en-IN"/>
        </w:rPr>
        <w:t>The dashboard was designed using a multi-page analytical approach consisting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4046"/>
      </w:tblGrid>
      <w:tr w:rsidR="00BD2AA6" w:rsidRPr="00BD2AA6" w14:paraId="293CE547" w14:textId="77777777" w:rsidTr="00BD2AA6">
        <w:trPr>
          <w:tblHeader/>
          <w:tblCellSpacing w:w="15" w:type="dxa"/>
        </w:trPr>
        <w:tc>
          <w:tcPr>
            <w:tcW w:w="1276" w:type="dxa"/>
            <w:vAlign w:val="center"/>
            <w:hideMark/>
          </w:tcPr>
          <w:p w14:paraId="40003F27" w14:textId="77777777" w:rsidR="00BD2AA6" w:rsidRPr="00BD2AA6" w:rsidRDefault="00BD2AA6" w:rsidP="00BD2AA6">
            <w:pPr>
              <w:rPr>
                <w:b/>
                <w:bCs/>
                <w:lang w:val="en-IN"/>
              </w:rPr>
            </w:pPr>
            <w:r w:rsidRPr="00BD2AA6">
              <w:rPr>
                <w:b/>
                <w:bCs/>
                <w:lang w:val="en-IN"/>
              </w:rPr>
              <w:t>Page No.</w:t>
            </w:r>
          </w:p>
        </w:tc>
        <w:tc>
          <w:tcPr>
            <w:tcW w:w="4001" w:type="dxa"/>
            <w:vAlign w:val="center"/>
            <w:hideMark/>
          </w:tcPr>
          <w:p w14:paraId="6483A424" w14:textId="26083395" w:rsidR="00BD2AA6" w:rsidRPr="00BD2AA6" w:rsidRDefault="00BD2AA6" w:rsidP="00BD2AA6">
            <w:pPr>
              <w:rPr>
                <w:b/>
                <w:bCs/>
                <w:lang w:val="en-IN"/>
              </w:rPr>
            </w:pPr>
            <w:r>
              <w:rPr>
                <w:b/>
                <w:bCs/>
                <w:lang w:val="en-IN"/>
              </w:rPr>
              <w:t xml:space="preserve">      </w:t>
            </w:r>
            <w:r w:rsidRPr="00BD2AA6">
              <w:rPr>
                <w:b/>
                <w:bCs/>
                <w:lang w:val="en-IN"/>
              </w:rPr>
              <w:t>Dashboard Page</w:t>
            </w:r>
          </w:p>
        </w:tc>
      </w:tr>
      <w:tr w:rsidR="00BD2AA6" w:rsidRPr="00BD2AA6" w14:paraId="2CDEB3DF" w14:textId="77777777" w:rsidTr="00BD2AA6">
        <w:trPr>
          <w:tblCellSpacing w:w="15" w:type="dxa"/>
        </w:trPr>
        <w:tc>
          <w:tcPr>
            <w:tcW w:w="1276" w:type="dxa"/>
            <w:vAlign w:val="center"/>
            <w:hideMark/>
          </w:tcPr>
          <w:p w14:paraId="2034935C" w14:textId="77777777" w:rsidR="00BD2AA6" w:rsidRPr="00BD2AA6" w:rsidRDefault="00BD2AA6" w:rsidP="00BD2AA6">
            <w:pPr>
              <w:rPr>
                <w:lang w:val="en-IN"/>
              </w:rPr>
            </w:pPr>
            <w:r w:rsidRPr="00BD2AA6">
              <w:rPr>
                <w:lang w:val="en-IN"/>
              </w:rPr>
              <w:t>1</w:t>
            </w:r>
          </w:p>
        </w:tc>
        <w:tc>
          <w:tcPr>
            <w:tcW w:w="4001" w:type="dxa"/>
            <w:vAlign w:val="center"/>
            <w:hideMark/>
          </w:tcPr>
          <w:p w14:paraId="1C05FD9A" w14:textId="77777777" w:rsidR="00BD2AA6" w:rsidRPr="00BD2AA6" w:rsidRDefault="00BD2AA6" w:rsidP="00BD2AA6">
            <w:pPr>
              <w:rPr>
                <w:lang w:val="en-IN"/>
              </w:rPr>
            </w:pPr>
            <w:r w:rsidRPr="00BD2AA6">
              <w:rPr>
                <w:lang w:val="en-IN"/>
              </w:rPr>
              <w:t>Accounts Dashboard</w:t>
            </w:r>
          </w:p>
        </w:tc>
      </w:tr>
      <w:tr w:rsidR="00BD2AA6" w:rsidRPr="00BD2AA6" w14:paraId="4115771D" w14:textId="77777777" w:rsidTr="00BD2AA6">
        <w:trPr>
          <w:tblCellSpacing w:w="15" w:type="dxa"/>
        </w:trPr>
        <w:tc>
          <w:tcPr>
            <w:tcW w:w="1276" w:type="dxa"/>
            <w:vAlign w:val="center"/>
            <w:hideMark/>
          </w:tcPr>
          <w:p w14:paraId="76A72AF4" w14:textId="77777777" w:rsidR="00BD2AA6" w:rsidRPr="00BD2AA6" w:rsidRDefault="00BD2AA6" w:rsidP="00BD2AA6">
            <w:pPr>
              <w:rPr>
                <w:lang w:val="en-IN"/>
              </w:rPr>
            </w:pPr>
            <w:r w:rsidRPr="00BD2AA6">
              <w:rPr>
                <w:lang w:val="en-IN"/>
              </w:rPr>
              <w:t>2</w:t>
            </w:r>
          </w:p>
        </w:tc>
        <w:tc>
          <w:tcPr>
            <w:tcW w:w="4001" w:type="dxa"/>
            <w:vAlign w:val="center"/>
            <w:hideMark/>
          </w:tcPr>
          <w:p w14:paraId="0627D4A5" w14:textId="77777777" w:rsidR="00BD2AA6" w:rsidRPr="00BD2AA6" w:rsidRDefault="00BD2AA6" w:rsidP="00BD2AA6">
            <w:pPr>
              <w:rPr>
                <w:lang w:val="en-IN"/>
              </w:rPr>
            </w:pPr>
            <w:r w:rsidRPr="00BD2AA6">
              <w:rPr>
                <w:lang w:val="en-IN"/>
              </w:rPr>
              <w:t>Executive Dashboard</w:t>
            </w:r>
          </w:p>
        </w:tc>
      </w:tr>
      <w:tr w:rsidR="00BD2AA6" w:rsidRPr="00BD2AA6" w14:paraId="560CDA2D" w14:textId="77777777" w:rsidTr="00BD2AA6">
        <w:trPr>
          <w:tblCellSpacing w:w="15" w:type="dxa"/>
        </w:trPr>
        <w:tc>
          <w:tcPr>
            <w:tcW w:w="1276" w:type="dxa"/>
            <w:vAlign w:val="center"/>
            <w:hideMark/>
          </w:tcPr>
          <w:p w14:paraId="6F875DB6" w14:textId="77777777" w:rsidR="00BD2AA6" w:rsidRPr="00BD2AA6" w:rsidRDefault="00BD2AA6" w:rsidP="00BD2AA6">
            <w:pPr>
              <w:rPr>
                <w:lang w:val="en-IN"/>
              </w:rPr>
            </w:pPr>
            <w:r w:rsidRPr="00BD2AA6">
              <w:rPr>
                <w:lang w:val="en-IN"/>
              </w:rPr>
              <w:t>3</w:t>
            </w:r>
          </w:p>
        </w:tc>
        <w:tc>
          <w:tcPr>
            <w:tcW w:w="4001" w:type="dxa"/>
            <w:vAlign w:val="center"/>
            <w:hideMark/>
          </w:tcPr>
          <w:p w14:paraId="37230894" w14:textId="77777777" w:rsidR="00BD2AA6" w:rsidRPr="00BD2AA6" w:rsidRDefault="00BD2AA6" w:rsidP="00BD2AA6">
            <w:pPr>
              <w:rPr>
                <w:lang w:val="en-IN"/>
              </w:rPr>
            </w:pPr>
            <w:r w:rsidRPr="00BD2AA6">
              <w:rPr>
                <w:lang w:val="en-IN"/>
              </w:rPr>
              <w:t>Customer Analysis</w:t>
            </w:r>
          </w:p>
        </w:tc>
      </w:tr>
      <w:tr w:rsidR="00BD2AA6" w:rsidRPr="00BD2AA6" w14:paraId="311E67A3" w14:textId="77777777" w:rsidTr="00BD2AA6">
        <w:trPr>
          <w:tblCellSpacing w:w="15" w:type="dxa"/>
        </w:trPr>
        <w:tc>
          <w:tcPr>
            <w:tcW w:w="1276" w:type="dxa"/>
            <w:vAlign w:val="center"/>
            <w:hideMark/>
          </w:tcPr>
          <w:p w14:paraId="461AC3F8" w14:textId="77777777" w:rsidR="00BD2AA6" w:rsidRPr="00BD2AA6" w:rsidRDefault="00BD2AA6" w:rsidP="00BD2AA6">
            <w:pPr>
              <w:rPr>
                <w:lang w:val="en-IN"/>
              </w:rPr>
            </w:pPr>
            <w:r w:rsidRPr="00BD2AA6">
              <w:rPr>
                <w:lang w:val="en-IN"/>
              </w:rPr>
              <w:t>4</w:t>
            </w:r>
          </w:p>
        </w:tc>
        <w:tc>
          <w:tcPr>
            <w:tcW w:w="4001" w:type="dxa"/>
            <w:vAlign w:val="center"/>
            <w:hideMark/>
          </w:tcPr>
          <w:p w14:paraId="0BDCCFD9" w14:textId="77777777" w:rsidR="00BD2AA6" w:rsidRPr="00BD2AA6" w:rsidRDefault="00BD2AA6" w:rsidP="00BD2AA6">
            <w:pPr>
              <w:rPr>
                <w:lang w:val="en-IN"/>
              </w:rPr>
            </w:pPr>
            <w:r w:rsidRPr="00BD2AA6">
              <w:rPr>
                <w:lang w:val="en-IN"/>
              </w:rPr>
              <w:t>Advisor Performance</w:t>
            </w:r>
          </w:p>
        </w:tc>
      </w:tr>
      <w:tr w:rsidR="00BD2AA6" w:rsidRPr="00BD2AA6" w14:paraId="141CB236" w14:textId="77777777" w:rsidTr="00BD2AA6">
        <w:trPr>
          <w:tblCellSpacing w:w="15" w:type="dxa"/>
        </w:trPr>
        <w:tc>
          <w:tcPr>
            <w:tcW w:w="1276" w:type="dxa"/>
            <w:vAlign w:val="center"/>
            <w:hideMark/>
          </w:tcPr>
          <w:p w14:paraId="767AADB4" w14:textId="77777777" w:rsidR="00BD2AA6" w:rsidRPr="00BD2AA6" w:rsidRDefault="00BD2AA6" w:rsidP="00BD2AA6">
            <w:pPr>
              <w:rPr>
                <w:lang w:val="en-IN"/>
              </w:rPr>
            </w:pPr>
            <w:r w:rsidRPr="00BD2AA6">
              <w:rPr>
                <w:lang w:val="en-IN"/>
              </w:rPr>
              <w:t>5</w:t>
            </w:r>
          </w:p>
        </w:tc>
        <w:tc>
          <w:tcPr>
            <w:tcW w:w="4001" w:type="dxa"/>
            <w:vAlign w:val="center"/>
            <w:hideMark/>
          </w:tcPr>
          <w:p w14:paraId="5B66DC42" w14:textId="77777777" w:rsidR="00BD2AA6" w:rsidRPr="00BD2AA6" w:rsidRDefault="00BD2AA6" w:rsidP="00BD2AA6">
            <w:pPr>
              <w:rPr>
                <w:lang w:val="en-IN"/>
              </w:rPr>
            </w:pPr>
            <w:r w:rsidRPr="00BD2AA6">
              <w:rPr>
                <w:lang w:val="en-IN"/>
              </w:rPr>
              <w:t>Relationship Manager Performance &amp; Analysis</w:t>
            </w:r>
          </w:p>
        </w:tc>
      </w:tr>
      <w:tr w:rsidR="00BD2AA6" w:rsidRPr="00BD2AA6" w14:paraId="540DEB64" w14:textId="77777777" w:rsidTr="00BD2AA6">
        <w:trPr>
          <w:tblCellSpacing w:w="15" w:type="dxa"/>
        </w:trPr>
        <w:tc>
          <w:tcPr>
            <w:tcW w:w="1276" w:type="dxa"/>
            <w:vAlign w:val="center"/>
            <w:hideMark/>
          </w:tcPr>
          <w:p w14:paraId="2BED7A1D" w14:textId="77777777" w:rsidR="00BD2AA6" w:rsidRPr="00BD2AA6" w:rsidRDefault="00BD2AA6" w:rsidP="00BD2AA6">
            <w:pPr>
              <w:rPr>
                <w:lang w:val="en-IN"/>
              </w:rPr>
            </w:pPr>
            <w:r w:rsidRPr="00BD2AA6">
              <w:rPr>
                <w:lang w:val="en-IN"/>
              </w:rPr>
              <w:t>6</w:t>
            </w:r>
          </w:p>
        </w:tc>
        <w:tc>
          <w:tcPr>
            <w:tcW w:w="4001" w:type="dxa"/>
            <w:vAlign w:val="center"/>
            <w:hideMark/>
          </w:tcPr>
          <w:p w14:paraId="507282BA" w14:textId="77777777" w:rsidR="00BD2AA6" w:rsidRPr="00BD2AA6" w:rsidRDefault="00BD2AA6" w:rsidP="00BD2AA6">
            <w:pPr>
              <w:rPr>
                <w:lang w:val="en-IN"/>
              </w:rPr>
            </w:pPr>
            <w:r w:rsidRPr="00BD2AA6">
              <w:rPr>
                <w:lang w:val="en-IN"/>
              </w:rPr>
              <w:t>Forecasting</w:t>
            </w:r>
          </w:p>
        </w:tc>
      </w:tr>
    </w:tbl>
    <w:p w14:paraId="350C42A8" w14:textId="23AF9F3E" w:rsidR="00BD2AA6" w:rsidRPr="00BD2AA6" w:rsidRDefault="00BD2AA6" w:rsidP="00BD2AA6">
      <w:pPr>
        <w:rPr>
          <w:lang w:val="en-IN"/>
        </w:rPr>
      </w:pPr>
    </w:p>
    <w:p w14:paraId="3265ED04" w14:textId="77777777" w:rsidR="00BD2AA6" w:rsidRPr="00BD2AA6" w:rsidRDefault="00BD2AA6" w:rsidP="00BD2AA6">
      <w:pPr>
        <w:rPr>
          <w:b/>
          <w:bCs/>
          <w:lang w:val="en-IN"/>
        </w:rPr>
      </w:pPr>
      <w:r w:rsidRPr="00BD2AA6">
        <w:rPr>
          <w:b/>
          <w:bCs/>
          <w:lang w:val="en-IN"/>
        </w:rPr>
        <w:t>2. Methodology Used</w:t>
      </w:r>
    </w:p>
    <w:p w14:paraId="0B427EF5" w14:textId="77777777" w:rsidR="00BD2AA6" w:rsidRPr="00BD2AA6" w:rsidRDefault="00BD2AA6" w:rsidP="00BD2AA6">
      <w:pPr>
        <w:rPr>
          <w:lang w:val="en-IN"/>
        </w:rPr>
      </w:pPr>
      <w:r w:rsidRPr="00BD2AA6">
        <w:rPr>
          <w:lang w:val="en-IN"/>
        </w:rPr>
        <w:t>The project followed the standard Data Analytics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3311"/>
      </w:tblGrid>
      <w:tr w:rsidR="00BD2AA6" w:rsidRPr="00BD2AA6" w14:paraId="66D5CCF8" w14:textId="77777777">
        <w:trPr>
          <w:tblHeader/>
          <w:tblCellSpacing w:w="15" w:type="dxa"/>
        </w:trPr>
        <w:tc>
          <w:tcPr>
            <w:tcW w:w="0" w:type="auto"/>
            <w:vAlign w:val="center"/>
            <w:hideMark/>
          </w:tcPr>
          <w:p w14:paraId="110D41F1" w14:textId="77777777" w:rsidR="00BD2AA6" w:rsidRPr="00BD2AA6" w:rsidRDefault="00BD2AA6" w:rsidP="00BD2AA6">
            <w:pPr>
              <w:rPr>
                <w:b/>
                <w:bCs/>
                <w:lang w:val="en-IN"/>
              </w:rPr>
            </w:pPr>
            <w:r w:rsidRPr="00BD2AA6">
              <w:rPr>
                <w:b/>
                <w:bCs/>
                <w:lang w:val="en-IN"/>
              </w:rPr>
              <w:t>Step</w:t>
            </w:r>
          </w:p>
        </w:tc>
        <w:tc>
          <w:tcPr>
            <w:tcW w:w="0" w:type="auto"/>
            <w:vAlign w:val="center"/>
            <w:hideMark/>
          </w:tcPr>
          <w:p w14:paraId="44A77239" w14:textId="77777777" w:rsidR="00BD2AA6" w:rsidRPr="00BD2AA6" w:rsidRDefault="00BD2AA6" w:rsidP="00BD2AA6">
            <w:pPr>
              <w:rPr>
                <w:b/>
                <w:bCs/>
                <w:lang w:val="en-IN"/>
              </w:rPr>
            </w:pPr>
            <w:r w:rsidRPr="00BD2AA6">
              <w:rPr>
                <w:b/>
                <w:bCs/>
                <w:lang w:val="en-IN"/>
              </w:rPr>
              <w:t>Activity</w:t>
            </w:r>
          </w:p>
        </w:tc>
      </w:tr>
      <w:tr w:rsidR="00BD2AA6" w:rsidRPr="00BD2AA6" w14:paraId="69D91013" w14:textId="77777777">
        <w:trPr>
          <w:tblCellSpacing w:w="15" w:type="dxa"/>
        </w:trPr>
        <w:tc>
          <w:tcPr>
            <w:tcW w:w="0" w:type="auto"/>
            <w:vAlign w:val="center"/>
            <w:hideMark/>
          </w:tcPr>
          <w:p w14:paraId="33254540" w14:textId="77777777" w:rsidR="00BD2AA6" w:rsidRPr="00BD2AA6" w:rsidRDefault="00BD2AA6" w:rsidP="00BD2AA6">
            <w:pPr>
              <w:rPr>
                <w:lang w:val="en-IN"/>
              </w:rPr>
            </w:pPr>
            <w:r w:rsidRPr="00BD2AA6">
              <w:rPr>
                <w:lang w:val="en-IN"/>
              </w:rPr>
              <w:t>1</w:t>
            </w:r>
          </w:p>
        </w:tc>
        <w:tc>
          <w:tcPr>
            <w:tcW w:w="0" w:type="auto"/>
            <w:vAlign w:val="center"/>
            <w:hideMark/>
          </w:tcPr>
          <w:p w14:paraId="37DE6518" w14:textId="77777777" w:rsidR="00BD2AA6" w:rsidRPr="00BD2AA6" w:rsidRDefault="00BD2AA6" w:rsidP="00BD2AA6">
            <w:pPr>
              <w:rPr>
                <w:lang w:val="en-IN"/>
              </w:rPr>
            </w:pPr>
            <w:r w:rsidRPr="00BD2AA6">
              <w:rPr>
                <w:lang w:val="en-IN"/>
              </w:rPr>
              <w:t>Data Collection</w:t>
            </w:r>
          </w:p>
        </w:tc>
      </w:tr>
      <w:tr w:rsidR="00BD2AA6" w:rsidRPr="00BD2AA6" w14:paraId="348E30AD" w14:textId="77777777">
        <w:trPr>
          <w:tblCellSpacing w:w="15" w:type="dxa"/>
        </w:trPr>
        <w:tc>
          <w:tcPr>
            <w:tcW w:w="0" w:type="auto"/>
            <w:vAlign w:val="center"/>
            <w:hideMark/>
          </w:tcPr>
          <w:p w14:paraId="474A983F" w14:textId="77777777" w:rsidR="00BD2AA6" w:rsidRPr="00BD2AA6" w:rsidRDefault="00BD2AA6" w:rsidP="00BD2AA6">
            <w:pPr>
              <w:rPr>
                <w:lang w:val="en-IN"/>
              </w:rPr>
            </w:pPr>
            <w:r w:rsidRPr="00BD2AA6">
              <w:rPr>
                <w:lang w:val="en-IN"/>
              </w:rPr>
              <w:t>2</w:t>
            </w:r>
          </w:p>
        </w:tc>
        <w:tc>
          <w:tcPr>
            <w:tcW w:w="0" w:type="auto"/>
            <w:vAlign w:val="center"/>
            <w:hideMark/>
          </w:tcPr>
          <w:p w14:paraId="13BF7F95" w14:textId="77777777" w:rsidR="00BD2AA6" w:rsidRPr="00BD2AA6" w:rsidRDefault="00BD2AA6" w:rsidP="00BD2AA6">
            <w:pPr>
              <w:rPr>
                <w:lang w:val="en-IN"/>
              </w:rPr>
            </w:pPr>
            <w:r w:rsidRPr="00BD2AA6">
              <w:rPr>
                <w:lang w:val="en-IN"/>
              </w:rPr>
              <w:t>Data Cleaning &amp; Preparation</w:t>
            </w:r>
          </w:p>
        </w:tc>
      </w:tr>
      <w:tr w:rsidR="00BD2AA6" w:rsidRPr="00BD2AA6" w14:paraId="5B23890D" w14:textId="77777777">
        <w:trPr>
          <w:tblCellSpacing w:w="15" w:type="dxa"/>
        </w:trPr>
        <w:tc>
          <w:tcPr>
            <w:tcW w:w="0" w:type="auto"/>
            <w:vAlign w:val="center"/>
            <w:hideMark/>
          </w:tcPr>
          <w:p w14:paraId="4DEE2381" w14:textId="77777777" w:rsidR="00BD2AA6" w:rsidRPr="00BD2AA6" w:rsidRDefault="00BD2AA6" w:rsidP="00BD2AA6">
            <w:pPr>
              <w:rPr>
                <w:lang w:val="en-IN"/>
              </w:rPr>
            </w:pPr>
            <w:r w:rsidRPr="00BD2AA6">
              <w:rPr>
                <w:lang w:val="en-IN"/>
              </w:rPr>
              <w:t>3</w:t>
            </w:r>
          </w:p>
        </w:tc>
        <w:tc>
          <w:tcPr>
            <w:tcW w:w="0" w:type="auto"/>
            <w:vAlign w:val="center"/>
            <w:hideMark/>
          </w:tcPr>
          <w:p w14:paraId="43D4F0B8" w14:textId="77777777" w:rsidR="00BD2AA6" w:rsidRPr="00BD2AA6" w:rsidRDefault="00BD2AA6" w:rsidP="00BD2AA6">
            <w:pPr>
              <w:rPr>
                <w:lang w:val="en-IN"/>
              </w:rPr>
            </w:pPr>
            <w:r w:rsidRPr="00BD2AA6">
              <w:rPr>
                <w:lang w:val="en-IN"/>
              </w:rPr>
              <w:t xml:space="preserve">Data </w:t>
            </w:r>
            <w:proofErr w:type="spellStart"/>
            <w:r w:rsidRPr="00BD2AA6">
              <w:rPr>
                <w:lang w:val="en-IN"/>
              </w:rPr>
              <w:t>Modeling</w:t>
            </w:r>
            <w:proofErr w:type="spellEnd"/>
          </w:p>
        </w:tc>
      </w:tr>
      <w:tr w:rsidR="00BD2AA6" w:rsidRPr="00BD2AA6" w14:paraId="686AEDF7" w14:textId="77777777">
        <w:trPr>
          <w:tblCellSpacing w:w="15" w:type="dxa"/>
        </w:trPr>
        <w:tc>
          <w:tcPr>
            <w:tcW w:w="0" w:type="auto"/>
            <w:vAlign w:val="center"/>
            <w:hideMark/>
          </w:tcPr>
          <w:p w14:paraId="7D4D9920" w14:textId="77777777" w:rsidR="00BD2AA6" w:rsidRPr="00BD2AA6" w:rsidRDefault="00BD2AA6" w:rsidP="00BD2AA6">
            <w:pPr>
              <w:rPr>
                <w:lang w:val="en-IN"/>
              </w:rPr>
            </w:pPr>
            <w:r w:rsidRPr="00BD2AA6">
              <w:rPr>
                <w:lang w:val="en-IN"/>
              </w:rPr>
              <w:t>4</w:t>
            </w:r>
          </w:p>
        </w:tc>
        <w:tc>
          <w:tcPr>
            <w:tcW w:w="0" w:type="auto"/>
            <w:vAlign w:val="center"/>
            <w:hideMark/>
          </w:tcPr>
          <w:p w14:paraId="24F865ED" w14:textId="77777777" w:rsidR="00BD2AA6" w:rsidRPr="00BD2AA6" w:rsidRDefault="00BD2AA6" w:rsidP="00BD2AA6">
            <w:pPr>
              <w:rPr>
                <w:lang w:val="en-IN"/>
              </w:rPr>
            </w:pPr>
            <w:r w:rsidRPr="00BD2AA6">
              <w:rPr>
                <w:lang w:val="en-IN"/>
              </w:rPr>
              <w:t>DAX Measure Creation</w:t>
            </w:r>
          </w:p>
        </w:tc>
      </w:tr>
      <w:tr w:rsidR="00BD2AA6" w:rsidRPr="00BD2AA6" w14:paraId="68962D11" w14:textId="77777777">
        <w:trPr>
          <w:tblCellSpacing w:w="15" w:type="dxa"/>
        </w:trPr>
        <w:tc>
          <w:tcPr>
            <w:tcW w:w="0" w:type="auto"/>
            <w:vAlign w:val="center"/>
            <w:hideMark/>
          </w:tcPr>
          <w:p w14:paraId="693817C3" w14:textId="77777777" w:rsidR="00BD2AA6" w:rsidRPr="00BD2AA6" w:rsidRDefault="00BD2AA6" w:rsidP="00BD2AA6">
            <w:pPr>
              <w:rPr>
                <w:lang w:val="en-IN"/>
              </w:rPr>
            </w:pPr>
            <w:r w:rsidRPr="00BD2AA6">
              <w:rPr>
                <w:lang w:val="en-IN"/>
              </w:rPr>
              <w:t>5</w:t>
            </w:r>
          </w:p>
        </w:tc>
        <w:tc>
          <w:tcPr>
            <w:tcW w:w="0" w:type="auto"/>
            <w:vAlign w:val="center"/>
            <w:hideMark/>
          </w:tcPr>
          <w:p w14:paraId="27F4776C" w14:textId="77777777" w:rsidR="00BD2AA6" w:rsidRPr="00BD2AA6" w:rsidRDefault="00BD2AA6" w:rsidP="00BD2AA6">
            <w:pPr>
              <w:rPr>
                <w:lang w:val="en-IN"/>
              </w:rPr>
            </w:pPr>
            <w:r w:rsidRPr="00BD2AA6">
              <w:rPr>
                <w:lang w:val="en-IN"/>
              </w:rPr>
              <w:t>Data Visualization</w:t>
            </w:r>
          </w:p>
        </w:tc>
      </w:tr>
      <w:tr w:rsidR="00BD2AA6" w:rsidRPr="00BD2AA6" w14:paraId="517039B9" w14:textId="77777777">
        <w:trPr>
          <w:tblCellSpacing w:w="15" w:type="dxa"/>
        </w:trPr>
        <w:tc>
          <w:tcPr>
            <w:tcW w:w="0" w:type="auto"/>
            <w:vAlign w:val="center"/>
            <w:hideMark/>
          </w:tcPr>
          <w:p w14:paraId="644BE646" w14:textId="77777777" w:rsidR="00BD2AA6" w:rsidRPr="00BD2AA6" w:rsidRDefault="00BD2AA6" w:rsidP="00BD2AA6">
            <w:pPr>
              <w:rPr>
                <w:lang w:val="en-IN"/>
              </w:rPr>
            </w:pPr>
            <w:r w:rsidRPr="00BD2AA6">
              <w:rPr>
                <w:lang w:val="en-IN"/>
              </w:rPr>
              <w:lastRenderedPageBreak/>
              <w:t>6</w:t>
            </w:r>
          </w:p>
        </w:tc>
        <w:tc>
          <w:tcPr>
            <w:tcW w:w="0" w:type="auto"/>
            <w:vAlign w:val="center"/>
            <w:hideMark/>
          </w:tcPr>
          <w:p w14:paraId="4ECE0A5C" w14:textId="77777777" w:rsidR="00BD2AA6" w:rsidRPr="00BD2AA6" w:rsidRDefault="00BD2AA6" w:rsidP="00BD2AA6">
            <w:pPr>
              <w:rPr>
                <w:lang w:val="en-IN"/>
              </w:rPr>
            </w:pPr>
            <w:r w:rsidRPr="00BD2AA6">
              <w:rPr>
                <w:lang w:val="en-IN"/>
              </w:rPr>
              <w:t>Business Analysis</w:t>
            </w:r>
          </w:p>
        </w:tc>
      </w:tr>
      <w:tr w:rsidR="00BD2AA6" w:rsidRPr="00BD2AA6" w14:paraId="61CBAEAE" w14:textId="77777777">
        <w:trPr>
          <w:tblCellSpacing w:w="15" w:type="dxa"/>
        </w:trPr>
        <w:tc>
          <w:tcPr>
            <w:tcW w:w="0" w:type="auto"/>
            <w:vAlign w:val="center"/>
            <w:hideMark/>
          </w:tcPr>
          <w:p w14:paraId="596340ED" w14:textId="77777777" w:rsidR="00BD2AA6" w:rsidRPr="00BD2AA6" w:rsidRDefault="00BD2AA6" w:rsidP="00BD2AA6">
            <w:pPr>
              <w:rPr>
                <w:lang w:val="en-IN"/>
              </w:rPr>
            </w:pPr>
            <w:r w:rsidRPr="00BD2AA6">
              <w:rPr>
                <w:lang w:val="en-IN"/>
              </w:rPr>
              <w:t>7</w:t>
            </w:r>
          </w:p>
        </w:tc>
        <w:tc>
          <w:tcPr>
            <w:tcW w:w="0" w:type="auto"/>
            <w:vAlign w:val="center"/>
            <w:hideMark/>
          </w:tcPr>
          <w:p w14:paraId="4FBEB251" w14:textId="77777777" w:rsidR="00BD2AA6" w:rsidRPr="00BD2AA6" w:rsidRDefault="00BD2AA6" w:rsidP="00BD2AA6">
            <w:pPr>
              <w:rPr>
                <w:lang w:val="en-IN"/>
              </w:rPr>
            </w:pPr>
            <w:r w:rsidRPr="00BD2AA6">
              <w:rPr>
                <w:lang w:val="en-IN"/>
              </w:rPr>
              <w:t>Forecasting &amp; Trend Identification</w:t>
            </w:r>
          </w:p>
        </w:tc>
      </w:tr>
    </w:tbl>
    <w:p w14:paraId="5DF94092" w14:textId="77777777" w:rsidR="00BD2AA6" w:rsidRPr="00BD2AA6" w:rsidRDefault="00BD2AA6" w:rsidP="00BD2AA6">
      <w:pPr>
        <w:rPr>
          <w:b/>
          <w:bCs/>
          <w:lang w:val="en-IN"/>
        </w:rPr>
      </w:pPr>
      <w:r w:rsidRPr="00BD2AA6">
        <w:rPr>
          <w:b/>
          <w:bCs/>
          <w:lang w:val="en-IN"/>
        </w:rPr>
        <w:t xml:space="preserve">Data </w:t>
      </w:r>
      <w:proofErr w:type="spellStart"/>
      <w:r w:rsidRPr="00BD2AA6">
        <w:rPr>
          <w:b/>
          <w:bCs/>
          <w:lang w:val="en-IN"/>
        </w:rPr>
        <w:t>Modeling</w:t>
      </w:r>
      <w:proofErr w:type="spellEnd"/>
    </w:p>
    <w:p w14:paraId="3E2F0871" w14:textId="77777777" w:rsidR="00BD2AA6" w:rsidRPr="00BD2AA6" w:rsidRDefault="00BD2AA6" w:rsidP="00BD2AA6">
      <w:pPr>
        <w:rPr>
          <w:lang w:val="en-IN"/>
        </w:rPr>
      </w:pPr>
      <w:r w:rsidRPr="00BD2AA6">
        <w:rPr>
          <w:lang w:val="en-IN"/>
        </w:rPr>
        <w:t>A Star Schema approach was used where:</w:t>
      </w:r>
    </w:p>
    <w:p w14:paraId="2D63A401" w14:textId="77777777" w:rsidR="00BD2AA6" w:rsidRPr="00BD2AA6" w:rsidRDefault="00BD2AA6" w:rsidP="00BD2AA6">
      <w:pPr>
        <w:numPr>
          <w:ilvl w:val="0"/>
          <w:numId w:val="10"/>
        </w:numPr>
        <w:rPr>
          <w:lang w:val="en-IN"/>
        </w:rPr>
      </w:pPr>
      <w:r w:rsidRPr="00BD2AA6">
        <w:rPr>
          <w:lang w:val="en-IN"/>
        </w:rPr>
        <w:t xml:space="preserve">Banking Clients table acted as the Fact Table. </w:t>
      </w:r>
    </w:p>
    <w:p w14:paraId="629782BE" w14:textId="77777777" w:rsidR="00BD2AA6" w:rsidRPr="00BD2AA6" w:rsidRDefault="00BD2AA6" w:rsidP="00BD2AA6">
      <w:pPr>
        <w:numPr>
          <w:ilvl w:val="0"/>
          <w:numId w:val="10"/>
        </w:numPr>
        <w:rPr>
          <w:lang w:val="en-IN"/>
        </w:rPr>
      </w:pPr>
      <w:r w:rsidRPr="00BD2AA6">
        <w:rPr>
          <w:lang w:val="en-IN"/>
        </w:rPr>
        <w:t xml:space="preserve">Banking Relationships table acted as a Dimension Table. </w:t>
      </w:r>
    </w:p>
    <w:p w14:paraId="697F9EB1" w14:textId="77777777" w:rsidR="00BD2AA6" w:rsidRPr="00BD2AA6" w:rsidRDefault="00BD2AA6" w:rsidP="00BD2AA6">
      <w:pPr>
        <w:numPr>
          <w:ilvl w:val="0"/>
          <w:numId w:val="10"/>
        </w:numPr>
        <w:rPr>
          <w:lang w:val="en-IN"/>
        </w:rPr>
      </w:pPr>
      <w:r w:rsidRPr="00BD2AA6">
        <w:rPr>
          <w:lang w:val="en-IN"/>
        </w:rPr>
        <w:t xml:space="preserve">Investment Advisors table acted as a Dimension Table. </w:t>
      </w:r>
    </w:p>
    <w:p w14:paraId="5FF7ED2D" w14:textId="77777777" w:rsidR="00BD2AA6" w:rsidRPr="00BD2AA6" w:rsidRDefault="00BD2AA6" w:rsidP="00BD2AA6">
      <w:pPr>
        <w:rPr>
          <w:lang w:val="en-IN"/>
        </w:rPr>
      </w:pPr>
      <w:r w:rsidRPr="00BD2AA6">
        <w:rPr>
          <w:lang w:val="en-IN"/>
        </w:rPr>
        <w:t>This approach improves query performance and dashboard scalability.</w:t>
      </w:r>
    </w:p>
    <w:p w14:paraId="4552C15F" w14:textId="237CC546" w:rsidR="00BD2AA6" w:rsidRPr="00BD2AA6" w:rsidRDefault="00BD2AA6" w:rsidP="00BD2AA6">
      <w:pPr>
        <w:rPr>
          <w:lang w:val="en-IN"/>
        </w:rPr>
      </w:pPr>
    </w:p>
    <w:p w14:paraId="12D1342E" w14:textId="77777777" w:rsidR="00BD2AA6" w:rsidRPr="00BD2AA6" w:rsidRDefault="00BD2AA6" w:rsidP="00BD2AA6">
      <w:pPr>
        <w:rPr>
          <w:b/>
          <w:bCs/>
          <w:lang w:val="en-IN"/>
        </w:rPr>
      </w:pPr>
      <w:r w:rsidRPr="00BD2AA6">
        <w:rPr>
          <w:b/>
          <w:bCs/>
          <w:lang w:val="en-IN"/>
        </w:rPr>
        <w:t>3. Accounts Dashboard Analysis</w:t>
      </w:r>
    </w:p>
    <w:p w14:paraId="7ECB73F1" w14:textId="77777777" w:rsidR="00BD2AA6" w:rsidRPr="00BD2AA6" w:rsidRDefault="00BD2AA6" w:rsidP="00BD2AA6">
      <w:pPr>
        <w:rPr>
          <w:b/>
          <w:bCs/>
          <w:lang w:val="en-IN"/>
        </w:rPr>
      </w:pPr>
      <w:r w:rsidRPr="00BD2AA6">
        <w:rPr>
          <w:b/>
          <w:bCs/>
          <w:lang w:val="en-IN"/>
        </w:rPr>
        <w:t>Purpose</w:t>
      </w:r>
    </w:p>
    <w:p w14:paraId="5E2BDD55" w14:textId="77777777" w:rsidR="00BD2AA6" w:rsidRPr="00BD2AA6" w:rsidRDefault="00BD2AA6" w:rsidP="00BD2AA6">
      <w:pPr>
        <w:rPr>
          <w:lang w:val="en-IN"/>
        </w:rPr>
      </w:pPr>
      <w:r w:rsidRPr="00BD2AA6">
        <w:rPr>
          <w:lang w:val="en-IN"/>
        </w:rPr>
        <w:t>The Accounts Dashboard provides a high-level overview of the bank's financial position and customer portfolio.</w:t>
      </w:r>
    </w:p>
    <w:p w14:paraId="53D6FE96" w14:textId="77777777" w:rsidR="00BD2AA6" w:rsidRPr="00BD2AA6" w:rsidRDefault="00BD2AA6" w:rsidP="00BD2AA6">
      <w:pPr>
        <w:rPr>
          <w:b/>
          <w:bCs/>
          <w:lang w:val="en-IN"/>
        </w:rPr>
      </w:pPr>
      <w:r w:rsidRPr="00BD2AA6">
        <w:rPr>
          <w:b/>
          <w:bCs/>
          <w:lang w:val="en-IN"/>
        </w:rPr>
        <w:t>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1150"/>
      </w:tblGrid>
      <w:tr w:rsidR="00BD2AA6" w:rsidRPr="00BD2AA6" w14:paraId="2BA06DCF" w14:textId="77777777">
        <w:trPr>
          <w:tblHeader/>
          <w:tblCellSpacing w:w="15" w:type="dxa"/>
        </w:trPr>
        <w:tc>
          <w:tcPr>
            <w:tcW w:w="0" w:type="auto"/>
            <w:vAlign w:val="center"/>
            <w:hideMark/>
          </w:tcPr>
          <w:p w14:paraId="79F1B23B" w14:textId="77777777" w:rsidR="00BD2AA6" w:rsidRPr="00BD2AA6" w:rsidRDefault="00BD2AA6" w:rsidP="00BD2AA6">
            <w:pPr>
              <w:rPr>
                <w:b/>
                <w:bCs/>
                <w:lang w:val="en-IN"/>
              </w:rPr>
            </w:pPr>
            <w:r w:rsidRPr="00BD2AA6">
              <w:rPr>
                <w:b/>
                <w:bCs/>
                <w:lang w:val="en-IN"/>
              </w:rPr>
              <w:t>KPI</w:t>
            </w:r>
          </w:p>
        </w:tc>
        <w:tc>
          <w:tcPr>
            <w:tcW w:w="0" w:type="auto"/>
            <w:vAlign w:val="center"/>
            <w:hideMark/>
          </w:tcPr>
          <w:p w14:paraId="484F774C" w14:textId="77777777" w:rsidR="00BD2AA6" w:rsidRPr="00BD2AA6" w:rsidRDefault="00BD2AA6" w:rsidP="00BD2AA6">
            <w:pPr>
              <w:rPr>
                <w:b/>
                <w:bCs/>
                <w:lang w:val="en-IN"/>
              </w:rPr>
            </w:pPr>
            <w:r w:rsidRPr="00BD2AA6">
              <w:rPr>
                <w:b/>
                <w:bCs/>
                <w:lang w:val="en-IN"/>
              </w:rPr>
              <w:t>Value</w:t>
            </w:r>
          </w:p>
        </w:tc>
      </w:tr>
      <w:tr w:rsidR="00BD2AA6" w:rsidRPr="00BD2AA6" w14:paraId="64DDF10D" w14:textId="77777777">
        <w:trPr>
          <w:tblCellSpacing w:w="15" w:type="dxa"/>
        </w:trPr>
        <w:tc>
          <w:tcPr>
            <w:tcW w:w="0" w:type="auto"/>
            <w:vAlign w:val="center"/>
            <w:hideMark/>
          </w:tcPr>
          <w:p w14:paraId="44A177D0" w14:textId="77777777" w:rsidR="00BD2AA6" w:rsidRPr="00BD2AA6" w:rsidRDefault="00BD2AA6" w:rsidP="00BD2AA6">
            <w:pPr>
              <w:rPr>
                <w:lang w:val="en-IN"/>
              </w:rPr>
            </w:pPr>
            <w:r w:rsidRPr="00BD2AA6">
              <w:rPr>
                <w:lang w:val="en-IN"/>
              </w:rPr>
              <w:t>Total Clients</w:t>
            </w:r>
          </w:p>
        </w:tc>
        <w:tc>
          <w:tcPr>
            <w:tcW w:w="0" w:type="auto"/>
            <w:vAlign w:val="center"/>
            <w:hideMark/>
          </w:tcPr>
          <w:p w14:paraId="017E49B2" w14:textId="77777777" w:rsidR="00BD2AA6" w:rsidRPr="00BD2AA6" w:rsidRDefault="00BD2AA6" w:rsidP="00BD2AA6">
            <w:pPr>
              <w:rPr>
                <w:lang w:val="en-IN"/>
              </w:rPr>
            </w:pPr>
            <w:r w:rsidRPr="00BD2AA6">
              <w:rPr>
                <w:lang w:val="en-IN"/>
              </w:rPr>
              <w:t>3K</w:t>
            </w:r>
          </w:p>
        </w:tc>
      </w:tr>
      <w:tr w:rsidR="00BD2AA6" w:rsidRPr="00BD2AA6" w14:paraId="445071C2" w14:textId="77777777">
        <w:trPr>
          <w:tblCellSpacing w:w="15" w:type="dxa"/>
        </w:trPr>
        <w:tc>
          <w:tcPr>
            <w:tcW w:w="0" w:type="auto"/>
            <w:vAlign w:val="center"/>
            <w:hideMark/>
          </w:tcPr>
          <w:p w14:paraId="31757331" w14:textId="77777777" w:rsidR="00BD2AA6" w:rsidRPr="00BD2AA6" w:rsidRDefault="00BD2AA6" w:rsidP="00BD2AA6">
            <w:pPr>
              <w:rPr>
                <w:lang w:val="en-IN"/>
              </w:rPr>
            </w:pPr>
            <w:r w:rsidRPr="00BD2AA6">
              <w:rPr>
                <w:lang w:val="en-IN"/>
              </w:rPr>
              <w:t>Total Credit Cards</w:t>
            </w:r>
          </w:p>
        </w:tc>
        <w:tc>
          <w:tcPr>
            <w:tcW w:w="0" w:type="auto"/>
            <w:vAlign w:val="center"/>
            <w:hideMark/>
          </w:tcPr>
          <w:p w14:paraId="01D0DA39" w14:textId="77777777" w:rsidR="00BD2AA6" w:rsidRPr="00BD2AA6" w:rsidRDefault="00BD2AA6" w:rsidP="00BD2AA6">
            <w:pPr>
              <w:rPr>
                <w:lang w:val="en-IN"/>
              </w:rPr>
            </w:pPr>
            <w:r w:rsidRPr="00BD2AA6">
              <w:rPr>
                <w:lang w:val="en-IN"/>
              </w:rPr>
              <w:t>4K</w:t>
            </w:r>
          </w:p>
        </w:tc>
      </w:tr>
      <w:tr w:rsidR="00BD2AA6" w:rsidRPr="00BD2AA6" w14:paraId="76D63112" w14:textId="77777777">
        <w:trPr>
          <w:tblCellSpacing w:w="15" w:type="dxa"/>
        </w:trPr>
        <w:tc>
          <w:tcPr>
            <w:tcW w:w="0" w:type="auto"/>
            <w:vAlign w:val="center"/>
            <w:hideMark/>
          </w:tcPr>
          <w:p w14:paraId="5D28EA08" w14:textId="77777777" w:rsidR="00BD2AA6" w:rsidRPr="00BD2AA6" w:rsidRDefault="00BD2AA6" w:rsidP="00BD2AA6">
            <w:pPr>
              <w:rPr>
                <w:lang w:val="en-IN"/>
              </w:rPr>
            </w:pPr>
            <w:r w:rsidRPr="00BD2AA6">
              <w:rPr>
                <w:lang w:val="en-IN"/>
              </w:rPr>
              <w:t>Total Deposits</w:t>
            </w:r>
          </w:p>
        </w:tc>
        <w:tc>
          <w:tcPr>
            <w:tcW w:w="0" w:type="auto"/>
            <w:vAlign w:val="center"/>
            <w:hideMark/>
          </w:tcPr>
          <w:p w14:paraId="05A71B7D" w14:textId="77777777" w:rsidR="00BD2AA6" w:rsidRPr="00BD2AA6" w:rsidRDefault="00BD2AA6" w:rsidP="00BD2AA6">
            <w:pPr>
              <w:rPr>
                <w:lang w:val="en-IN"/>
              </w:rPr>
            </w:pPr>
            <w:r w:rsidRPr="00BD2AA6">
              <w:rPr>
                <w:lang w:val="en-IN"/>
              </w:rPr>
              <w:t xml:space="preserve">2 </w:t>
            </w:r>
            <w:proofErr w:type="gramStart"/>
            <w:r w:rsidRPr="00BD2AA6">
              <w:rPr>
                <w:lang w:val="en-IN"/>
              </w:rPr>
              <w:t>Billion</w:t>
            </w:r>
            <w:proofErr w:type="gramEnd"/>
          </w:p>
        </w:tc>
      </w:tr>
      <w:tr w:rsidR="00BD2AA6" w:rsidRPr="00BD2AA6" w14:paraId="7AD8163A" w14:textId="77777777">
        <w:trPr>
          <w:tblCellSpacing w:w="15" w:type="dxa"/>
        </w:trPr>
        <w:tc>
          <w:tcPr>
            <w:tcW w:w="0" w:type="auto"/>
            <w:vAlign w:val="center"/>
            <w:hideMark/>
          </w:tcPr>
          <w:p w14:paraId="12257541" w14:textId="77777777" w:rsidR="00BD2AA6" w:rsidRPr="00BD2AA6" w:rsidRDefault="00BD2AA6" w:rsidP="00BD2AA6">
            <w:pPr>
              <w:rPr>
                <w:lang w:val="en-IN"/>
              </w:rPr>
            </w:pPr>
            <w:r w:rsidRPr="00BD2AA6">
              <w:rPr>
                <w:lang w:val="en-IN"/>
              </w:rPr>
              <w:t>Total Foreign Currency</w:t>
            </w:r>
          </w:p>
        </w:tc>
        <w:tc>
          <w:tcPr>
            <w:tcW w:w="0" w:type="auto"/>
            <w:vAlign w:val="center"/>
            <w:hideMark/>
          </w:tcPr>
          <w:p w14:paraId="420FFFE0" w14:textId="77777777" w:rsidR="00BD2AA6" w:rsidRPr="00BD2AA6" w:rsidRDefault="00BD2AA6" w:rsidP="00BD2AA6">
            <w:pPr>
              <w:rPr>
                <w:lang w:val="en-IN"/>
              </w:rPr>
            </w:pPr>
            <w:r w:rsidRPr="00BD2AA6">
              <w:rPr>
                <w:lang w:val="en-IN"/>
              </w:rPr>
              <w:t xml:space="preserve">90 </w:t>
            </w:r>
            <w:proofErr w:type="gramStart"/>
            <w:r w:rsidRPr="00BD2AA6">
              <w:rPr>
                <w:lang w:val="en-IN"/>
              </w:rPr>
              <w:t>Million</w:t>
            </w:r>
            <w:proofErr w:type="gramEnd"/>
          </w:p>
        </w:tc>
      </w:tr>
      <w:tr w:rsidR="00BD2AA6" w:rsidRPr="00BD2AA6" w14:paraId="33BDE03E" w14:textId="77777777">
        <w:trPr>
          <w:tblCellSpacing w:w="15" w:type="dxa"/>
        </w:trPr>
        <w:tc>
          <w:tcPr>
            <w:tcW w:w="0" w:type="auto"/>
            <w:vAlign w:val="center"/>
            <w:hideMark/>
          </w:tcPr>
          <w:p w14:paraId="4ED9B7D0" w14:textId="77777777" w:rsidR="00BD2AA6" w:rsidRPr="00BD2AA6" w:rsidRDefault="00BD2AA6" w:rsidP="00BD2AA6">
            <w:pPr>
              <w:rPr>
                <w:lang w:val="en-IN"/>
              </w:rPr>
            </w:pPr>
            <w:r w:rsidRPr="00BD2AA6">
              <w:rPr>
                <w:lang w:val="en-IN"/>
              </w:rPr>
              <w:t>Total Savings</w:t>
            </w:r>
          </w:p>
        </w:tc>
        <w:tc>
          <w:tcPr>
            <w:tcW w:w="0" w:type="auto"/>
            <w:vAlign w:val="center"/>
            <w:hideMark/>
          </w:tcPr>
          <w:p w14:paraId="116D9370" w14:textId="77777777" w:rsidR="00BD2AA6" w:rsidRPr="00BD2AA6" w:rsidRDefault="00BD2AA6" w:rsidP="00BD2AA6">
            <w:pPr>
              <w:rPr>
                <w:lang w:val="en-IN"/>
              </w:rPr>
            </w:pPr>
            <w:r w:rsidRPr="00BD2AA6">
              <w:rPr>
                <w:lang w:val="en-IN"/>
              </w:rPr>
              <w:t xml:space="preserve">699 </w:t>
            </w:r>
            <w:proofErr w:type="gramStart"/>
            <w:r w:rsidRPr="00BD2AA6">
              <w:rPr>
                <w:lang w:val="en-IN"/>
              </w:rPr>
              <w:t>Million</w:t>
            </w:r>
            <w:proofErr w:type="gramEnd"/>
          </w:p>
        </w:tc>
      </w:tr>
      <w:tr w:rsidR="00BD2AA6" w:rsidRPr="00BD2AA6" w14:paraId="65594383" w14:textId="77777777">
        <w:trPr>
          <w:tblCellSpacing w:w="15" w:type="dxa"/>
        </w:trPr>
        <w:tc>
          <w:tcPr>
            <w:tcW w:w="0" w:type="auto"/>
            <w:vAlign w:val="center"/>
            <w:hideMark/>
          </w:tcPr>
          <w:p w14:paraId="165078FA" w14:textId="77777777" w:rsidR="00BD2AA6" w:rsidRPr="00BD2AA6" w:rsidRDefault="00BD2AA6" w:rsidP="00BD2AA6">
            <w:pPr>
              <w:rPr>
                <w:lang w:val="en-IN"/>
              </w:rPr>
            </w:pPr>
            <w:r w:rsidRPr="00BD2AA6">
              <w:rPr>
                <w:lang w:val="en-IN"/>
              </w:rPr>
              <w:t>Total Loans</w:t>
            </w:r>
          </w:p>
        </w:tc>
        <w:tc>
          <w:tcPr>
            <w:tcW w:w="0" w:type="auto"/>
            <w:vAlign w:val="center"/>
            <w:hideMark/>
          </w:tcPr>
          <w:p w14:paraId="283DC91E" w14:textId="77777777" w:rsidR="00BD2AA6" w:rsidRPr="00BD2AA6" w:rsidRDefault="00BD2AA6" w:rsidP="00BD2AA6">
            <w:pPr>
              <w:rPr>
                <w:lang w:val="en-IN"/>
              </w:rPr>
            </w:pPr>
            <w:r w:rsidRPr="00BD2AA6">
              <w:rPr>
                <w:lang w:val="en-IN"/>
              </w:rPr>
              <w:t xml:space="preserve">2 </w:t>
            </w:r>
            <w:proofErr w:type="gramStart"/>
            <w:r w:rsidRPr="00BD2AA6">
              <w:rPr>
                <w:lang w:val="en-IN"/>
              </w:rPr>
              <w:t>Billion</w:t>
            </w:r>
            <w:proofErr w:type="gramEnd"/>
          </w:p>
        </w:tc>
      </w:tr>
      <w:tr w:rsidR="00BD2AA6" w:rsidRPr="00BD2AA6" w14:paraId="3E991153" w14:textId="77777777">
        <w:trPr>
          <w:tblCellSpacing w:w="15" w:type="dxa"/>
        </w:trPr>
        <w:tc>
          <w:tcPr>
            <w:tcW w:w="0" w:type="auto"/>
            <w:vAlign w:val="center"/>
            <w:hideMark/>
          </w:tcPr>
          <w:p w14:paraId="2C7FDA99" w14:textId="77777777" w:rsidR="00BD2AA6" w:rsidRPr="00BD2AA6" w:rsidRDefault="00BD2AA6" w:rsidP="00BD2AA6">
            <w:pPr>
              <w:rPr>
                <w:lang w:val="en-IN"/>
              </w:rPr>
            </w:pPr>
            <w:r w:rsidRPr="00BD2AA6">
              <w:rPr>
                <w:lang w:val="en-IN"/>
              </w:rPr>
              <w:t>Average Income</w:t>
            </w:r>
          </w:p>
        </w:tc>
        <w:tc>
          <w:tcPr>
            <w:tcW w:w="0" w:type="auto"/>
            <w:vAlign w:val="center"/>
            <w:hideMark/>
          </w:tcPr>
          <w:p w14:paraId="3FF1E989" w14:textId="77777777" w:rsidR="00BD2AA6" w:rsidRPr="00BD2AA6" w:rsidRDefault="00BD2AA6" w:rsidP="00BD2AA6">
            <w:pPr>
              <w:rPr>
                <w:lang w:val="en-IN"/>
              </w:rPr>
            </w:pPr>
            <w:r w:rsidRPr="00BD2AA6">
              <w:rPr>
                <w:lang w:val="en-IN"/>
              </w:rPr>
              <w:t>171.31K</w:t>
            </w:r>
          </w:p>
        </w:tc>
      </w:tr>
      <w:tr w:rsidR="00BD2AA6" w:rsidRPr="00BD2AA6" w14:paraId="368909A5" w14:textId="77777777">
        <w:trPr>
          <w:tblCellSpacing w:w="15" w:type="dxa"/>
        </w:trPr>
        <w:tc>
          <w:tcPr>
            <w:tcW w:w="0" w:type="auto"/>
            <w:vAlign w:val="center"/>
            <w:hideMark/>
          </w:tcPr>
          <w:p w14:paraId="113A6DDA" w14:textId="77777777" w:rsidR="00BD2AA6" w:rsidRPr="00BD2AA6" w:rsidRDefault="00BD2AA6" w:rsidP="00BD2AA6">
            <w:pPr>
              <w:rPr>
                <w:lang w:val="en-IN"/>
              </w:rPr>
            </w:pPr>
            <w:r w:rsidRPr="00BD2AA6">
              <w:rPr>
                <w:lang w:val="en-IN"/>
              </w:rPr>
              <w:t>Superannuation Savings</w:t>
            </w:r>
          </w:p>
        </w:tc>
        <w:tc>
          <w:tcPr>
            <w:tcW w:w="0" w:type="auto"/>
            <w:vAlign w:val="center"/>
            <w:hideMark/>
          </w:tcPr>
          <w:p w14:paraId="09950FBA" w14:textId="77777777" w:rsidR="00BD2AA6" w:rsidRPr="00BD2AA6" w:rsidRDefault="00BD2AA6" w:rsidP="00BD2AA6">
            <w:pPr>
              <w:rPr>
                <w:lang w:val="en-IN"/>
              </w:rPr>
            </w:pPr>
            <w:r w:rsidRPr="00BD2AA6">
              <w:rPr>
                <w:lang w:val="en-IN"/>
              </w:rPr>
              <w:t xml:space="preserve">77 </w:t>
            </w:r>
            <w:proofErr w:type="gramStart"/>
            <w:r w:rsidRPr="00BD2AA6">
              <w:rPr>
                <w:lang w:val="en-IN"/>
              </w:rPr>
              <w:t>Million</w:t>
            </w:r>
            <w:proofErr w:type="gramEnd"/>
          </w:p>
        </w:tc>
      </w:tr>
      <w:tr w:rsidR="00BD2AA6" w:rsidRPr="00BD2AA6" w14:paraId="1DC6C392" w14:textId="77777777">
        <w:trPr>
          <w:tblCellSpacing w:w="15" w:type="dxa"/>
        </w:trPr>
        <w:tc>
          <w:tcPr>
            <w:tcW w:w="0" w:type="auto"/>
            <w:vAlign w:val="center"/>
            <w:hideMark/>
          </w:tcPr>
          <w:p w14:paraId="4243C5D3" w14:textId="77777777" w:rsidR="00BD2AA6" w:rsidRPr="00BD2AA6" w:rsidRDefault="00BD2AA6" w:rsidP="00BD2AA6">
            <w:pPr>
              <w:rPr>
                <w:lang w:val="en-IN"/>
              </w:rPr>
            </w:pPr>
            <w:r w:rsidRPr="00BD2AA6">
              <w:rPr>
                <w:lang w:val="en-IN"/>
              </w:rPr>
              <w:lastRenderedPageBreak/>
              <w:t>Business Lending</w:t>
            </w:r>
          </w:p>
        </w:tc>
        <w:tc>
          <w:tcPr>
            <w:tcW w:w="0" w:type="auto"/>
            <w:vAlign w:val="center"/>
            <w:hideMark/>
          </w:tcPr>
          <w:p w14:paraId="3D09030C" w14:textId="77777777" w:rsidR="00BD2AA6" w:rsidRPr="00BD2AA6" w:rsidRDefault="00BD2AA6" w:rsidP="00BD2AA6">
            <w:pPr>
              <w:rPr>
                <w:lang w:val="en-IN"/>
              </w:rPr>
            </w:pPr>
            <w:r w:rsidRPr="00BD2AA6">
              <w:rPr>
                <w:lang w:val="en-IN"/>
              </w:rPr>
              <w:t xml:space="preserve">3 </w:t>
            </w:r>
            <w:proofErr w:type="gramStart"/>
            <w:r w:rsidRPr="00BD2AA6">
              <w:rPr>
                <w:lang w:val="en-IN"/>
              </w:rPr>
              <w:t>Billion</w:t>
            </w:r>
            <w:proofErr w:type="gramEnd"/>
          </w:p>
        </w:tc>
      </w:tr>
    </w:tbl>
    <w:p w14:paraId="6D497434" w14:textId="77777777" w:rsidR="00BD2AA6" w:rsidRPr="00BD2AA6" w:rsidRDefault="00BD2AA6" w:rsidP="00BD2AA6">
      <w:pPr>
        <w:rPr>
          <w:b/>
          <w:bCs/>
          <w:lang w:val="en-IN"/>
        </w:rPr>
      </w:pPr>
      <w:r w:rsidRPr="00BD2AA6">
        <w:rPr>
          <w:b/>
          <w:bCs/>
          <w:lang w:val="en-IN"/>
        </w:rPr>
        <w:t>Business Insights</w:t>
      </w:r>
    </w:p>
    <w:p w14:paraId="35FBE9A0" w14:textId="77777777" w:rsidR="00BD2AA6" w:rsidRPr="00BD2AA6" w:rsidRDefault="00BD2AA6" w:rsidP="00BD2AA6">
      <w:pPr>
        <w:numPr>
          <w:ilvl w:val="0"/>
          <w:numId w:val="11"/>
        </w:numPr>
        <w:rPr>
          <w:lang w:val="en-IN"/>
        </w:rPr>
      </w:pPr>
      <w:r w:rsidRPr="00BD2AA6">
        <w:rPr>
          <w:lang w:val="en-IN"/>
        </w:rPr>
        <w:t xml:space="preserve">The bank serves approximately 3,000 customers with a strong customer base. </w:t>
      </w:r>
    </w:p>
    <w:p w14:paraId="1C3E66FC" w14:textId="77777777" w:rsidR="00BD2AA6" w:rsidRPr="00BD2AA6" w:rsidRDefault="00BD2AA6" w:rsidP="00BD2AA6">
      <w:pPr>
        <w:numPr>
          <w:ilvl w:val="0"/>
          <w:numId w:val="11"/>
        </w:numPr>
        <w:rPr>
          <w:lang w:val="en-IN"/>
        </w:rPr>
      </w:pPr>
      <w:r w:rsidRPr="00BD2AA6">
        <w:rPr>
          <w:lang w:val="en-IN"/>
        </w:rPr>
        <w:t xml:space="preserve">Total deposits exceed 2 billion, indicating healthy customer trust and liquidity. </w:t>
      </w:r>
    </w:p>
    <w:p w14:paraId="21018C71" w14:textId="77777777" w:rsidR="00BD2AA6" w:rsidRPr="00BD2AA6" w:rsidRDefault="00BD2AA6" w:rsidP="00BD2AA6">
      <w:pPr>
        <w:numPr>
          <w:ilvl w:val="0"/>
          <w:numId w:val="11"/>
        </w:numPr>
        <w:rPr>
          <w:lang w:val="en-IN"/>
        </w:rPr>
      </w:pPr>
      <w:r w:rsidRPr="00BD2AA6">
        <w:rPr>
          <w:lang w:val="en-IN"/>
        </w:rPr>
        <w:t xml:space="preserve">Business lending represents the highest financial product category at 3 billion. </w:t>
      </w:r>
    </w:p>
    <w:p w14:paraId="53759C0C" w14:textId="77777777" w:rsidR="00BD2AA6" w:rsidRPr="00BD2AA6" w:rsidRDefault="00BD2AA6" w:rsidP="00BD2AA6">
      <w:pPr>
        <w:numPr>
          <w:ilvl w:val="0"/>
          <w:numId w:val="11"/>
        </w:numPr>
        <w:rPr>
          <w:lang w:val="en-IN"/>
        </w:rPr>
      </w:pPr>
      <w:r w:rsidRPr="00BD2AA6">
        <w:rPr>
          <w:lang w:val="en-IN"/>
        </w:rPr>
        <w:t xml:space="preserve">Savings accounts contribute significantly with nearly 699 million in deposits. </w:t>
      </w:r>
    </w:p>
    <w:p w14:paraId="61F05FC2" w14:textId="77777777" w:rsidR="00BD2AA6" w:rsidRPr="00BD2AA6" w:rsidRDefault="00BD2AA6" w:rsidP="00BD2AA6">
      <w:pPr>
        <w:numPr>
          <w:ilvl w:val="0"/>
          <w:numId w:val="11"/>
        </w:numPr>
        <w:rPr>
          <w:lang w:val="en-IN"/>
        </w:rPr>
      </w:pPr>
      <w:r w:rsidRPr="00BD2AA6">
        <w:rPr>
          <w:lang w:val="en-IN"/>
        </w:rPr>
        <w:t xml:space="preserve">Customers maintain strong credit card adoption with over 4,000 active cards. </w:t>
      </w:r>
    </w:p>
    <w:p w14:paraId="5D9688CA" w14:textId="77777777" w:rsidR="00BD2AA6" w:rsidRPr="00BD2AA6" w:rsidRDefault="00BD2AA6" w:rsidP="00BD2AA6">
      <w:pPr>
        <w:numPr>
          <w:ilvl w:val="0"/>
          <w:numId w:val="11"/>
        </w:numPr>
        <w:rPr>
          <w:lang w:val="en-IN"/>
        </w:rPr>
      </w:pPr>
      <w:r w:rsidRPr="00BD2AA6">
        <w:rPr>
          <w:lang w:val="en-IN"/>
        </w:rPr>
        <w:t xml:space="preserve">Average customer income is relatively high at 171K, indicating a financially stable customer base. </w:t>
      </w:r>
    </w:p>
    <w:p w14:paraId="730A9C20" w14:textId="04A8C74E" w:rsidR="00BD2AA6" w:rsidRPr="00BD2AA6" w:rsidRDefault="00BD2AA6" w:rsidP="00BD2AA6">
      <w:pPr>
        <w:rPr>
          <w:lang w:val="en-IN"/>
        </w:rPr>
      </w:pPr>
    </w:p>
    <w:p w14:paraId="7914634B" w14:textId="77777777" w:rsidR="00BD2AA6" w:rsidRPr="00BD2AA6" w:rsidRDefault="00BD2AA6" w:rsidP="00BD2AA6">
      <w:pPr>
        <w:rPr>
          <w:b/>
          <w:bCs/>
          <w:lang w:val="en-IN"/>
        </w:rPr>
      </w:pPr>
      <w:r w:rsidRPr="00BD2AA6">
        <w:rPr>
          <w:b/>
          <w:bCs/>
          <w:lang w:val="en-IN"/>
        </w:rPr>
        <w:t>4. Executive Dashboard Analysis</w:t>
      </w:r>
    </w:p>
    <w:p w14:paraId="1E323533" w14:textId="77777777" w:rsidR="00BD2AA6" w:rsidRPr="00BD2AA6" w:rsidRDefault="00BD2AA6" w:rsidP="00BD2AA6">
      <w:pPr>
        <w:rPr>
          <w:b/>
          <w:bCs/>
          <w:lang w:val="en-IN"/>
        </w:rPr>
      </w:pPr>
      <w:r w:rsidRPr="00BD2AA6">
        <w:rPr>
          <w:b/>
          <w:bCs/>
          <w:lang w:val="en-IN"/>
        </w:rPr>
        <w:t>Purpose</w:t>
      </w:r>
    </w:p>
    <w:p w14:paraId="4B88A4F2" w14:textId="4D62DC28" w:rsidR="00BD2AA6" w:rsidRDefault="00BD2AA6" w:rsidP="00BD2AA6">
      <w:pPr>
        <w:rPr>
          <w:lang w:val="en-IN"/>
        </w:rPr>
      </w:pPr>
      <w:r w:rsidRPr="00BD2AA6">
        <w:rPr>
          <w:lang w:val="en-IN"/>
        </w:rPr>
        <w:t>The Executive Dashboard provides management-level insights regarding deposits, customer loyalty, occupations, advisors, and lending activities.</w:t>
      </w:r>
    </w:p>
    <w:p w14:paraId="225B87AD" w14:textId="77777777" w:rsidR="00BD2AA6" w:rsidRPr="00BD2AA6" w:rsidRDefault="00BD2AA6" w:rsidP="00BD2AA6">
      <w:pPr>
        <w:rPr>
          <w:lang w:val="en-IN"/>
        </w:rPr>
      </w:pPr>
    </w:p>
    <w:p w14:paraId="542CA5C3" w14:textId="77777777" w:rsidR="00BD2AA6" w:rsidRPr="00BD2AA6" w:rsidRDefault="00BD2AA6" w:rsidP="00BD2AA6">
      <w:pPr>
        <w:rPr>
          <w:b/>
          <w:bCs/>
          <w:lang w:val="en-IN"/>
        </w:rPr>
      </w:pPr>
      <w:r w:rsidRPr="00BD2AA6">
        <w:rPr>
          <w:b/>
          <w:bCs/>
          <w:lang w:val="en-IN"/>
        </w:rPr>
        <w:t>Visual 1: Bank Deposits by Banking Relationship</w:t>
      </w:r>
    </w:p>
    <w:p w14:paraId="4FE01F7A" w14:textId="77777777" w:rsidR="00BD2AA6" w:rsidRPr="00BD2AA6" w:rsidRDefault="00BD2AA6" w:rsidP="00BD2AA6">
      <w:pPr>
        <w:rPr>
          <w:b/>
          <w:bCs/>
          <w:lang w:val="en-IN"/>
        </w:rPr>
      </w:pPr>
      <w:r w:rsidRPr="00BD2AA6">
        <w:rPr>
          <w:b/>
          <w:bCs/>
          <w:lang w:val="en-IN"/>
        </w:rPr>
        <w:t>Why This Visual Was Used</w:t>
      </w:r>
    </w:p>
    <w:p w14:paraId="64246BE7" w14:textId="77777777" w:rsidR="00BD2AA6" w:rsidRPr="00BD2AA6" w:rsidRDefault="00BD2AA6" w:rsidP="00BD2AA6">
      <w:pPr>
        <w:rPr>
          <w:lang w:val="en-IN"/>
        </w:rPr>
      </w:pPr>
      <w:r w:rsidRPr="00BD2AA6">
        <w:rPr>
          <w:lang w:val="en-IN"/>
        </w:rPr>
        <w:t>A horizontal bar chart was used because it allows quick comparison between banking relationship categories.</w:t>
      </w:r>
    </w:p>
    <w:p w14:paraId="644C5BED" w14:textId="77777777" w:rsidR="00BD2AA6" w:rsidRPr="00BD2AA6" w:rsidRDefault="00BD2AA6" w:rsidP="00BD2AA6">
      <w:pPr>
        <w:rPr>
          <w:b/>
          <w:bCs/>
          <w:lang w:val="en-IN"/>
        </w:rPr>
      </w:pPr>
      <w:r w:rsidRPr="00BD2AA6">
        <w:rPr>
          <w:b/>
          <w:bCs/>
          <w:lang w:val="en-IN"/>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1659"/>
      </w:tblGrid>
      <w:tr w:rsidR="00BD2AA6" w:rsidRPr="00BD2AA6" w14:paraId="6CEA1B61" w14:textId="77777777">
        <w:trPr>
          <w:tblHeader/>
          <w:tblCellSpacing w:w="15" w:type="dxa"/>
        </w:trPr>
        <w:tc>
          <w:tcPr>
            <w:tcW w:w="0" w:type="auto"/>
            <w:vAlign w:val="center"/>
            <w:hideMark/>
          </w:tcPr>
          <w:p w14:paraId="606F7939" w14:textId="77777777" w:rsidR="00BD2AA6" w:rsidRPr="00BD2AA6" w:rsidRDefault="00BD2AA6" w:rsidP="00BD2AA6">
            <w:pPr>
              <w:rPr>
                <w:b/>
                <w:bCs/>
                <w:lang w:val="en-IN"/>
              </w:rPr>
            </w:pPr>
            <w:r w:rsidRPr="00BD2AA6">
              <w:rPr>
                <w:b/>
                <w:bCs/>
                <w:lang w:val="en-IN"/>
              </w:rPr>
              <w:t>Banking Relationship</w:t>
            </w:r>
          </w:p>
        </w:tc>
        <w:tc>
          <w:tcPr>
            <w:tcW w:w="0" w:type="auto"/>
            <w:vAlign w:val="center"/>
            <w:hideMark/>
          </w:tcPr>
          <w:p w14:paraId="2F8A6FA7" w14:textId="77777777" w:rsidR="00BD2AA6" w:rsidRPr="00BD2AA6" w:rsidRDefault="00BD2AA6" w:rsidP="00BD2AA6">
            <w:pPr>
              <w:rPr>
                <w:b/>
                <w:bCs/>
                <w:lang w:val="en-IN"/>
              </w:rPr>
            </w:pPr>
            <w:r w:rsidRPr="00BD2AA6">
              <w:rPr>
                <w:b/>
                <w:bCs/>
                <w:lang w:val="en-IN"/>
              </w:rPr>
              <w:t>Observation</w:t>
            </w:r>
          </w:p>
        </w:tc>
      </w:tr>
      <w:tr w:rsidR="00BD2AA6" w:rsidRPr="00BD2AA6" w14:paraId="5526EBEC" w14:textId="77777777">
        <w:trPr>
          <w:tblCellSpacing w:w="15" w:type="dxa"/>
        </w:trPr>
        <w:tc>
          <w:tcPr>
            <w:tcW w:w="0" w:type="auto"/>
            <w:vAlign w:val="center"/>
            <w:hideMark/>
          </w:tcPr>
          <w:p w14:paraId="6C293D8A" w14:textId="77777777" w:rsidR="00BD2AA6" w:rsidRPr="00BD2AA6" w:rsidRDefault="00BD2AA6" w:rsidP="00BD2AA6">
            <w:pPr>
              <w:rPr>
                <w:lang w:val="en-IN"/>
              </w:rPr>
            </w:pPr>
            <w:r w:rsidRPr="00BD2AA6">
              <w:rPr>
                <w:lang w:val="en-IN"/>
              </w:rPr>
              <w:t>Private Bank</w:t>
            </w:r>
          </w:p>
        </w:tc>
        <w:tc>
          <w:tcPr>
            <w:tcW w:w="0" w:type="auto"/>
            <w:vAlign w:val="center"/>
            <w:hideMark/>
          </w:tcPr>
          <w:p w14:paraId="052AC728" w14:textId="77777777" w:rsidR="00BD2AA6" w:rsidRPr="00BD2AA6" w:rsidRDefault="00BD2AA6" w:rsidP="00BD2AA6">
            <w:pPr>
              <w:rPr>
                <w:lang w:val="en-IN"/>
              </w:rPr>
            </w:pPr>
            <w:r w:rsidRPr="00BD2AA6">
              <w:rPr>
                <w:lang w:val="en-IN"/>
              </w:rPr>
              <w:t>Highest Deposits</w:t>
            </w:r>
          </w:p>
        </w:tc>
      </w:tr>
      <w:tr w:rsidR="00BD2AA6" w:rsidRPr="00BD2AA6" w14:paraId="26484E69" w14:textId="77777777">
        <w:trPr>
          <w:tblCellSpacing w:w="15" w:type="dxa"/>
        </w:trPr>
        <w:tc>
          <w:tcPr>
            <w:tcW w:w="0" w:type="auto"/>
            <w:vAlign w:val="center"/>
            <w:hideMark/>
          </w:tcPr>
          <w:p w14:paraId="5135A4E2" w14:textId="77777777" w:rsidR="00BD2AA6" w:rsidRPr="00BD2AA6" w:rsidRDefault="00BD2AA6" w:rsidP="00BD2AA6">
            <w:pPr>
              <w:rPr>
                <w:lang w:val="en-IN"/>
              </w:rPr>
            </w:pPr>
            <w:r w:rsidRPr="00BD2AA6">
              <w:rPr>
                <w:lang w:val="en-IN"/>
              </w:rPr>
              <w:t>Retail</w:t>
            </w:r>
          </w:p>
        </w:tc>
        <w:tc>
          <w:tcPr>
            <w:tcW w:w="0" w:type="auto"/>
            <w:vAlign w:val="center"/>
            <w:hideMark/>
          </w:tcPr>
          <w:p w14:paraId="12035E60" w14:textId="77777777" w:rsidR="00BD2AA6" w:rsidRPr="00BD2AA6" w:rsidRDefault="00BD2AA6" w:rsidP="00BD2AA6">
            <w:pPr>
              <w:rPr>
                <w:lang w:val="en-IN"/>
              </w:rPr>
            </w:pPr>
            <w:r w:rsidRPr="00BD2AA6">
              <w:rPr>
                <w:lang w:val="en-IN"/>
              </w:rPr>
              <w:t>Second Highest</w:t>
            </w:r>
          </w:p>
        </w:tc>
      </w:tr>
      <w:tr w:rsidR="00BD2AA6" w:rsidRPr="00BD2AA6" w14:paraId="15C23A3A" w14:textId="77777777">
        <w:trPr>
          <w:tblCellSpacing w:w="15" w:type="dxa"/>
        </w:trPr>
        <w:tc>
          <w:tcPr>
            <w:tcW w:w="0" w:type="auto"/>
            <w:vAlign w:val="center"/>
            <w:hideMark/>
          </w:tcPr>
          <w:p w14:paraId="3EF4DB33" w14:textId="77777777" w:rsidR="00BD2AA6" w:rsidRPr="00BD2AA6" w:rsidRDefault="00BD2AA6" w:rsidP="00BD2AA6">
            <w:pPr>
              <w:rPr>
                <w:lang w:val="en-IN"/>
              </w:rPr>
            </w:pPr>
            <w:r w:rsidRPr="00BD2AA6">
              <w:rPr>
                <w:lang w:val="en-IN"/>
              </w:rPr>
              <w:t>Commercial</w:t>
            </w:r>
          </w:p>
        </w:tc>
        <w:tc>
          <w:tcPr>
            <w:tcW w:w="0" w:type="auto"/>
            <w:vAlign w:val="center"/>
            <w:hideMark/>
          </w:tcPr>
          <w:p w14:paraId="528A1130" w14:textId="77777777" w:rsidR="00BD2AA6" w:rsidRPr="00BD2AA6" w:rsidRDefault="00BD2AA6" w:rsidP="00BD2AA6">
            <w:pPr>
              <w:rPr>
                <w:lang w:val="en-IN"/>
              </w:rPr>
            </w:pPr>
            <w:r w:rsidRPr="00BD2AA6">
              <w:rPr>
                <w:lang w:val="en-IN"/>
              </w:rPr>
              <w:t>Moderate</w:t>
            </w:r>
          </w:p>
        </w:tc>
      </w:tr>
      <w:tr w:rsidR="00BD2AA6" w:rsidRPr="00BD2AA6" w14:paraId="0B34F243" w14:textId="77777777">
        <w:trPr>
          <w:tblCellSpacing w:w="15" w:type="dxa"/>
        </w:trPr>
        <w:tc>
          <w:tcPr>
            <w:tcW w:w="0" w:type="auto"/>
            <w:vAlign w:val="center"/>
            <w:hideMark/>
          </w:tcPr>
          <w:p w14:paraId="57408A1A" w14:textId="77777777" w:rsidR="00BD2AA6" w:rsidRPr="00BD2AA6" w:rsidRDefault="00BD2AA6" w:rsidP="00BD2AA6">
            <w:pPr>
              <w:rPr>
                <w:lang w:val="en-IN"/>
              </w:rPr>
            </w:pPr>
            <w:r w:rsidRPr="00BD2AA6">
              <w:rPr>
                <w:lang w:val="en-IN"/>
              </w:rPr>
              <w:t>Institutional</w:t>
            </w:r>
          </w:p>
        </w:tc>
        <w:tc>
          <w:tcPr>
            <w:tcW w:w="0" w:type="auto"/>
            <w:vAlign w:val="center"/>
            <w:hideMark/>
          </w:tcPr>
          <w:p w14:paraId="61FEE8C7" w14:textId="77777777" w:rsidR="00BD2AA6" w:rsidRPr="00BD2AA6" w:rsidRDefault="00BD2AA6" w:rsidP="00BD2AA6">
            <w:pPr>
              <w:rPr>
                <w:lang w:val="en-IN"/>
              </w:rPr>
            </w:pPr>
            <w:r w:rsidRPr="00BD2AA6">
              <w:rPr>
                <w:lang w:val="en-IN"/>
              </w:rPr>
              <w:t>Lowest</w:t>
            </w:r>
          </w:p>
        </w:tc>
      </w:tr>
    </w:tbl>
    <w:p w14:paraId="093EB143" w14:textId="77777777" w:rsidR="00BD2AA6" w:rsidRPr="00BD2AA6" w:rsidRDefault="00BD2AA6" w:rsidP="00BD2AA6">
      <w:pPr>
        <w:rPr>
          <w:b/>
          <w:bCs/>
          <w:lang w:val="en-IN"/>
        </w:rPr>
      </w:pPr>
      <w:r w:rsidRPr="00BD2AA6">
        <w:rPr>
          <w:b/>
          <w:bCs/>
          <w:lang w:val="en-IN"/>
        </w:rPr>
        <w:lastRenderedPageBreak/>
        <w:t>Insight</w:t>
      </w:r>
    </w:p>
    <w:p w14:paraId="6A82BB31" w14:textId="79388305" w:rsidR="00BD2AA6" w:rsidRDefault="00BD2AA6" w:rsidP="00BD2AA6">
      <w:pPr>
        <w:rPr>
          <w:lang w:val="en-IN"/>
        </w:rPr>
      </w:pPr>
      <w:r w:rsidRPr="00BD2AA6">
        <w:rPr>
          <w:lang w:val="en-IN"/>
        </w:rPr>
        <w:t>Private Banking customers contribute the largest share of deposits, indicating that high-net-worth customers are the primary source of funds.</w:t>
      </w:r>
    </w:p>
    <w:p w14:paraId="1B9118C7" w14:textId="77777777" w:rsidR="00BD2AA6" w:rsidRPr="00BD2AA6" w:rsidRDefault="00BD2AA6" w:rsidP="00BD2AA6">
      <w:pPr>
        <w:rPr>
          <w:lang w:val="en-IN"/>
        </w:rPr>
      </w:pPr>
    </w:p>
    <w:p w14:paraId="3454443B" w14:textId="77777777" w:rsidR="00BD2AA6" w:rsidRPr="00BD2AA6" w:rsidRDefault="00BD2AA6" w:rsidP="00BD2AA6">
      <w:pPr>
        <w:rPr>
          <w:b/>
          <w:bCs/>
          <w:lang w:val="en-IN"/>
        </w:rPr>
      </w:pPr>
      <w:r w:rsidRPr="00BD2AA6">
        <w:rPr>
          <w:b/>
          <w:bCs/>
          <w:lang w:val="en-IN"/>
        </w:rPr>
        <w:t>Visual 2: Estimated Income by Occupation</w:t>
      </w:r>
    </w:p>
    <w:p w14:paraId="1FCA67D3" w14:textId="77777777" w:rsidR="00BD2AA6" w:rsidRPr="00BD2AA6" w:rsidRDefault="00BD2AA6" w:rsidP="00BD2AA6">
      <w:pPr>
        <w:rPr>
          <w:b/>
          <w:bCs/>
          <w:lang w:val="en-IN"/>
        </w:rPr>
      </w:pPr>
      <w:r w:rsidRPr="00BD2AA6">
        <w:rPr>
          <w:b/>
          <w:bCs/>
          <w:lang w:val="en-IN"/>
        </w:rPr>
        <w:t>Why This Visual Was Used</w:t>
      </w:r>
    </w:p>
    <w:p w14:paraId="32FDBBB5" w14:textId="77777777" w:rsidR="00BD2AA6" w:rsidRPr="00BD2AA6" w:rsidRDefault="00BD2AA6" w:rsidP="00BD2AA6">
      <w:pPr>
        <w:rPr>
          <w:lang w:val="en-IN"/>
        </w:rPr>
      </w:pPr>
      <w:r w:rsidRPr="00BD2AA6">
        <w:rPr>
          <w:lang w:val="en-IN"/>
        </w:rPr>
        <w:t>A column chart helps compare income contribution across occupations.</w:t>
      </w:r>
    </w:p>
    <w:p w14:paraId="4B16CF1E" w14:textId="77777777" w:rsidR="00BD2AA6" w:rsidRPr="00BD2AA6" w:rsidRDefault="00BD2AA6" w:rsidP="00BD2AA6">
      <w:pPr>
        <w:rPr>
          <w:b/>
          <w:bCs/>
          <w:lang w:val="en-IN"/>
        </w:rPr>
      </w:pPr>
      <w:r w:rsidRPr="00BD2AA6">
        <w:rPr>
          <w:b/>
          <w:bCs/>
          <w:lang w:val="en-IN"/>
        </w:rPr>
        <w:t>Results</w:t>
      </w:r>
    </w:p>
    <w:p w14:paraId="45148CDD" w14:textId="77777777" w:rsidR="00BD2AA6" w:rsidRPr="00BD2AA6" w:rsidRDefault="00BD2AA6" w:rsidP="00BD2AA6">
      <w:pPr>
        <w:rPr>
          <w:lang w:val="en-IN"/>
        </w:rPr>
      </w:pPr>
      <w:r w:rsidRPr="00BD2AA6">
        <w:rPr>
          <w:lang w:val="en-IN"/>
        </w:rPr>
        <w:t>Professional occupations contribute the highest estimated income levels.</w:t>
      </w:r>
    </w:p>
    <w:p w14:paraId="406CC164" w14:textId="77777777" w:rsidR="00BD2AA6" w:rsidRPr="00BD2AA6" w:rsidRDefault="00BD2AA6" w:rsidP="00BD2AA6">
      <w:pPr>
        <w:rPr>
          <w:b/>
          <w:bCs/>
          <w:lang w:val="en-IN"/>
        </w:rPr>
      </w:pPr>
      <w:r w:rsidRPr="00BD2AA6">
        <w:rPr>
          <w:b/>
          <w:bCs/>
          <w:lang w:val="en-IN"/>
        </w:rPr>
        <w:t>Insight</w:t>
      </w:r>
    </w:p>
    <w:p w14:paraId="274401A1" w14:textId="77777777" w:rsidR="00BD2AA6" w:rsidRPr="00BD2AA6" w:rsidRDefault="00BD2AA6" w:rsidP="00BD2AA6">
      <w:pPr>
        <w:rPr>
          <w:lang w:val="en-IN"/>
        </w:rPr>
      </w:pPr>
      <w:r w:rsidRPr="00BD2AA6">
        <w:rPr>
          <w:lang w:val="en-IN"/>
        </w:rPr>
        <w:t>Targeting high-income occupations can increase premium banking product adoption.</w:t>
      </w:r>
    </w:p>
    <w:p w14:paraId="76FF5154" w14:textId="28704530" w:rsidR="00BD2AA6" w:rsidRPr="00BD2AA6" w:rsidRDefault="00BD2AA6" w:rsidP="00BD2AA6">
      <w:pPr>
        <w:rPr>
          <w:lang w:val="en-IN"/>
        </w:rPr>
      </w:pPr>
    </w:p>
    <w:p w14:paraId="3BE00D89" w14:textId="77777777" w:rsidR="00BD2AA6" w:rsidRPr="00BD2AA6" w:rsidRDefault="00BD2AA6" w:rsidP="00BD2AA6">
      <w:pPr>
        <w:rPr>
          <w:b/>
          <w:bCs/>
          <w:lang w:val="en-IN"/>
        </w:rPr>
      </w:pPr>
      <w:r w:rsidRPr="00BD2AA6">
        <w:rPr>
          <w:b/>
          <w:bCs/>
          <w:lang w:val="en-IN"/>
        </w:rPr>
        <w:t>Visual 3: Deposits by Investment Advisor</w:t>
      </w:r>
    </w:p>
    <w:p w14:paraId="1D740ABA" w14:textId="77777777" w:rsidR="00BD2AA6" w:rsidRPr="00BD2AA6" w:rsidRDefault="00BD2AA6" w:rsidP="00BD2AA6">
      <w:pPr>
        <w:rPr>
          <w:b/>
          <w:bCs/>
          <w:lang w:val="en-IN"/>
        </w:rPr>
      </w:pPr>
      <w:r w:rsidRPr="00BD2AA6">
        <w:rPr>
          <w:b/>
          <w:bCs/>
          <w:lang w:val="en-IN"/>
        </w:rPr>
        <w:t>Why This Visual Was Used</w:t>
      </w:r>
    </w:p>
    <w:p w14:paraId="07CC3FC4" w14:textId="77777777" w:rsidR="00BD2AA6" w:rsidRPr="00BD2AA6" w:rsidRDefault="00BD2AA6" w:rsidP="00BD2AA6">
      <w:pPr>
        <w:rPr>
          <w:lang w:val="en-IN"/>
        </w:rPr>
      </w:pPr>
      <w:r w:rsidRPr="00BD2AA6">
        <w:rPr>
          <w:lang w:val="en-IN"/>
        </w:rPr>
        <w:t>To identify advisors managing the largest portfolios.</w:t>
      </w:r>
    </w:p>
    <w:p w14:paraId="41B6EC8A" w14:textId="77777777" w:rsidR="00BD2AA6" w:rsidRPr="00BD2AA6" w:rsidRDefault="00BD2AA6" w:rsidP="00BD2AA6">
      <w:pPr>
        <w:rPr>
          <w:b/>
          <w:bCs/>
          <w:lang w:val="en-IN"/>
        </w:rPr>
      </w:pPr>
      <w:r w:rsidRPr="00BD2AA6">
        <w:rPr>
          <w:b/>
          <w:bCs/>
          <w:lang w:val="en-IN"/>
        </w:rPr>
        <w:t>Insight</w:t>
      </w:r>
    </w:p>
    <w:p w14:paraId="219D35AA" w14:textId="77777777" w:rsidR="00BD2AA6" w:rsidRPr="00BD2AA6" w:rsidRDefault="00BD2AA6" w:rsidP="00BD2AA6">
      <w:pPr>
        <w:rPr>
          <w:lang w:val="en-IN"/>
        </w:rPr>
      </w:pPr>
      <w:r w:rsidRPr="00BD2AA6">
        <w:rPr>
          <w:lang w:val="en-IN"/>
        </w:rPr>
        <w:t>A small number of advisors manage the majority of customer deposits, indicating advisor performance concentration.</w:t>
      </w:r>
    </w:p>
    <w:p w14:paraId="272071D5" w14:textId="761B136F" w:rsidR="00BD2AA6" w:rsidRPr="00BD2AA6" w:rsidRDefault="00BD2AA6" w:rsidP="00BD2AA6">
      <w:pPr>
        <w:rPr>
          <w:lang w:val="en-IN"/>
        </w:rPr>
      </w:pPr>
    </w:p>
    <w:p w14:paraId="22BBBF43" w14:textId="77777777" w:rsidR="00BD2AA6" w:rsidRPr="00BD2AA6" w:rsidRDefault="00BD2AA6" w:rsidP="00BD2AA6">
      <w:pPr>
        <w:rPr>
          <w:b/>
          <w:bCs/>
          <w:lang w:val="en-IN"/>
        </w:rPr>
      </w:pPr>
      <w:r w:rsidRPr="00BD2AA6">
        <w:rPr>
          <w:b/>
          <w:bCs/>
          <w:lang w:val="en-IN"/>
        </w:rPr>
        <w:t>Visual 4: Loyalty Classification</w:t>
      </w:r>
    </w:p>
    <w:p w14:paraId="17A540BD" w14:textId="77777777" w:rsidR="00BD2AA6" w:rsidRPr="00BD2AA6" w:rsidRDefault="00BD2AA6" w:rsidP="00BD2AA6">
      <w:pPr>
        <w:rPr>
          <w:b/>
          <w:bCs/>
          <w:lang w:val="en-IN"/>
        </w:rPr>
      </w:pPr>
      <w:r w:rsidRPr="00BD2AA6">
        <w:rPr>
          <w:b/>
          <w:bCs/>
          <w:lang w:val="en-IN"/>
        </w:rPr>
        <w:t>Why This Visual Was Used</w:t>
      </w:r>
    </w:p>
    <w:p w14:paraId="39B14C81" w14:textId="77777777" w:rsidR="00BD2AA6" w:rsidRPr="00BD2AA6" w:rsidRDefault="00BD2AA6" w:rsidP="00BD2AA6">
      <w:pPr>
        <w:rPr>
          <w:lang w:val="en-IN"/>
        </w:rPr>
      </w:pPr>
      <w:r w:rsidRPr="00BD2AA6">
        <w:rPr>
          <w:lang w:val="en-IN"/>
        </w:rPr>
        <w:t>A donut chart effectively shows proportional customer distribution.</w:t>
      </w:r>
    </w:p>
    <w:p w14:paraId="61D0D364" w14:textId="77777777" w:rsidR="00BD2AA6" w:rsidRPr="00BD2AA6" w:rsidRDefault="00BD2AA6" w:rsidP="00BD2AA6">
      <w:pPr>
        <w:rPr>
          <w:b/>
          <w:bCs/>
          <w:lang w:val="en-IN"/>
        </w:rPr>
      </w:pPr>
      <w:r w:rsidRPr="00BD2AA6">
        <w:rPr>
          <w:b/>
          <w:bCs/>
          <w:lang w:val="en-IN"/>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504"/>
      </w:tblGrid>
      <w:tr w:rsidR="00BD2AA6" w:rsidRPr="00BD2AA6" w14:paraId="5E8E28A3" w14:textId="77777777">
        <w:trPr>
          <w:tblHeader/>
          <w:tblCellSpacing w:w="15" w:type="dxa"/>
        </w:trPr>
        <w:tc>
          <w:tcPr>
            <w:tcW w:w="0" w:type="auto"/>
            <w:vAlign w:val="center"/>
            <w:hideMark/>
          </w:tcPr>
          <w:p w14:paraId="234A9E10" w14:textId="77777777" w:rsidR="00BD2AA6" w:rsidRPr="00BD2AA6" w:rsidRDefault="00BD2AA6" w:rsidP="00BD2AA6">
            <w:pPr>
              <w:rPr>
                <w:b/>
                <w:bCs/>
                <w:lang w:val="en-IN"/>
              </w:rPr>
            </w:pPr>
            <w:r w:rsidRPr="00BD2AA6">
              <w:rPr>
                <w:b/>
                <w:bCs/>
                <w:lang w:val="en-IN"/>
              </w:rPr>
              <w:t>Loyalty Level</w:t>
            </w:r>
          </w:p>
        </w:tc>
        <w:tc>
          <w:tcPr>
            <w:tcW w:w="0" w:type="auto"/>
            <w:vAlign w:val="center"/>
            <w:hideMark/>
          </w:tcPr>
          <w:p w14:paraId="009E9386" w14:textId="77777777" w:rsidR="00BD2AA6" w:rsidRPr="00BD2AA6" w:rsidRDefault="00BD2AA6" w:rsidP="00BD2AA6">
            <w:pPr>
              <w:rPr>
                <w:b/>
                <w:bCs/>
                <w:lang w:val="en-IN"/>
              </w:rPr>
            </w:pPr>
            <w:r w:rsidRPr="00BD2AA6">
              <w:rPr>
                <w:b/>
                <w:bCs/>
                <w:lang w:val="en-IN"/>
              </w:rPr>
              <w:t>Approx. Share</w:t>
            </w:r>
          </w:p>
        </w:tc>
      </w:tr>
      <w:tr w:rsidR="00BD2AA6" w:rsidRPr="00BD2AA6" w14:paraId="648BF1F4" w14:textId="77777777">
        <w:trPr>
          <w:tblCellSpacing w:w="15" w:type="dxa"/>
        </w:trPr>
        <w:tc>
          <w:tcPr>
            <w:tcW w:w="0" w:type="auto"/>
            <w:vAlign w:val="center"/>
            <w:hideMark/>
          </w:tcPr>
          <w:p w14:paraId="0EB9CE75" w14:textId="77777777" w:rsidR="00BD2AA6" w:rsidRPr="00BD2AA6" w:rsidRDefault="00BD2AA6" w:rsidP="00BD2AA6">
            <w:pPr>
              <w:rPr>
                <w:lang w:val="en-IN"/>
              </w:rPr>
            </w:pPr>
            <w:r w:rsidRPr="00BD2AA6">
              <w:rPr>
                <w:lang w:val="en-IN"/>
              </w:rPr>
              <w:t>Jade</w:t>
            </w:r>
          </w:p>
        </w:tc>
        <w:tc>
          <w:tcPr>
            <w:tcW w:w="0" w:type="auto"/>
            <w:vAlign w:val="center"/>
            <w:hideMark/>
          </w:tcPr>
          <w:p w14:paraId="09322A43" w14:textId="77777777" w:rsidR="00BD2AA6" w:rsidRPr="00BD2AA6" w:rsidRDefault="00BD2AA6" w:rsidP="00BD2AA6">
            <w:pPr>
              <w:rPr>
                <w:lang w:val="en-IN"/>
              </w:rPr>
            </w:pPr>
            <w:r w:rsidRPr="00BD2AA6">
              <w:rPr>
                <w:lang w:val="en-IN"/>
              </w:rPr>
              <w:t>Highest</w:t>
            </w:r>
          </w:p>
        </w:tc>
      </w:tr>
      <w:tr w:rsidR="00BD2AA6" w:rsidRPr="00BD2AA6" w14:paraId="6FE18D2B" w14:textId="77777777">
        <w:trPr>
          <w:tblCellSpacing w:w="15" w:type="dxa"/>
        </w:trPr>
        <w:tc>
          <w:tcPr>
            <w:tcW w:w="0" w:type="auto"/>
            <w:vAlign w:val="center"/>
            <w:hideMark/>
          </w:tcPr>
          <w:p w14:paraId="67CDFE85" w14:textId="77777777" w:rsidR="00BD2AA6" w:rsidRPr="00BD2AA6" w:rsidRDefault="00BD2AA6" w:rsidP="00BD2AA6">
            <w:pPr>
              <w:rPr>
                <w:lang w:val="en-IN"/>
              </w:rPr>
            </w:pPr>
            <w:r w:rsidRPr="00BD2AA6">
              <w:rPr>
                <w:lang w:val="en-IN"/>
              </w:rPr>
              <w:t>Silver</w:t>
            </w:r>
          </w:p>
        </w:tc>
        <w:tc>
          <w:tcPr>
            <w:tcW w:w="0" w:type="auto"/>
            <w:vAlign w:val="center"/>
            <w:hideMark/>
          </w:tcPr>
          <w:p w14:paraId="64AA2F32" w14:textId="77777777" w:rsidR="00BD2AA6" w:rsidRPr="00BD2AA6" w:rsidRDefault="00BD2AA6" w:rsidP="00BD2AA6">
            <w:pPr>
              <w:rPr>
                <w:lang w:val="en-IN"/>
              </w:rPr>
            </w:pPr>
            <w:r w:rsidRPr="00BD2AA6">
              <w:rPr>
                <w:lang w:val="en-IN"/>
              </w:rPr>
              <w:t>Second</w:t>
            </w:r>
          </w:p>
        </w:tc>
      </w:tr>
      <w:tr w:rsidR="00BD2AA6" w:rsidRPr="00BD2AA6" w14:paraId="3EF4B6D3" w14:textId="77777777">
        <w:trPr>
          <w:tblCellSpacing w:w="15" w:type="dxa"/>
        </w:trPr>
        <w:tc>
          <w:tcPr>
            <w:tcW w:w="0" w:type="auto"/>
            <w:vAlign w:val="center"/>
            <w:hideMark/>
          </w:tcPr>
          <w:p w14:paraId="3AF19C10" w14:textId="77777777" w:rsidR="00BD2AA6" w:rsidRPr="00BD2AA6" w:rsidRDefault="00BD2AA6" w:rsidP="00BD2AA6">
            <w:pPr>
              <w:rPr>
                <w:lang w:val="en-IN"/>
              </w:rPr>
            </w:pPr>
            <w:r w:rsidRPr="00BD2AA6">
              <w:rPr>
                <w:lang w:val="en-IN"/>
              </w:rPr>
              <w:lastRenderedPageBreak/>
              <w:t>Gold</w:t>
            </w:r>
          </w:p>
        </w:tc>
        <w:tc>
          <w:tcPr>
            <w:tcW w:w="0" w:type="auto"/>
            <w:vAlign w:val="center"/>
            <w:hideMark/>
          </w:tcPr>
          <w:p w14:paraId="61FCEBF3" w14:textId="77777777" w:rsidR="00BD2AA6" w:rsidRPr="00BD2AA6" w:rsidRDefault="00BD2AA6" w:rsidP="00BD2AA6">
            <w:pPr>
              <w:rPr>
                <w:lang w:val="en-IN"/>
              </w:rPr>
            </w:pPr>
            <w:r w:rsidRPr="00BD2AA6">
              <w:rPr>
                <w:lang w:val="en-IN"/>
              </w:rPr>
              <w:t>Third</w:t>
            </w:r>
          </w:p>
        </w:tc>
      </w:tr>
      <w:tr w:rsidR="00BD2AA6" w:rsidRPr="00BD2AA6" w14:paraId="6D844083" w14:textId="77777777">
        <w:trPr>
          <w:tblCellSpacing w:w="15" w:type="dxa"/>
        </w:trPr>
        <w:tc>
          <w:tcPr>
            <w:tcW w:w="0" w:type="auto"/>
            <w:vAlign w:val="center"/>
            <w:hideMark/>
          </w:tcPr>
          <w:p w14:paraId="4D16858F" w14:textId="77777777" w:rsidR="00BD2AA6" w:rsidRPr="00BD2AA6" w:rsidRDefault="00BD2AA6" w:rsidP="00BD2AA6">
            <w:pPr>
              <w:rPr>
                <w:lang w:val="en-IN"/>
              </w:rPr>
            </w:pPr>
            <w:r w:rsidRPr="00BD2AA6">
              <w:rPr>
                <w:lang w:val="en-IN"/>
              </w:rPr>
              <w:t>Platinum</w:t>
            </w:r>
          </w:p>
        </w:tc>
        <w:tc>
          <w:tcPr>
            <w:tcW w:w="0" w:type="auto"/>
            <w:vAlign w:val="center"/>
            <w:hideMark/>
          </w:tcPr>
          <w:p w14:paraId="740E8EAC" w14:textId="77777777" w:rsidR="00BD2AA6" w:rsidRPr="00BD2AA6" w:rsidRDefault="00BD2AA6" w:rsidP="00BD2AA6">
            <w:pPr>
              <w:rPr>
                <w:lang w:val="en-IN"/>
              </w:rPr>
            </w:pPr>
            <w:r w:rsidRPr="00BD2AA6">
              <w:rPr>
                <w:lang w:val="en-IN"/>
              </w:rPr>
              <w:t>Lowest</w:t>
            </w:r>
          </w:p>
        </w:tc>
      </w:tr>
    </w:tbl>
    <w:p w14:paraId="05ABCE51" w14:textId="77777777" w:rsidR="00BD2AA6" w:rsidRPr="00BD2AA6" w:rsidRDefault="00BD2AA6" w:rsidP="00BD2AA6">
      <w:pPr>
        <w:rPr>
          <w:b/>
          <w:bCs/>
          <w:lang w:val="en-IN"/>
        </w:rPr>
      </w:pPr>
      <w:r w:rsidRPr="00BD2AA6">
        <w:rPr>
          <w:b/>
          <w:bCs/>
          <w:lang w:val="en-IN"/>
        </w:rPr>
        <w:t>Insight</w:t>
      </w:r>
    </w:p>
    <w:p w14:paraId="2B169C1F" w14:textId="77777777" w:rsidR="00BD2AA6" w:rsidRPr="00BD2AA6" w:rsidRDefault="00BD2AA6" w:rsidP="00BD2AA6">
      <w:pPr>
        <w:rPr>
          <w:lang w:val="en-IN"/>
        </w:rPr>
      </w:pPr>
      <w:r w:rsidRPr="00BD2AA6">
        <w:rPr>
          <w:lang w:val="en-IN"/>
        </w:rPr>
        <w:t>Most customers belong to the Jade segment, suggesting strong mid-level customer retention.</w:t>
      </w:r>
    </w:p>
    <w:p w14:paraId="1D700890" w14:textId="07C570BB" w:rsidR="00BD2AA6" w:rsidRPr="00BD2AA6" w:rsidRDefault="00BD2AA6" w:rsidP="00BD2AA6">
      <w:pPr>
        <w:rPr>
          <w:lang w:val="en-IN"/>
        </w:rPr>
      </w:pPr>
    </w:p>
    <w:p w14:paraId="6E0531BC" w14:textId="77777777" w:rsidR="00BD2AA6" w:rsidRPr="00BD2AA6" w:rsidRDefault="00BD2AA6" w:rsidP="00BD2AA6">
      <w:pPr>
        <w:rPr>
          <w:b/>
          <w:bCs/>
          <w:lang w:val="en-IN"/>
        </w:rPr>
      </w:pPr>
      <w:r w:rsidRPr="00BD2AA6">
        <w:rPr>
          <w:b/>
          <w:bCs/>
          <w:lang w:val="en-IN"/>
        </w:rPr>
        <w:t>Visual 5: Total Deposits vs Total Loans</w:t>
      </w:r>
    </w:p>
    <w:p w14:paraId="5851E6B1" w14:textId="77777777" w:rsidR="00BD2AA6" w:rsidRPr="00BD2AA6" w:rsidRDefault="00BD2AA6" w:rsidP="00BD2AA6">
      <w:pPr>
        <w:rPr>
          <w:b/>
          <w:bCs/>
          <w:lang w:val="en-IN"/>
        </w:rPr>
      </w:pPr>
      <w:r w:rsidRPr="00BD2AA6">
        <w:rPr>
          <w:b/>
          <w:bCs/>
          <w:lang w:val="en-IN"/>
        </w:rPr>
        <w:t>Why This Visual Was Used</w:t>
      </w:r>
    </w:p>
    <w:p w14:paraId="590BF5A2" w14:textId="77777777" w:rsidR="00BD2AA6" w:rsidRPr="00BD2AA6" w:rsidRDefault="00BD2AA6" w:rsidP="00BD2AA6">
      <w:pPr>
        <w:rPr>
          <w:lang w:val="en-IN"/>
        </w:rPr>
      </w:pPr>
      <w:r w:rsidRPr="00BD2AA6">
        <w:rPr>
          <w:lang w:val="en-IN"/>
        </w:rPr>
        <w:t>A clustered column chart allows comparison between assets and liabilities.</w:t>
      </w:r>
    </w:p>
    <w:p w14:paraId="3ADB1FD1" w14:textId="77777777" w:rsidR="00BD2AA6" w:rsidRPr="00BD2AA6" w:rsidRDefault="00BD2AA6" w:rsidP="00BD2AA6">
      <w:pPr>
        <w:rPr>
          <w:b/>
          <w:bCs/>
          <w:lang w:val="en-IN"/>
        </w:rPr>
      </w:pPr>
      <w:r w:rsidRPr="00BD2AA6">
        <w:rPr>
          <w:b/>
          <w:bCs/>
          <w:lang w:val="en-IN"/>
        </w:rPr>
        <w:t>Insight</w:t>
      </w:r>
    </w:p>
    <w:p w14:paraId="03607836" w14:textId="77777777" w:rsidR="00BD2AA6" w:rsidRPr="00BD2AA6" w:rsidRDefault="00BD2AA6" w:rsidP="00BD2AA6">
      <w:pPr>
        <w:rPr>
          <w:lang w:val="en-IN"/>
        </w:rPr>
      </w:pPr>
      <w:r w:rsidRPr="00BD2AA6">
        <w:rPr>
          <w:lang w:val="en-IN"/>
        </w:rPr>
        <w:t>Deposits and loans remain relatively balanced, indicating a healthy banking portfolio.</w:t>
      </w:r>
    </w:p>
    <w:p w14:paraId="26F05695" w14:textId="3C825C86" w:rsidR="00BD2AA6" w:rsidRPr="00BD2AA6" w:rsidRDefault="00BD2AA6" w:rsidP="00BD2AA6">
      <w:pPr>
        <w:rPr>
          <w:lang w:val="en-IN"/>
        </w:rPr>
      </w:pPr>
    </w:p>
    <w:p w14:paraId="6D3656FC" w14:textId="77777777" w:rsidR="00BD2AA6" w:rsidRPr="00BD2AA6" w:rsidRDefault="00BD2AA6" w:rsidP="00BD2AA6">
      <w:pPr>
        <w:rPr>
          <w:b/>
          <w:bCs/>
          <w:lang w:val="en-IN"/>
        </w:rPr>
      </w:pPr>
      <w:r w:rsidRPr="00BD2AA6">
        <w:rPr>
          <w:b/>
          <w:bCs/>
          <w:lang w:val="en-IN"/>
        </w:rPr>
        <w:t>5. Customer Analysis</w:t>
      </w:r>
    </w:p>
    <w:p w14:paraId="58B3FEFA" w14:textId="77777777" w:rsidR="00BD2AA6" w:rsidRPr="00BD2AA6" w:rsidRDefault="00BD2AA6" w:rsidP="00BD2AA6">
      <w:pPr>
        <w:rPr>
          <w:b/>
          <w:bCs/>
          <w:lang w:val="en-IN"/>
        </w:rPr>
      </w:pPr>
      <w:r w:rsidRPr="00BD2AA6">
        <w:rPr>
          <w:b/>
          <w:bCs/>
          <w:lang w:val="en-IN"/>
        </w:rPr>
        <w:t>Purpose</w:t>
      </w:r>
    </w:p>
    <w:p w14:paraId="0C49995C" w14:textId="77777777" w:rsidR="00BD2AA6" w:rsidRPr="00BD2AA6" w:rsidRDefault="00BD2AA6" w:rsidP="00BD2AA6">
      <w:pPr>
        <w:rPr>
          <w:lang w:val="en-IN"/>
        </w:rPr>
      </w:pPr>
      <w:r w:rsidRPr="00BD2AA6">
        <w:rPr>
          <w:lang w:val="en-IN"/>
        </w:rPr>
        <w:t>To understand customer demographics, income groups, and risk profiles.</w:t>
      </w:r>
    </w:p>
    <w:p w14:paraId="7E8D1E68" w14:textId="7024490F" w:rsidR="00BD2AA6" w:rsidRPr="00BD2AA6" w:rsidRDefault="00BD2AA6" w:rsidP="00BD2AA6">
      <w:pPr>
        <w:rPr>
          <w:lang w:val="en-IN"/>
        </w:rPr>
      </w:pPr>
    </w:p>
    <w:p w14:paraId="06D480A2" w14:textId="77777777" w:rsidR="00BD2AA6" w:rsidRPr="00BD2AA6" w:rsidRDefault="00BD2AA6" w:rsidP="00BD2AA6">
      <w:pPr>
        <w:rPr>
          <w:b/>
          <w:bCs/>
          <w:lang w:val="en-IN"/>
        </w:rPr>
      </w:pPr>
      <w:r w:rsidRPr="00BD2AA6">
        <w:rPr>
          <w:b/>
          <w:bCs/>
          <w:lang w:val="en-IN"/>
        </w:rPr>
        <w:t>Visual 1: Age Group Distribution</w:t>
      </w:r>
    </w:p>
    <w:p w14:paraId="21577C47" w14:textId="77777777" w:rsidR="00BD2AA6" w:rsidRPr="00BD2AA6" w:rsidRDefault="00BD2AA6" w:rsidP="00BD2AA6">
      <w:pPr>
        <w:rPr>
          <w:b/>
          <w:bCs/>
          <w:lang w:val="en-IN"/>
        </w:rPr>
      </w:pPr>
      <w:r w:rsidRPr="00BD2AA6">
        <w:rPr>
          <w:b/>
          <w:bCs/>
          <w:lang w:val="en-IN"/>
        </w:rPr>
        <w:t>Why This Visual Was Used</w:t>
      </w:r>
    </w:p>
    <w:p w14:paraId="344776D3" w14:textId="77777777" w:rsidR="00BD2AA6" w:rsidRPr="00BD2AA6" w:rsidRDefault="00BD2AA6" w:rsidP="00BD2AA6">
      <w:pPr>
        <w:rPr>
          <w:lang w:val="en-IN"/>
        </w:rPr>
      </w:pPr>
      <w:r w:rsidRPr="00BD2AA6">
        <w:rPr>
          <w:lang w:val="en-IN"/>
        </w:rPr>
        <w:t>A donut chart clearly shows customer age composition.</w:t>
      </w:r>
    </w:p>
    <w:p w14:paraId="34A65DFC" w14:textId="77777777" w:rsidR="00BD2AA6" w:rsidRPr="00BD2AA6" w:rsidRDefault="00BD2AA6" w:rsidP="00BD2AA6">
      <w:pPr>
        <w:rPr>
          <w:b/>
          <w:bCs/>
          <w:lang w:val="en-IN"/>
        </w:rPr>
      </w:pPr>
      <w:r w:rsidRPr="00BD2AA6">
        <w:rPr>
          <w:b/>
          <w:bCs/>
          <w:lang w:val="en-IN"/>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1211"/>
      </w:tblGrid>
      <w:tr w:rsidR="00BD2AA6" w:rsidRPr="00BD2AA6" w14:paraId="4CA8B06A" w14:textId="77777777">
        <w:trPr>
          <w:tblHeader/>
          <w:tblCellSpacing w:w="15" w:type="dxa"/>
        </w:trPr>
        <w:tc>
          <w:tcPr>
            <w:tcW w:w="0" w:type="auto"/>
            <w:vAlign w:val="center"/>
            <w:hideMark/>
          </w:tcPr>
          <w:p w14:paraId="6D706483" w14:textId="77777777" w:rsidR="00BD2AA6" w:rsidRPr="00BD2AA6" w:rsidRDefault="00BD2AA6" w:rsidP="00BD2AA6">
            <w:pPr>
              <w:rPr>
                <w:b/>
                <w:bCs/>
                <w:lang w:val="en-IN"/>
              </w:rPr>
            </w:pPr>
            <w:r w:rsidRPr="00BD2AA6">
              <w:rPr>
                <w:b/>
                <w:bCs/>
                <w:lang w:val="en-IN"/>
              </w:rPr>
              <w:t>Age Group</w:t>
            </w:r>
          </w:p>
        </w:tc>
        <w:tc>
          <w:tcPr>
            <w:tcW w:w="0" w:type="auto"/>
            <w:vAlign w:val="center"/>
            <w:hideMark/>
          </w:tcPr>
          <w:p w14:paraId="0BCCD8E0" w14:textId="77777777" w:rsidR="00BD2AA6" w:rsidRPr="00BD2AA6" w:rsidRDefault="00BD2AA6" w:rsidP="00BD2AA6">
            <w:pPr>
              <w:rPr>
                <w:b/>
                <w:bCs/>
                <w:lang w:val="en-IN"/>
              </w:rPr>
            </w:pPr>
            <w:r w:rsidRPr="00BD2AA6">
              <w:rPr>
                <w:b/>
                <w:bCs/>
                <w:lang w:val="en-IN"/>
              </w:rPr>
              <w:t>Percentage</w:t>
            </w:r>
          </w:p>
        </w:tc>
      </w:tr>
      <w:tr w:rsidR="00BD2AA6" w:rsidRPr="00BD2AA6" w14:paraId="65353A46" w14:textId="77777777">
        <w:trPr>
          <w:tblCellSpacing w:w="15" w:type="dxa"/>
        </w:trPr>
        <w:tc>
          <w:tcPr>
            <w:tcW w:w="0" w:type="auto"/>
            <w:vAlign w:val="center"/>
            <w:hideMark/>
          </w:tcPr>
          <w:p w14:paraId="7E849E55" w14:textId="77777777" w:rsidR="00BD2AA6" w:rsidRPr="00BD2AA6" w:rsidRDefault="00BD2AA6" w:rsidP="00BD2AA6">
            <w:pPr>
              <w:rPr>
                <w:lang w:val="en-IN"/>
              </w:rPr>
            </w:pPr>
            <w:r w:rsidRPr="00BD2AA6">
              <w:rPr>
                <w:lang w:val="en-IN"/>
              </w:rPr>
              <w:t>Senior</w:t>
            </w:r>
          </w:p>
        </w:tc>
        <w:tc>
          <w:tcPr>
            <w:tcW w:w="0" w:type="auto"/>
            <w:vAlign w:val="center"/>
            <w:hideMark/>
          </w:tcPr>
          <w:p w14:paraId="40BB1C30" w14:textId="77777777" w:rsidR="00BD2AA6" w:rsidRPr="00BD2AA6" w:rsidRDefault="00BD2AA6" w:rsidP="00BD2AA6">
            <w:pPr>
              <w:rPr>
                <w:lang w:val="en-IN"/>
              </w:rPr>
            </w:pPr>
            <w:r w:rsidRPr="00BD2AA6">
              <w:rPr>
                <w:lang w:val="en-IN"/>
              </w:rPr>
              <w:t>68.59%</w:t>
            </w:r>
          </w:p>
        </w:tc>
      </w:tr>
      <w:tr w:rsidR="00BD2AA6" w:rsidRPr="00BD2AA6" w14:paraId="4AD85019" w14:textId="77777777">
        <w:trPr>
          <w:tblCellSpacing w:w="15" w:type="dxa"/>
        </w:trPr>
        <w:tc>
          <w:tcPr>
            <w:tcW w:w="0" w:type="auto"/>
            <w:vAlign w:val="center"/>
            <w:hideMark/>
          </w:tcPr>
          <w:p w14:paraId="46096B4B" w14:textId="77777777" w:rsidR="00BD2AA6" w:rsidRPr="00BD2AA6" w:rsidRDefault="00BD2AA6" w:rsidP="00BD2AA6">
            <w:pPr>
              <w:rPr>
                <w:lang w:val="en-IN"/>
              </w:rPr>
            </w:pPr>
            <w:r w:rsidRPr="00BD2AA6">
              <w:rPr>
                <w:lang w:val="en-IN"/>
              </w:rPr>
              <w:t>Middle Age</w:t>
            </w:r>
          </w:p>
        </w:tc>
        <w:tc>
          <w:tcPr>
            <w:tcW w:w="0" w:type="auto"/>
            <w:vAlign w:val="center"/>
            <w:hideMark/>
          </w:tcPr>
          <w:p w14:paraId="7265EA3E" w14:textId="77777777" w:rsidR="00BD2AA6" w:rsidRPr="00BD2AA6" w:rsidRDefault="00BD2AA6" w:rsidP="00BD2AA6">
            <w:pPr>
              <w:rPr>
                <w:lang w:val="en-IN"/>
              </w:rPr>
            </w:pPr>
            <w:r w:rsidRPr="00BD2AA6">
              <w:rPr>
                <w:lang w:val="en-IN"/>
              </w:rPr>
              <w:t>22.84%</w:t>
            </w:r>
          </w:p>
        </w:tc>
      </w:tr>
      <w:tr w:rsidR="00BD2AA6" w:rsidRPr="00BD2AA6" w14:paraId="5210245B" w14:textId="77777777">
        <w:trPr>
          <w:tblCellSpacing w:w="15" w:type="dxa"/>
        </w:trPr>
        <w:tc>
          <w:tcPr>
            <w:tcW w:w="0" w:type="auto"/>
            <w:vAlign w:val="center"/>
            <w:hideMark/>
          </w:tcPr>
          <w:p w14:paraId="6785A76C" w14:textId="77777777" w:rsidR="00BD2AA6" w:rsidRPr="00BD2AA6" w:rsidRDefault="00BD2AA6" w:rsidP="00BD2AA6">
            <w:pPr>
              <w:rPr>
                <w:lang w:val="en-IN"/>
              </w:rPr>
            </w:pPr>
            <w:r w:rsidRPr="00BD2AA6">
              <w:rPr>
                <w:lang w:val="en-IN"/>
              </w:rPr>
              <w:t>Young</w:t>
            </w:r>
          </w:p>
        </w:tc>
        <w:tc>
          <w:tcPr>
            <w:tcW w:w="0" w:type="auto"/>
            <w:vAlign w:val="center"/>
            <w:hideMark/>
          </w:tcPr>
          <w:p w14:paraId="0D74B9FF" w14:textId="77777777" w:rsidR="00BD2AA6" w:rsidRPr="00BD2AA6" w:rsidRDefault="00BD2AA6" w:rsidP="00BD2AA6">
            <w:pPr>
              <w:rPr>
                <w:lang w:val="en-IN"/>
              </w:rPr>
            </w:pPr>
            <w:r w:rsidRPr="00BD2AA6">
              <w:rPr>
                <w:lang w:val="en-IN"/>
              </w:rPr>
              <w:t>8.58%</w:t>
            </w:r>
          </w:p>
        </w:tc>
      </w:tr>
    </w:tbl>
    <w:p w14:paraId="504FA427" w14:textId="77777777" w:rsidR="00BD2AA6" w:rsidRPr="00BD2AA6" w:rsidRDefault="00BD2AA6" w:rsidP="00BD2AA6">
      <w:pPr>
        <w:rPr>
          <w:b/>
          <w:bCs/>
          <w:lang w:val="en-IN"/>
        </w:rPr>
      </w:pPr>
      <w:r w:rsidRPr="00BD2AA6">
        <w:rPr>
          <w:b/>
          <w:bCs/>
          <w:lang w:val="en-IN"/>
        </w:rPr>
        <w:t>Insight</w:t>
      </w:r>
    </w:p>
    <w:p w14:paraId="1A5957FE" w14:textId="77777777" w:rsidR="00BD2AA6" w:rsidRPr="00BD2AA6" w:rsidRDefault="00BD2AA6" w:rsidP="00BD2AA6">
      <w:pPr>
        <w:rPr>
          <w:lang w:val="en-IN"/>
        </w:rPr>
      </w:pPr>
      <w:r w:rsidRPr="00BD2AA6">
        <w:rPr>
          <w:lang w:val="en-IN"/>
        </w:rPr>
        <w:lastRenderedPageBreak/>
        <w:t>The customer base is heavily concentrated among senior customers.</w:t>
      </w:r>
    </w:p>
    <w:p w14:paraId="70916D5C" w14:textId="77777777" w:rsidR="00BD2AA6" w:rsidRPr="00BD2AA6" w:rsidRDefault="00BD2AA6" w:rsidP="00BD2AA6">
      <w:pPr>
        <w:rPr>
          <w:b/>
          <w:bCs/>
          <w:lang w:val="en-IN"/>
        </w:rPr>
      </w:pPr>
      <w:r w:rsidRPr="00BD2AA6">
        <w:rPr>
          <w:b/>
          <w:bCs/>
          <w:lang w:val="en-IN"/>
        </w:rPr>
        <w:t>Business Recommendation</w:t>
      </w:r>
    </w:p>
    <w:p w14:paraId="161D4435" w14:textId="77777777" w:rsidR="00BD2AA6" w:rsidRPr="00BD2AA6" w:rsidRDefault="00BD2AA6" w:rsidP="00BD2AA6">
      <w:pPr>
        <w:rPr>
          <w:lang w:val="en-IN"/>
        </w:rPr>
      </w:pPr>
      <w:r w:rsidRPr="00BD2AA6">
        <w:rPr>
          <w:lang w:val="en-IN"/>
        </w:rPr>
        <w:t>Develop youth-focused banking products to diversify the customer portfolio.</w:t>
      </w:r>
    </w:p>
    <w:p w14:paraId="7BCE5A60" w14:textId="3B13B01F" w:rsidR="00BD2AA6" w:rsidRPr="00BD2AA6" w:rsidRDefault="00BD2AA6" w:rsidP="00BD2AA6">
      <w:pPr>
        <w:rPr>
          <w:lang w:val="en-IN"/>
        </w:rPr>
      </w:pPr>
    </w:p>
    <w:p w14:paraId="366E0CC3" w14:textId="77777777" w:rsidR="00BD2AA6" w:rsidRPr="00BD2AA6" w:rsidRDefault="00BD2AA6" w:rsidP="00BD2AA6">
      <w:pPr>
        <w:rPr>
          <w:b/>
          <w:bCs/>
          <w:lang w:val="en-IN"/>
        </w:rPr>
      </w:pPr>
      <w:r w:rsidRPr="00BD2AA6">
        <w:rPr>
          <w:b/>
          <w:bCs/>
          <w:lang w:val="en-IN"/>
        </w:rPr>
        <w:t>Visual 2: Total Clients by Nationality</w:t>
      </w:r>
    </w:p>
    <w:p w14:paraId="36EC604B" w14:textId="77777777" w:rsidR="00BD2AA6" w:rsidRPr="00BD2AA6" w:rsidRDefault="00BD2AA6" w:rsidP="00BD2AA6">
      <w:pPr>
        <w:rPr>
          <w:b/>
          <w:bCs/>
          <w:lang w:val="en-IN"/>
        </w:rPr>
      </w:pPr>
      <w:r w:rsidRPr="00BD2AA6">
        <w:rPr>
          <w:b/>
          <w:bCs/>
          <w:lang w:val="en-IN"/>
        </w:rPr>
        <w:t>Why This Visual Was Used</w:t>
      </w:r>
    </w:p>
    <w:p w14:paraId="2536F3B7" w14:textId="77777777" w:rsidR="00BD2AA6" w:rsidRPr="00BD2AA6" w:rsidRDefault="00BD2AA6" w:rsidP="00BD2AA6">
      <w:pPr>
        <w:rPr>
          <w:lang w:val="en-IN"/>
        </w:rPr>
      </w:pPr>
      <w:r w:rsidRPr="00BD2AA6">
        <w:rPr>
          <w:lang w:val="en-IN"/>
        </w:rPr>
        <w:t>Bar charts make category comparison easy.</w:t>
      </w:r>
    </w:p>
    <w:p w14:paraId="48307E7C" w14:textId="77777777" w:rsidR="00BD2AA6" w:rsidRPr="00BD2AA6" w:rsidRDefault="00BD2AA6" w:rsidP="00BD2AA6">
      <w:pPr>
        <w:rPr>
          <w:b/>
          <w:bCs/>
          <w:lang w:val="en-IN"/>
        </w:rPr>
      </w:pPr>
      <w:r w:rsidRPr="00BD2AA6">
        <w:rPr>
          <w:b/>
          <w:bCs/>
          <w:lang w:val="en-IN"/>
        </w:rPr>
        <w:t>Results</w:t>
      </w:r>
    </w:p>
    <w:p w14:paraId="07712E12" w14:textId="77777777" w:rsidR="00BD2AA6" w:rsidRPr="00BD2AA6" w:rsidRDefault="00BD2AA6" w:rsidP="00BD2AA6">
      <w:pPr>
        <w:rPr>
          <w:lang w:val="en-IN"/>
        </w:rPr>
      </w:pPr>
      <w:r w:rsidRPr="00BD2AA6">
        <w:rPr>
          <w:lang w:val="en-IN"/>
        </w:rPr>
        <w:t>Client distribution appears balanced across nationalities.</w:t>
      </w:r>
    </w:p>
    <w:p w14:paraId="1C0125E8" w14:textId="77777777" w:rsidR="00BD2AA6" w:rsidRPr="00BD2AA6" w:rsidRDefault="00BD2AA6" w:rsidP="00BD2AA6">
      <w:pPr>
        <w:rPr>
          <w:b/>
          <w:bCs/>
          <w:lang w:val="en-IN"/>
        </w:rPr>
      </w:pPr>
      <w:r w:rsidRPr="00BD2AA6">
        <w:rPr>
          <w:b/>
          <w:bCs/>
          <w:lang w:val="en-IN"/>
        </w:rPr>
        <w:t>Insight</w:t>
      </w:r>
    </w:p>
    <w:p w14:paraId="7318060D" w14:textId="77777777" w:rsidR="00BD2AA6" w:rsidRPr="00BD2AA6" w:rsidRDefault="00BD2AA6" w:rsidP="00BD2AA6">
      <w:pPr>
        <w:rPr>
          <w:lang w:val="en-IN"/>
        </w:rPr>
      </w:pPr>
      <w:r w:rsidRPr="00BD2AA6">
        <w:rPr>
          <w:lang w:val="en-IN"/>
        </w:rPr>
        <w:t>The bank maintains a diverse customer base with no heavy dependence on a single nationality.</w:t>
      </w:r>
    </w:p>
    <w:p w14:paraId="7BAD1994" w14:textId="7D586FD9" w:rsidR="00BD2AA6" w:rsidRPr="00BD2AA6" w:rsidRDefault="00BD2AA6" w:rsidP="00BD2AA6">
      <w:pPr>
        <w:rPr>
          <w:lang w:val="en-IN"/>
        </w:rPr>
      </w:pPr>
    </w:p>
    <w:p w14:paraId="3ABB4285" w14:textId="77777777" w:rsidR="00BD2AA6" w:rsidRPr="00BD2AA6" w:rsidRDefault="00BD2AA6" w:rsidP="00BD2AA6">
      <w:pPr>
        <w:rPr>
          <w:b/>
          <w:bCs/>
          <w:lang w:val="en-IN"/>
        </w:rPr>
      </w:pPr>
      <w:r w:rsidRPr="00BD2AA6">
        <w:rPr>
          <w:b/>
          <w:bCs/>
          <w:lang w:val="en-IN"/>
        </w:rPr>
        <w:t>Visual 3: Total Deposits by Risk Category</w:t>
      </w:r>
    </w:p>
    <w:p w14:paraId="3CF3B69E" w14:textId="77777777" w:rsidR="00BD2AA6" w:rsidRPr="00BD2AA6" w:rsidRDefault="00BD2AA6" w:rsidP="00BD2AA6">
      <w:pPr>
        <w:rPr>
          <w:b/>
          <w:bCs/>
          <w:lang w:val="en-IN"/>
        </w:rPr>
      </w:pPr>
      <w:r w:rsidRPr="00BD2AA6">
        <w:rPr>
          <w:b/>
          <w:bCs/>
          <w:lang w:val="en-IN"/>
        </w:rPr>
        <w:t>Results</w:t>
      </w:r>
    </w:p>
    <w:p w14:paraId="6CB19E1E" w14:textId="77777777" w:rsidR="00BD2AA6" w:rsidRPr="00BD2AA6" w:rsidRDefault="00BD2AA6" w:rsidP="00BD2AA6">
      <w:pPr>
        <w:rPr>
          <w:lang w:val="en-IN"/>
        </w:rPr>
      </w:pPr>
      <w:r w:rsidRPr="00BD2AA6">
        <w:rPr>
          <w:lang w:val="en-IN"/>
        </w:rPr>
        <w:t xml:space="preserve">Almost all deposits belong to </w:t>
      </w:r>
      <w:proofErr w:type="gramStart"/>
      <w:r w:rsidRPr="00BD2AA6">
        <w:rPr>
          <w:lang w:val="en-IN"/>
        </w:rPr>
        <w:t>Low Risk</w:t>
      </w:r>
      <w:proofErr w:type="gramEnd"/>
      <w:r w:rsidRPr="00BD2AA6">
        <w:rPr>
          <w:lang w:val="en-IN"/>
        </w:rPr>
        <w:t xml:space="preserve"> customers.</w:t>
      </w:r>
    </w:p>
    <w:p w14:paraId="750BD31D" w14:textId="77777777" w:rsidR="00BD2AA6" w:rsidRPr="00BD2AA6" w:rsidRDefault="00BD2AA6" w:rsidP="00BD2AA6">
      <w:pPr>
        <w:rPr>
          <w:b/>
          <w:bCs/>
          <w:lang w:val="en-IN"/>
        </w:rPr>
      </w:pPr>
      <w:r w:rsidRPr="00BD2AA6">
        <w:rPr>
          <w:b/>
          <w:bCs/>
          <w:lang w:val="en-IN"/>
        </w:rPr>
        <w:t>Insight</w:t>
      </w:r>
    </w:p>
    <w:p w14:paraId="61AF073B" w14:textId="77777777" w:rsidR="00BD2AA6" w:rsidRPr="00BD2AA6" w:rsidRDefault="00BD2AA6" w:rsidP="00BD2AA6">
      <w:pPr>
        <w:rPr>
          <w:lang w:val="en-IN"/>
        </w:rPr>
      </w:pPr>
      <w:r w:rsidRPr="00BD2AA6">
        <w:rPr>
          <w:lang w:val="en-IN"/>
        </w:rPr>
        <w:t>The bank has a highly secure customer portfolio with minimal credit risk exposure.</w:t>
      </w:r>
    </w:p>
    <w:p w14:paraId="12B53A7A" w14:textId="44C7C8D3" w:rsidR="00BD2AA6" w:rsidRPr="00BD2AA6" w:rsidRDefault="00BD2AA6" w:rsidP="00BD2AA6">
      <w:pPr>
        <w:rPr>
          <w:lang w:val="en-IN"/>
        </w:rPr>
      </w:pPr>
    </w:p>
    <w:p w14:paraId="4D911E34" w14:textId="77777777" w:rsidR="00BD2AA6" w:rsidRPr="00BD2AA6" w:rsidRDefault="00BD2AA6" w:rsidP="00BD2AA6">
      <w:pPr>
        <w:rPr>
          <w:b/>
          <w:bCs/>
          <w:lang w:val="en-IN"/>
        </w:rPr>
      </w:pPr>
      <w:r w:rsidRPr="00BD2AA6">
        <w:rPr>
          <w:b/>
          <w:bCs/>
          <w:lang w:val="en-IN"/>
        </w:rPr>
        <w:t>Visual 4: Total Clients by Risk Category</w:t>
      </w:r>
    </w:p>
    <w:p w14:paraId="5340A075" w14:textId="77777777" w:rsidR="00BD2AA6" w:rsidRPr="00BD2AA6" w:rsidRDefault="00BD2AA6" w:rsidP="00BD2AA6">
      <w:pPr>
        <w:rPr>
          <w:b/>
          <w:bCs/>
          <w:lang w:val="en-IN"/>
        </w:rPr>
      </w:pPr>
      <w:r w:rsidRPr="00BD2AA6">
        <w:rPr>
          <w:b/>
          <w:bCs/>
          <w:lang w:val="en-IN"/>
        </w:rPr>
        <w:t>Results</w:t>
      </w:r>
    </w:p>
    <w:p w14:paraId="71589419" w14:textId="77777777" w:rsidR="00BD2AA6" w:rsidRPr="00BD2AA6" w:rsidRDefault="00BD2AA6" w:rsidP="00BD2AA6">
      <w:pPr>
        <w:rPr>
          <w:lang w:val="en-IN"/>
        </w:rPr>
      </w:pPr>
      <w:r w:rsidRPr="00BD2AA6">
        <w:rPr>
          <w:lang w:val="en-IN"/>
        </w:rPr>
        <w:t xml:space="preserve">Nearly 100% of customers fall into the </w:t>
      </w:r>
      <w:proofErr w:type="gramStart"/>
      <w:r w:rsidRPr="00BD2AA6">
        <w:rPr>
          <w:lang w:val="en-IN"/>
        </w:rPr>
        <w:t>Low Risk</w:t>
      </w:r>
      <w:proofErr w:type="gramEnd"/>
      <w:r w:rsidRPr="00BD2AA6">
        <w:rPr>
          <w:lang w:val="en-IN"/>
        </w:rPr>
        <w:t xml:space="preserve"> category.</w:t>
      </w:r>
    </w:p>
    <w:p w14:paraId="6E367CFD" w14:textId="77777777" w:rsidR="00BD2AA6" w:rsidRPr="00BD2AA6" w:rsidRDefault="00BD2AA6" w:rsidP="00BD2AA6">
      <w:pPr>
        <w:rPr>
          <w:b/>
          <w:bCs/>
          <w:lang w:val="en-IN"/>
        </w:rPr>
      </w:pPr>
      <w:r w:rsidRPr="00BD2AA6">
        <w:rPr>
          <w:b/>
          <w:bCs/>
          <w:lang w:val="en-IN"/>
        </w:rPr>
        <w:t>Insight</w:t>
      </w:r>
    </w:p>
    <w:p w14:paraId="3B65E421" w14:textId="77777777" w:rsidR="00BD2AA6" w:rsidRPr="00BD2AA6" w:rsidRDefault="00BD2AA6" w:rsidP="00BD2AA6">
      <w:pPr>
        <w:rPr>
          <w:lang w:val="en-IN"/>
        </w:rPr>
      </w:pPr>
      <w:r w:rsidRPr="00BD2AA6">
        <w:rPr>
          <w:lang w:val="en-IN"/>
        </w:rPr>
        <w:t>Customer acquisition policies appear highly effective in maintaining portfolio quality.</w:t>
      </w:r>
    </w:p>
    <w:p w14:paraId="4EEDA752" w14:textId="3F701D32" w:rsidR="00BD2AA6" w:rsidRPr="00BD2AA6" w:rsidRDefault="00BD2AA6" w:rsidP="00BD2AA6">
      <w:pPr>
        <w:rPr>
          <w:lang w:val="en-IN"/>
        </w:rPr>
      </w:pPr>
    </w:p>
    <w:p w14:paraId="0E38CCC2" w14:textId="77777777" w:rsidR="00BD2AA6" w:rsidRPr="00BD2AA6" w:rsidRDefault="00BD2AA6" w:rsidP="00BD2AA6">
      <w:pPr>
        <w:rPr>
          <w:b/>
          <w:bCs/>
          <w:lang w:val="en-IN"/>
        </w:rPr>
      </w:pPr>
      <w:r w:rsidRPr="00BD2AA6">
        <w:rPr>
          <w:b/>
          <w:bCs/>
          <w:lang w:val="en-IN"/>
        </w:rPr>
        <w:t>Visual 5: Total Deposits by Income Segment</w:t>
      </w:r>
    </w:p>
    <w:p w14:paraId="3413EB65" w14:textId="77777777" w:rsidR="00BD2AA6" w:rsidRPr="00BD2AA6" w:rsidRDefault="00BD2AA6" w:rsidP="00BD2AA6">
      <w:pPr>
        <w:rPr>
          <w:b/>
          <w:bCs/>
          <w:lang w:val="en-IN"/>
        </w:rPr>
      </w:pPr>
      <w:r w:rsidRPr="00BD2AA6">
        <w:rPr>
          <w:b/>
          <w:bCs/>
          <w:lang w:val="en-IN"/>
        </w:rPr>
        <w:lastRenderedPageBreak/>
        <w:t>Why This Visual Was Used</w:t>
      </w:r>
    </w:p>
    <w:p w14:paraId="7B3A4F04" w14:textId="05503C41" w:rsidR="00BD2AA6" w:rsidRPr="00BD2AA6" w:rsidRDefault="00BD2AA6" w:rsidP="00BD2AA6">
      <w:pPr>
        <w:rPr>
          <w:lang w:val="en-IN"/>
        </w:rPr>
      </w:pPr>
      <w:r w:rsidRPr="00BD2AA6">
        <w:rPr>
          <w:lang w:val="en-IN"/>
        </w:rPr>
        <w:t>Tree</w:t>
      </w:r>
      <w:r>
        <w:rPr>
          <w:lang w:val="en-IN"/>
        </w:rPr>
        <w:t xml:space="preserve"> M</w:t>
      </w:r>
      <w:r w:rsidRPr="00BD2AA6">
        <w:rPr>
          <w:lang w:val="en-IN"/>
        </w:rPr>
        <w:t>ap visualizes contribution by income groups.</w:t>
      </w:r>
    </w:p>
    <w:p w14:paraId="06F637AE" w14:textId="77777777" w:rsidR="00BD2AA6" w:rsidRPr="00BD2AA6" w:rsidRDefault="00BD2AA6" w:rsidP="00BD2AA6">
      <w:pPr>
        <w:rPr>
          <w:b/>
          <w:bCs/>
          <w:lang w:val="en-IN"/>
        </w:rPr>
      </w:pPr>
      <w:r w:rsidRPr="00BD2AA6">
        <w:rPr>
          <w:b/>
          <w:bCs/>
          <w:lang w:val="en-IN"/>
        </w:rPr>
        <w:t>Insight</w:t>
      </w:r>
    </w:p>
    <w:p w14:paraId="2EC2BEFE" w14:textId="77777777" w:rsidR="00BD2AA6" w:rsidRPr="00BD2AA6" w:rsidRDefault="00BD2AA6" w:rsidP="00BD2AA6">
      <w:pPr>
        <w:rPr>
          <w:lang w:val="en-IN"/>
        </w:rPr>
      </w:pPr>
      <w:r w:rsidRPr="00BD2AA6">
        <w:rPr>
          <w:lang w:val="en-IN"/>
        </w:rPr>
        <w:t>High-income customers contribute the largest share of deposits, confirming their importance to overall profitability.</w:t>
      </w:r>
    </w:p>
    <w:p w14:paraId="0025D345" w14:textId="4B1CD923" w:rsidR="00BD2AA6" w:rsidRPr="00BD2AA6" w:rsidRDefault="00BD2AA6" w:rsidP="00BD2AA6">
      <w:pPr>
        <w:rPr>
          <w:lang w:val="en-IN"/>
        </w:rPr>
      </w:pPr>
    </w:p>
    <w:p w14:paraId="4626ABFF" w14:textId="77777777" w:rsidR="00BD2AA6" w:rsidRPr="00BD2AA6" w:rsidRDefault="00BD2AA6" w:rsidP="00BD2AA6">
      <w:pPr>
        <w:rPr>
          <w:b/>
          <w:bCs/>
          <w:lang w:val="en-IN"/>
        </w:rPr>
      </w:pPr>
      <w:r w:rsidRPr="00BD2AA6">
        <w:rPr>
          <w:b/>
          <w:bCs/>
          <w:lang w:val="en-IN"/>
        </w:rPr>
        <w:t>6. Advisor Performance Analysis</w:t>
      </w:r>
    </w:p>
    <w:p w14:paraId="54A13CBD" w14:textId="77777777" w:rsidR="00BD2AA6" w:rsidRPr="00BD2AA6" w:rsidRDefault="00BD2AA6" w:rsidP="00BD2AA6">
      <w:pPr>
        <w:rPr>
          <w:b/>
          <w:bCs/>
          <w:lang w:val="en-IN"/>
        </w:rPr>
      </w:pPr>
      <w:r w:rsidRPr="00BD2AA6">
        <w:rPr>
          <w:b/>
          <w:bCs/>
          <w:lang w:val="en-IN"/>
        </w:rPr>
        <w:t>Purpose</w:t>
      </w:r>
    </w:p>
    <w:p w14:paraId="48A4047D" w14:textId="77777777" w:rsidR="00BD2AA6" w:rsidRPr="00BD2AA6" w:rsidRDefault="00BD2AA6" w:rsidP="00BD2AA6">
      <w:pPr>
        <w:rPr>
          <w:lang w:val="en-IN"/>
        </w:rPr>
      </w:pPr>
      <w:r w:rsidRPr="00BD2AA6">
        <w:rPr>
          <w:lang w:val="en-IN"/>
        </w:rPr>
        <w:t>To evaluate advisor productivity and portfolio management efficiency.</w:t>
      </w:r>
    </w:p>
    <w:p w14:paraId="574D037B" w14:textId="72242FAD" w:rsidR="00BD2AA6" w:rsidRPr="00BD2AA6" w:rsidRDefault="00BD2AA6" w:rsidP="00BD2AA6">
      <w:pPr>
        <w:rPr>
          <w:lang w:val="en-IN"/>
        </w:rPr>
      </w:pPr>
    </w:p>
    <w:p w14:paraId="408B57E1" w14:textId="77777777" w:rsidR="00BD2AA6" w:rsidRPr="00BD2AA6" w:rsidRDefault="00BD2AA6" w:rsidP="00BD2AA6">
      <w:pPr>
        <w:rPr>
          <w:b/>
          <w:bCs/>
          <w:lang w:val="en-IN"/>
        </w:rPr>
      </w:pPr>
      <w:r w:rsidRPr="00BD2AA6">
        <w:rPr>
          <w:b/>
          <w:bCs/>
          <w:lang w:val="en-IN"/>
        </w:rPr>
        <w:t>Visual 1: Advisor-wise Clients</w:t>
      </w:r>
    </w:p>
    <w:p w14:paraId="3CB7368B" w14:textId="77777777" w:rsidR="00BD2AA6" w:rsidRPr="00BD2AA6" w:rsidRDefault="00BD2AA6" w:rsidP="00BD2AA6">
      <w:pPr>
        <w:rPr>
          <w:b/>
          <w:bCs/>
          <w:lang w:val="en-IN"/>
        </w:rPr>
      </w:pPr>
      <w:r w:rsidRPr="00BD2AA6">
        <w:rPr>
          <w:b/>
          <w:bCs/>
          <w:lang w:val="en-IN"/>
        </w:rPr>
        <w:t>Insight</w:t>
      </w:r>
    </w:p>
    <w:p w14:paraId="5BB44A3C" w14:textId="77777777" w:rsidR="00BD2AA6" w:rsidRPr="00BD2AA6" w:rsidRDefault="00BD2AA6" w:rsidP="00BD2AA6">
      <w:pPr>
        <w:rPr>
          <w:lang w:val="en-IN"/>
        </w:rPr>
      </w:pPr>
      <w:r w:rsidRPr="00BD2AA6">
        <w:rPr>
          <w:lang w:val="en-IN"/>
        </w:rPr>
        <w:t>A few advisors manage significantly more clients than others.</w:t>
      </w:r>
    </w:p>
    <w:p w14:paraId="2E90D489" w14:textId="77777777" w:rsidR="00BD2AA6" w:rsidRPr="00BD2AA6" w:rsidRDefault="00BD2AA6" w:rsidP="00BD2AA6">
      <w:pPr>
        <w:rPr>
          <w:b/>
          <w:bCs/>
          <w:lang w:val="en-IN"/>
        </w:rPr>
      </w:pPr>
      <w:r w:rsidRPr="00BD2AA6">
        <w:rPr>
          <w:b/>
          <w:bCs/>
          <w:lang w:val="en-IN"/>
        </w:rPr>
        <w:t>Business Value</w:t>
      </w:r>
    </w:p>
    <w:p w14:paraId="05366576" w14:textId="77777777" w:rsidR="00BD2AA6" w:rsidRPr="00BD2AA6" w:rsidRDefault="00BD2AA6" w:rsidP="00BD2AA6">
      <w:pPr>
        <w:rPr>
          <w:lang w:val="en-IN"/>
        </w:rPr>
      </w:pPr>
      <w:r w:rsidRPr="00BD2AA6">
        <w:rPr>
          <w:lang w:val="en-IN"/>
        </w:rPr>
        <w:t>Helps identify top-performing advisors and workload distribution.</w:t>
      </w:r>
    </w:p>
    <w:p w14:paraId="12DF239B" w14:textId="7145E42D" w:rsidR="00BD2AA6" w:rsidRPr="00BD2AA6" w:rsidRDefault="00BD2AA6" w:rsidP="00BD2AA6">
      <w:pPr>
        <w:rPr>
          <w:lang w:val="en-IN"/>
        </w:rPr>
      </w:pPr>
    </w:p>
    <w:p w14:paraId="1565AC94" w14:textId="77777777" w:rsidR="00BD2AA6" w:rsidRPr="00BD2AA6" w:rsidRDefault="00BD2AA6" w:rsidP="00BD2AA6">
      <w:pPr>
        <w:rPr>
          <w:b/>
          <w:bCs/>
          <w:lang w:val="en-IN"/>
        </w:rPr>
      </w:pPr>
      <w:r w:rsidRPr="00BD2AA6">
        <w:rPr>
          <w:b/>
          <w:bCs/>
          <w:lang w:val="en-IN"/>
        </w:rPr>
        <w:t>Visual 2: Advisor-wise Deposits</w:t>
      </w:r>
    </w:p>
    <w:p w14:paraId="789A773D" w14:textId="77777777" w:rsidR="00BD2AA6" w:rsidRPr="00BD2AA6" w:rsidRDefault="00BD2AA6" w:rsidP="00BD2AA6">
      <w:pPr>
        <w:rPr>
          <w:b/>
          <w:bCs/>
          <w:lang w:val="en-IN"/>
        </w:rPr>
      </w:pPr>
      <w:r w:rsidRPr="00BD2AA6">
        <w:rPr>
          <w:b/>
          <w:bCs/>
          <w:lang w:val="en-IN"/>
        </w:rPr>
        <w:t>Insight</w:t>
      </w:r>
    </w:p>
    <w:p w14:paraId="58DD5851" w14:textId="77777777" w:rsidR="00BD2AA6" w:rsidRPr="00BD2AA6" w:rsidRDefault="00BD2AA6" w:rsidP="00BD2AA6">
      <w:pPr>
        <w:rPr>
          <w:lang w:val="en-IN"/>
        </w:rPr>
      </w:pPr>
      <w:r w:rsidRPr="00BD2AA6">
        <w:rPr>
          <w:lang w:val="en-IN"/>
        </w:rPr>
        <w:t>Top advisors are responsible for the largest deposit portfolios.</w:t>
      </w:r>
    </w:p>
    <w:p w14:paraId="3E9210B0" w14:textId="77777777" w:rsidR="00BD2AA6" w:rsidRPr="00BD2AA6" w:rsidRDefault="00BD2AA6" w:rsidP="00BD2AA6">
      <w:pPr>
        <w:rPr>
          <w:b/>
          <w:bCs/>
          <w:lang w:val="en-IN"/>
        </w:rPr>
      </w:pPr>
      <w:r w:rsidRPr="00BD2AA6">
        <w:rPr>
          <w:b/>
          <w:bCs/>
          <w:lang w:val="en-IN"/>
        </w:rPr>
        <w:t>Business Value</w:t>
      </w:r>
    </w:p>
    <w:p w14:paraId="0497140C" w14:textId="77777777" w:rsidR="00BD2AA6" w:rsidRPr="00BD2AA6" w:rsidRDefault="00BD2AA6" w:rsidP="00BD2AA6">
      <w:pPr>
        <w:rPr>
          <w:lang w:val="en-IN"/>
        </w:rPr>
      </w:pPr>
      <w:r w:rsidRPr="00BD2AA6">
        <w:rPr>
          <w:lang w:val="en-IN"/>
        </w:rPr>
        <w:t>Highlights advisors suitable for premium client acquisition initiatives.</w:t>
      </w:r>
    </w:p>
    <w:p w14:paraId="32E8B740" w14:textId="214F7495" w:rsidR="00BD2AA6" w:rsidRPr="00BD2AA6" w:rsidRDefault="00BD2AA6" w:rsidP="00BD2AA6">
      <w:pPr>
        <w:rPr>
          <w:lang w:val="en-IN"/>
        </w:rPr>
      </w:pPr>
    </w:p>
    <w:p w14:paraId="24CAD025" w14:textId="77777777" w:rsidR="00BD2AA6" w:rsidRPr="00BD2AA6" w:rsidRDefault="00BD2AA6" w:rsidP="00BD2AA6">
      <w:pPr>
        <w:rPr>
          <w:b/>
          <w:bCs/>
          <w:lang w:val="en-IN"/>
        </w:rPr>
      </w:pPr>
      <w:r w:rsidRPr="00BD2AA6">
        <w:rPr>
          <w:b/>
          <w:bCs/>
          <w:lang w:val="en-IN"/>
        </w:rPr>
        <w:t>Visual 3: Advisor-wise Loans</w:t>
      </w:r>
    </w:p>
    <w:p w14:paraId="139FD045" w14:textId="77777777" w:rsidR="00BD2AA6" w:rsidRPr="00BD2AA6" w:rsidRDefault="00BD2AA6" w:rsidP="00BD2AA6">
      <w:pPr>
        <w:rPr>
          <w:b/>
          <w:bCs/>
          <w:lang w:val="en-IN"/>
        </w:rPr>
      </w:pPr>
      <w:r w:rsidRPr="00BD2AA6">
        <w:rPr>
          <w:b/>
          <w:bCs/>
          <w:lang w:val="en-IN"/>
        </w:rPr>
        <w:t>Insight</w:t>
      </w:r>
    </w:p>
    <w:p w14:paraId="75059CB6" w14:textId="77777777" w:rsidR="00BD2AA6" w:rsidRPr="00BD2AA6" w:rsidRDefault="00BD2AA6" w:rsidP="00BD2AA6">
      <w:pPr>
        <w:rPr>
          <w:lang w:val="en-IN"/>
        </w:rPr>
      </w:pPr>
      <w:r w:rsidRPr="00BD2AA6">
        <w:rPr>
          <w:lang w:val="en-IN"/>
        </w:rPr>
        <w:t>Loan portfolios vary considerably among advisors.</w:t>
      </w:r>
    </w:p>
    <w:p w14:paraId="7359F46A" w14:textId="77777777" w:rsidR="00BD2AA6" w:rsidRPr="00BD2AA6" w:rsidRDefault="00BD2AA6" w:rsidP="00BD2AA6">
      <w:pPr>
        <w:rPr>
          <w:b/>
          <w:bCs/>
          <w:lang w:val="en-IN"/>
        </w:rPr>
      </w:pPr>
      <w:r w:rsidRPr="00BD2AA6">
        <w:rPr>
          <w:b/>
          <w:bCs/>
          <w:lang w:val="en-IN"/>
        </w:rPr>
        <w:t>Business Value</w:t>
      </w:r>
    </w:p>
    <w:p w14:paraId="5D0281EA" w14:textId="77777777" w:rsidR="00BD2AA6" w:rsidRPr="00BD2AA6" w:rsidRDefault="00BD2AA6" w:rsidP="00BD2AA6">
      <w:pPr>
        <w:rPr>
          <w:lang w:val="en-IN"/>
        </w:rPr>
      </w:pPr>
      <w:r w:rsidRPr="00BD2AA6">
        <w:rPr>
          <w:lang w:val="en-IN"/>
        </w:rPr>
        <w:lastRenderedPageBreak/>
        <w:t>Enables monitoring of advisor-level lending risk.</w:t>
      </w:r>
    </w:p>
    <w:p w14:paraId="443ECE24" w14:textId="003830B4" w:rsidR="00BD2AA6" w:rsidRPr="00BD2AA6" w:rsidRDefault="00BD2AA6" w:rsidP="00BD2AA6">
      <w:pPr>
        <w:rPr>
          <w:lang w:val="en-IN"/>
        </w:rPr>
      </w:pPr>
    </w:p>
    <w:p w14:paraId="387716A4" w14:textId="77777777" w:rsidR="00BD2AA6" w:rsidRPr="00BD2AA6" w:rsidRDefault="00BD2AA6" w:rsidP="00BD2AA6">
      <w:pPr>
        <w:rPr>
          <w:b/>
          <w:bCs/>
          <w:lang w:val="en-IN"/>
        </w:rPr>
      </w:pPr>
      <w:r w:rsidRPr="00BD2AA6">
        <w:rPr>
          <w:b/>
          <w:bCs/>
          <w:lang w:val="en-IN"/>
        </w:rPr>
        <w:t>7. Relationship Manager Performance &amp; Analysis</w:t>
      </w:r>
    </w:p>
    <w:p w14:paraId="4BAC6A11" w14:textId="77777777" w:rsidR="00BD2AA6" w:rsidRPr="00BD2AA6" w:rsidRDefault="00BD2AA6" w:rsidP="00BD2AA6">
      <w:pPr>
        <w:rPr>
          <w:b/>
          <w:bCs/>
          <w:lang w:val="en-IN"/>
        </w:rPr>
      </w:pPr>
      <w:r w:rsidRPr="00BD2AA6">
        <w:rPr>
          <w:b/>
          <w:bCs/>
          <w:lang w:val="en-IN"/>
        </w:rPr>
        <w:t>Purpose</w:t>
      </w:r>
    </w:p>
    <w:p w14:paraId="306DFBDF" w14:textId="77777777" w:rsidR="00BD2AA6" w:rsidRPr="00BD2AA6" w:rsidRDefault="00BD2AA6" w:rsidP="00BD2AA6">
      <w:pPr>
        <w:rPr>
          <w:lang w:val="en-IN"/>
        </w:rPr>
      </w:pPr>
      <w:r w:rsidRPr="00BD2AA6">
        <w:rPr>
          <w:lang w:val="en-IN"/>
        </w:rPr>
        <w:t xml:space="preserve">To simultaneously </w:t>
      </w:r>
      <w:proofErr w:type="spellStart"/>
      <w:r w:rsidRPr="00BD2AA6">
        <w:rPr>
          <w:lang w:val="en-IN"/>
        </w:rPr>
        <w:t>analyze</w:t>
      </w:r>
      <w:proofErr w:type="spellEnd"/>
      <w:r w:rsidRPr="00BD2AA6">
        <w:rPr>
          <w:lang w:val="en-IN"/>
        </w:rPr>
        <w:t xml:space="preserve"> clients, deposits, and loans managed by advisors.</w:t>
      </w:r>
    </w:p>
    <w:p w14:paraId="066470DC" w14:textId="06B12231" w:rsidR="00BD2AA6" w:rsidRPr="00BD2AA6" w:rsidRDefault="00BD2AA6" w:rsidP="00BD2AA6">
      <w:pPr>
        <w:rPr>
          <w:lang w:val="en-IN"/>
        </w:rPr>
      </w:pPr>
    </w:p>
    <w:p w14:paraId="564A490A" w14:textId="77777777" w:rsidR="00BD2AA6" w:rsidRPr="00BD2AA6" w:rsidRDefault="00BD2AA6" w:rsidP="00BD2AA6">
      <w:pPr>
        <w:rPr>
          <w:b/>
          <w:bCs/>
          <w:lang w:val="en-IN"/>
        </w:rPr>
      </w:pPr>
      <w:r w:rsidRPr="00BD2AA6">
        <w:rPr>
          <w:b/>
          <w:bCs/>
          <w:lang w:val="en-IN"/>
        </w:rPr>
        <w:t>Visual: Advisor Portfolio Performance Matrix (Scatter Plot)</w:t>
      </w:r>
    </w:p>
    <w:p w14:paraId="7AE0E968" w14:textId="77777777" w:rsidR="00BD2AA6" w:rsidRPr="00BD2AA6" w:rsidRDefault="00BD2AA6" w:rsidP="00BD2AA6">
      <w:pPr>
        <w:rPr>
          <w:b/>
          <w:bCs/>
          <w:lang w:val="en-IN"/>
        </w:rPr>
      </w:pPr>
      <w:r w:rsidRPr="00BD2AA6">
        <w:rPr>
          <w:b/>
          <w:bCs/>
          <w:lang w:val="en-IN"/>
        </w:rPr>
        <w:t>Why This Visual Was Used</w:t>
      </w:r>
    </w:p>
    <w:p w14:paraId="216746C0" w14:textId="77777777" w:rsidR="00BD2AA6" w:rsidRPr="00BD2AA6" w:rsidRDefault="00BD2AA6" w:rsidP="00BD2AA6">
      <w:pPr>
        <w:rPr>
          <w:lang w:val="en-IN"/>
        </w:rPr>
      </w:pPr>
      <w:r w:rsidRPr="00BD2AA6">
        <w:rPr>
          <w:lang w:val="en-IN"/>
        </w:rPr>
        <w:t>Scatter plots are considered one of the most powerful analytical visuals because they reveal relationships between multiple variables simultaneously.</w:t>
      </w:r>
    </w:p>
    <w:p w14:paraId="1211F2EB" w14:textId="77777777" w:rsidR="00BD2AA6" w:rsidRPr="00BD2AA6" w:rsidRDefault="00BD2AA6" w:rsidP="00BD2AA6">
      <w:pPr>
        <w:rPr>
          <w:b/>
          <w:bCs/>
          <w:lang w:val="en-IN"/>
        </w:rPr>
      </w:pPr>
      <w:r w:rsidRPr="00BD2AA6">
        <w:rPr>
          <w:b/>
          <w:bCs/>
          <w:lang w:val="en-IN"/>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926"/>
      </w:tblGrid>
      <w:tr w:rsidR="00BD2AA6" w:rsidRPr="00BD2AA6" w14:paraId="7C7AEF5C" w14:textId="77777777">
        <w:trPr>
          <w:tblHeader/>
          <w:tblCellSpacing w:w="15" w:type="dxa"/>
        </w:trPr>
        <w:tc>
          <w:tcPr>
            <w:tcW w:w="0" w:type="auto"/>
            <w:vAlign w:val="center"/>
            <w:hideMark/>
          </w:tcPr>
          <w:p w14:paraId="55A0D991" w14:textId="77777777" w:rsidR="00BD2AA6" w:rsidRPr="00BD2AA6" w:rsidRDefault="00BD2AA6" w:rsidP="00BD2AA6">
            <w:pPr>
              <w:rPr>
                <w:b/>
                <w:bCs/>
                <w:lang w:val="en-IN"/>
              </w:rPr>
            </w:pPr>
            <w:r w:rsidRPr="00BD2AA6">
              <w:rPr>
                <w:b/>
                <w:bCs/>
                <w:lang w:val="en-IN"/>
              </w:rPr>
              <w:t>Element</w:t>
            </w:r>
          </w:p>
        </w:tc>
        <w:tc>
          <w:tcPr>
            <w:tcW w:w="0" w:type="auto"/>
            <w:vAlign w:val="center"/>
            <w:hideMark/>
          </w:tcPr>
          <w:p w14:paraId="16C7725C" w14:textId="77777777" w:rsidR="00BD2AA6" w:rsidRPr="00BD2AA6" w:rsidRDefault="00BD2AA6" w:rsidP="00BD2AA6">
            <w:pPr>
              <w:rPr>
                <w:b/>
                <w:bCs/>
                <w:lang w:val="en-IN"/>
              </w:rPr>
            </w:pPr>
            <w:r w:rsidRPr="00BD2AA6">
              <w:rPr>
                <w:b/>
                <w:bCs/>
                <w:lang w:val="en-IN"/>
              </w:rPr>
              <w:t>Measure</w:t>
            </w:r>
          </w:p>
        </w:tc>
      </w:tr>
      <w:tr w:rsidR="00BD2AA6" w:rsidRPr="00BD2AA6" w14:paraId="553BB4E0" w14:textId="77777777">
        <w:trPr>
          <w:tblCellSpacing w:w="15" w:type="dxa"/>
        </w:trPr>
        <w:tc>
          <w:tcPr>
            <w:tcW w:w="0" w:type="auto"/>
            <w:vAlign w:val="center"/>
            <w:hideMark/>
          </w:tcPr>
          <w:p w14:paraId="133DA89E" w14:textId="77777777" w:rsidR="00BD2AA6" w:rsidRPr="00BD2AA6" w:rsidRDefault="00BD2AA6" w:rsidP="00BD2AA6">
            <w:pPr>
              <w:rPr>
                <w:lang w:val="en-IN"/>
              </w:rPr>
            </w:pPr>
            <w:r w:rsidRPr="00BD2AA6">
              <w:rPr>
                <w:lang w:val="en-IN"/>
              </w:rPr>
              <w:t>X Axis</w:t>
            </w:r>
          </w:p>
        </w:tc>
        <w:tc>
          <w:tcPr>
            <w:tcW w:w="0" w:type="auto"/>
            <w:vAlign w:val="center"/>
            <w:hideMark/>
          </w:tcPr>
          <w:p w14:paraId="3F7A632E" w14:textId="77777777" w:rsidR="00BD2AA6" w:rsidRPr="00BD2AA6" w:rsidRDefault="00BD2AA6" w:rsidP="00BD2AA6">
            <w:pPr>
              <w:rPr>
                <w:lang w:val="en-IN"/>
              </w:rPr>
            </w:pPr>
            <w:r w:rsidRPr="00BD2AA6">
              <w:rPr>
                <w:lang w:val="en-IN"/>
              </w:rPr>
              <w:t>Total Clients</w:t>
            </w:r>
          </w:p>
        </w:tc>
      </w:tr>
      <w:tr w:rsidR="00BD2AA6" w:rsidRPr="00BD2AA6" w14:paraId="47B61D87" w14:textId="77777777">
        <w:trPr>
          <w:tblCellSpacing w:w="15" w:type="dxa"/>
        </w:trPr>
        <w:tc>
          <w:tcPr>
            <w:tcW w:w="0" w:type="auto"/>
            <w:vAlign w:val="center"/>
            <w:hideMark/>
          </w:tcPr>
          <w:p w14:paraId="6E96D50E" w14:textId="77777777" w:rsidR="00BD2AA6" w:rsidRPr="00BD2AA6" w:rsidRDefault="00BD2AA6" w:rsidP="00BD2AA6">
            <w:pPr>
              <w:rPr>
                <w:lang w:val="en-IN"/>
              </w:rPr>
            </w:pPr>
            <w:r w:rsidRPr="00BD2AA6">
              <w:rPr>
                <w:lang w:val="en-IN"/>
              </w:rPr>
              <w:t>Y Axis</w:t>
            </w:r>
          </w:p>
        </w:tc>
        <w:tc>
          <w:tcPr>
            <w:tcW w:w="0" w:type="auto"/>
            <w:vAlign w:val="center"/>
            <w:hideMark/>
          </w:tcPr>
          <w:p w14:paraId="2B787891" w14:textId="77777777" w:rsidR="00BD2AA6" w:rsidRPr="00BD2AA6" w:rsidRDefault="00BD2AA6" w:rsidP="00BD2AA6">
            <w:pPr>
              <w:rPr>
                <w:lang w:val="en-IN"/>
              </w:rPr>
            </w:pPr>
            <w:r w:rsidRPr="00BD2AA6">
              <w:rPr>
                <w:lang w:val="en-IN"/>
              </w:rPr>
              <w:t>Total Deposits</w:t>
            </w:r>
          </w:p>
        </w:tc>
      </w:tr>
      <w:tr w:rsidR="00BD2AA6" w:rsidRPr="00BD2AA6" w14:paraId="5CB091A0" w14:textId="77777777">
        <w:trPr>
          <w:tblCellSpacing w:w="15" w:type="dxa"/>
        </w:trPr>
        <w:tc>
          <w:tcPr>
            <w:tcW w:w="0" w:type="auto"/>
            <w:vAlign w:val="center"/>
            <w:hideMark/>
          </w:tcPr>
          <w:p w14:paraId="3097AF7E" w14:textId="77777777" w:rsidR="00BD2AA6" w:rsidRPr="00BD2AA6" w:rsidRDefault="00BD2AA6" w:rsidP="00BD2AA6">
            <w:pPr>
              <w:rPr>
                <w:lang w:val="en-IN"/>
              </w:rPr>
            </w:pPr>
            <w:r w:rsidRPr="00BD2AA6">
              <w:rPr>
                <w:lang w:val="en-IN"/>
              </w:rPr>
              <w:t>Bubble Size</w:t>
            </w:r>
          </w:p>
        </w:tc>
        <w:tc>
          <w:tcPr>
            <w:tcW w:w="0" w:type="auto"/>
            <w:vAlign w:val="center"/>
            <w:hideMark/>
          </w:tcPr>
          <w:p w14:paraId="46343A62" w14:textId="77777777" w:rsidR="00BD2AA6" w:rsidRPr="00BD2AA6" w:rsidRDefault="00BD2AA6" w:rsidP="00BD2AA6">
            <w:pPr>
              <w:rPr>
                <w:lang w:val="en-IN"/>
              </w:rPr>
            </w:pPr>
            <w:r w:rsidRPr="00BD2AA6">
              <w:rPr>
                <w:lang w:val="en-IN"/>
              </w:rPr>
              <w:t>Total Loans</w:t>
            </w:r>
          </w:p>
        </w:tc>
      </w:tr>
      <w:tr w:rsidR="00BD2AA6" w:rsidRPr="00BD2AA6" w14:paraId="59268265" w14:textId="77777777">
        <w:trPr>
          <w:tblCellSpacing w:w="15" w:type="dxa"/>
        </w:trPr>
        <w:tc>
          <w:tcPr>
            <w:tcW w:w="0" w:type="auto"/>
            <w:vAlign w:val="center"/>
            <w:hideMark/>
          </w:tcPr>
          <w:p w14:paraId="7CCF80A9" w14:textId="77777777" w:rsidR="00BD2AA6" w:rsidRPr="00BD2AA6" w:rsidRDefault="00BD2AA6" w:rsidP="00BD2AA6">
            <w:pPr>
              <w:rPr>
                <w:lang w:val="en-IN"/>
              </w:rPr>
            </w:pPr>
            <w:r w:rsidRPr="00BD2AA6">
              <w:rPr>
                <w:lang w:val="en-IN"/>
              </w:rPr>
              <w:t>Legend</w:t>
            </w:r>
          </w:p>
        </w:tc>
        <w:tc>
          <w:tcPr>
            <w:tcW w:w="0" w:type="auto"/>
            <w:vAlign w:val="center"/>
            <w:hideMark/>
          </w:tcPr>
          <w:p w14:paraId="3F87D5EC" w14:textId="77777777" w:rsidR="00BD2AA6" w:rsidRPr="00BD2AA6" w:rsidRDefault="00BD2AA6" w:rsidP="00BD2AA6">
            <w:pPr>
              <w:rPr>
                <w:lang w:val="en-IN"/>
              </w:rPr>
            </w:pPr>
            <w:r w:rsidRPr="00BD2AA6">
              <w:rPr>
                <w:lang w:val="en-IN"/>
              </w:rPr>
              <w:t>Investment Advisor</w:t>
            </w:r>
          </w:p>
        </w:tc>
      </w:tr>
    </w:tbl>
    <w:p w14:paraId="3565375B" w14:textId="77777777" w:rsidR="00BD2AA6" w:rsidRPr="00BD2AA6" w:rsidRDefault="00BD2AA6" w:rsidP="00BD2AA6">
      <w:pPr>
        <w:rPr>
          <w:b/>
          <w:bCs/>
          <w:lang w:val="en-IN"/>
        </w:rPr>
      </w:pPr>
      <w:r w:rsidRPr="00BD2AA6">
        <w:rPr>
          <w:b/>
          <w:bCs/>
          <w:lang w:val="en-IN"/>
        </w:rPr>
        <w:t>Interpretation</w:t>
      </w:r>
    </w:p>
    <w:p w14:paraId="07096FA9" w14:textId="77777777" w:rsidR="00BD2AA6" w:rsidRPr="00BD2AA6" w:rsidRDefault="00BD2AA6" w:rsidP="00BD2AA6">
      <w:pPr>
        <w:rPr>
          <w:b/>
          <w:bCs/>
          <w:lang w:val="en-IN"/>
        </w:rPr>
      </w:pPr>
      <w:r w:rsidRPr="00BD2AA6">
        <w:rPr>
          <w:b/>
          <w:bCs/>
          <w:lang w:val="en-IN"/>
        </w:rPr>
        <w:t>Upper Right Quadrant</w:t>
      </w:r>
    </w:p>
    <w:p w14:paraId="100D5275" w14:textId="77777777" w:rsidR="00BD2AA6" w:rsidRPr="00BD2AA6" w:rsidRDefault="00BD2AA6" w:rsidP="00BD2AA6">
      <w:pPr>
        <w:rPr>
          <w:lang w:val="en-IN"/>
        </w:rPr>
      </w:pPr>
      <w:r w:rsidRPr="00BD2AA6">
        <w:rPr>
          <w:lang w:val="en-IN"/>
        </w:rPr>
        <w:t>High Clients + High Deposits</w:t>
      </w:r>
    </w:p>
    <w:p w14:paraId="6A20FE7C" w14:textId="77777777" w:rsidR="00BD2AA6" w:rsidRPr="00BD2AA6" w:rsidRDefault="00BD2AA6" w:rsidP="00BD2AA6">
      <w:pPr>
        <w:rPr>
          <w:lang w:val="en-IN"/>
        </w:rPr>
      </w:pPr>
      <w:r w:rsidRPr="00BD2AA6">
        <w:rPr>
          <w:lang w:val="en-IN"/>
        </w:rPr>
        <w:t>Top-performing advisors.</w:t>
      </w:r>
    </w:p>
    <w:p w14:paraId="0ECFCCCB" w14:textId="77777777" w:rsidR="00BD2AA6" w:rsidRPr="00BD2AA6" w:rsidRDefault="00BD2AA6" w:rsidP="00BD2AA6">
      <w:pPr>
        <w:rPr>
          <w:b/>
          <w:bCs/>
          <w:lang w:val="en-IN"/>
        </w:rPr>
      </w:pPr>
      <w:r w:rsidRPr="00BD2AA6">
        <w:rPr>
          <w:b/>
          <w:bCs/>
          <w:lang w:val="en-IN"/>
        </w:rPr>
        <w:t>Lower Left Quadrant</w:t>
      </w:r>
    </w:p>
    <w:p w14:paraId="54F030E1" w14:textId="77777777" w:rsidR="00BD2AA6" w:rsidRPr="00BD2AA6" w:rsidRDefault="00BD2AA6" w:rsidP="00BD2AA6">
      <w:pPr>
        <w:rPr>
          <w:lang w:val="en-IN"/>
        </w:rPr>
      </w:pPr>
      <w:r w:rsidRPr="00BD2AA6">
        <w:rPr>
          <w:lang w:val="en-IN"/>
        </w:rPr>
        <w:t>Low Clients + Low Deposits</w:t>
      </w:r>
    </w:p>
    <w:p w14:paraId="1D901D3A" w14:textId="77777777" w:rsidR="00BD2AA6" w:rsidRPr="00BD2AA6" w:rsidRDefault="00BD2AA6" w:rsidP="00BD2AA6">
      <w:pPr>
        <w:rPr>
          <w:lang w:val="en-IN"/>
        </w:rPr>
      </w:pPr>
      <w:r w:rsidRPr="00BD2AA6">
        <w:rPr>
          <w:lang w:val="en-IN"/>
        </w:rPr>
        <w:t>Underperforming advisors.</w:t>
      </w:r>
    </w:p>
    <w:p w14:paraId="3CBE0CB7" w14:textId="77777777" w:rsidR="00BD2AA6" w:rsidRPr="00BD2AA6" w:rsidRDefault="00BD2AA6" w:rsidP="00BD2AA6">
      <w:pPr>
        <w:rPr>
          <w:b/>
          <w:bCs/>
          <w:lang w:val="en-IN"/>
        </w:rPr>
      </w:pPr>
      <w:r w:rsidRPr="00BD2AA6">
        <w:rPr>
          <w:b/>
          <w:bCs/>
          <w:lang w:val="en-IN"/>
        </w:rPr>
        <w:t>Large Bubbles</w:t>
      </w:r>
    </w:p>
    <w:p w14:paraId="61FAAFBB" w14:textId="77777777" w:rsidR="00BD2AA6" w:rsidRPr="00BD2AA6" w:rsidRDefault="00BD2AA6" w:rsidP="00BD2AA6">
      <w:pPr>
        <w:rPr>
          <w:lang w:val="en-IN"/>
        </w:rPr>
      </w:pPr>
      <w:r w:rsidRPr="00BD2AA6">
        <w:rPr>
          <w:lang w:val="en-IN"/>
        </w:rPr>
        <w:t>High Loan Exposure</w:t>
      </w:r>
    </w:p>
    <w:p w14:paraId="69347E4F" w14:textId="77777777" w:rsidR="00BD2AA6" w:rsidRPr="00BD2AA6" w:rsidRDefault="00BD2AA6" w:rsidP="00BD2AA6">
      <w:pPr>
        <w:rPr>
          <w:lang w:val="en-IN"/>
        </w:rPr>
      </w:pPr>
      <w:r w:rsidRPr="00BD2AA6">
        <w:rPr>
          <w:lang w:val="en-IN"/>
        </w:rPr>
        <w:t>Potential lending opportunities and risk concentration.</w:t>
      </w:r>
    </w:p>
    <w:p w14:paraId="1DDE93B0" w14:textId="77777777" w:rsidR="00BD2AA6" w:rsidRPr="00BD2AA6" w:rsidRDefault="00BD2AA6" w:rsidP="00BD2AA6">
      <w:pPr>
        <w:rPr>
          <w:b/>
          <w:bCs/>
          <w:lang w:val="en-IN"/>
        </w:rPr>
      </w:pPr>
      <w:r w:rsidRPr="00BD2AA6">
        <w:rPr>
          <w:b/>
          <w:bCs/>
          <w:lang w:val="en-IN"/>
        </w:rPr>
        <w:lastRenderedPageBreak/>
        <w:t>Key Insight</w:t>
      </w:r>
    </w:p>
    <w:p w14:paraId="7ED48B7E" w14:textId="77777777" w:rsidR="00BD2AA6" w:rsidRPr="00BD2AA6" w:rsidRDefault="00BD2AA6" w:rsidP="00BD2AA6">
      <w:pPr>
        <w:rPr>
          <w:lang w:val="en-IN"/>
        </w:rPr>
      </w:pPr>
      <w:r w:rsidRPr="00BD2AA6">
        <w:rPr>
          <w:lang w:val="en-IN"/>
        </w:rPr>
        <w:t>Several advisors cluster in the top-right region, indicating strong portfolio performance and high customer engagement.</w:t>
      </w:r>
    </w:p>
    <w:p w14:paraId="3AF868B2" w14:textId="4E5D89CB" w:rsidR="00BD2AA6" w:rsidRPr="00BD2AA6" w:rsidRDefault="00BD2AA6" w:rsidP="00BD2AA6">
      <w:pPr>
        <w:rPr>
          <w:lang w:val="en-IN"/>
        </w:rPr>
      </w:pPr>
    </w:p>
    <w:p w14:paraId="66D53B52" w14:textId="77777777" w:rsidR="00BD2AA6" w:rsidRPr="00BD2AA6" w:rsidRDefault="00BD2AA6" w:rsidP="00BD2AA6">
      <w:pPr>
        <w:rPr>
          <w:b/>
          <w:bCs/>
          <w:lang w:val="en-IN"/>
        </w:rPr>
      </w:pPr>
      <w:r w:rsidRPr="00BD2AA6">
        <w:rPr>
          <w:b/>
          <w:bCs/>
          <w:lang w:val="en-IN"/>
        </w:rPr>
        <w:t>8. Forecasting Analysis</w:t>
      </w:r>
    </w:p>
    <w:p w14:paraId="1D519DA5" w14:textId="77777777" w:rsidR="00BD2AA6" w:rsidRPr="00BD2AA6" w:rsidRDefault="00BD2AA6" w:rsidP="00BD2AA6">
      <w:pPr>
        <w:rPr>
          <w:b/>
          <w:bCs/>
          <w:lang w:val="en-IN"/>
        </w:rPr>
      </w:pPr>
      <w:r w:rsidRPr="00BD2AA6">
        <w:rPr>
          <w:b/>
          <w:bCs/>
          <w:lang w:val="en-IN"/>
        </w:rPr>
        <w:t>Purpose</w:t>
      </w:r>
    </w:p>
    <w:p w14:paraId="5F198926" w14:textId="77777777" w:rsidR="00BD2AA6" w:rsidRPr="00BD2AA6" w:rsidRDefault="00BD2AA6" w:rsidP="00BD2AA6">
      <w:pPr>
        <w:rPr>
          <w:lang w:val="en-IN"/>
        </w:rPr>
      </w:pPr>
      <w:r w:rsidRPr="00BD2AA6">
        <w:rPr>
          <w:lang w:val="en-IN"/>
        </w:rPr>
        <w:t>To identify future trends in customer growth, loans, and deposits.</w:t>
      </w:r>
    </w:p>
    <w:p w14:paraId="71AF5835" w14:textId="54795924" w:rsidR="00BD2AA6" w:rsidRPr="00BD2AA6" w:rsidRDefault="00BD2AA6" w:rsidP="00BD2AA6">
      <w:pPr>
        <w:rPr>
          <w:lang w:val="en-IN"/>
        </w:rPr>
      </w:pPr>
    </w:p>
    <w:p w14:paraId="6ED7EE8C" w14:textId="77777777" w:rsidR="00BD2AA6" w:rsidRPr="00BD2AA6" w:rsidRDefault="00BD2AA6" w:rsidP="00BD2AA6">
      <w:pPr>
        <w:rPr>
          <w:b/>
          <w:bCs/>
          <w:lang w:val="en-IN"/>
        </w:rPr>
      </w:pPr>
      <w:r w:rsidRPr="00BD2AA6">
        <w:rPr>
          <w:b/>
          <w:bCs/>
          <w:lang w:val="en-IN"/>
        </w:rPr>
        <w:t>Visual 1: Total Clients Over Time</w:t>
      </w:r>
    </w:p>
    <w:p w14:paraId="6CE77674" w14:textId="77777777" w:rsidR="00BD2AA6" w:rsidRPr="00BD2AA6" w:rsidRDefault="00BD2AA6" w:rsidP="00BD2AA6">
      <w:pPr>
        <w:rPr>
          <w:b/>
          <w:bCs/>
          <w:lang w:val="en-IN"/>
        </w:rPr>
      </w:pPr>
      <w:r w:rsidRPr="00BD2AA6">
        <w:rPr>
          <w:b/>
          <w:bCs/>
          <w:lang w:val="en-IN"/>
        </w:rPr>
        <w:t>Observation</w:t>
      </w:r>
    </w:p>
    <w:p w14:paraId="06B83B40" w14:textId="77777777" w:rsidR="00BD2AA6" w:rsidRPr="00BD2AA6" w:rsidRDefault="00BD2AA6" w:rsidP="00BD2AA6">
      <w:pPr>
        <w:rPr>
          <w:lang w:val="en-IN"/>
        </w:rPr>
      </w:pPr>
      <w:r w:rsidRPr="00BD2AA6">
        <w:rPr>
          <w:lang w:val="en-IN"/>
        </w:rPr>
        <w:t>Customer volume remains stable across the observed period.</w:t>
      </w:r>
    </w:p>
    <w:p w14:paraId="64C5CA82" w14:textId="77777777" w:rsidR="00BD2AA6" w:rsidRPr="00BD2AA6" w:rsidRDefault="00BD2AA6" w:rsidP="00BD2AA6">
      <w:pPr>
        <w:rPr>
          <w:b/>
          <w:bCs/>
          <w:lang w:val="en-IN"/>
        </w:rPr>
      </w:pPr>
      <w:r w:rsidRPr="00BD2AA6">
        <w:rPr>
          <w:b/>
          <w:bCs/>
          <w:lang w:val="en-IN"/>
        </w:rPr>
        <w:t>Forecast Insight</w:t>
      </w:r>
    </w:p>
    <w:p w14:paraId="12F6C947" w14:textId="77777777" w:rsidR="00BD2AA6" w:rsidRPr="00BD2AA6" w:rsidRDefault="00BD2AA6" w:rsidP="00BD2AA6">
      <w:pPr>
        <w:rPr>
          <w:lang w:val="en-IN"/>
        </w:rPr>
      </w:pPr>
      <w:r w:rsidRPr="00BD2AA6">
        <w:rPr>
          <w:lang w:val="en-IN"/>
        </w:rPr>
        <w:t>The customer base is expected to remain consistent with gradual growth.</w:t>
      </w:r>
    </w:p>
    <w:p w14:paraId="2094596C" w14:textId="757C057D" w:rsidR="00BD2AA6" w:rsidRPr="00BD2AA6" w:rsidRDefault="00BD2AA6" w:rsidP="00BD2AA6">
      <w:pPr>
        <w:rPr>
          <w:lang w:val="en-IN"/>
        </w:rPr>
      </w:pPr>
    </w:p>
    <w:p w14:paraId="763759A6" w14:textId="77777777" w:rsidR="00BD2AA6" w:rsidRPr="00BD2AA6" w:rsidRDefault="00BD2AA6" w:rsidP="00BD2AA6">
      <w:pPr>
        <w:rPr>
          <w:b/>
          <w:bCs/>
          <w:lang w:val="en-IN"/>
        </w:rPr>
      </w:pPr>
      <w:r w:rsidRPr="00BD2AA6">
        <w:rPr>
          <w:b/>
          <w:bCs/>
          <w:lang w:val="en-IN"/>
        </w:rPr>
        <w:t>Visual 2: Total Loans Over Time</w:t>
      </w:r>
    </w:p>
    <w:p w14:paraId="44773834" w14:textId="77777777" w:rsidR="00BD2AA6" w:rsidRPr="00BD2AA6" w:rsidRDefault="00BD2AA6" w:rsidP="00BD2AA6">
      <w:pPr>
        <w:rPr>
          <w:b/>
          <w:bCs/>
          <w:lang w:val="en-IN"/>
        </w:rPr>
      </w:pPr>
      <w:r w:rsidRPr="00BD2AA6">
        <w:rPr>
          <w:b/>
          <w:bCs/>
          <w:lang w:val="en-IN"/>
        </w:rPr>
        <w:t>Observation</w:t>
      </w:r>
    </w:p>
    <w:p w14:paraId="2CB40952" w14:textId="77777777" w:rsidR="00BD2AA6" w:rsidRPr="00BD2AA6" w:rsidRDefault="00BD2AA6" w:rsidP="00BD2AA6">
      <w:pPr>
        <w:rPr>
          <w:lang w:val="en-IN"/>
        </w:rPr>
      </w:pPr>
      <w:r w:rsidRPr="00BD2AA6">
        <w:rPr>
          <w:lang w:val="en-IN"/>
        </w:rPr>
        <w:t>Loan portfolio remains stable.</w:t>
      </w:r>
    </w:p>
    <w:p w14:paraId="11D64DE2" w14:textId="77777777" w:rsidR="00BD2AA6" w:rsidRPr="00BD2AA6" w:rsidRDefault="00BD2AA6" w:rsidP="00BD2AA6">
      <w:pPr>
        <w:rPr>
          <w:b/>
          <w:bCs/>
          <w:lang w:val="en-IN"/>
        </w:rPr>
      </w:pPr>
      <w:r w:rsidRPr="00BD2AA6">
        <w:rPr>
          <w:b/>
          <w:bCs/>
          <w:lang w:val="en-IN"/>
        </w:rPr>
        <w:t>Forecast Insight</w:t>
      </w:r>
    </w:p>
    <w:p w14:paraId="65768854" w14:textId="77777777" w:rsidR="00BD2AA6" w:rsidRPr="00BD2AA6" w:rsidRDefault="00BD2AA6" w:rsidP="00BD2AA6">
      <w:pPr>
        <w:rPr>
          <w:lang w:val="en-IN"/>
        </w:rPr>
      </w:pPr>
      <w:r w:rsidRPr="00BD2AA6">
        <w:rPr>
          <w:lang w:val="en-IN"/>
        </w:rPr>
        <w:t>No major fluctuations in lending demand are observed.</w:t>
      </w:r>
    </w:p>
    <w:p w14:paraId="0F58E552" w14:textId="31EB76F6" w:rsidR="00BD2AA6" w:rsidRPr="00BD2AA6" w:rsidRDefault="00BD2AA6" w:rsidP="00BD2AA6">
      <w:pPr>
        <w:rPr>
          <w:lang w:val="en-IN"/>
        </w:rPr>
      </w:pPr>
    </w:p>
    <w:p w14:paraId="6062365B" w14:textId="77777777" w:rsidR="00BD2AA6" w:rsidRPr="00BD2AA6" w:rsidRDefault="00BD2AA6" w:rsidP="00BD2AA6">
      <w:pPr>
        <w:rPr>
          <w:b/>
          <w:bCs/>
          <w:lang w:val="en-IN"/>
        </w:rPr>
      </w:pPr>
      <w:r w:rsidRPr="00BD2AA6">
        <w:rPr>
          <w:b/>
          <w:bCs/>
          <w:lang w:val="en-IN"/>
        </w:rPr>
        <w:t>Visual 3: Total Deposits Over Time</w:t>
      </w:r>
    </w:p>
    <w:p w14:paraId="32CC2A69" w14:textId="77777777" w:rsidR="00BD2AA6" w:rsidRPr="00BD2AA6" w:rsidRDefault="00BD2AA6" w:rsidP="00BD2AA6">
      <w:pPr>
        <w:rPr>
          <w:b/>
          <w:bCs/>
          <w:lang w:val="en-IN"/>
        </w:rPr>
      </w:pPr>
      <w:r w:rsidRPr="00BD2AA6">
        <w:rPr>
          <w:b/>
          <w:bCs/>
          <w:lang w:val="en-IN"/>
        </w:rPr>
        <w:t>Observation</w:t>
      </w:r>
    </w:p>
    <w:p w14:paraId="5D83C074" w14:textId="77777777" w:rsidR="00BD2AA6" w:rsidRPr="00BD2AA6" w:rsidRDefault="00BD2AA6" w:rsidP="00BD2AA6">
      <w:pPr>
        <w:rPr>
          <w:lang w:val="en-IN"/>
        </w:rPr>
      </w:pPr>
      <w:r w:rsidRPr="00BD2AA6">
        <w:rPr>
          <w:lang w:val="en-IN"/>
        </w:rPr>
        <w:t>Deposits remain relatively constant.</w:t>
      </w:r>
    </w:p>
    <w:p w14:paraId="227B18D4" w14:textId="77777777" w:rsidR="00BD2AA6" w:rsidRPr="00BD2AA6" w:rsidRDefault="00BD2AA6" w:rsidP="00BD2AA6">
      <w:pPr>
        <w:rPr>
          <w:b/>
          <w:bCs/>
          <w:lang w:val="en-IN"/>
        </w:rPr>
      </w:pPr>
      <w:r w:rsidRPr="00BD2AA6">
        <w:rPr>
          <w:b/>
          <w:bCs/>
          <w:lang w:val="en-IN"/>
        </w:rPr>
        <w:t>Forecast Insight</w:t>
      </w:r>
    </w:p>
    <w:p w14:paraId="67744C10" w14:textId="77777777" w:rsidR="00BD2AA6" w:rsidRPr="00BD2AA6" w:rsidRDefault="00BD2AA6" w:rsidP="00BD2AA6">
      <w:pPr>
        <w:rPr>
          <w:lang w:val="en-IN"/>
        </w:rPr>
      </w:pPr>
      <w:r w:rsidRPr="00BD2AA6">
        <w:rPr>
          <w:lang w:val="en-IN"/>
        </w:rPr>
        <w:t>The bank is expected to maintain strong liquidity levels in future periods.</w:t>
      </w:r>
    </w:p>
    <w:p w14:paraId="7396F3DA" w14:textId="313F7A3C" w:rsidR="00BD2AA6" w:rsidRPr="00BD2AA6" w:rsidRDefault="00BD2AA6" w:rsidP="00BD2AA6">
      <w:pPr>
        <w:rPr>
          <w:lang w:val="en-IN"/>
        </w:rPr>
      </w:pPr>
    </w:p>
    <w:p w14:paraId="0115DD92" w14:textId="77777777" w:rsidR="00BD2AA6" w:rsidRPr="00BD2AA6" w:rsidRDefault="00BD2AA6" w:rsidP="00BD2AA6">
      <w:pPr>
        <w:rPr>
          <w:b/>
          <w:bCs/>
          <w:lang w:val="en-IN"/>
        </w:rPr>
      </w:pPr>
      <w:r w:rsidRPr="00BD2AA6">
        <w:rPr>
          <w:b/>
          <w:bCs/>
          <w:lang w:val="en-IN"/>
        </w:rPr>
        <w:lastRenderedPageBreak/>
        <w:t>9. Overall Business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805"/>
      </w:tblGrid>
      <w:tr w:rsidR="00BD2AA6" w:rsidRPr="00BD2AA6" w14:paraId="6C740493" w14:textId="77777777">
        <w:trPr>
          <w:tblHeader/>
          <w:tblCellSpacing w:w="15" w:type="dxa"/>
        </w:trPr>
        <w:tc>
          <w:tcPr>
            <w:tcW w:w="0" w:type="auto"/>
            <w:vAlign w:val="center"/>
            <w:hideMark/>
          </w:tcPr>
          <w:p w14:paraId="3EE1E8C1" w14:textId="77777777" w:rsidR="00BD2AA6" w:rsidRPr="00BD2AA6" w:rsidRDefault="00BD2AA6" w:rsidP="00BD2AA6">
            <w:pPr>
              <w:rPr>
                <w:b/>
                <w:bCs/>
                <w:lang w:val="en-IN"/>
              </w:rPr>
            </w:pPr>
            <w:r w:rsidRPr="00BD2AA6">
              <w:rPr>
                <w:b/>
                <w:bCs/>
                <w:lang w:val="en-IN"/>
              </w:rPr>
              <w:t>Area</w:t>
            </w:r>
          </w:p>
        </w:tc>
        <w:tc>
          <w:tcPr>
            <w:tcW w:w="0" w:type="auto"/>
            <w:vAlign w:val="center"/>
            <w:hideMark/>
          </w:tcPr>
          <w:p w14:paraId="7BAB0F39" w14:textId="77777777" w:rsidR="00BD2AA6" w:rsidRPr="00BD2AA6" w:rsidRDefault="00BD2AA6" w:rsidP="00BD2AA6">
            <w:pPr>
              <w:rPr>
                <w:b/>
                <w:bCs/>
                <w:lang w:val="en-IN"/>
              </w:rPr>
            </w:pPr>
            <w:r w:rsidRPr="00BD2AA6">
              <w:rPr>
                <w:b/>
                <w:bCs/>
                <w:lang w:val="en-IN"/>
              </w:rPr>
              <w:t>Finding</w:t>
            </w:r>
          </w:p>
        </w:tc>
      </w:tr>
      <w:tr w:rsidR="00BD2AA6" w:rsidRPr="00BD2AA6" w14:paraId="6B64FB11" w14:textId="77777777">
        <w:trPr>
          <w:tblCellSpacing w:w="15" w:type="dxa"/>
        </w:trPr>
        <w:tc>
          <w:tcPr>
            <w:tcW w:w="0" w:type="auto"/>
            <w:vAlign w:val="center"/>
            <w:hideMark/>
          </w:tcPr>
          <w:p w14:paraId="39E079CF" w14:textId="77777777" w:rsidR="00BD2AA6" w:rsidRPr="00BD2AA6" w:rsidRDefault="00BD2AA6" w:rsidP="00BD2AA6">
            <w:pPr>
              <w:rPr>
                <w:lang w:val="en-IN"/>
              </w:rPr>
            </w:pPr>
            <w:r w:rsidRPr="00BD2AA6">
              <w:rPr>
                <w:lang w:val="en-IN"/>
              </w:rPr>
              <w:t>Customer Base</w:t>
            </w:r>
          </w:p>
        </w:tc>
        <w:tc>
          <w:tcPr>
            <w:tcW w:w="0" w:type="auto"/>
            <w:vAlign w:val="center"/>
            <w:hideMark/>
          </w:tcPr>
          <w:p w14:paraId="73ADBE28" w14:textId="77777777" w:rsidR="00BD2AA6" w:rsidRPr="00BD2AA6" w:rsidRDefault="00BD2AA6" w:rsidP="00BD2AA6">
            <w:pPr>
              <w:rPr>
                <w:lang w:val="en-IN"/>
              </w:rPr>
            </w:pPr>
            <w:r w:rsidRPr="00BD2AA6">
              <w:rPr>
                <w:lang w:val="en-IN"/>
              </w:rPr>
              <w:t>Strong and stable</w:t>
            </w:r>
          </w:p>
        </w:tc>
      </w:tr>
      <w:tr w:rsidR="00BD2AA6" w:rsidRPr="00BD2AA6" w14:paraId="44E87CC4" w14:textId="77777777">
        <w:trPr>
          <w:tblCellSpacing w:w="15" w:type="dxa"/>
        </w:trPr>
        <w:tc>
          <w:tcPr>
            <w:tcW w:w="0" w:type="auto"/>
            <w:vAlign w:val="center"/>
            <w:hideMark/>
          </w:tcPr>
          <w:p w14:paraId="1C00A2CE" w14:textId="77777777" w:rsidR="00BD2AA6" w:rsidRPr="00BD2AA6" w:rsidRDefault="00BD2AA6" w:rsidP="00BD2AA6">
            <w:pPr>
              <w:rPr>
                <w:lang w:val="en-IN"/>
              </w:rPr>
            </w:pPr>
            <w:r w:rsidRPr="00BD2AA6">
              <w:rPr>
                <w:lang w:val="en-IN"/>
              </w:rPr>
              <w:t>Deposit Portfolio</w:t>
            </w:r>
          </w:p>
        </w:tc>
        <w:tc>
          <w:tcPr>
            <w:tcW w:w="0" w:type="auto"/>
            <w:vAlign w:val="center"/>
            <w:hideMark/>
          </w:tcPr>
          <w:p w14:paraId="5F727467" w14:textId="77777777" w:rsidR="00BD2AA6" w:rsidRPr="00BD2AA6" w:rsidRDefault="00BD2AA6" w:rsidP="00BD2AA6">
            <w:pPr>
              <w:rPr>
                <w:lang w:val="en-IN"/>
              </w:rPr>
            </w:pPr>
            <w:r w:rsidRPr="00BD2AA6">
              <w:rPr>
                <w:lang w:val="en-IN"/>
              </w:rPr>
              <w:t xml:space="preserve">Very healthy at 2 </w:t>
            </w:r>
            <w:proofErr w:type="gramStart"/>
            <w:r w:rsidRPr="00BD2AA6">
              <w:rPr>
                <w:lang w:val="en-IN"/>
              </w:rPr>
              <w:t>Billion</w:t>
            </w:r>
            <w:proofErr w:type="gramEnd"/>
          </w:p>
        </w:tc>
      </w:tr>
      <w:tr w:rsidR="00BD2AA6" w:rsidRPr="00BD2AA6" w14:paraId="142DC7DD" w14:textId="77777777">
        <w:trPr>
          <w:tblCellSpacing w:w="15" w:type="dxa"/>
        </w:trPr>
        <w:tc>
          <w:tcPr>
            <w:tcW w:w="0" w:type="auto"/>
            <w:vAlign w:val="center"/>
            <w:hideMark/>
          </w:tcPr>
          <w:p w14:paraId="260753E1" w14:textId="77777777" w:rsidR="00BD2AA6" w:rsidRPr="00BD2AA6" w:rsidRDefault="00BD2AA6" w:rsidP="00BD2AA6">
            <w:pPr>
              <w:rPr>
                <w:lang w:val="en-IN"/>
              </w:rPr>
            </w:pPr>
            <w:r w:rsidRPr="00BD2AA6">
              <w:rPr>
                <w:lang w:val="en-IN"/>
              </w:rPr>
              <w:t>Lending Portfolio</w:t>
            </w:r>
          </w:p>
        </w:tc>
        <w:tc>
          <w:tcPr>
            <w:tcW w:w="0" w:type="auto"/>
            <w:vAlign w:val="center"/>
            <w:hideMark/>
          </w:tcPr>
          <w:p w14:paraId="0229AF11" w14:textId="77777777" w:rsidR="00BD2AA6" w:rsidRPr="00BD2AA6" w:rsidRDefault="00BD2AA6" w:rsidP="00BD2AA6">
            <w:pPr>
              <w:rPr>
                <w:lang w:val="en-IN"/>
              </w:rPr>
            </w:pPr>
            <w:r w:rsidRPr="00BD2AA6">
              <w:rPr>
                <w:lang w:val="en-IN"/>
              </w:rPr>
              <w:t xml:space="preserve">Strong at 2 </w:t>
            </w:r>
            <w:proofErr w:type="gramStart"/>
            <w:r w:rsidRPr="00BD2AA6">
              <w:rPr>
                <w:lang w:val="en-IN"/>
              </w:rPr>
              <w:t>Billion</w:t>
            </w:r>
            <w:proofErr w:type="gramEnd"/>
          </w:p>
        </w:tc>
      </w:tr>
      <w:tr w:rsidR="00BD2AA6" w:rsidRPr="00BD2AA6" w14:paraId="23CF2BF6" w14:textId="77777777">
        <w:trPr>
          <w:tblCellSpacing w:w="15" w:type="dxa"/>
        </w:trPr>
        <w:tc>
          <w:tcPr>
            <w:tcW w:w="0" w:type="auto"/>
            <w:vAlign w:val="center"/>
            <w:hideMark/>
          </w:tcPr>
          <w:p w14:paraId="3B5934F7" w14:textId="77777777" w:rsidR="00BD2AA6" w:rsidRPr="00BD2AA6" w:rsidRDefault="00BD2AA6" w:rsidP="00BD2AA6">
            <w:pPr>
              <w:rPr>
                <w:lang w:val="en-IN"/>
              </w:rPr>
            </w:pPr>
            <w:r w:rsidRPr="00BD2AA6">
              <w:rPr>
                <w:lang w:val="en-IN"/>
              </w:rPr>
              <w:t>Business Lending</w:t>
            </w:r>
          </w:p>
        </w:tc>
        <w:tc>
          <w:tcPr>
            <w:tcW w:w="0" w:type="auto"/>
            <w:vAlign w:val="center"/>
            <w:hideMark/>
          </w:tcPr>
          <w:p w14:paraId="6851C3BE" w14:textId="77777777" w:rsidR="00BD2AA6" w:rsidRPr="00BD2AA6" w:rsidRDefault="00BD2AA6" w:rsidP="00BD2AA6">
            <w:pPr>
              <w:rPr>
                <w:lang w:val="en-IN"/>
              </w:rPr>
            </w:pPr>
            <w:r w:rsidRPr="00BD2AA6">
              <w:rPr>
                <w:lang w:val="en-IN"/>
              </w:rPr>
              <w:t>Largest revenue contributor</w:t>
            </w:r>
          </w:p>
        </w:tc>
      </w:tr>
      <w:tr w:rsidR="00BD2AA6" w:rsidRPr="00BD2AA6" w14:paraId="1B6D7A99" w14:textId="77777777">
        <w:trPr>
          <w:tblCellSpacing w:w="15" w:type="dxa"/>
        </w:trPr>
        <w:tc>
          <w:tcPr>
            <w:tcW w:w="0" w:type="auto"/>
            <w:vAlign w:val="center"/>
            <w:hideMark/>
          </w:tcPr>
          <w:p w14:paraId="5DD65156" w14:textId="77777777" w:rsidR="00BD2AA6" w:rsidRPr="00BD2AA6" w:rsidRDefault="00BD2AA6" w:rsidP="00BD2AA6">
            <w:pPr>
              <w:rPr>
                <w:lang w:val="en-IN"/>
              </w:rPr>
            </w:pPr>
            <w:r w:rsidRPr="00BD2AA6">
              <w:rPr>
                <w:lang w:val="en-IN"/>
              </w:rPr>
              <w:t>Risk Profile</w:t>
            </w:r>
          </w:p>
        </w:tc>
        <w:tc>
          <w:tcPr>
            <w:tcW w:w="0" w:type="auto"/>
            <w:vAlign w:val="center"/>
            <w:hideMark/>
          </w:tcPr>
          <w:p w14:paraId="01FB2956" w14:textId="77777777" w:rsidR="00BD2AA6" w:rsidRPr="00BD2AA6" w:rsidRDefault="00BD2AA6" w:rsidP="00BD2AA6">
            <w:pPr>
              <w:rPr>
                <w:lang w:val="en-IN"/>
              </w:rPr>
            </w:pPr>
            <w:r w:rsidRPr="00BD2AA6">
              <w:rPr>
                <w:lang w:val="en-IN"/>
              </w:rPr>
              <w:t>Predominantly Low Risk</w:t>
            </w:r>
          </w:p>
        </w:tc>
      </w:tr>
      <w:tr w:rsidR="00BD2AA6" w:rsidRPr="00BD2AA6" w14:paraId="529A2B73" w14:textId="77777777">
        <w:trPr>
          <w:tblCellSpacing w:w="15" w:type="dxa"/>
        </w:trPr>
        <w:tc>
          <w:tcPr>
            <w:tcW w:w="0" w:type="auto"/>
            <w:vAlign w:val="center"/>
            <w:hideMark/>
          </w:tcPr>
          <w:p w14:paraId="5204F575" w14:textId="77777777" w:rsidR="00BD2AA6" w:rsidRPr="00BD2AA6" w:rsidRDefault="00BD2AA6" w:rsidP="00BD2AA6">
            <w:pPr>
              <w:rPr>
                <w:lang w:val="en-IN"/>
              </w:rPr>
            </w:pPr>
            <w:r w:rsidRPr="00BD2AA6">
              <w:rPr>
                <w:lang w:val="en-IN"/>
              </w:rPr>
              <w:t>Customer Income</w:t>
            </w:r>
          </w:p>
        </w:tc>
        <w:tc>
          <w:tcPr>
            <w:tcW w:w="0" w:type="auto"/>
            <w:vAlign w:val="center"/>
            <w:hideMark/>
          </w:tcPr>
          <w:p w14:paraId="23496AFD" w14:textId="77777777" w:rsidR="00BD2AA6" w:rsidRPr="00BD2AA6" w:rsidRDefault="00BD2AA6" w:rsidP="00BD2AA6">
            <w:pPr>
              <w:rPr>
                <w:lang w:val="en-IN"/>
              </w:rPr>
            </w:pPr>
            <w:r w:rsidRPr="00BD2AA6">
              <w:rPr>
                <w:lang w:val="en-IN"/>
              </w:rPr>
              <w:t>High earning customer base</w:t>
            </w:r>
          </w:p>
        </w:tc>
      </w:tr>
      <w:tr w:rsidR="00BD2AA6" w:rsidRPr="00BD2AA6" w14:paraId="714CA154" w14:textId="77777777">
        <w:trPr>
          <w:tblCellSpacing w:w="15" w:type="dxa"/>
        </w:trPr>
        <w:tc>
          <w:tcPr>
            <w:tcW w:w="0" w:type="auto"/>
            <w:vAlign w:val="center"/>
            <w:hideMark/>
          </w:tcPr>
          <w:p w14:paraId="7F81B5D0" w14:textId="77777777" w:rsidR="00BD2AA6" w:rsidRPr="00BD2AA6" w:rsidRDefault="00BD2AA6" w:rsidP="00BD2AA6">
            <w:pPr>
              <w:rPr>
                <w:lang w:val="en-IN"/>
              </w:rPr>
            </w:pPr>
            <w:r w:rsidRPr="00BD2AA6">
              <w:rPr>
                <w:lang w:val="en-IN"/>
              </w:rPr>
              <w:t>Loyalty</w:t>
            </w:r>
          </w:p>
        </w:tc>
        <w:tc>
          <w:tcPr>
            <w:tcW w:w="0" w:type="auto"/>
            <w:vAlign w:val="center"/>
            <w:hideMark/>
          </w:tcPr>
          <w:p w14:paraId="2E28E101" w14:textId="77777777" w:rsidR="00BD2AA6" w:rsidRPr="00BD2AA6" w:rsidRDefault="00BD2AA6" w:rsidP="00BD2AA6">
            <w:pPr>
              <w:rPr>
                <w:lang w:val="en-IN"/>
              </w:rPr>
            </w:pPr>
            <w:r w:rsidRPr="00BD2AA6">
              <w:rPr>
                <w:lang w:val="en-IN"/>
              </w:rPr>
              <w:t>Strong Jade segment dominance</w:t>
            </w:r>
          </w:p>
        </w:tc>
      </w:tr>
      <w:tr w:rsidR="00BD2AA6" w:rsidRPr="00BD2AA6" w14:paraId="177AC1EE" w14:textId="77777777">
        <w:trPr>
          <w:tblCellSpacing w:w="15" w:type="dxa"/>
        </w:trPr>
        <w:tc>
          <w:tcPr>
            <w:tcW w:w="0" w:type="auto"/>
            <w:vAlign w:val="center"/>
            <w:hideMark/>
          </w:tcPr>
          <w:p w14:paraId="23D5F5AC" w14:textId="77777777" w:rsidR="00BD2AA6" w:rsidRPr="00BD2AA6" w:rsidRDefault="00BD2AA6" w:rsidP="00BD2AA6">
            <w:pPr>
              <w:rPr>
                <w:lang w:val="en-IN"/>
              </w:rPr>
            </w:pPr>
            <w:r w:rsidRPr="00BD2AA6">
              <w:rPr>
                <w:lang w:val="en-IN"/>
              </w:rPr>
              <w:t>Advisors</w:t>
            </w:r>
          </w:p>
        </w:tc>
        <w:tc>
          <w:tcPr>
            <w:tcW w:w="0" w:type="auto"/>
            <w:vAlign w:val="center"/>
            <w:hideMark/>
          </w:tcPr>
          <w:p w14:paraId="623E9F86" w14:textId="77777777" w:rsidR="00BD2AA6" w:rsidRPr="00BD2AA6" w:rsidRDefault="00BD2AA6" w:rsidP="00BD2AA6">
            <w:pPr>
              <w:rPr>
                <w:lang w:val="en-IN"/>
              </w:rPr>
            </w:pPr>
            <w:r w:rsidRPr="00BD2AA6">
              <w:rPr>
                <w:lang w:val="en-IN"/>
              </w:rPr>
              <w:t>Few advisors drive most portfolio value</w:t>
            </w:r>
          </w:p>
        </w:tc>
      </w:tr>
      <w:tr w:rsidR="00BD2AA6" w:rsidRPr="00BD2AA6" w14:paraId="052A379C" w14:textId="77777777">
        <w:trPr>
          <w:tblCellSpacing w:w="15" w:type="dxa"/>
        </w:trPr>
        <w:tc>
          <w:tcPr>
            <w:tcW w:w="0" w:type="auto"/>
            <w:vAlign w:val="center"/>
            <w:hideMark/>
          </w:tcPr>
          <w:p w14:paraId="5B6E90AA" w14:textId="77777777" w:rsidR="00BD2AA6" w:rsidRPr="00BD2AA6" w:rsidRDefault="00BD2AA6" w:rsidP="00BD2AA6">
            <w:pPr>
              <w:rPr>
                <w:lang w:val="en-IN"/>
              </w:rPr>
            </w:pPr>
            <w:r w:rsidRPr="00BD2AA6">
              <w:rPr>
                <w:lang w:val="en-IN"/>
              </w:rPr>
              <w:t>Deposits</w:t>
            </w:r>
          </w:p>
        </w:tc>
        <w:tc>
          <w:tcPr>
            <w:tcW w:w="0" w:type="auto"/>
            <w:vAlign w:val="center"/>
            <w:hideMark/>
          </w:tcPr>
          <w:p w14:paraId="3BB0B55B" w14:textId="77777777" w:rsidR="00BD2AA6" w:rsidRPr="00BD2AA6" w:rsidRDefault="00BD2AA6" w:rsidP="00BD2AA6">
            <w:pPr>
              <w:rPr>
                <w:lang w:val="en-IN"/>
              </w:rPr>
            </w:pPr>
            <w:r w:rsidRPr="00BD2AA6">
              <w:rPr>
                <w:lang w:val="en-IN"/>
              </w:rPr>
              <w:t>Concentrated in Private Banking</w:t>
            </w:r>
          </w:p>
        </w:tc>
      </w:tr>
      <w:tr w:rsidR="00BD2AA6" w:rsidRPr="00BD2AA6" w14:paraId="27E3D010" w14:textId="77777777">
        <w:trPr>
          <w:tblCellSpacing w:w="15" w:type="dxa"/>
        </w:trPr>
        <w:tc>
          <w:tcPr>
            <w:tcW w:w="0" w:type="auto"/>
            <w:vAlign w:val="center"/>
            <w:hideMark/>
          </w:tcPr>
          <w:p w14:paraId="3FA3FD17" w14:textId="77777777" w:rsidR="00BD2AA6" w:rsidRPr="00BD2AA6" w:rsidRDefault="00BD2AA6" w:rsidP="00BD2AA6">
            <w:pPr>
              <w:rPr>
                <w:lang w:val="en-IN"/>
              </w:rPr>
            </w:pPr>
            <w:r w:rsidRPr="00BD2AA6">
              <w:rPr>
                <w:lang w:val="en-IN"/>
              </w:rPr>
              <w:t>Growth Outlook</w:t>
            </w:r>
          </w:p>
        </w:tc>
        <w:tc>
          <w:tcPr>
            <w:tcW w:w="0" w:type="auto"/>
            <w:vAlign w:val="center"/>
            <w:hideMark/>
          </w:tcPr>
          <w:p w14:paraId="113135A6" w14:textId="77777777" w:rsidR="00BD2AA6" w:rsidRPr="00BD2AA6" w:rsidRDefault="00BD2AA6" w:rsidP="00BD2AA6">
            <w:pPr>
              <w:rPr>
                <w:lang w:val="en-IN"/>
              </w:rPr>
            </w:pPr>
            <w:r w:rsidRPr="00BD2AA6">
              <w:rPr>
                <w:lang w:val="en-IN"/>
              </w:rPr>
              <w:t>Stable future growth expected</w:t>
            </w:r>
          </w:p>
        </w:tc>
      </w:tr>
    </w:tbl>
    <w:p w14:paraId="36C3DC86" w14:textId="77777777" w:rsidR="00BD2AA6" w:rsidRPr="00BD2AA6" w:rsidRDefault="00BD2AA6" w:rsidP="00BD2AA6">
      <w:pPr>
        <w:rPr>
          <w:b/>
          <w:bCs/>
          <w:lang w:val="en-IN"/>
        </w:rPr>
      </w:pPr>
      <w:r w:rsidRPr="00BD2AA6">
        <w:rPr>
          <w:b/>
          <w:bCs/>
          <w:lang w:val="en-IN"/>
        </w:rPr>
        <w:t>DAX Measures and Calculations Used</w:t>
      </w:r>
    </w:p>
    <w:p w14:paraId="12EFC744" w14:textId="77777777" w:rsidR="00BD2AA6" w:rsidRPr="00BD2AA6" w:rsidRDefault="00BD2AA6" w:rsidP="00BD2AA6">
      <w:pPr>
        <w:rPr>
          <w:lang w:val="en-IN"/>
        </w:rPr>
      </w:pPr>
      <w:r w:rsidRPr="00BD2AA6">
        <w:rPr>
          <w:lang w:val="en-IN"/>
        </w:rPr>
        <w:t>The dashboard was developed using DAX (Data Analysis Expressions) to calculate KPIs, customer metrics, advisor performance metrics, and risk analysis indicators. These measures enabled dynamic calculations and interactive filtering throughout the report.</w:t>
      </w:r>
    </w:p>
    <w:p w14:paraId="13BC333A" w14:textId="77777777" w:rsidR="00BD2AA6" w:rsidRPr="00BD2AA6" w:rsidRDefault="00BD2AA6" w:rsidP="00BD2AA6">
      <w:pPr>
        <w:rPr>
          <w:b/>
          <w:bCs/>
          <w:lang w:val="en-IN"/>
        </w:rPr>
      </w:pPr>
      <w:r w:rsidRPr="00BD2AA6">
        <w:rPr>
          <w:b/>
          <w:bCs/>
          <w:lang w:val="en-IN"/>
        </w:rPr>
        <w:t>4.1 Customer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4214"/>
        <w:gridCol w:w="3042"/>
      </w:tblGrid>
      <w:tr w:rsidR="00BD2AA6" w:rsidRPr="00BD2AA6" w14:paraId="269FC32E" w14:textId="77777777">
        <w:trPr>
          <w:tblHeader/>
          <w:tblCellSpacing w:w="15" w:type="dxa"/>
        </w:trPr>
        <w:tc>
          <w:tcPr>
            <w:tcW w:w="0" w:type="auto"/>
            <w:vAlign w:val="center"/>
            <w:hideMark/>
          </w:tcPr>
          <w:p w14:paraId="36060266" w14:textId="77777777" w:rsidR="00BD2AA6" w:rsidRPr="00BD2AA6" w:rsidRDefault="00BD2AA6" w:rsidP="00BD2AA6">
            <w:pPr>
              <w:rPr>
                <w:b/>
                <w:bCs/>
                <w:lang w:val="en-IN"/>
              </w:rPr>
            </w:pPr>
            <w:r w:rsidRPr="00BD2AA6">
              <w:rPr>
                <w:b/>
                <w:bCs/>
                <w:lang w:val="en-IN"/>
              </w:rPr>
              <w:t>Measure Name</w:t>
            </w:r>
          </w:p>
        </w:tc>
        <w:tc>
          <w:tcPr>
            <w:tcW w:w="0" w:type="auto"/>
            <w:vAlign w:val="center"/>
            <w:hideMark/>
          </w:tcPr>
          <w:p w14:paraId="1F96E417" w14:textId="77777777" w:rsidR="00BD2AA6" w:rsidRPr="00BD2AA6" w:rsidRDefault="00BD2AA6" w:rsidP="00BD2AA6">
            <w:pPr>
              <w:rPr>
                <w:b/>
                <w:bCs/>
                <w:lang w:val="en-IN"/>
              </w:rPr>
            </w:pPr>
            <w:r w:rsidRPr="00BD2AA6">
              <w:rPr>
                <w:b/>
                <w:bCs/>
                <w:lang w:val="en-IN"/>
              </w:rPr>
              <w:t>DAX Formula</w:t>
            </w:r>
          </w:p>
        </w:tc>
        <w:tc>
          <w:tcPr>
            <w:tcW w:w="0" w:type="auto"/>
            <w:vAlign w:val="center"/>
            <w:hideMark/>
          </w:tcPr>
          <w:p w14:paraId="7AB90272" w14:textId="77777777" w:rsidR="00BD2AA6" w:rsidRPr="00BD2AA6" w:rsidRDefault="00BD2AA6" w:rsidP="00BD2AA6">
            <w:pPr>
              <w:rPr>
                <w:b/>
                <w:bCs/>
                <w:lang w:val="en-IN"/>
              </w:rPr>
            </w:pPr>
            <w:r w:rsidRPr="00BD2AA6">
              <w:rPr>
                <w:b/>
                <w:bCs/>
                <w:lang w:val="en-IN"/>
              </w:rPr>
              <w:t>Purpose</w:t>
            </w:r>
          </w:p>
        </w:tc>
      </w:tr>
      <w:tr w:rsidR="00BD2AA6" w:rsidRPr="00BD2AA6" w14:paraId="3F1609A4" w14:textId="77777777">
        <w:trPr>
          <w:tblCellSpacing w:w="15" w:type="dxa"/>
        </w:trPr>
        <w:tc>
          <w:tcPr>
            <w:tcW w:w="0" w:type="auto"/>
            <w:vAlign w:val="center"/>
            <w:hideMark/>
          </w:tcPr>
          <w:p w14:paraId="5A0F879D" w14:textId="77777777" w:rsidR="00BD2AA6" w:rsidRPr="00BD2AA6" w:rsidRDefault="00BD2AA6" w:rsidP="00BD2AA6">
            <w:pPr>
              <w:rPr>
                <w:lang w:val="en-IN"/>
              </w:rPr>
            </w:pPr>
            <w:r w:rsidRPr="00BD2AA6">
              <w:rPr>
                <w:lang w:val="en-IN"/>
              </w:rPr>
              <w:t>Total Clients</w:t>
            </w:r>
          </w:p>
        </w:tc>
        <w:tc>
          <w:tcPr>
            <w:tcW w:w="0" w:type="auto"/>
            <w:vAlign w:val="center"/>
            <w:hideMark/>
          </w:tcPr>
          <w:p w14:paraId="20D26BF4" w14:textId="77777777" w:rsidR="00BD2AA6" w:rsidRPr="00BD2AA6" w:rsidRDefault="00BD2AA6" w:rsidP="00BD2AA6">
            <w:pPr>
              <w:rPr>
                <w:lang w:val="en-IN"/>
              </w:rPr>
            </w:pPr>
            <w:proofErr w:type="gramStart"/>
            <w:r w:rsidRPr="00BD2AA6">
              <w:rPr>
                <w:lang w:val="en-IN"/>
              </w:rPr>
              <w:t>DISTINCTCOUNT(</w:t>
            </w:r>
            <w:proofErr w:type="gramEnd"/>
            <w:r w:rsidRPr="00BD2AA6">
              <w:rPr>
                <w:lang w:val="en-IN"/>
              </w:rPr>
              <w:t>'banking-clients'[Client ID])</w:t>
            </w:r>
          </w:p>
        </w:tc>
        <w:tc>
          <w:tcPr>
            <w:tcW w:w="0" w:type="auto"/>
            <w:vAlign w:val="center"/>
            <w:hideMark/>
          </w:tcPr>
          <w:p w14:paraId="438421EB" w14:textId="77777777" w:rsidR="00BD2AA6" w:rsidRPr="00BD2AA6" w:rsidRDefault="00BD2AA6" w:rsidP="00BD2AA6">
            <w:pPr>
              <w:rPr>
                <w:lang w:val="en-IN"/>
              </w:rPr>
            </w:pPr>
            <w:r w:rsidRPr="00BD2AA6">
              <w:rPr>
                <w:lang w:val="en-IN"/>
              </w:rPr>
              <w:t>Counts unique customers</w:t>
            </w:r>
          </w:p>
        </w:tc>
      </w:tr>
      <w:tr w:rsidR="00BD2AA6" w:rsidRPr="00BD2AA6" w14:paraId="5E7A5146" w14:textId="77777777">
        <w:trPr>
          <w:tblCellSpacing w:w="15" w:type="dxa"/>
        </w:trPr>
        <w:tc>
          <w:tcPr>
            <w:tcW w:w="0" w:type="auto"/>
            <w:vAlign w:val="center"/>
            <w:hideMark/>
          </w:tcPr>
          <w:p w14:paraId="4B7CA72D" w14:textId="77777777" w:rsidR="00BD2AA6" w:rsidRPr="00BD2AA6" w:rsidRDefault="00BD2AA6" w:rsidP="00BD2AA6">
            <w:pPr>
              <w:rPr>
                <w:lang w:val="en-IN"/>
              </w:rPr>
            </w:pPr>
            <w:r w:rsidRPr="00BD2AA6">
              <w:rPr>
                <w:lang w:val="en-IN"/>
              </w:rPr>
              <w:t>Average Age</w:t>
            </w:r>
          </w:p>
        </w:tc>
        <w:tc>
          <w:tcPr>
            <w:tcW w:w="0" w:type="auto"/>
            <w:vAlign w:val="center"/>
            <w:hideMark/>
          </w:tcPr>
          <w:p w14:paraId="082657F2" w14:textId="77777777" w:rsidR="00BD2AA6" w:rsidRPr="00BD2AA6" w:rsidRDefault="00BD2AA6" w:rsidP="00BD2AA6">
            <w:pPr>
              <w:rPr>
                <w:lang w:val="en-IN"/>
              </w:rPr>
            </w:pPr>
            <w:r w:rsidRPr="00BD2AA6">
              <w:rPr>
                <w:lang w:val="en-IN"/>
              </w:rPr>
              <w:t>AVERAGE('banking-clients'[Age])</w:t>
            </w:r>
          </w:p>
        </w:tc>
        <w:tc>
          <w:tcPr>
            <w:tcW w:w="0" w:type="auto"/>
            <w:vAlign w:val="center"/>
            <w:hideMark/>
          </w:tcPr>
          <w:p w14:paraId="42089649" w14:textId="77777777" w:rsidR="00BD2AA6" w:rsidRPr="00BD2AA6" w:rsidRDefault="00BD2AA6" w:rsidP="00BD2AA6">
            <w:pPr>
              <w:rPr>
                <w:lang w:val="en-IN"/>
              </w:rPr>
            </w:pPr>
            <w:r w:rsidRPr="00BD2AA6">
              <w:rPr>
                <w:lang w:val="en-IN"/>
              </w:rPr>
              <w:t>Calculates average customer age</w:t>
            </w:r>
          </w:p>
        </w:tc>
      </w:tr>
      <w:tr w:rsidR="00BD2AA6" w:rsidRPr="00BD2AA6" w14:paraId="638A82B7" w14:textId="77777777">
        <w:trPr>
          <w:tblCellSpacing w:w="15" w:type="dxa"/>
        </w:trPr>
        <w:tc>
          <w:tcPr>
            <w:tcW w:w="0" w:type="auto"/>
            <w:vAlign w:val="center"/>
            <w:hideMark/>
          </w:tcPr>
          <w:p w14:paraId="158CD3B5" w14:textId="77777777" w:rsidR="00BD2AA6" w:rsidRPr="00BD2AA6" w:rsidRDefault="00BD2AA6" w:rsidP="00BD2AA6">
            <w:pPr>
              <w:rPr>
                <w:lang w:val="en-IN"/>
              </w:rPr>
            </w:pPr>
            <w:r w:rsidRPr="00BD2AA6">
              <w:rPr>
                <w:lang w:val="en-IN"/>
              </w:rPr>
              <w:t>Average Income</w:t>
            </w:r>
          </w:p>
        </w:tc>
        <w:tc>
          <w:tcPr>
            <w:tcW w:w="0" w:type="auto"/>
            <w:vAlign w:val="center"/>
            <w:hideMark/>
          </w:tcPr>
          <w:p w14:paraId="56A28219" w14:textId="77777777" w:rsidR="00BD2AA6" w:rsidRPr="00BD2AA6" w:rsidRDefault="00BD2AA6" w:rsidP="00BD2AA6">
            <w:pPr>
              <w:rPr>
                <w:lang w:val="en-IN"/>
              </w:rPr>
            </w:pPr>
            <w:proofErr w:type="gramStart"/>
            <w:r w:rsidRPr="00BD2AA6">
              <w:rPr>
                <w:lang w:val="en-IN"/>
              </w:rPr>
              <w:t>AVERAGE(</w:t>
            </w:r>
            <w:proofErr w:type="gramEnd"/>
            <w:r w:rsidRPr="00BD2AA6">
              <w:rPr>
                <w:lang w:val="en-IN"/>
              </w:rPr>
              <w:t>'banking-clients'[Estimated Income])</w:t>
            </w:r>
          </w:p>
        </w:tc>
        <w:tc>
          <w:tcPr>
            <w:tcW w:w="0" w:type="auto"/>
            <w:vAlign w:val="center"/>
            <w:hideMark/>
          </w:tcPr>
          <w:p w14:paraId="3365CD87" w14:textId="77777777" w:rsidR="00BD2AA6" w:rsidRPr="00BD2AA6" w:rsidRDefault="00BD2AA6" w:rsidP="00BD2AA6">
            <w:pPr>
              <w:rPr>
                <w:lang w:val="en-IN"/>
              </w:rPr>
            </w:pPr>
            <w:r w:rsidRPr="00BD2AA6">
              <w:rPr>
                <w:lang w:val="en-IN"/>
              </w:rPr>
              <w:t>Calculates average customer income</w:t>
            </w:r>
          </w:p>
        </w:tc>
      </w:tr>
    </w:tbl>
    <w:p w14:paraId="53C59C0B" w14:textId="77777777" w:rsidR="00BD2AA6" w:rsidRPr="00BD2AA6" w:rsidRDefault="00BD2AA6" w:rsidP="00BD2AA6">
      <w:pPr>
        <w:rPr>
          <w:lang w:val="en-IN"/>
        </w:rPr>
      </w:pPr>
      <w:r w:rsidRPr="00BD2AA6">
        <w:rPr>
          <w:lang w:val="en-IN"/>
        </w:rPr>
        <w:pict w14:anchorId="44D57C31">
          <v:rect id="_x0000_i1625" style="width:0;height:1.5pt" o:hralign="center" o:hrstd="t" o:hr="t" fillcolor="#a0a0a0" stroked="f"/>
        </w:pict>
      </w:r>
    </w:p>
    <w:p w14:paraId="5F002B9C" w14:textId="77777777" w:rsidR="00BD2AA6" w:rsidRPr="00BD2AA6" w:rsidRDefault="00BD2AA6" w:rsidP="00BD2AA6">
      <w:pPr>
        <w:rPr>
          <w:b/>
          <w:bCs/>
          <w:lang w:val="en-IN"/>
        </w:rPr>
      </w:pPr>
      <w:r w:rsidRPr="00BD2AA6">
        <w:rPr>
          <w:b/>
          <w:bCs/>
          <w:lang w:val="en-IN"/>
        </w:rPr>
        <w:t>4.2 Deposit &amp; Savings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887"/>
        <w:gridCol w:w="2443"/>
      </w:tblGrid>
      <w:tr w:rsidR="00BD2AA6" w:rsidRPr="00BD2AA6" w14:paraId="22F8AC4E" w14:textId="77777777">
        <w:trPr>
          <w:tblHeader/>
          <w:tblCellSpacing w:w="15" w:type="dxa"/>
        </w:trPr>
        <w:tc>
          <w:tcPr>
            <w:tcW w:w="0" w:type="auto"/>
            <w:vAlign w:val="center"/>
            <w:hideMark/>
          </w:tcPr>
          <w:p w14:paraId="2495E2CE" w14:textId="77777777" w:rsidR="00BD2AA6" w:rsidRPr="00BD2AA6" w:rsidRDefault="00BD2AA6" w:rsidP="00BD2AA6">
            <w:pPr>
              <w:rPr>
                <w:b/>
                <w:bCs/>
                <w:lang w:val="en-IN"/>
              </w:rPr>
            </w:pPr>
            <w:r w:rsidRPr="00BD2AA6">
              <w:rPr>
                <w:b/>
                <w:bCs/>
                <w:lang w:val="en-IN"/>
              </w:rPr>
              <w:lastRenderedPageBreak/>
              <w:t>Measure Name</w:t>
            </w:r>
          </w:p>
        </w:tc>
        <w:tc>
          <w:tcPr>
            <w:tcW w:w="0" w:type="auto"/>
            <w:vAlign w:val="center"/>
            <w:hideMark/>
          </w:tcPr>
          <w:p w14:paraId="252AB83A" w14:textId="77777777" w:rsidR="00BD2AA6" w:rsidRPr="00BD2AA6" w:rsidRDefault="00BD2AA6" w:rsidP="00BD2AA6">
            <w:pPr>
              <w:rPr>
                <w:b/>
                <w:bCs/>
                <w:lang w:val="en-IN"/>
              </w:rPr>
            </w:pPr>
            <w:r w:rsidRPr="00BD2AA6">
              <w:rPr>
                <w:b/>
                <w:bCs/>
                <w:lang w:val="en-IN"/>
              </w:rPr>
              <w:t>DAX Formula</w:t>
            </w:r>
          </w:p>
        </w:tc>
        <w:tc>
          <w:tcPr>
            <w:tcW w:w="0" w:type="auto"/>
            <w:vAlign w:val="center"/>
            <w:hideMark/>
          </w:tcPr>
          <w:p w14:paraId="72EA562B" w14:textId="77777777" w:rsidR="00BD2AA6" w:rsidRPr="00BD2AA6" w:rsidRDefault="00BD2AA6" w:rsidP="00BD2AA6">
            <w:pPr>
              <w:rPr>
                <w:b/>
                <w:bCs/>
                <w:lang w:val="en-IN"/>
              </w:rPr>
            </w:pPr>
            <w:r w:rsidRPr="00BD2AA6">
              <w:rPr>
                <w:b/>
                <w:bCs/>
                <w:lang w:val="en-IN"/>
              </w:rPr>
              <w:t>Purpose</w:t>
            </w:r>
          </w:p>
        </w:tc>
      </w:tr>
      <w:tr w:rsidR="00BD2AA6" w:rsidRPr="00BD2AA6" w14:paraId="307234B1" w14:textId="77777777">
        <w:trPr>
          <w:tblCellSpacing w:w="15" w:type="dxa"/>
        </w:trPr>
        <w:tc>
          <w:tcPr>
            <w:tcW w:w="0" w:type="auto"/>
            <w:vAlign w:val="center"/>
            <w:hideMark/>
          </w:tcPr>
          <w:p w14:paraId="38F6E967" w14:textId="77777777" w:rsidR="00BD2AA6" w:rsidRPr="00BD2AA6" w:rsidRDefault="00BD2AA6" w:rsidP="00BD2AA6">
            <w:pPr>
              <w:rPr>
                <w:lang w:val="en-IN"/>
              </w:rPr>
            </w:pPr>
            <w:r w:rsidRPr="00BD2AA6">
              <w:rPr>
                <w:lang w:val="en-IN"/>
              </w:rPr>
              <w:t>Total Deposits</w:t>
            </w:r>
          </w:p>
        </w:tc>
        <w:tc>
          <w:tcPr>
            <w:tcW w:w="0" w:type="auto"/>
            <w:vAlign w:val="center"/>
            <w:hideMark/>
          </w:tcPr>
          <w:p w14:paraId="7364EFAE"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'banking-clients'[Bank Deposits])</w:t>
            </w:r>
          </w:p>
        </w:tc>
        <w:tc>
          <w:tcPr>
            <w:tcW w:w="0" w:type="auto"/>
            <w:vAlign w:val="center"/>
            <w:hideMark/>
          </w:tcPr>
          <w:p w14:paraId="024BC932" w14:textId="77777777" w:rsidR="00BD2AA6" w:rsidRPr="00BD2AA6" w:rsidRDefault="00BD2AA6" w:rsidP="00BD2AA6">
            <w:pPr>
              <w:rPr>
                <w:lang w:val="en-IN"/>
              </w:rPr>
            </w:pPr>
            <w:r w:rsidRPr="00BD2AA6">
              <w:rPr>
                <w:lang w:val="en-IN"/>
              </w:rPr>
              <w:t>Total deposits held by customers</w:t>
            </w:r>
          </w:p>
        </w:tc>
      </w:tr>
      <w:tr w:rsidR="00BD2AA6" w:rsidRPr="00BD2AA6" w14:paraId="3A2A0381" w14:textId="77777777">
        <w:trPr>
          <w:tblCellSpacing w:w="15" w:type="dxa"/>
        </w:trPr>
        <w:tc>
          <w:tcPr>
            <w:tcW w:w="0" w:type="auto"/>
            <w:vAlign w:val="center"/>
            <w:hideMark/>
          </w:tcPr>
          <w:p w14:paraId="285C469E" w14:textId="77777777" w:rsidR="00BD2AA6" w:rsidRPr="00BD2AA6" w:rsidRDefault="00BD2AA6" w:rsidP="00BD2AA6">
            <w:pPr>
              <w:rPr>
                <w:lang w:val="en-IN"/>
              </w:rPr>
            </w:pPr>
            <w:r w:rsidRPr="00BD2AA6">
              <w:rPr>
                <w:lang w:val="en-IN"/>
              </w:rPr>
              <w:t>Total Savings</w:t>
            </w:r>
          </w:p>
        </w:tc>
        <w:tc>
          <w:tcPr>
            <w:tcW w:w="0" w:type="auto"/>
            <w:vAlign w:val="center"/>
            <w:hideMark/>
          </w:tcPr>
          <w:p w14:paraId="770DDD7B"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'banking-clients'[Saving Accounts])</w:t>
            </w:r>
          </w:p>
        </w:tc>
        <w:tc>
          <w:tcPr>
            <w:tcW w:w="0" w:type="auto"/>
            <w:vAlign w:val="center"/>
            <w:hideMark/>
          </w:tcPr>
          <w:p w14:paraId="69F6BFD3" w14:textId="77777777" w:rsidR="00BD2AA6" w:rsidRPr="00BD2AA6" w:rsidRDefault="00BD2AA6" w:rsidP="00BD2AA6">
            <w:pPr>
              <w:rPr>
                <w:lang w:val="en-IN"/>
              </w:rPr>
            </w:pPr>
            <w:r w:rsidRPr="00BD2AA6">
              <w:rPr>
                <w:lang w:val="en-IN"/>
              </w:rPr>
              <w:t>Total savings account balances</w:t>
            </w:r>
          </w:p>
        </w:tc>
      </w:tr>
      <w:tr w:rsidR="00BD2AA6" w:rsidRPr="00BD2AA6" w14:paraId="4614517B" w14:textId="77777777">
        <w:trPr>
          <w:tblCellSpacing w:w="15" w:type="dxa"/>
        </w:trPr>
        <w:tc>
          <w:tcPr>
            <w:tcW w:w="0" w:type="auto"/>
            <w:vAlign w:val="center"/>
            <w:hideMark/>
          </w:tcPr>
          <w:p w14:paraId="78D53D62" w14:textId="77777777" w:rsidR="00BD2AA6" w:rsidRPr="00BD2AA6" w:rsidRDefault="00BD2AA6" w:rsidP="00BD2AA6">
            <w:pPr>
              <w:rPr>
                <w:lang w:val="en-IN"/>
              </w:rPr>
            </w:pPr>
            <w:r w:rsidRPr="00BD2AA6">
              <w:rPr>
                <w:lang w:val="en-IN"/>
              </w:rPr>
              <w:t>Total Superannuation Savings</w:t>
            </w:r>
          </w:p>
        </w:tc>
        <w:tc>
          <w:tcPr>
            <w:tcW w:w="0" w:type="auto"/>
            <w:vAlign w:val="center"/>
            <w:hideMark/>
          </w:tcPr>
          <w:p w14:paraId="27A0CA6B"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'banking-clients'[Superannuation Savings])</w:t>
            </w:r>
          </w:p>
        </w:tc>
        <w:tc>
          <w:tcPr>
            <w:tcW w:w="0" w:type="auto"/>
            <w:vAlign w:val="center"/>
            <w:hideMark/>
          </w:tcPr>
          <w:p w14:paraId="5E824169" w14:textId="77777777" w:rsidR="00BD2AA6" w:rsidRPr="00BD2AA6" w:rsidRDefault="00BD2AA6" w:rsidP="00BD2AA6">
            <w:pPr>
              <w:rPr>
                <w:lang w:val="en-IN"/>
              </w:rPr>
            </w:pPr>
            <w:r w:rsidRPr="00BD2AA6">
              <w:rPr>
                <w:lang w:val="en-IN"/>
              </w:rPr>
              <w:t>Retirement-related savings</w:t>
            </w:r>
          </w:p>
        </w:tc>
      </w:tr>
      <w:tr w:rsidR="00BD2AA6" w:rsidRPr="00BD2AA6" w14:paraId="7E8BB99C" w14:textId="77777777">
        <w:trPr>
          <w:tblCellSpacing w:w="15" w:type="dxa"/>
        </w:trPr>
        <w:tc>
          <w:tcPr>
            <w:tcW w:w="0" w:type="auto"/>
            <w:vAlign w:val="center"/>
            <w:hideMark/>
          </w:tcPr>
          <w:p w14:paraId="1486AA96" w14:textId="77777777" w:rsidR="00BD2AA6" w:rsidRPr="00BD2AA6" w:rsidRDefault="00BD2AA6" w:rsidP="00BD2AA6">
            <w:pPr>
              <w:rPr>
                <w:lang w:val="en-IN"/>
              </w:rPr>
            </w:pPr>
            <w:r w:rsidRPr="00BD2AA6">
              <w:rPr>
                <w:lang w:val="en-IN"/>
              </w:rPr>
              <w:t>Total Foreign Currency</w:t>
            </w:r>
          </w:p>
        </w:tc>
        <w:tc>
          <w:tcPr>
            <w:tcW w:w="0" w:type="auto"/>
            <w:vAlign w:val="center"/>
            <w:hideMark/>
          </w:tcPr>
          <w:p w14:paraId="0D4AFA3D"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'banking-clients'[Foreign Currency Account])</w:t>
            </w:r>
          </w:p>
        </w:tc>
        <w:tc>
          <w:tcPr>
            <w:tcW w:w="0" w:type="auto"/>
            <w:vAlign w:val="center"/>
            <w:hideMark/>
          </w:tcPr>
          <w:p w14:paraId="106E9D0D" w14:textId="77777777" w:rsidR="00BD2AA6" w:rsidRPr="00BD2AA6" w:rsidRDefault="00BD2AA6" w:rsidP="00BD2AA6">
            <w:pPr>
              <w:rPr>
                <w:lang w:val="en-IN"/>
              </w:rPr>
            </w:pPr>
            <w:r w:rsidRPr="00BD2AA6">
              <w:rPr>
                <w:lang w:val="en-IN"/>
              </w:rPr>
              <w:t>Foreign currency holdings</w:t>
            </w:r>
          </w:p>
        </w:tc>
      </w:tr>
    </w:tbl>
    <w:p w14:paraId="515C9739" w14:textId="77777777" w:rsidR="00BD2AA6" w:rsidRPr="00BD2AA6" w:rsidRDefault="00BD2AA6" w:rsidP="00BD2AA6">
      <w:pPr>
        <w:rPr>
          <w:lang w:val="en-IN"/>
        </w:rPr>
      </w:pPr>
      <w:r w:rsidRPr="00BD2AA6">
        <w:rPr>
          <w:lang w:val="en-IN"/>
        </w:rPr>
        <w:pict w14:anchorId="4D0A3F23">
          <v:rect id="_x0000_i1626" style="width:0;height:1.5pt" o:hralign="center" o:hrstd="t" o:hr="t" fillcolor="#a0a0a0" stroked="f"/>
        </w:pict>
      </w:r>
    </w:p>
    <w:p w14:paraId="682241CB" w14:textId="77777777" w:rsidR="00BD2AA6" w:rsidRPr="00BD2AA6" w:rsidRDefault="00BD2AA6" w:rsidP="00BD2AA6">
      <w:pPr>
        <w:rPr>
          <w:b/>
          <w:bCs/>
          <w:lang w:val="en-IN"/>
        </w:rPr>
      </w:pPr>
      <w:r w:rsidRPr="00BD2AA6">
        <w:rPr>
          <w:b/>
          <w:bCs/>
          <w:lang w:val="en-IN"/>
        </w:rPr>
        <w:t>4.3 Lending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696"/>
        <w:gridCol w:w="2952"/>
      </w:tblGrid>
      <w:tr w:rsidR="00BD2AA6" w:rsidRPr="00BD2AA6" w14:paraId="0A34C138" w14:textId="77777777">
        <w:trPr>
          <w:tblHeader/>
          <w:tblCellSpacing w:w="15" w:type="dxa"/>
        </w:trPr>
        <w:tc>
          <w:tcPr>
            <w:tcW w:w="0" w:type="auto"/>
            <w:vAlign w:val="center"/>
            <w:hideMark/>
          </w:tcPr>
          <w:p w14:paraId="0542EBA8" w14:textId="77777777" w:rsidR="00BD2AA6" w:rsidRPr="00BD2AA6" w:rsidRDefault="00BD2AA6" w:rsidP="00BD2AA6">
            <w:pPr>
              <w:rPr>
                <w:b/>
                <w:bCs/>
                <w:lang w:val="en-IN"/>
              </w:rPr>
            </w:pPr>
            <w:r w:rsidRPr="00BD2AA6">
              <w:rPr>
                <w:b/>
                <w:bCs/>
                <w:lang w:val="en-IN"/>
              </w:rPr>
              <w:t>Measure Name</w:t>
            </w:r>
          </w:p>
        </w:tc>
        <w:tc>
          <w:tcPr>
            <w:tcW w:w="0" w:type="auto"/>
            <w:vAlign w:val="center"/>
            <w:hideMark/>
          </w:tcPr>
          <w:p w14:paraId="73573683" w14:textId="77777777" w:rsidR="00BD2AA6" w:rsidRPr="00BD2AA6" w:rsidRDefault="00BD2AA6" w:rsidP="00BD2AA6">
            <w:pPr>
              <w:rPr>
                <w:b/>
                <w:bCs/>
                <w:lang w:val="en-IN"/>
              </w:rPr>
            </w:pPr>
            <w:r w:rsidRPr="00BD2AA6">
              <w:rPr>
                <w:b/>
                <w:bCs/>
                <w:lang w:val="en-IN"/>
              </w:rPr>
              <w:t>DAX Formula</w:t>
            </w:r>
          </w:p>
        </w:tc>
        <w:tc>
          <w:tcPr>
            <w:tcW w:w="0" w:type="auto"/>
            <w:vAlign w:val="center"/>
            <w:hideMark/>
          </w:tcPr>
          <w:p w14:paraId="73D33F6A" w14:textId="77777777" w:rsidR="00BD2AA6" w:rsidRPr="00BD2AA6" w:rsidRDefault="00BD2AA6" w:rsidP="00BD2AA6">
            <w:pPr>
              <w:rPr>
                <w:b/>
                <w:bCs/>
                <w:lang w:val="en-IN"/>
              </w:rPr>
            </w:pPr>
            <w:r w:rsidRPr="00BD2AA6">
              <w:rPr>
                <w:b/>
                <w:bCs/>
                <w:lang w:val="en-IN"/>
              </w:rPr>
              <w:t>Purpose</w:t>
            </w:r>
          </w:p>
        </w:tc>
      </w:tr>
      <w:tr w:rsidR="00BD2AA6" w:rsidRPr="00BD2AA6" w14:paraId="484FC859" w14:textId="77777777">
        <w:trPr>
          <w:tblCellSpacing w:w="15" w:type="dxa"/>
        </w:trPr>
        <w:tc>
          <w:tcPr>
            <w:tcW w:w="0" w:type="auto"/>
            <w:vAlign w:val="center"/>
            <w:hideMark/>
          </w:tcPr>
          <w:p w14:paraId="24E530A0" w14:textId="77777777" w:rsidR="00BD2AA6" w:rsidRPr="00BD2AA6" w:rsidRDefault="00BD2AA6" w:rsidP="00BD2AA6">
            <w:pPr>
              <w:rPr>
                <w:lang w:val="en-IN"/>
              </w:rPr>
            </w:pPr>
            <w:r w:rsidRPr="00BD2AA6">
              <w:rPr>
                <w:lang w:val="en-IN"/>
              </w:rPr>
              <w:t>Total Loans</w:t>
            </w:r>
          </w:p>
        </w:tc>
        <w:tc>
          <w:tcPr>
            <w:tcW w:w="0" w:type="auto"/>
            <w:vAlign w:val="center"/>
            <w:hideMark/>
          </w:tcPr>
          <w:p w14:paraId="07873535"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'banking-clients'[Bank Loans])</w:t>
            </w:r>
          </w:p>
        </w:tc>
        <w:tc>
          <w:tcPr>
            <w:tcW w:w="0" w:type="auto"/>
            <w:vAlign w:val="center"/>
            <w:hideMark/>
          </w:tcPr>
          <w:p w14:paraId="6910E5E1" w14:textId="77777777" w:rsidR="00BD2AA6" w:rsidRPr="00BD2AA6" w:rsidRDefault="00BD2AA6" w:rsidP="00BD2AA6">
            <w:pPr>
              <w:rPr>
                <w:lang w:val="en-IN"/>
              </w:rPr>
            </w:pPr>
            <w:r w:rsidRPr="00BD2AA6">
              <w:rPr>
                <w:lang w:val="en-IN"/>
              </w:rPr>
              <w:t>Total loan portfolio</w:t>
            </w:r>
          </w:p>
        </w:tc>
      </w:tr>
      <w:tr w:rsidR="00BD2AA6" w:rsidRPr="00BD2AA6" w14:paraId="3B9C7CF0" w14:textId="77777777">
        <w:trPr>
          <w:tblCellSpacing w:w="15" w:type="dxa"/>
        </w:trPr>
        <w:tc>
          <w:tcPr>
            <w:tcW w:w="0" w:type="auto"/>
            <w:vAlign w:val="center"/>
            <w:hideMark/>
          </w:tcPr>
          <w:p w14:paraId="37C5CF7B" w14:textId="77777777" w:rsidR="00BD2AA6" w:rsidRPr="00BD2AA6" w:rsidRDefault="00BD2AA6" w:rsidP="00BD2AA6">
            <w:pPr>
              <w:rPr>
                <w:lang w:val="en-IN"/>
              </w:rPr>
            </w:pPr>
            <w:r w:rsidRPr="00BD2AA6">
              <w:rPr>
                <w:lang w:val="en-IN"/>
              </w:rPr>
              <w:t>Total Business Lending</w:t>
            </w:r>
          </w:p>
        </w:tc>
        <w:tc>
          <w:tcPr>
            <w:tcW w:w="0" w:type="auto"/>
            <w:vAlign w:val="center"/>
            <w:hideMark/>
          </w:tcPr>
          <w:p w14:paraId="3AB570A9"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'banking-clients'[Business Lending])</w:t>
            </w:r>
          </w:p>
        </w:tc>
        <w:tc>
          <w:tcPr>
            <w:tcW w:w="0" w:type="auto"/>
            <w:vAlign w:val="center"/>
            <w:hideMark/>
          </w:tcPr>
          <w:p w14:paraId="5DAFC81A" w14:textId="77777777" w:rsidR="00BD2AA6" w:rsidRPr="00BD2AA6" w:rsidRDefault="00BD2AA6" w:rsidP="00BD2AA6">
            <w:pPr>
              <w:rPr>
                <w:lang w:val="en-IN"/>
              </w:rPr>
            </w:pPr>
            <w:r w:rsidRPr="00BD2AA6">
              <w:rPr>
                <w:lang w:val="en-IN"/>
              </w:rPr>
              <w:t>Business loans issued by the bank</w:t>
            </w:r>
          </w:p>
        </w:tc>
      </w:tr>
      <w:tr w:rsidR="00BD2AA6" w:rsidRPr="00BD2AA6" w14:paraId="19CBE1AE" w14:textId="77777777">
        <w:trPr>
          <w:tblCellSpacing w:w="15" w:type="dxa"/>
        </w:trPr>
        <w:tc>
          <w:tcPr>
            <w:tcW w:w="0" w:type="auto"/>
            <w:vAlign w:val="center"/>
            <w:hideMark/>
          </w:tcPr>
          <w:p w14:paraId="7D71E7D0" w14:textId="77777777" w:rsidR="00BD2AA6" w:rsidRPr="00BD2AA6" w:rsidRDefault="00BD2AA6" w:rsidP="00BD2AA6">
            <w:pPr>
              <w:rPr>
                <w:lang w:val="en-IN"/>
              </w:rPr>
            </w:pPr>
            <w:r w:rsidRPr="00BD2AA6">
              <w:rPr>
                <w:lang w:val="en-IN"/>
              </w:rPr>
              <w:t>Loan-to-Deposit Ratio</w:t>
            </w:r>
          </w:p>
        </w:tc>
        <w:tc>
          <w:tcPr>
            <w:tcW w:w="0" w:type="auto"/>
            <w:vAlign w:val="center"/>
            <w:hideMark/>
          </w:tcPr>
          <w:p w14:paraId="15D71498" w14:textId="77777777" w:rsidR="00BD2AA6" w:rsidRPr="00BD2AA6" w:rsidRDefault="00BD2AA6" w:rsidP="00BD2AA6">
            <w:pPr>
              <w:rPr>
                <w:lang w:val="en-IN"/>
              </w:rPr>
            </w:pPr>
            <w:proofErr w:type="gramStart"/>
            <w:r w:rsidRPr="00BD2AA6">
              <w:rPr>
                <w:lang w:val="en-IN"/>
              </w:rPr>
              <w:t>DIVIDE(</w:t>
            </w:r>
            <w:proofErr w:type="gramEnd"/>
            <w:r w:rsidRPr="00BD2AA6">
              <w:rPr>
                <w:lang w:val="en-IN"/>
              </w:rPr>
              <w:t>[Total Loans</w:t>
            </w:r>
            <w:proofErr w:type="gramStart"/>
            <w:r w:rsidRPr="00BD2AA6">
              <w:rPr>
                <w:lang w:val="en-IN"/>
              </w:rPr>
              <w:t>],[</w:t>
            </w:r>
            <w:proofErr w:type="gramEnd"/>
            <w:r w:rsidRPr="00BD2AA6">
              <w:rPr>
                <w:lang w:val="en-IN"/>
              </w:rPr>
              <w:t>Total Deposits],0)</w:t>
            </w:r>
          </w:p>
        </w:tc>
        <w:tc>
          <w:tcPr>
            <w:tcW w:w="0" w:type="auto"/>
            <w:vAlign w:val="center"/>
            <w:hideMark/>
          </w:tcPr>
          <w:p w14:paraId="773DD2C6" w14:textId="77777777" w:rsidR="00BD2AA6" w:rsidRPr="00BD2AA6" w:rsidRDefault="00BD2AA6" w:rsidP="00BD2AA6">
            <w:pPr>
              <w:rPr>
                <w:lang w:val="en-IN"/>
              </w:rPr>
            </w:pPr>
            <w:r w:rsidRPr="00BD2AA6">
              <w:rPr>
                <w:lang w:val="en-IN"/>
              </w:rPr>
              <w:t>Measures lending efficiency</w:t>
            </w:r>
          </w:p>
        </w:tc>
      </w:tr>
    </w:tbl>
    <w:p w14:paraId="3D9D8B7B" w14:textId="77777777" w:rsidR="00BD2AA6" w:rsidRPr="00BD2AA6" w:rsidRDefault="00BD2AA6" w:rsidP="00BD2AA6">
      <w:pPr>
        <w:rPr>
          <w:lang w:val="en-IN"/>
        </w:rPr>
      </w:pPr>
      <w:r w:rsidRPr="00BD2AA6">
        <w:rPr>
          <w:lang w:val="en-IN"/>
        </w:rPr>
        <w:pict w14:anchorId="1D250BAA">
          <v:rect id="_x0000_i1627" style="width:0;height:1.5pt" o:hralign="center" o:hrstd="t" o:hr="t" fillcolor="#a0a0a0" stroked="f"/>
        </w:pict>
      </w:r>
    </w:p>
    <w:p w14:paraId="5FFCBB28" w14:textId="77777777" w:rsidR="00BD2AA6" w:rsidRPr="00BD2AA6" w:rsidRDefault="00BD2AA6" w:rsidP="00BD2AA6">
      <w:pPr>
        <w:rPr>
          <w:b/>
          <w:bCs/>
          <w:lang w:val="en-IN"/>
        </w:rPr>
      </w:pPr>
      <w:r w:rsidRPr="00BD2AA6">
        <w:rPr>
          <w:b/>
          <w:bCs/>
          <w:lang w:val="en-IN"/>
        </w:rPr>
        <w:t>4.4 Credit Card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4123"/>
        <w:gridCol w:w="2363"/>
      </w:tblGrid>
      <w:tr w:rsidR="00BD2AA6" w:rsidRPr="00BD2AA6" w14:paraId="300F4D37" w14:textId="77777777">
        <w:trPr>
          <w:tblHeader/>
          <w:tblCellSpacing w:w="15" w:type="dxa"/>
        </w:trPr>
        <w:tc>
          <w:tcPr>
            <w:tcW w:w="0" w:type="auto"/>
            <w:vAlign w:val="center"/>
            <w:hideMark/>
          </w:tcPr>
          <w:p w14:paraId="7DA4E6B0" w14:textId="77777777" w:rsidR="00BD2AA6" w:rsidRPr="00BD2AA6" w:rsidRDefault="00BD2AA6" w:rsidP="00BD2AA6">
            <w:pPr>
              <w:rPr>
                <w:b/>
                <w:bCs/>
                <w:lang w:val="en-IN"/>
              </w:rPr>
            </w:pPr>
            <w:r w:rsidRPr="00BD2AA6">
              <w:rPr>
                <w:b/>
                <w:bCs/>
                <w:lang w:val="en-IN"/>
              </w:rPr>
              <w:t>Measure Name</w:t>
            </w:r>
          </w:p>
        </w:tc>
        <w:tc>
          <w:tcPr>
            <w:tcW w:w="0" w:type="auto"/>
            <w:vAlign w:val="center"/>
            <w:hideMark/>
          </w:tcPr>
          <w:p w14:paraId="3A32E320" w14:textId="77777777" w:rsidR="00BD2AA6" w:rsidRPr="00BD2AA6" w:rsidRDefault="00BD2AA6" w:rsidP="00BD2AA6">
            <w:pPr>
              <w:rPr>
                <w:b/>
                <w:bCs/>
                <w:lang w:val="en-IN"/>
              </w:rPr>
            </w:pPr>
            <w:r w:rsidRPr="00BD2AA6">
              <w:rPr>
                <w:b/>
                <w:bCs/>
                <w:lang w:val="en-IN"/>
              </w:rPr>
              <w:t>DAX Formula</w:t>
            </w:r>
          </w:p>
        </w:tc>
        <w:tc>
          <w:tcPr>
            <w:tcW w:w="0" w:type="auto"/>
            <w:vAlign w:val="center"/>
            <w:hideMark/>
          </w:tcPr>
          <w:p w14:paraId="4D401FC3" w14:textId="77777777" w:rsidR="00BD2AA6" w:rsidRPr="00BD2AA6" w:rsidRDefault="00BD2AA6" w:rsidP="00BD2AA6">
            <w:pPr>
              <w:rPr>
                <w:b/>
                <w:bCs/>
                <w:lang w:val="en-IN"/>
              </w:rPr>
            </w:pPr>
            <w:r w:rsidRPr="00BD2AA6">
              <w:rPr>
                <w:b/>
                <w:bCs/>
                <w:lang w:val="en-IN"/>
              </w:rPr>
              <w:t>Purpose</w:t>
            </w:r>
          </w:p>
        </w:tc>
      </w:tr>
      <w:tr w:rsidR="00BD2AA6" w:rsidRPr="00BD2AA6" w14:paraId="7813330E" w14:textId="77777777">
        <w:trPr>
          <w:tblCellSpacing w:w="15" w:type="dxa"/>
        </w:trPr>
        <w:tc>
          <w:tcPr>
            <w:tcW w:w="0" w:type="auto"/>
            <w:vAlign w:val="center"/>
            <w:hideMark/>
          </w:tcPr>
          <w:p w14:paraId="5611F47F" w14:textId="77777777" w:rsidR="00BD2AA6" w:rsidRPr="00BD2AA6" w:rsidRDefault="00BD2AA6" w:rsidP="00BD2AA6">
            <w:pPr>
              <w:rPr>
                <w:lang w:val="en-IN"/>
              </w:rPr>
            </w:pPr>
            <w:r w:rsidRPr="00BD2AA6">
              <w:rPr>
                <w:lang w:val="en-IN"/>
              </w:rPr>
              <w:t>Total Credit Cards</w:t>
            </w:r>
          </w:p>
        </w:tc>
        <w:tc>
          <w:tcPr>
            <w:tcW w:w="0" w:type="auto"/>
            <w:vAlign w:val="center"/>
            <w:hideMark/>
          </w:tcPr>
          <w:p w14:paraId="09DD8ADA"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'banking-clients'[Amount of Credit Cards])</w:t>
            </w:r>
          </w:p>
        </w:tc>
        <w:tc>
          <w:tcPr>
            <w:tcW w:w="0" w:type="auto"/>
            <w:vAlign w:val="center"/>
            <w:hideMark/>
          </w:tcPr>
          <w:p w14:paraId="13247117" w14:textId="77777777" w:rsidR="00BD2AA6" w:rsidRPr="00BD2AA6" w:rsidRDefault="00BD2AA6" w:rsidP="00BD2AA6">
            <w:pPr>
              <w:rPr>
                <w:lang w:val="en-IN"/>
              </w:rPr>
            </w:pPr>
            <w:r w:rsidRPr="00BD2AA6">
              <w:rPr>
                <w:lang w:val="en-IN"/>
              </w:rPr>
              <w:t>Total credit cards owned</w:t>
            </w:r>
          </w:p>
        </w:tc>
      </w:tr>
      <w:tr w:rsidR="00BD2AA6" w:rsidRPr="00BD2AA6" w14:paraId="20BD7198" w14:textId="77777777">
        <w:trPr>
          <w:tblCellSpacing w:w="15" w:type="dxa"/>
        </w:trPr>
        <w:tc>
          <w:tcPr>
            <w:tcW w:w="0" w:type="auto"/>
            <w:vAlign w:val="center"/>
            <w:hideMark/>
          </w:tcPr>
          <w:p w14:paraId="139A86AA" w14:textId="77777777" w:rsidR="00BD2AA6" w:rsidRPr="00BD2AA6" w:rsidRDefault="00BD2AA6" w:rsidP="00BD2AA6">
            <w:pPr>
              <w:rPr>
                <w:lang w:val="en-IN"/>
              </w:rPr>
            </w:pPr>
            <w:r w:rsidRPr="00BD2AA6">
              <w:rPr>
                <w:lang w:val="en-IN"/>
              </w:rPr>
              <w:t>Total Credit Card Balance</w:t>
            </w:r>
          </w:p>
        </w:tc>
        <w:tc>
          <w:tcPr>
            <w:tcW w:w="0" w:type="auto"/>
            <w:vAlign w:val="center"/>
            <w:hideMark/>
          </w:tcPr>
          <w:p w14:paraId="2A2CF4DC"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'banking-clients'[Credit Card Balance])</w:t>
            </w:r>
          </w:p>
        </w:tc>
        <w:tc>
          <w:tcPr>
            <w:tcW w:w="0" w:type="auto"/>
            <w:vAlign w:val="center"/>
            <w:hideMark/>
          </w:tcPr>
          <w:p w14:paraId="19BA723E" w14:textId="77777777" w:rsidR="00BD2AA6" w:rsidRPr="00BD2AA6" w:rsidRDefault="00BD2AA6" w:rsidP="00BD2AA6">
            <w:pPr>
              <w:rPr>
                <w:lang w:val="en-IN"/>
              </w:rPr>
            </w:pPr>
            <w:r w:rsidRPr="00BD2AA6">
              <w:rPr>
                <w:lang w:val="en-IN"/>
              </w:rPr>
              <w:t>Outstanding card balances</w:t>
            </w:r>
          </w:p>
        </w:tc>
      </w:tr>
    </w:tbl>
    <w:p w14:paraId="1EBB891F" w14:textId="77777777" w:rsidR="00BD2AA6" w:rsidRPr="00BD2AA6" w:rsidRDefault="00BD2AA6" w:rsidP="00BD2AA6">
      <w:pPr>
        <w:rPr>
          <w:lang w:val="en-IN"/>
        </w:rPr>
      </w:pPr>
      <w:r w:rsidRPr="00BD2AA6">
        <w:rPr>
          <w:lang w:val="en-IN"/>
        </w:rPr>
        <w:pict w14:anchorId="313D4C74">
          <v:rect id="_x0000_i1628" style="width:0;height:1.5pt" o:hralign="center" o:hrstd="t" o:hr="t" fillcolor="#a0a0a0" stroked="f"/>
        </w:pict>
      </w:r>
    </w:p>
    <w:p w14:paraId="1B8826E2" w14:textId="77777777" w:rsidR="00BD2AA6" w:rsidRPr="00BD2AA6" w:rsidRDefault="00BD2AA6" w:rsidP="00BD2AA6">
      <w:pPr>
        <w:rPr>
          <w:b/>
          <w:bCs/>
          <w:lang w:val="en-IN"/>
        </w:rPr>
      </w:pPr>
      <w:r w:rsidRPr="00BD2AA6">
        <w:rPr>
          <w:b/>
          <w:bCs/>
          <w:lang w:val="en-IN"/>
        </w:rPr>
        <w:t>4.5 Advisor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3915"/>
        <w:gridCol w:w="3128"/>
      </w:tblGrid>
      <w:tr w:rsidR="00BD2AA6" w:rsidRPr="00BD2AA6" w14:paraId="55324404" w14:textId="77777777">
        <w:trPr>
          <w:tblHeader/>
          <w:tblCellSpacing w:w="15" w:type="dxa"/>
        </w:trPr>
        <w:tc>
          <w:tcPr>
            <w:tcW w:w="0" w:type="auto"/>
            <w:vAlign w:val="center"/>
            <w:hideMark/>
          </w:tcPr>
          <w:p w14:paraId="51485D8E" w14:textId="77777777" w:rsidR="00BD2AA6" w:rsidRPr="00BD2AA6" w:rsidRDefault="00BD2AA6" w:rsidP="00BD2AA6">
            <w:pPr>
              <w:rPr>
                <w:b/>
                <w:bCs/>
                <w:lang w:val="en-IN"/>
              </w:rPr>
            </w:pPr>
            <w:r w:rsidRPr="00BD2AA6">
              <w:rPr>
                <w:b/>
                <w:bCs/>
                <w:lang w:val="en-IN"/>
              </w:rPr>
              <w:t>Measure Name</w:t>
            </w:r>
          </w:p>
        </w:tc>
        <w:tc>
          <w:tcPr>
            <w:tcW w:w="0" w:type="auto"/>
            <w:vAlign w:val="center"/>
            <w:hideMark/>
          </w:tcPr>
          <w:p w14:paraId="6039E5ED" w14:textId="77777777" w:rsidR="00BD2AA6" w:rsidRPr="00BD2AA6" w:rsidRDefault="00BD2AA6" w:rsidP="00BD2AA6">
            <w:pPr>
              <w:rPr>
                <w:b/>
                <w:bCs/>
                <w:lang w:val="en-IN"/>
              </w:rPr>
            </w:pPr>
            <w:r w:rsidRPr="00BD2AA6">
              <w:rPr>
                <w:b/>
                <w:bCs/>
                <w:lang w:val="en-IN"/>
              </w:rPr>
              <w:t>DAX Formula</w:t>
            </w:r>
          </w:p>
        </w:tc>
        <w:tc>
          <w:tcPr>
            <w:tcW w:w="0" w:type="auto"/>
            <w:vAlign w:val="center"/>
            <w:hideMark/>
          </w:tcPr>
          <w:p w14:paraId="2836B108" w14:textId="77777777" w:rsidR="00BD2AA6" w:rsidRPr="00BD2AA6" w:rsidRDefault="00BD2AA6" w:rsidP="00BD2AA6">
            <w:pPr>
              <w:rPr>
                <w:b/>
                <w:bCs/>
                <w:lang w:val="en-IN"/>
              </w:rPr>
            </w:pPr>
            <w:r w:rsidRPr="00BD2AA6">
              <w:rPr>
                <w:b/>
                <w:bCs/>
                <w:lang w:val="en-IN"/>
              </w:rPr>
              <w:t>Purpose</w:t>
            </w:r>
          </w:p>
        </w:tc>
      </w:tr>
      <w:tr w:rsidR="00BD2AA6" w:rsidRPr="00BD2AA6" w14:paraId="6DB7739F" w14:textId="77777777">
        <w:trPr>
          <w:tblCellSpacing w:w="15" w:type="dxa"/>
        </w:trPr>
        <w:tc>
          <w:tcPr>
            <w:tcW w:w="0" w:type="auto"/>
            <w:vAlign w:val="center"/>
            <w:hideMark/>
          </w:tcPr>
          <w:p w14:paraId="04682B91" w14:textId="77777777" w:rsidR="00BD2AA6" w:rsidRPr="00BD2AA6" w:rsidRDefault="00BD2AA6" w:rsidP="00BD2AA6">
            <w:pPr>
              <w:rPr>
                <w:lang w:val="en-IN"/>
              </w:rPr>
            </w:pPr>
            <w:r w:rsidRPr="00BD2AA6">
              <w:rPr>
                <w:lang w:val="en-IN"/>
              </w:rPr>
              <w:lastRenderedPageBreak/>
              <w:t>Clients per Advisor</w:t>
            </w:r>
          </w:p>
        </w:tc>
        <w:tc>
          <w:tcPr>
            <w:tcW w:w="0" w:type="auto"/>
            <w:vAlign w:val="center"/>
            <w:hideMark/>
          </w:tcPr>
          <w:p w14:paraId="2B5C128C" w14:textId="77777777" w:rsidR="00BD2AA6" w:rsidRPr="00BD2AA6" w:rsidRDefault="00BD2AA6" w:rsidP="00BD2AA6">
            <w:pPr>
              <w:rPr>
                <w:lang w:val="en-IN"/>
              </w:rPr>
            </w:pPr>
            <w:proofErr w:type="gramStart"/>
            <w:r w:rsidRPr="00BD2AA6">
              <w:rPr>
                <w:lang w:val="en-IN"/>
              </w:rPr>
              <w:t>DISTINCTCOUNT(</w:t>
            </w:r>
            <w:proofErr w:type="gramEnd"/>
            <w:r w:rsidRPr="00BD2AA6">
              <w:rPr>
                <w:lang w:val="en-IN"/>
              </w:rPr>
              <w:t>'banking-clients'[Client ID])</w:t>
            </w:r>
          </w:p>
        </w:tc>
        <w:tc>
          <w:tcPr>
            <w:tcW w:w="0" w:type="auto"/>
            <w:vAlign w:val="center"/>
            <w:hideMark/>
          </w:tcPr>
          <w:p w14:paraId="06405988" w14:textId="77777777" w:rsidR="00BD2AA6" w:rsidRPr="00BD2AA6" w:rsidRDefault="00BD2AA6" w:rsidP="00BD2AA6">
            <w:pPr>
              <w:rPr>
                <w:lang w:val="en-IN"/>
              </w:rPr>
            </w:pPr>
            <w:r w:rsidRPr="00BD2AA6">
              <w:rPr>
                <w:lang w:val="en-IN"/>
              </w:rPr>
              <w:t>Customer count managed by advisor</w:t>
            </w:r>
          </w:p>
        </w:tc>
      </w:tr>
      <w:tr w:rsidR="00BD2AA6" w:rsidRPr="00BD2AA6" w14:paraId="39990C2D" w14:textId="77777777">
        <w:trPr>
          <w:tblCellSpacing w:w="15" w:type="dxa"/>
        </w:trPr>
        <w:tc>
          <w:tcPr>
            <w:tcW w:w="0" w:type="auto"/>
            <w:vAlign w:val="center"/>
            <w:hideMark/>
          </w:tcPr>
          <w:p w14:paraId="31DB83F6" w14:textId="77777777" w:rsidR="00BD2AA6" w:rsidRPr="00BD2AA6" w:rsidRDefault="00BD2AA6" w:rsidP="00BD2AA6">
            <w:pPr>
              <w:rPr>
                <w:lang w:val="en-IN"/>
              </w:rPr>
            </w:pPr>
            <w:r w:rsidRPr="00BD2AA6">
              <w:rPr>
                <w:lang w:val="en-IN"/>
              </w:rPr>
              <w:t>Deposits by Advisor</w:t>
            </w:r>
          </w:p>
        </w:tc>
        <w:tc>
          <w:tcPr>
            <w:tcW w:w="0" w:type="auto"/>
            <w:vAlign w:val="center"/>
            <w:hideMark/>
          </w:tcPr>
          <w:p w14:paraId="4D624F1B"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'banking-clients'[Bank Deposits])</w:t>
            </w:r>
          </w:p>
        </w:tc>
        <w:tc>
          <w:tcPr>
            <w:tcW w:w="0" w:type="auto"/>
            <w:vAlign w:val="center"/>
            <w:hideMark/>
          </w:tcPr>
          <w:p w14:paraId="4F819760" w14:textId="77777777" w:rsidR="00BD2AA6" w:rsidRPr="00BD2AA6" w:rsidRDefault="00BD2AA6" w:rsidP="00BD2AA6">
            <w:pPr>
              <w:rPr>
                <w:lang w:val="en-IN"/>
              </w:rPr>
            </w:pPr>
            <w:r w:rsidRPr="00BD2AA6">
              <w:rPr>
                <w:lang w:val="en-IN"/>
              </w:rPr>
              <w:t>Deposits managed by advisor</w:t>
            </w:r>
          </w:p>
        </w:tc>
      </w:tr>
      <w:tr w:rsidR="00BD2AA6" w:rsidRPr="00BD2AA6" w14:paraId="3C79BD46" w14:textId="77777777">
        <w:trPr>
          <w:tblCellSpacing w:w="15" w:type="dxa"/>
        </w:trPr>
        <w:tc>
          <w:tcPr>
            <w:tcW w:w="0" w:type="auto"/>
            <w:vAlign w:val="center"/>
            <w:hideMark/>
          </w:tcPr>
          <w:p w14:paraId="3F74ED12" w14:textId="77777777" w:rsidR="00BD2AA6" w:rsidRPr="00BD2AA6" w:rsidRDefault="00BD2AA6" w:rsidP="00BD2AA6">
            <w:pPr>
              <w:rPr>
                <w:lang w:val="en-IN"/>
              </w:rPr>
            </w:pPr>
            <w:r w:rsidRPr="00BD2AA6">
              <w:rPr>
                <w:lang w:val="en-IN"/>
              </w:rPr>
              <w:t>Loans by Advisor</w:t>
            </w:r>
          </w:p>
        </w:tc>
        <w:tc>
          <w:tcPr>
            <w:tcW w:w="0" w:type="auto"/>
            <w:vAlign w:val="center"/>
            <w:hideMark/>
          </w:tcPr>
          <w:p w14:paraId="03B79366"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'banking-clients'[Bank Loans])</w:t>
            </w:r>
          </w:p>
        </w:tc>
        <w:tc>
          <w:tcPr>
            <w:tcW w:w="0" w:type="auto"/>
            <w:vAlign w:val="center"/>
            <w:hideMark/>
          </w:tcPr>
          <w:p w14:paraId="349E6AF3" w14:textId="77777777" w:rsidR="00BD2AA6" w:rsidRPr="00BD2AA6" w:rsidRDefault="00BD2AA6" w:rsidP="00BD2AA6">
            <w:pPr>
              <w:rPr>
                <w:lang w:val="en-IN"/>
              </w:rPr>
            </w:pPr>
            <w:r w:rsidRPr="00BD2AA6">
              <w:rPr>
                <w:lang w:val="en-IN"/>
              </w:rPr>
              <w:t>Loans managed by advisor</w:t>
            </w:r>
          </w:p>
        </w:tc>
      </w:tr>
      <w:tr w:rsidR="00BD2AA6" w:rsidRPr="00BD2AA6" w14:paraId="1311D9A7" w14:textId="77777777">
        <w:trPr>
          <w:tblCellSpacing w:w="15" w:type="dxa"/>
        </w:trPr>
        <w:tc>
          <w:tcPr>
            <w:tcW w:w="0" w:type="auto"/>
            <w:vAlign w:val="center"/>
            <w:hideMark/>
          </w:tcPr>
          <w:p w14:paraId="255F0DD5" w14:textId="77777777" w:rsidR="00BD2AA6" w:rsidRPr="00BD2AA6" w:rsidRDefault="00BD2AA6" w:rsidP="00BD2AA6">
            <w:pPr>
              <w:rPr>
                <w:lang w:val="en-IN"/>
              </w:rPr>
            </w:pPr>
            <w:r w:rsidRPr="00BD2AA6">
              <w:rPr>
                <w:lang w:val="en-IN"/>
              </w:rPr>
              <w:t>Income Managed</w:t>
            </w:r>
          </w:p>
        </w:tc>
        <w:tc>
          <w:tcPr>
            <w:tcW w:w="0" w:type="auto"/>
            <w:vAlign w:val="center"/>
            <w:hideMark/>
          </w:tcPr>
          <w:p w14:paraId="4AA27154"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'banking-clients'[Estimated Income])</w:t>
            </w:r>
          </w:p>
        </w:tc>
        <w:tc>
          <w:tcPr>
            <w:tcW w:w="0" w:type="auto"/>
            <w:vAlign w:val="center"/>
            <w:hideMark/>
          </w:tcPr>
          <w:p w14:paraId="54E29242" w14:textId="77777777" w:rsidR="00BD2AA6" w:rsidRPr="00BD2AA6" w:rsidRDefault="00BD2AA6" w:rsidP="00BD2AA6">
            <w:pPr>
              <w:rPr>
                <w:lang w:val="en-IN"/>
              </w:rPr>
            </w:pPr>
            <w:r w:rsidRPr="00BD2AA6">
              <w:rPr>
                <w:lang w:val="en-IN"/>
              </w:rPr>
              <w:t>Income of customers handled by advisor</w:t>
            </w:r>
          </w:p>
        </w:tc>
      </w:tr>
    </w:tbl>
    <w:p w14:paraId="2ED78FD2" w14:textId="77777777" w:rsidR="00BD2AA6" w:rsidRPr="00BD2AA6" w:rsidRDefault="00BD2AA6" w:rsidP="00BD2AA6">
      <w:pPr>
        <w:rPr>
          <w:lang w:val="en-IN"/>
        </w:rPr>
      </w:pPr>
      <w:r w:rsidRPr="00BD2AA6">
        <w:rPr>
          <w:lang w:val="en-IN"/>
        </w:rPr>
        <w:pict w14:anchorId="17AAD3DD">
          <v:rect id="_x0000_i1629" style="width:0;height:1.5pt" o:hralign="center" o:hrstd="t" o:hr="t" fillcolor="#a0a0a0" stroked="f"/>
        </w:pict>
      </w:r>
    </w:p>
    <w:p w14:paraId="1EB52EF4" w14:textId="77777777" w:rsidR="00BD2AA6" w:rsidRPr="00BD2AA6" w:rsidRDefault="00BD2AA6" w:rsidP="00BD2AA6">
      <w:pPr>
        <w:rPr>
          <w:b/>
          <w:bCs/>
          <w:lang w:val="en-IN"/>
        </w:rPr>
      </w:pPr>
      <w:r w:rsidRPr="00BD2AA6">
        <w:rPr>
          <w:b/>
          <w:bCs/>
          <w:lang w:val="en-IN"/>
        </w:rPr>
        <w:t>4.6 Banking Relationship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3665"/>
        <w:gridCol w:w="3018"/>
      </w:tblGrid>
      <w:tr w:rsidR="00BD2AA6" w:rsidRPr="00BD2AA6" w14:paraId="43C9006B" w14:textId="77777777">
        <w:trPr>
          <w:tblHeader/>
          <w:tblCellSpacing w:w="15" w:type="dxa"/>
        </w:trPr>
        <w:tc>
          <w:tcPr>
            <w:tcW w:w="0" w:type="auto"/>
            <w:vAlign w:val="center"/>
            <w:hideMark/>
          </w:tcPr>
          <w:p w14:paraId="27D6FAF1" w14:textId="77777777" w:rsidR="00BD2AA6" w:rsidRPr="00BD2AA6" w:rsidRDefault="00BD2AA6" w:rsidP="00BD2AA6">
            <w:pPr>
              <w:rPr>
                <w:b/>
                <w:bCs/>
                <w:lang w:val="en-IN"/>
              </w:rPr>
            </w:pPr>
            <w:r w:rsidRPr="00BD2AA6">
              <w:rPr>
                <w:b/>
                <w:bCs/>
                <w:lang w:val="en-IN"/>
              </w:rPr>
              <w:t>Measure Name</w:t>
            </w:r>
          </w:p>
        </w:tc>
        <w:tc>
          <w:tcPr>
            <w:tcW w:w="0" w:type="auto"/>
            <w:vAlign w:val="center"/>
            <w:hideMark/>
          </w:tcPr>
          <w:p w14:paraId="7D65C125" w14:textId="77777777" w:rsidR="00BD2AA6" w:rsidRPr="00BD2AA6" w:rsidRDefault="00BD2AA6" w:rsidP="00BD2AA6">
            <w:pPr>
              <w:rPr>
                <w:b/>
                <w:bCs/>
                <w:lang w:val="en-IN"/>
              </w:rPr>
            </w:pPr>
            <w:r w:rsidRPr="00BD2AA6">
              <w:rPr>
                <w:b/>
                <w:bCs/>
                <w:lang w:val="en-IN"/>
              </w:rPr>
              <w:t>DAX Formula</w:t>
            </w:r>
          </w:p>
        </w:tc>
        <w:tc>
          <w:tcPr>
            <w:tcW w:w="0" w:type="auto"/>
            <w:vAlign w:val="center"/>
            <w:hideMark/>
          </w:tcPr>
          <w:p w14:paraId="43AFA13A" w14:textId="77777777" w:rsidR="00BD2AA6" w:rsidRPr="00BD2AA6" w:rsidRDefault="00BD2AA6" w:rsidP="00BD2AA6">
            <w:pPr>
              <w:rPr>
                <w:b/>
                <w:bCs/>
                <w:lang w:val="en-IN"/>
              </w:rPr>
            </w:pPr>
            <w:r w:rsidRPr="00BD2AA6">
              <w:rPr>
                <w:b/>
                <w:bCs/>
                <w:lang w:val="en-IN"/>
              </w:rPr>
              <w:t>Purpose</w:t>
            </w:r>
          </w:p>
        </w:tc>
      </w:tr>
      <w:tr w:rsidR="00BD2AA6" w:rsidRPr="00BD2AA6" w14:paraId="0C6E6206" w14:textId="77777777">
        <w:trPr>
          <w:tblCellSpacing w:w="15" w:type="dxa"/>
        </w:trPr>
        <w:tc>
          <w:tcPr>
            <w:tcW w:w="0" w:type="auto"/>
            <w:vAlign w:val="center"/>
            <w:hideMark/>
          </w:tcPr>
          <w:p w14:paraId="1121D441" w14:textId="77777777" w:rsidR="00BD2AA6" w:rsidRPr="00BD2AA6" w:rsidRDefault="00BD2AA6" w:rsidP="00BD2AA6">
            <w:pPr>
              <w:rPr>
                <w:lang w:val="en-IN"/>
              </w:rPr>
            </w:pPr>
            <w:r w:rsidRPr="00BD2AA6">
              <w:rPr>
                <w:lang w:val="en-IN"/>
              </w:rPr>
              <w:t>Deposits by Relationship</w:t>
            </w:r>
          </w:p>
        </w:tc>
        <w:tc>
          <w:tcPr>
            <w:tcW w:w="0" w:type="auto"/>
            <w:vAlign w:val="center"/>
            <w:hideMark/>
          </w:tcPr>
          <w:p w14:paraId="59D86ABF"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'banking-clients'[Bank Deposits])</w:t>
            </w:r>
          </w:p>
        </w:tc>
        <w:tc>
          <w:tcPr>
            <w:tcW w:w="0" w:type="auto"/>
            <w:vAlign w:val="center"/>
            <w:hideMark/>
          </w:tcPr>
          <w:p w14:paraId="5E8416DF" w14:textId="77777777" w:rsidR="00BD2AA6" w:rsidRPr="00BD2AA6" w:rsidRDefault="00BD2AA6" w:rsidP="00BD2AA6">
            <w:pPr>
              <w:rPr>
                <w:lang w:val="en-IN"/>
              </w:rPr>
            </w:pPr>
            <w:r w:rsidRPr="00BD2AA6">
              <w:rPr>
                <w:lang w:val="en-IN"/>
              </w:rPr>
              <w:t>Deposits by banking relationship type</w:t>
            </w:r>
          </w:p>
        </w:tc>
      </w:tr>
      <w:tr w:rsidR="00BD2AA6" w:rsidRPr="00BD2AA6" w14:paraId="20DCA92F" w14:textId="77777777">
        <w:trPr>
          <w:tblCellSpacing w:w="15" w:type="dxa"/>
        </w:trPr>
        <w:tc>
          <w:tcPr>
            <w:tcW w:w="0" w:type="auto"/>
            <w:vAlign w:val="center"/>
            <w:hideMark/>
          </w:tcPr>
          <w:p w14:paraId="01B34112" w14:textId="77777777" w:rsidR="00BD2AA6" w:rsidRPr="00BD2AA6" w:rsidRDefault="00BD2AA6" w:rsidP="00BD2AA6">
            <w:pPr>
              <w:rPr>
                <w:lang w:val="en-IN"/>
              </w:rPr>
            </w:pPr>
            <w:r w:rsidRPr="00BD2AA6">
              <w:rPr>
                <w:lang w:val="en-IN"/>
              </w:rPr>
              <w:t>Loans by Relationship</w:t>
            </w:r>
          </w:p>
        </w:tc>
        <w:tc>
          <w:tcPr>
            <w:tcW w:w="0" w:type="auto"/>
            <w:vAlign w:val="center"/>
            <w:hideMark/>
          </w:tcPr>
          <w:p w14:paraId="54D40E8E" w14:textId="77777777" w:rsidR="00BD2AA6" w:rsidRPr="00BD2AA6" w:rsidRDefault="00BD2AA6" w:rsidP="00BD2AA6">
            <w:pPr>
              <w:rPr>
                <w:lang w:val="en-IN"/>
              </w:rPr>
            </w:pPr>
            <w:proofErr w:type="gramStart"/>
            <w:r w:rsidRPr="00BD2AA6">
              <w:rPr>
                <w:lang w:val="en-IN"/>
              </w:rPr>
              <w:t>SUM(</w:t>
            </w:r>
            <w:proofErr w:type="gramEnd"/>
            <w:r w:rsidRPr="00BD2AA6">
              <w:rPr>
                <w:lang w:val="en-IN"/>
              </w:rPr>
              <w:t>'banking-clients'[Bank Loans])</w:t>
            </w:r>
          </w:p>
        </w:tc>
        <w:tc>
          <w:tcPr>
            <w:tcW w:w="0" w:type="auto"/>
            <w:vAlign w:val="center"/>
            <w:hideMark/>
          </w:tcPr>
          <w:p w14:paraId="663F2E36" w14:textId="77777777" w:rsidR="00BD2AA6" w:rsidRPr="00BD2AA6" w:rsidRDefault="00BD2AA6" w:rsidP="00BD2AA6">
            <w:pPr>
              <w:rPr>
                <w:lang w:val="en-IN"/>
              </w:rPr>
            </w:pPr>
            <w:r w:rsidRPr="00BD2AA6">
              <w:rPr>
                <w:lang w:val="en-IN"/>
              </w:rPr>
              <w:t>Loans by banking relationship type</w:t>
            </w:r>
          </w:p>
        </w:tc>
      </w:tr>
      <w:tr w:rsidR="00BD2AA6" w:rsidRPr="00BD2AA6" w14:paraId="756C71B4" w14:textId="77777777">
        <w:trPr>
          <w:tblCellSpacing w:w="15" w:type="dxa"/>
        </w:trPr>
        <w:tc>
          <w:tcPr>
            <w:tcW w:w="0" w:type="auto"/>
            <w:vAlign w:val="center"/>
            <w:hideMark/>
          </w:tcPr>
          <w:p w14:paraId="4C532233" w14:textId="77777777" w:rsidR="00BD2AA6" w:rsidRPr="00BD2AA6" w:rsidRDefault="00BD2AA6" w:rsidP="00BD2AA6">
            <w:pPr>
              <w:rPr>
                <w:lang w:val="en-IN"/>
              </w:rPr>
            </w:pPr>
            <w:r w:rsidRPr="00BD2AA6">
              <w:rPr>
                <w:lang w:val="en-IN"/>
              </w:rPr>
              <w:t>Customers by Relationship</w:t>
            </w:r>
          </w:p>
        </w:tc>
        <w:tc>
          <w:tcPr>
            <w:tcW w:w="0" w:type="auto"/>
            <w:vAlign w:val="center"/>
            <w:hideMark/>
          </w:tcPr>
          <w:p w14:paraId="2C53EC39" w14:textId="77777777" w:rsidR="00BD2AA6" w:rsidRPr="00BD2AA6" w:rsidRDefault="00BD2AA6" w:rsidP="00BD2AA6">
            <w:pPr>
              <w:rPr>
                <w:lang w:val="en-IN"/>
              </w:rPr>
            </w:pPr>
            <w:proofErr w:type="gramStart"/>
            <w:r w:rsidRPr="00BD2AA6">
              <w:rPr>
                <w:lang w:val="en-IN"/>
              </w:rPr>
              <w:t>DISTINCTCOUNT(</w:t>
            </w:r>
            <w:proofErr w:type="gramEnd"/>
            <w:r w:rsidRPr="00BD2AA6">
              <w:rPr>
                <w:lang w:val="en-IN"/>
              </w:rPr>
              <w:t>'banking-clients'[Client ID])</w:t>
            </w:r>
          </w:p>
        </w:tc>
        <w:tc>
          <w:tcPr>
            <w:tcW w:w="0" w:type="auto"/>
            <w:vAlign w:val="center"/>
            <w:hideMark/>
          </w:tcPr>
          <w:p w14:paraId="2A9A1D8D" w14:textId="77777777" w:rsidR="00BD2AA6" w:rsidRPr="00BD2AA6" w:rsidRDefault="00BD2AA6" w:rsidP="00BD2AA6">
            <w:pPr>
              <w:rPr>
                <w:lang w:val="en-IN"/>
              </w:rPr>
            </w:pPr>
            <w:r w:rsidRPr="00BD2AA6">
              <w:rPr>
                <w:lang w:val="en-IN"/>
              </w:rPr>
              <w:t>Customers within each relationship category</w:t>
            </w:r>
          </w:p>
        </w:tc>
      </w:tr>
    </w:tbl>
    <w:p w14:paraId="5C52EB2B" w14:textId="77777777" w:rsidR="00BD2AA6" w:rsidRPr="00BD2AA6" w:rsidRDefault="00BD2AA6" w:rsidP="00BD2AA6">
      <w:pPr>
        <w:rPr>
          <w:lang w:val="en-IN"/>
        </w:rPr>
      </w:pPr>
      <w:r w:rsidRPr="00BD2AA6">
        <w:rPr>
          <w:lang w:val="en-IN"/>
        </w:rPr>
        <w:pict w14:anchorId="0F8E70F9">
          <v:rect id="_x0000_i1630" style="width:0;height:1.5pt" o:hralign="center" o:hrstd="t" o:hr="t" fillcolor="#a0a0a0" stroked="f"/>
        </w:pict>
      </w:r>
    </w:p>
    <w:p w14:paraId="7414B64C" w14:textId="77777777" w:rsidR="00BD2AA6" w:rsidRPr="00BD2AA6" w:rsidRDefault="00BD2AA6" w:rsidP="00BD2AA6">
      <w:pPr>
        <w:rPr>
          <w:b/>
          <w:bCs/>
          <w:lang w:val="en-IN"/>
        </w:rPr>
      </w:pPr>
      <w:r w:rsidRPr="00BD2AA6">
        <w:rPr>
          <w:b/>
          <w:bCs/>
          <w:lang w:val="en-IN"/>
        </w:rPr>
        <w:t>4.7 Customer Segmentation Columns</w:t>
      </w:r>
    </w:p>
    <w:p w14:paraId="59A26E1B" w14:textId="77777777" w:rsidR="00BD2AA6" w:rsidRPr="00BD2AA6" w:rsidRDefault="00BD2AA6" w:rsidP="00BD2AA6">
      <w:pPr>
        <w:rPr>
          <w:b/>
          <w:bCs/>
          <w:lang w:val="en-IN"/>
        </w:rPr>
      </w:pPr>
      <w:r w:rsidRPr="00BD2AA6">
        <w:rPr>
          <w:b/>
          <w:bCs/>
          <w:lang w:val="en-IN"/>
        </w:rPr>
        <w:t>Age Group</w:t>
      </w:r>
    </w:p>
    <w:p w14:paraId="4766DC3F" w14:textId="77777777" w:rsidR="00BD2AA6" w:rsidRPr="00BD2AA6" w:rsidRDefault="00BD2AA6" w:rsidP="00BD2AA6">
      <w:pPr>
        <w:rPr>
          <w:lang w:val="en-IN"/>
        </w:rPr>
      </w:pPr>
      <w:r w:rsidRPr="00BD2AA6">
        <w:rPr>
          <w:lang w:val="en-IN"/>
        </w:rPr>
        <w:t>Age Group =</w:t>
      </w:r>
      <w:r w:rsidRPr="00BD2AA6">
        <w:rPr>
          <w:lang w:val="en-IN"/>
        </w:rPr>
        <w:br/>
      </w:r>
      <w:proofErr w:type="gramStart"/>
      <w:r w:rsidRPr="00BD2AA6">
        <w:rPr>
          <w:lang w:val="en-IN"/>
        </w:rPr>
        <w:t>SWITCH(</w:t>
      </w:r>
      <w:proofErr w:type="gramEnd"/>
      <w:r w:rsidRPr="00BD2AA6">
        <w:rPr>
          <w:lang w:val="en-IN"/>
        </w:rPr>
        <w:br/>
        <w:t xml:space="preserve">    </w:t>
      </w:r>
      <w:proofErr w:type="gramStart"/>
      <w:r w:rsidRPr="00BD2AA6">
        <w:rPr>
          <w:lang w:val="en-IN"/>
        </w:rPr>
        <w:t>TRUE(</w:t>
      </w:r>
      <w:proofErr w:type="gramEnd"/>
      <w:r w:rsidRPr="00BD2AA6">
        <w:rPr>
          <w:lang w:val="en-IN"/>
        </w:rPr>
        <w:t>),</w:t>
      </w:r>
      <w:r w:rsidRPr="00BD2AA6">
        <w:rPr>
          <w:lang w:val="en-IN"/>
        </w:rPr>
        <w:br/>
        <w:t xml:space="preserve">    'banking-clients'[Age] &lt;= 30,"Young",</w:t>
      </w:r>
      <w:r w:rsidRPr="00BD2AA6">
        <w:rPr>
          <w:lang w:val="en-IN"/>
        </w:rPr>
        <w:br/>
        <w:t xml:space="preserve">    'banking-clients'[Age] &lt;= 50,"Middle Age",</w:t>
      </w:r>
      <w:r w:rsidRPr="00BD2AA6">
        <w:rPr>
          <w:lang w:val="en-IN"/>
        </w:rPr>
        <w:br/>
        <w:t xml:space="preserve">    "Senior"</w:t>
      </w:r>
      <w:r w:rsidRPr="00BD2AA6">
        <w:rPr>
          <w:lang w:val="en-IN"/>
        </w:rPr>
        <w:br/>
        <w:t>)</w:t>
      </w:r>
    </w:p>
    <w:p w14:paraId="501C3FF1" w14:textId="77777777" w:rsidR="00BD2AA6" w:rsidRPr="00BD2AA6" w:rsidRDefault="00BD2AA6" w:rsidP="00BD2AA6">
      <w:pPr>
        <w:rPr>
          <w:lang w:val="en-IN"/>
        </w:rPr>
      </w:pPr>
      <w:r w:rsidRPr="00BD2AA6">
        <w:rPr>
          <w:lang w:val="en-IN"/>
        </w:rPr>
        <w:t>Purpose: Categorizes customers based on age.</w:t>
      </w:r>
    </w:p>
    <w:p w14:paraId="66CDDF55" w14:textId="77777777" w:rsidR="00BD2AA6" w:rsidRPr="00BD2AA6" w:rsidRDefault="00BD2AA6" w:rsidP="00BD2AA6">
      <w:pPr>
        <w:rPr>
          <w:lang w:val="en-IN"/>
        </w:rPr>
      </w:pPr>
      <w:r w:rsidRPr="00BD2AA6">
        <w:rPr>
          <w:lang w:val="en-IN"/>
        </w:rPr>
        <w:pict w14:anchorId="6690AFF6">
          <v:rect id="_x0000_i1631" style="width:0;height:1.5pt" o:hralign="center" o:hrstd="t" o:hr="t" fillcolor="#a0a0a0" stroked="f"/>
        </w:pict>
      </w:r>
    </w:p>
    <w:p w14:paraId="02FDB778" w14:textId="77777777" w:rsidR="00BD2AA6" w:rsidRPr="00BD2AA6" w:rsidRDefault="00BD2AA6" w:rsidP="00BD2AA6">
      <w:pPr>
        <w:rPr>
          <w:b/>
          <w:bCs/>
          <w:lang w:val="en-IN"/>
        </w:rPr>
      </w:pPr>
      <w:r w:rsidRPr="00BD2AA6">
        <w:rPr>
          <w:b/>
          <w:bCs/>
          <w:lang w:val="en-IN"/>
        </w:rPr>
        <w:lastRenderedPageBreak/>
        <w:t>Income Segment</w:t>
      </w:r>
    </w:p>
    <w:p w14:paraId="5A74262C" w14:textId="77777777" w:rsidR="00BD2AA6" w:rsidRPr="00BD2AA6" w:rsidRDefault="00BD2AA6" w:rsidP="00BD2AA6">
      <w:pPr>
        <w:rPr>
          <w:lang w:val="en-IN"/>
        </w:rPr>
      </w:pPr>
      <w:r w:rsidRPr="00BD2AA6">
        <w:rPr>
          <w:lang w:val="en-IN"/>
        </w:rPr>
        <w:t>Income Segment =</w:t>
      </w:r>
      <w:r w:rsidRPr="00BD2AA6">
        <w:rPr>
          <w:lang w:val="en-IN"/>
        </w:rPr>
        <w:br/>
      </w:r>
      <w:proofErr w:type="gramStart"/>
      <w:r w:rsidRPr="00BD2AA6">
        <w:rPr>
          <w:lang w:val="en-IN"/>
        </w:rPr>
        <w:t>SWITCH(</w:t>
      </w:r>
      <w:proofErr w:type="gramEnd"/>
      <w:r w:rsidRPr="00BD2AA6">
        <w:rPr>
          <w:lang w:val="en-IN"/>
        </w:rPr>
        <w:br/>
        <w:t xml:space="preserve">    </w:t>
      </w:r>
      <w:proofErr w:type="gramStart"/>
      <w:r w:rsidRPr="00BD2AA6">
        <w:rPr>
          <w:lang w:val="en-IN"/>
        </w:rPr>
        <w:t>TRUE(</w:t>
      </w:r>
      <w:proofErr w:type="gramEnd"/>
      <w:r w:rsidRPr="00BD2AA6">
        <w:rPr>
          <w:lang w:val="en-IN"/>
        </w:rPr>
        <w:t>),</w:t>
      </w:r>
      <w:r w:rsidRPr="00BD2AA6">
        <w:rPr>
          <w:lang w:val="en-IN"/>
        </w:rPr>
        <w:br/>
        <w:t xml:space="preserve">    'banking-clients'[Estimated Income] &gt;= 100000,"High Income",</w:t>
      </w:r>
      <w:r w:rsidRPr="00BD2AA6">
        <w:rPr>
          <w:lang w:val="en-IN"/>
        </w:rPr>
        <w:br/>
        <w:t xml:space="preserve">    'banking-clients'[Estimated Income] &gt;= 50000,"Medium Income",</w:t>
      </w:r>
      <w:r w:rsidRPr="00BD2AA6">
        <w:rPr>
          <w:lang w:val="en-IN"/>
        </w:rPr>
        <w:br/>
        <w:t xml:space="preserve">    "Low Income"</w:t>
      </w:r>
      <w:r w:rsidRPr="00BD2AA6">
        <w:rPr>
          <w:lang w:val="en-IN"/>
        </w:rPr>
        <w:br/>
        <w:t>)</w:t>
      </w:r>
    </w:p>
    <w:p w14:paraId="34E94CF0" w14:textId="77777777" w:rsidR="00BD2AA6" w:rsidRPr="00BD2AA6" w:rsidRDefault="00BD2AA6" w:rsidP="00BD2AA6">
      <w:pPr>
        <w:rPr>
          <w:lang w:val="en-IN"/>
        </w:rPr>
      </w:pPr>
      <w:r w:rsidRPr="00BD2AA6">
        <w:rPr>
          <w:lang w:val="en-IN"/>
        </w:rPr>
        <w:t>Purpose: Segments customers according to income level.</w:t>
      </w:r>
    </w:p>
    <w:p w14:paraId="753973B1" w14:textId="77777777" w:rsidR="00BD2AA6" w:rsidRPr="00BD2AA6" w:rsidRDefault="00BD2AA6" w:rsidP="00BD2AA6">
      <w:pPr>
        <w:rPr>
          <w:lang w:val="en-IN"/>
        </w:rPr>
      </w:pPr>
      <w:r w:rsidRPr="00BD2AA6">
        <w:rPr>
          <w:lang w:val="en-IN"/>
        </w:rPr>
        <w:pict w14:anchorId="57BB5059">
          <v:rect id="_x0000_i1632" style="width:0;height:1.5pt" o:hralign="center" o:hrstd="t" o:hr="t" fillcolor="#a0a0a0" stroked="f"/>
        </w:pict>
      </w:r>
    </w:p>
    <w:p w14:paraId="38184BB5" w14:textId="77777777" w:rsidR="00BD2AA6" w:rsidRPr="00BD2AA6" w:rsidRDefault="00BD2AA6" w:rsidP="00BD2AA6">
      <w:pPr>
        <w:rPr>
          <w:b/>
          <w:bCs/>
          <w:lang w:val="en-IN"/>
        </w:rPr>
      </w:pPr>
      <w:r w:rsidRPr="00BD2AA6">
        <w:rPr>
          <w:b/>
          <w:bCs/>
          <w:lang w:val="en-IN"/>
        </w:rPr>
        <w:t>Risk Category</w:t>
      </w:r>
    </w:p>
    <w:p w14:paraId="171D22B7" w14:textId="77777777" w:rsidR="00BD2AA6" w:rsidRPr="00BD2AA6" w:rsidRDefault="00BD2AA6" w:rsidP="00BD2AA6">
      <w:pPr>
        <w:rPr>
          <w:lang w:val="en-IN"/>
        </w:rPr>
      </w:pPr>
      <w:r w:rsidRPr="00BD2AA6">
        <w:rPr>
          <w:lang w:val="en-IN"/>
        </w:rPr>
        <w:t>Risk Category =</w:t>
      </w:r>
      <w:r w:rsidRPr="00BD2AA6">
        <w:rPr>
          <w:lang w:val="en-IN"/>
        </w:rPr>
        <w:br/>
      </w:r>
      <w:proofErr w:type="gramStart"/>
      <w:r w:rsidRPr="00BD2AA6">
        <w:rPr>
          <w:lang w:val="en-IN"/>
        </w:rPr>
        <w:t>SWITCH(</w:t>
      </w:r>
      <w:proofErr w:type="gramEnd"/>
      <w:r w:rsidRPr="00BD2AA6">
        <w:rPr>
          <w:lang w:val="en-IN"/>
        </w:rPr>
        <w:br/>
        <w:t xml:space="preserve">    </w:t>
      </w:r>
      <w:proofErr w:type="gramStart"/>
      <w:r w:rsidRPr="00BD2AA6">
        <w:rPr>
          <w:lang w:val="en-IN"/>
        </w:rPr>
        <w:t>TRUE(</w:t>
      </w:r>
      <w:proofErr w:type="gramEnd"/>
      <w:r w:rsidRPr="00BD2AA6">
        <w:rPr>
          <w:lang w:val="en-IN"/>
        </w:rPr>
        <w:t>),</w:t>
      </w:r>
      <w:r w:rsidRPr="00BD2AA6">
        <w:rPr>
          <w:lang w:val="en-IN"/>
        </w:rPr>
        <w:br/>
        <w:t xml:space="preserve">    'banking-clients'[Risk Weighting] &lt;= 30,"Low Risk",</w:t>
      </w:r>
      <w:r w:rsidRPr="00BD2AA6">
        <w:rPr>
          <w:lang w:val="en-IN"/>
        </w:rPr>
        <w:br/>
        <w:t xml:space="preserve">    'banking-clients'[Risk Weighting] &lt;= 70,"Medium Risk",</w:t>
      </w:r>
      <w:r w:rsidRPr="00BD2AA6">
        <w:rPr>
          <w:lang w:val="en-IN"/>
        </w:rPr>
        <w:br/>
        <w:t xml:space="preserve">    "High Risk"</w:t>
      </w:r>
      <w:r w:rsidRPr="00BD2AA6">
        <w:rPr>
          <w:lang w:val="en-IN"/>
        </w:rPr>
        <w:br/>
        <w:t>)</w:t>
      </w:r>
    </w:p>
    <w:p w14:paraId="53C996A7" w14:textId="77777777" w:rsidR="00BD2AA6" w:rsidRPr="00BD2AA6" w:rsidRDefault="00BD2AA6" w:rsidP="00BD2AA6">
      <w:pPr>
        <w:rPr>
          <w:lang w:val="en-IN"/>
        </w:rPr>
      </w:pPr>
      <w:r w:rsidRPr="00BD2AA6">
        <w:rPr>
          <w:lang w:val="en-IN"/>
        </w:rPr>
        <w:t>Purpose: Classifies customers according to risk exposure.</w:t>
      </w:r>
    </w:p>
    <w:p w14:paraId="77A56C24" w14:textId="77777777" w:rsidR="00BD2AA6" w:rsidRPr="00BD2AA6" w:rsidRDefault="00BD2AA6" w:rsidP="00BD2AA6">
      <w:pPr>
        <w:rPr>
          <w:lang w:val="en-IN"/>
        </w:rPr>
      </w:pPr>
      <w:r w:rsidRPr="00BD2AA6">
        <w:rPr>
          <w:lang w:val="en-IN"/>
        </w:rPr>
        <w:pict w14:anchorId="48065A52">
          <v:rect id="_x0000_i1633" style="width:0;height:1.5pt" o:hralign="center" o:hrstd="t" o:hr="t" fillcolor="#a0a0a0" stroked="f"/>
        </w:pict>
      </w:r>
    </w:p>
    <w:p w14:paraId="20329B5D" w14:textId="77777777" w:rsidR="00BD2AA6" w:rsidRPr="00BD2AA6" w:rsidRDefault="00BD2AA6" w:rsidP="00BD2AA6">
      <w:pPr>
        <w:rPr>
          <w:b/>
          <w:bCs/>
          <w:lang w:val="en-IN"/>
        </w:rPr>
      </w:pPr>
      <w:r w:rsidRPr="00BD2AA6">
        <w:rPr>
          <w:b/>
          <w:bCs/>
          <w:lang w:val="en-IN"/>
        </w:rPr>
        <w:t>4.8 Forecasting Calculations</w:t>
      </w:r>
    </w:p>
    <w:p w14:paraId="507F030B" w14:textId="77777777" w:rsidR="00BD2AA6" w:rsidRPr="00BD2AA6" w:rsidRDefault="00BD2AA6" w:rsidP="00BD2AA6">
      <w:pPr>
        <w:rPr>
          <w:b/>
          <w:bCs/>
          <w:lang w:val="en-IN"/>
        </w:rPr>
      </w:pPr>
      <w:r w:rsidRPr="00BD2AA6">
        <w:rPr>
          <w:b/>
          <w:bCs/>
          <w:lang w:val="en-IN"/>
        </w:rPr>
        <w:t>Join Year</w:t>
      </w:r>
    </w:p>
    <w:p w14:paraId="33A4A90B" w14:textId="77777777" w:rsidR="00BD2AA6" w:rsidRPr="00BD2AA6" w:rsidRDefault="00BD2AA6" w:rsidP="00BD2AA6">
      <w:pPr>
        <w:rPr>
          <w:lang w:val="en-IN"/>
        </w:rPr>
      </w:pPr>
      <w:r w:rsidRPr="00BD2AA6">
        <w:rPr>
          <w:lang w:val="en-IN"/>
        </w:rPr>
        <w:t>Join Year =</w:t>
      </w:r>
      <w:r w:rsidRPr="00BD2AA6">
        <w:rPr>
          <w:lang w:val="en-IN"/>
        </w:rPr>
        <w:br/>
      </w:r>
      <w:proofErr w:type="gramStart"/>
      <w:r w:rsidRPr="00BD2AA6">
        <w:rPr>
          <w:lang w:val="en-IN"/>
        </w:rPr>
        <w:t>YEAR(</w:t>
      </w:r>
      <w:proofErr w:type="gramEnd"/>
      <w:r w:rsidRPr="00BD2AA6">
        <w:rPr>
          <w:lang w:val="en-IN"/>
        </w:rPr>
        <w:t>'banking-clients'[Joined Bank])</w:t>
      </w:r>
    </w:p>
    <w:p w14:paraId="4EF5E1FD" w14:textId="77777777" w:rsidR="00BD2AA6" w:rsidRPr="00BD2AA6" w:rsidRDefault="00BD2AA6" w:rsidP="00BD2AA6">
      <w:pPr>
        <w:rPr>
          <w:lang w:val="en-IN"/>
        </w:rPr>
      </w:pPr>
      <w:r w:rsidRPr="00BD2AA6">
        <w:rPr>
          <w:lang w:val="en-IN"/>
        </w:rPr>
        <w:t>Purpose: Extracts year from the joining date for trend analysis and forecasting.</w:t>
      </w:r>
    </w:p>
    <w:p w14:paraId="49EB7C54" w14:textId="77777777" w:rsidR="00BD2AA6" w:rsidRPr="00BD2AA6" w:rsidRDefault="00BD2AA6" w:rsidP="00BD2AA6">
      <w:pPr>
        <w:rPr>
          <w:b/>
          <w:bCs/>
          <w:lang w:val="en-IN"/>
        </w:rPr>
      </w:pPr>
      <w:r w:rsidRPr="00BD2AA6">
        <w:rPr>
          <w:b/>
          <w:bCs/>
          <w:lang w:val="en-IN"/>
        </w:rPr>
        <w:t>Join Month</w:t>
      </w:r>
    </w:p>
    <w:p w14:paraId="6A0D7F0D" w14:textId="77777777" w:rsidR="00BD2AA6" w:rsidRPr="00BD2AA6" w:rsidRDefault="00BD2AA6" w:rsidP="00BD2AA6">
      <w:pPr>
        <w:rPr>
          <w:lang w:val="en-IN"/>
        </w:rPr>
      </w:pPr>
      <w:r w:rsidRPr="00BD2AA6">
        <w:rPr>
          <w:lang w:val="en-IN"/>
        </w:rPr>
        <w:t>Join Month =</w:t>
      </w:r>
      <w:r w:rsidRPr="00BD2AA6">
        <w:rPr>
          <w:lang w:val="en-IN"/>
        </w:rPr>
        <w:br/>
      </w:r>
      <w:proofErr w:type="gramStart"/>
      <w:r w:rsidRPr="00BD2AA6">
        <w:rPr>
          <w:lang w:val="en-IN"/>
        </w:rPr>
        <w:t>FORMAT(</w:t>
      </w:r>
      <w:proofErr w:type="gramEnd"/>
      <w:r w:rsidRPr="00BD2AA6">
        <w:rPr>
          <w:lang w:val="en-IN"/>
        </w:rPr>
        <w:t>'banking-clients'[Joined Bank],"MMM YYYY")</w:t>
      </w:r>
    </w:p>
    <w:p w14:paraId="22CFFC14" w14:textId="77777777" w:rsidR="00BD2AA6" w:rsidRPr="00BD2AA6" w:rsidRDefault="00BD2AA6" w:rsidP="00BD2AA6">
      <w:pPr>
        <w:rPr>
          <w:lang w:val="en-IN"/>
        </w:rPr>
      </w:pPr>
      <w:r w:rsidRPr="00BD2AA6">
        <w:rPr>
          <w:lang w:val="en-IN"/>
        </w:rPr>
        <w:t>Purpose: Creates monthly periods for customer growth, deposits, and loan forecasting.</w:t>
      </w:r>
    </w:p>
    <w:p w14:paraId="69B1B679" w14:textId="6B41127B" w:rsidR="00BD2AA6" w:rsidRPr="00BD2AA6" w:rsidRDefault="00BD2AA6" w:rsidP="00BD2AA6">
      <w:pPr>
        <w:rPr>
          <w:lang w:val="en-IN"/>
        </w:rPr>
      </w:pPr>
    </w:p>
    <w:p w14:paraId="61B236CB" w14:textId="77777777" w:rsidR="00BD2AA6" w:rsidRPr="00BD2AA6" w:rsidRDefault="00BD2AA6" w:rsidP="00BD2AA6">
      <w:pPr>
        <w:rPr>
          <w:b/>
          <w:bCs/>
          <w:lang w:val="en-IN"/>
        </w:rPr>
      </w:pPr>
      <w:r w:rsidRPr="00BD2AA6">
        <w:rPr>
          <w:b/>
          <w:bCs/>
          <w:lang w:val="en-IN"/>
        </w:rPr>
        <w:t>10. Final Conclusion</w:t>
      </w:r>
    </w:p>
    <w:p w14:paraId="0CECE6BC" w14:textId="77777777" w:rsidR="00BD2AA6" w:rsidRPr="00BD2AA6" w:rsidRDefault="00BD2AA6" w:rsidP="00BD2AA6">
      <w:pPr>
        <w:rPr>
          <w:lang w:val="en-IN"/>
        </w:rPr>
      </w:pPr>
      <w:r w:rsidRPr="00BD2AA6">
        <w:rPr>
          <w:lang w:val="en-IN"/>
        </w:rPr>
        <w:lastRenderedPageBreak/>
        <w:t>This Banking Customer Analytics Dashboard successfully transformed raw banking data into actionable business intelligence. The analysis revealed that the bank maintains a strong deposit base, a healthy lending portfolio, and a predominantly low-risk customer population. Private Banking customers and high-income segments contribute the majority of deposits, while a select group of investment advisors manage the most valuable customer portfolios.</w:t>
      </w:r>
    </w:p>
    <w:p w14:paraId="775C7DBB" w14:textId="77777777" w:rsidR="00BD2AA6" w:rsidRPr="00BD2AA6" w:rsidRDefault="00BD2AA6" w:rsidP="00BD2AA6">
      <w:pPr>
        <w:rPr>
          <w:lang w:val="en-IN"/>
        </w:rPr>
      </w:pPr>
      <w:r w:rsidRPr="00BD2AA6">
        <w:rPr>
          <w:lang w:val="en-IN"/>
        </w:rPr>
        <w:t>The advisor performance analysis identified top-performing relationship managers, while customer segmentation highlighted opportunities to expand younger customer acquisition. Forecasting results suggest stable future performance in customer growth, deposits, and loans.</w:t>
      </w:r>
    </w:p>
    <w:p w14:paraId="78048A4B" w14:textId="0E8E5E80" w:rsidR="007B0E04" w:rsidRDefault="007B0E04" w:rsidP="00BD2AA6"/>
    <w:sectPr w:rsidR="007B0E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11604"/>
    <w:multiLevelType w:val="multilevel"/>
    <w:tmpl w:val="A11C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B7191"/>
    <w:multiLevelType w:val="multilevel"/>
    <w:tmpl w:val="4456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860360">
    <w:abstractNumId w:val="8"/>
  </w:num>
  <w:num w:numId="2" w16cid:durableId="621034972">
    <w:abstractNumId w:val="6"/>
  </w:num>
  <w:num w:numId="3" w16cid:durableId="579024184">
    <w:abstractNumId w:val="5"/>
  </w:num>
  <w:num w:numId="4" w16cid:durableId="376516252">
    <w:abstractNumId w:val="4"/>
  </w:num>
  <w:num w:numId="5" w16cid:durableId="1057970926">
    <w:abstractNumId w:val="7"/>
  </w:num>
  <w:num w:numId="6" w16cid:durableId="1364792169">
    <w:abstractNumId w:val="3"/>
  </w:num>
  <w:num w:numId="7" w16cid:durableId="1397976116">
    <w:abstractNumId w:val="2"/>
  </w:num>
  <w:num w:numId="8" w16cid:durableId="832914184">
    <w:abstractNumId w:val="1"/>
  </w:num>
  <w:num w:numId="9" w16cid:durableId="1979022594">
    <w:abstractNumId w:val="0"/>
  </w:num>
  <w:num w:numId="10" w16cid:durableId="33190600">
    <w:abstractNumId w:val="9"/>
  </w:num>
  <w:num w:numId="11" w16cid:durableId="495418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0E04"/>
    <w:rsid w:val="0081636A"/>
    <w:rsid w:val="00AA1D8D"/>
    <w:rsid w:val="00B47730"/>
    <w:rsid w:val="00BD2A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EBD94"/>
  <w14:defaultImageDpi w14:val="300"/>
  <w15:docId w15:val="{99793733-6ABA-4CCD-8152-90FC3E2A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Nandini Giri</cp:lastModifiedBy>
  <cp:revision>2</cp:revision>
  <dcterms:created xsi:type="dcterms:W3CDTF">2013-12-23T23:15:00Z</dcterms:created>
  <dcterms:modified xsi:type="dcterms:W3CDTF">2026-06-12T10:29:00Z</dcterms:modified>
  <cp:category/>
</cp:coreProperties>
</file>