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АКТ ВЫПОЛНЕННЫХ РАБОТ</w:t>
      </w:r>
    </w:p>
    <w:p>
      <w:pPr>
        <w:jc w:val="center"/>
      </w:pPr>
      <w:r>
        <w:rPr>
          <w:b w:val="0"/>
        </w:rPr>
        <w:t>по проекту «Трейсер чистоты (модуль отдела контроля качества)»</w:t>
      </w:r>
    </w:p>
    <w:p>
      <w:r>
        <w:rPr>
          <w:b w:val="0"/>
        </w:rPr>
      </w:r>
    </w:p>
    <w:p>
      <w:r>
        <w:rPr>
          <w:b w:val="0"/>
        </w:rPr>
        <w:t>АО «ННМЦ», именуемое в дальнейшем «Заказчик», и ТОО «Biocraft Digital», именуемое в дальнейшем «Исполнитель», составили настоящий акт о том, что Исполнитель выполнил работы по разработке и внедрению программного обеспечения.</w:t>
      </w:r>
    </w:p>
    <w:p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</w:tcPr>
          <w:p>
            <w:r>
              <w:rPr>
                <w:b/>
              </w:rPr>
              <w:t>Заказчик</w:t>
            </w:r>
          </w:p>
        </w:tc>
        <w:tc>
          <w:tcPr>
            <w:tcW w:type="dxa" w:w="5000"/>
          </w:tcPr>
          <w:p>
            <w:r>
              <w:t>АО «ННМЦ»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Исполнитель</w:t>
            </w:r>
          </w:p>
        </w:tc>
        <w:tc>
          <w:tcPr>
            <w:tcW w:type="dxa" w:w="5000"/>
          </w:tcPr>
          <w:p>
            <w:r>
              <w:t>ТОО «Biocraft Digital»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Проект</w:t>
            </w:r>
          </w:p>
        </w:tc>
        <w:tc>
          <w:tcPr>
            <w:tcW w:type="dxa" w:w="5000"/>
          </w:tcPr>
          <w:p>
            <w:r>
              <w:t>Трейсер чистоты (модуль отдела контроля качества)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Период выполнения работ</w:t>
            </w:r>
          </w:p>
        </w:tc>
        <w:tc>
          <w:tcPr>
            <w:tcW w:type="dxa" w:w="5000"/>
          </w:tcPr>
          <w:p>
            <w:r>
              <w:t>«___» ____________ 2026 года — «___» ____________ 2026 года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Основание</w:t>
            </w:r>
          </w:p>
        </w:tc>
        <w:tc>
          <w:tcPr>
            <w:tcW w:type="dxa" w:w="5000"/>
          </w:tcPr>
          <w:p>
            <w:r>
              <w:t>Техническая спецификация на разработку и внедрение модуля отдела контроля качества системы «Трейсер чистоты»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Статус работ</w:t>
            </w:r>
          </w:p>
        </w:tc>
        <w:tc>
          <w:tcPr>
            <w:tcW w:type="dxa" w:w="5000"/>
          </w:tcPr>
          <w:p>
            <w:r>
              <w:t>Выполнено</w:t>
            </w:r>
          </w:p>
        </w:tc>
      </w:tr>
    </w:tbl>
    <w:p/>
    <w:p>
      <w:r>
        <w:rPr>
          <w:b/>
          <w:sz w:val="24"/>
        </w:rPr>
        <w:t>1. Перечень выполненных работ</w:t>
      </w:r>
    </w:p>
    <w:p>
      <w:pPr>
        <w:pStyle w:val="ListBullet"/>
      </w:pPr>
      <w:r>
        <w:t>разработан web-интерфейс авторизации пользователей.</w:t>
      </w:r>
    </w:p>
    <w:p>
      <w:pPr>
        <w:pStyle w:val="ListBullet"/>
      </w:pPr>
      <w:r>
        <w:t>разработаны рабочие разделы для выбора опросника, организации, подразделения и проверяемых лиц.</w:t>
      </w:r>
    </w:p>
    <w:p>
      <w:pPr>
        <w:pStyle w:val="ListBullet"/>
      </w:pPr>
      <w:r>
        <w:t>реализовано проведение внутренних аудитов с заполнением критериев, примечаний и дополнительных полей.</w:t>
      </w:r>
    </w:p>
    <w:p>
      <w:pPr>
        <w:pStyle w:val="ListBullet"/>
      </w:pPr>
      <w:r>
        <w:t>реализован электронный журнал проведенных проверок с просмотром, редактированием, удалением и печатной формой.</w:t>
      </w:r>
    </w:p>
    <w:p>
      <w:pPr>
        <w:pStyle w:val="ListBullet"/>
      </w:pPr>
      <w:r>
        <w:t>реализован автоматический расчет процента соответствия и уровня результата.</w:t>
      </w:r>
    </w:p>
    <w:p>
      <w:pPr>
        <w:pStyle w:val="ListBullet"/>
      </w:pPr>
      <w:r>
        <w:t>реализованы сводные отчеты, динамика по периодам, сравнение подразделений, рейтинги проблемных критериев и тепловая карта.</w:t>
      </w:r>
    </w:p>
    <w:p>
      <w:pPr>
        <w:pStyle w:val="ListBullet"/>
      </w:pPr>
      <w:r>
        <w:t>реализован экспорт отчетов, журнала и результатов отдельных проверок в Excel и PDF.</w:t>
      </w:r>
    </w:p>
    <w:p>
      <w:pPr>
        <w:pStyle w:val="ListBullet"/>
      </w:pPr>
      <w:r>
        <w:t>реализовано разграничение данных по направлению аудита и защита пользовательских разделов.</w:t>
      </w:r>
    </w:p>
    <w:p>
      <w:pPr>
        <w:pStyle w:val="ListBullet"/>
      </w:pPr>
      <w:r>
        <w:t>подготовлена техническая и приемочная документация.</w:t>
      </w:r>
    </w:p>
    <w:p>
      <w:pPr>
        <w:pStyle w:val="ListBullet"/>
      </w:pPr>
      <w:r>
        <w:t>разделение опросников, журнала и отчетности по направлению «Отдел качества»;</w:t>
      </w:r>
    </w:p>
    <w:p>
      <w:pPr>
        <w:pStyle w:val="ListBullet"/>
      </w:pPr>
      <w:r>
        <w:t>поддержка бинарной шкалы «Да/Нет» и обратных критериев, где отсутствие нарушения считается положительным результатом;</w:t>
      </w:r>
    </w:p>
    <w:p>
      <w:pPr>
        <w:pStyle w:val="ListBullet"/>
      </w:pPr>
      <w:r>
        <w:t>сохранение информационных полей без включения их в расчет процента;</w:t>
      </w:r>
    </w:p>
    <w:p>
      <w:pPr>
        <w:pStyle w:val="ListBullet"/>
      </w:pPr>
      <w:r>
        <w:t>поддержка персональных проверок, проверок подразделений и выбора участников тайм-аута;</w:t>
      </w:r>
    </w:p>
    <w:p>
      <w:pPr>
        <w:pStyle w:val="ListBullet"/>
      </w:pPr>
      <w:r>
        <w:t>аналитика по целям безопасности пациентов, подразделениям, сотрудникам и проблемным требованиям.</w:t>
      </w:r>
    </w:p>
    <w:p>
      <w:r>
        <w:rPr>
          <w:b/>
          <w:sz w:val="24"/>
        </w:rPr>
        <w:t>2. Переданные результаты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</w:tcPr>
          <w:p>
            <w:r>
              <w:rPr>
                <w:b/>
              </w:rPr>
              <w:t>Программное обеспечение</w:t>
            </w:r>
          </w:p>
        </w:tc>
        <w:tc>
          <w:tcPr>
            <w:tcW w:type="dxa" w:w="5000"/>
          </w:tcPr>
          <w:p>
            <w:r>
              <w:t>Трейсер чистоты (модуль отдела контроля качества) — web-модуль для цифрового проведения аудитов отдела контроля качества по международным целям безопасности пациентов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5000"/>
          </w:tcPr>
          <w:p>
            <w:r>
              <w:t>Next.js/React/TypeScript web-интерфейс аудитора, журнала и отчетов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5000"/>
          </w:tcPr>
          <w:p>
            <w:r>
              <w:t>Strapi 5/Node.js/TypeScript API для справочников, опросников, трейсеров и отчетности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База данных</w:t>
            </w:r>
          </w:p>
        </w:tc>
        <w:tc>
          <w:tcPr>
            <w:tcW w:type="dxa" w:w="5000"/>
          </w:tcPr>
          <w:p>
            <w:r>
              <w:t>Модели данных для организаций, подразделений, сотрудников, опросников, критериев, сессий трейсеров и результатов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Отчетность</w:t>
            </w:r>
          </w:p>
        </w:tc>
        <w:tc>
          <w:tcPr>
            <w:tcW w:type="dxa" w:w="5000"/>
          </w:tcPr>
          <w:p>
            <w:r>
              <w:t>Сводные показатели, журнал, печатная форма, экспорт Excel и PDF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Документация</w:t>
            </w:r>
          </w:p>
        </w:tc>
        <w:tc>
          <w:tcPr>
            <w:tcW w:type="dxa" w:w="5000"/>
          </w:tcPr>
          <w:p>
            <w:r>
              <w:t>Техническая спецификация и акт выполненных работ</w:t>
            </w:r>
          </w:p>
        </w:tc>
      </w:tr>
    </w:tbl>
    <w:p/>
    <w:p>
      <w:r>
        <w:rPr>
          <w:b/>
          <w:sz w:val="24"/>
        </w:rPr>
        <w:t>3. Результаты проверки</w:t>
      </w:r>
    </w:p>
    <w:p>
      <w:r>
        <w:rPr>
          <w:b w:val="0"/>
        </w:rPr>
        <w:t>В ходе проверки подтверждена работоспособность основных пользовательских сценариев: вход в систему, выбор направления и опросника, проведение аудита для отдела контроля качества, сохранение ответов и примечаний, расчет результата, ведение журнала, просмотр деталей, формирование аналитики и экспорт отчетных данных.</w:t>
      </w:r>
    </w:p>
    <w:p>
      <w:r>
        <w:rPr>
          <w:b w:val="0"/>
        </w:rPr>
        <w:t>Работы выполнены в соответствии с технической спецификацией. Замечания, препятствующие приемке результата, отсутствуют.</w:t>
      </w:r>
    </w:p>
    <w:p>
      <w:r>
        <w:rPr>
          <w:b/>
          <w:sz w:val="24"/>
        </w:rPr>
        <w:t>4. Заключение</w:t>
      </w:r>
    </w:p>
    <w:p>
      <w:r>
        <w:rPr>
          <w:b w:val="0"/>
        </w:rPr>
        <w:t>АО «ННМЦ» принимает выполненные ТОО «Biocraft Digital» работы по проекту «Трейсер чистоты (модуль отдела контроля качества)». Настоящий акт является основанием для подтверждения выполнения работ по проекту.</w:t>
      </w:r>
    </w:p>
    <w:p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</w:tcPr>
          <w:p>
            <w:r>
              <w:rPr>
                <w:b/>
              </w:rPr>
              <w:t>Заказчик</w:t>
            </w:r>
          </w:p>
        </w:tc>
        <w:tc>
          <w:tcPr>
            <w:tcW w:type="dxa" w:w="5000"/>
          </w:tcPr>
          <w:p>
            <w:r>
              <w:rPr>
                <w:b/>
              </w:rPr>
              <w:t>Исполнитель</w:t>
            </w:r>
          </w:p>
        </w:tc>
      </w:tr>
      <w:tr>
        <w:tc>
          <w:tcPr>
            <w:tcW w:type="dxa" w:w="5000"/>
          </w:tcPr>
          <w:p>
            <w:r>
              <w:t>АО «ННМЦ»</w:t>
            </w:r>
          </w:p>
        </w:tc>
        <w:tc>
          <w:tcPr>
            <w:tcW w:type="dxa" w:w="5000"/>
          </w:tcPr>
          <w:p>
            <w:r>
              <w:t>ТОО «Biocraft Digital»</w:t>
            </w:r>
          </w:p>
        </w:tc>
      </w:tr>
      <w:tr>
        <w:tc>
          <w:tcPr>
            <w:tcW w:type="dxa" w:w="5000"/>
          </w:tcPr>
          <w:p>
            <w:r>
              <w:t>__________________ /__________________/</w:t>
              <w:br/>
              <w:t>М.П.</w:t>
            </w:r>
          </w:p>
        </w:tc>
        <w:tc>
          <w:tcPr>
            <w:tcW w:type="dxa" w:w="5000"/>
          </w:tcPr>
          <w:p>
            <w:r>
              <w:t>__________________ /__________________/</w:t>
              <w:br/>
              <w:t>М.П.</w:t>
            </w:r>
          </w:p>
        </w:tc>
      </w:tr>
    </w:tbl>
    <w:sectPr w:rsidR="00FC693F" w:rsidRPr="0006063C" w:rsidSect="00034616"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