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0" w:right="0"/>
        <w:jc w:val="right"/>
      </w:pPr>
      <w:r>
        <w:rPr>
          <w:b w:val="0"/>
        </w:rPr>
        <w:t>Утверждаю</w:t>
      </w:r>
    </w:p>
    <w:p>
      <w:pPr>
        <w:ind w:left="4320" w:right="0"/>
        <w:jc w:val="right"/>
      </w:pPr>
      <w:r>
        <w:rPr>
          <w:b w:val="0"/>
        </w:rPr>
        <w:t>Уполномоченный представитель АО «ННМЦ»</w:t>
      </w:r>
    </w:p>
    <w:p>
      <w:pPr>
        <w:ind w:left="4320" w:right="0"/>
        <w:jc w:val="right"/>
      </w:pPr>
      <w:r>
        <w:rPr>
          <w:b w:val="0"/>
        </w:rPr>
        <w:t>______________ /________________/</w:t>
      </w:r>
    </w:p>
    <w:p>
      <w:pPr>
        <w:ind w:left="4320" w:right="0"/>
        <w:jc w:val="right"/>
      </w:pPr>
      <w:r>
        <w:rPr>
          <w:b w:val="0"/>
        </w:rPr>
        <w:t>«___» ____________ 2026 года</w:t>
      </w:r>
    </w:p>
    <w:p>
      <w:pPr>
        <w:ind w:left="4320" w:right="0"/>
        <w:jc w:val="right"/>
      </w:pPr>
      <w:r>
        <w:rPr>
          <w:b w:val="0"/>
        </w:rPr>
      </w:r>
    </w:p>
    <w:p>
      <w:pPr>
        <w:jc w:val="center"/>
      </w:pPr>
      <w:r>
        <w:rPr>
          <w:b/>
          <w:sz w:val="28"/>
        </w:rPr>
        <w:t>ТЕХНИЧЕСКАЯ СПЕЦИФИКАЦИЯ</w:t>
      </w:r>
    </w:p>
    <w:p>
      <w:pPr>
        <w:jc w:val="center"/>
      </w:pPr>
      <w:r>
        <w:rPr>
          <w:b w:val="0"/>
        </w:rPr>
        <w:t>на разработку и внедрение программного обеспечения</w:t>
      </w:r>
    </w:p>
    <w:p>
      <w:pPr>
        <w:jc w:val="center"/>
      </w:pPr>
      <w:r>
        <w:rPr>
          <w:b w:val="0"/>
        </w:rPr>
        <w:t>«Трейсер чистоты»</w:t>
      </w:r>
    </w:p>
    <w:p>
      <w:r>
        <w:rPr>
          <w:b w:val="0"/>
        </w:rPr>
      </w:r>
    </w:p>
    <w:p>
      <w:r>
        <w:rPr>
          <w:b/>
          <w:sz w:val="24"/>
        </w:rPr>
        <w:t>1. Общие сведения</w:t>
      </w:r>
    </w:p>
    <w:p>
      <w:r>
        <w:rPr>
          <w:b w:val="0"/>
        </w:rPr>
        <w:t>Настоящая техническая спецификация определяет состав, назначение, функциональные и технические требования к разработке программного обеспечения «Трейсер чистоты». Заказчиком работ выступает АО «ННМЦ», исполнителем — ТОО «Biocraft Digital».</w:t>
      </w:r>
    </w:p>
    <w:p>
      <w:r>
        <w:rPr>
          <w:b w:val="0"/>
        </w:rPr>
        <w:t>Система разрабатывается как web-система для цифрового проведения внутренних медицинских аудитов и трейсеров инфекционного контроля. Основной объект обработки — проведенный трейсер с выбранным опросником, подразделением, проверяемыми лицами, ответами по критериям, примечаниями, расчетом результата и отчетными показателями.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000"/>
          </w:tcPr>
          <w:p>
            <w:r>
              <w:t>АО «ННМЦ»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Исполнитель</w:t>
            </w:r>
          </w:p>
        </w:tc>
        <w:tc>
          <w:tcPr>
            <w:tcW w:type="dxa" w:w="5000"/>
          </w:tcPr>
          <w:p>
            <w:r>
              <w:t>ТОО «Biocraft Digital»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Наименование проекта</w:t>
            </w:r>
          </w:p>
        </w:tc>
        <w:tc>
          <w:tcPr>
            <w:tcW w:type="dxa" w:w="5000"/>
          </w:tcPr>
          <w:p>
            <w:r>
              <w:t>Трейсер чистоты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Тип работ</w:t>
            </w:r>
          </w:p>
        </w:tc>
        <w:tc>
          <w:tcPr>
            <w:tcW w:type="dxa" w:w="5000"/>
          </w:tcPr>
          <w:p>
            <w:r>
              <w:t>Разработка, настройка, внедрение, тестирование и опытная эксплуатация web-приложения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Период выполнения</w:t>
            </w:r>
          </w:p>
        </w:tc>
        <w:tc>
          <w:tcPr>
            <w:tcW w:type="dxa" w:w="5000"/>
          </w:tcPr>
          <w:p>
            <w:r>
              <w:t>«___» ____________ 2026 года — «___» ____________ 2026 года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Место внедрения</w:t>
            </w:r>
          </w:p>
        </w:tc>
        <w:tc>
          <w:tcPr>
            <w:tcW w:type="dxa" w:w="5000"/>
          </w:tcPr>
          <w:p>
            <w:r>
              <w:t>Рабочая инфраструктура заказчика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Формат результата</w:t>
            </w:r>
          </w:p>
        </w:tc>
        <w:tc>
          <w:tcPr>
            <w:tcW w:type="dxa" w:w="5000"/>
          </w:tcPr>
          <w:p>
            <w:r>
              <w:t>Web-интерфейс, серверная часть, база данных, справочники, отчетность, документация и акты приемки</w:t>
            </w:r>
          </w:p>
        </w:tc>
      </w:tr>
    </w:tbl>
    <w:p/>
    <w:p>
      <w:r>
        <w:rPr>
          <w:b/>
          <w:sz w:val="24"/>
        </w:rPr>
        <w:t>2. Основание и предпосылки разработки</w:t>
      </w:r>
    </w:p>
    <w:p>
      <w:r>
        <w:rPr>
          <w:b w:val="0"/>
        </w:rPr>
        <w:t>В организации присутствует потребность в единой цифровой системе для проведения аудитов эпидемиологов и специалистов инфекционного контроля, сокращения бумажного документооборота, автоматического расчета результатов, хранения истории проверок и оперативной подготовки отчетности.</w:t>
      </w:r>
    </w:p>
    <w:p>
      <w:r>
        <w:rPr>
          <w:b/>
          <w:sz w:val="24"/>
        </w:rPr>
        <w:t>3. Цели и задачи проекта</w:t>
      </w:r>
    </w:p>
    <w:p>
      <w:pPr>
        <w:pStyle w:val="ListBullet"/>
      </w:pPr>
      <w:r>
        <w:t>создать единый web-интерфейс для проведения внутренних аудитов и трейсеров.</w:t>
      </w:r>
    </w:p>
    <w:p>
      <w:pPr>
        <w:pStyle w:val="ListBullet"/>
      </w:pPr>
      <w:r>
        <w:t>обеспечить авторизацию сотрудников и защиту пользовательских разделов.</w:t>
      </w:r>
    </w:p>
    <w:p>
      <w:pPr>
        <w:pStyle w:val="ListBullet"/>
      </w:pPr>
      <w:r>
        <w:t>перевести профильные чек-листы в цифровой формат.</w:t>
      </w:r>
    </w:p>
    <w:p>
      <w:pPr>
        <w:pStyle w:val="ListBullet"/>
      </w:pPr>
      <w:r>
        <w:t>обеспечить выбор организации, подразделения, сотрудника или участников проверки.</w:t>
      </w:r>
    </w:p>
    <w:p>
      <w:pPr>
        <w:pStyle w:val="ListBullet"/>
      </w:pPr>
      <w:r>
        <w:t>фиксировать ответы, примечания, дополнительные поля и фотофиксацию при необходимости.</w:t>
      </w:r>
    </w:p>
    <w:p>
      <w:pPr>
        <w:pStyle w:val="ListBullet"/>
      </w:pPr>
      <w:r>
        <w:t>автоматически рассчитывать процент соответствия и уровень результата.</w:t>
      </w:r>
    </w:p>
    <w:p>
      <w:pPr>
        <w:pStyle w:val="ListBullet"/>
      </w:pPr>
      <w:r>
        <w:t>сохранять все проведенные проверки в электронном журнале.</w:t>
      </w:r>
    </w:p>
    <w:p>
      <w:pPr>
        <w:pStyle w:val="ListBullet"/>
      </w:pPr>
      <w:r>
        <w:t>формировать аналитические отчеты и экспортировать данные в Excel и PDF.</w:t>
      </w:r>
    </w:p>
    <w:p>
      <w:pPr>
        <w:pStyle w:val="ListBullet"/>
      </w:pPr>
      <w:r>
        <w:t>подготовить систему к опытной эксплуатации в инфраструктуре заказчика.</w:t>
      </w:r>
    </w:p>
    <w:p>
      <w:r>
        <w:rPr>
          <w:b/>
          <w:sz w:val="24"/>
        </w:rPr>
        <w:t>4. Участники и пользовательские роли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3333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3333"/>
          </w:tcPr>
          <w:p>
            <w:r>
              <w:rPr>
                <w:b/>
              </w:rPr>
              <w:t>Основные действия</w:t>
            </w:r>
          </w:p>
        </w:tc>
      </w:tr>
      <w:tr>
        <w:tc>
          <w:tcPr>
            <w:tcW w:type="dxa" w:w="3333"/>
          </w:tcPr>
          <w:p>
            <w:r>
              <w:t>Аудитор</w:t>
            </w:r>
          </w:p>
        </w:tc>
        <w:tc>
          <w:tcPr>
            <w:tcW w:type="dxa" w:w="3333"/>
          </w:tcPr>
          <w:p>
            <w:r>
              <w:t>Пользователь, проводящий трейсер или чек-лист.</w:t>
            </w:r>
          </w:p>
        </w:tc>
        <w:tc>
          <w:tcPr>
            <w:tcW w:type="dxa" w:w="3333"/>
          </w:tcPr>
          <w:p>
            <w:r>
              <w:t>Выбор опросника, заполнение критериев, примечаний и сохранение результата.</w:t>
            </w:r>
          </w:p>
        </w:tc>
      </w:tr>
      <w:tr>
        <w:tc>
          <w:tcPr>
            <w:tcW w:type="dxa" w:w="3333"/>
          </w:tcPr>
          <w:p>
            <w:r>
              <w:t>Руководитель</w:t>
            </w:r>
          </w:p>
        </w:tc>
        <w:tc>
          <w:tcPr>
            <w:tcW w:type="dxa" w:w="3333"/>
          </w:tcPr>
          <w:p>
            <w:r>
              <w:t>Пользователь, анализирующий результаты аудитов.</w:t>
            </w:r>
          </w:p>
        </w:tc>
        <w:tc>
          <w:tcPr>
            <w:tcW w:type="dxa" w:w="3333"/>
          </w:tcPr>
          <w:p>
            <w:r>
              <w:t>Просмотр сводных показателей, журнала, аналитики, экспорта Excel/PDF.</w:t>
            </w:r>
          </w:p>
        </w:tc>
      </w:tr>
      <w:tr>
        <w:tc>
          <w:tcPr>
            <w:tcW w:type="dxa" w:w="3333"/>
          </w:tcPr>
          <w:p>
            <w:r>
              <w:t>Администратор</w:t>
            </w:r>
          </w:p>
        </w:tc>
        <w:tc>
          <w:tcPr>
            <w:tcW w:type="dxa" w:w="3333"/>
          </w:tcPr>
          <w:p>
            <w:r>
              <w:t>Пользователь, сопровождающий справочники и учетные записи.</w:t>
            </w:r>
          </w:p>
        </w:tc>
        <w:tc>
          <w:tcPr>
            <w:tcW w:type="dxa" w:w="3333"/>
          </w:tcPr>
          <w:p>
            <w:r>
              <w:t>Управление пользователями, подразделениями, сотрудниками, опросниками и критериями.</w:t>
            </w:r>
          </w:p>
        </w:tc>
      </w:tr>
    </w:tbl>
    <w:p/>
    <w:p>
      <w:r>
        <w:rPr>
          <w:b/>
          <w:sz w:val="24"/>
        </w:rPr>
        <w:t>5. Функциональные требования</w:t>
      </w:r>
    </w:p>
    <w:p>
      <w:r>
        <w:rPr>
          <w:b/>
        </w:rPr>
        <w:t>5.1 Авторизация</w:t>
      </w:r>
    </w:p>
    <w:p>
      <w:pPr>
        <w:pStyle w:val="ListBullet"/>
      </w:pPr>
      <w:r>
        <w:t>форма входа должна принимать логин и пароль.</w:t>
      </w:r>
    </w:p>
    <w:p>
      <w:pPr>
        <w:pStyle w:val="ListBullet"/>
      </w:pPr>
      <w:r>
        <w:t>после успешной авторизации система должна сохранять JWT-токен в браузере пользователя.</w:t>
      </w:r>
    </w:p>
    <w:p>
      <w:pPr>
        <w:pStyle w:val="ListBullet"/>
      </w:pPr>
      <w:r>
        <w:t>рабочие разделы должны быть недоступны без авторизации.</w:t>
      </w:r>
    </w:p>
    <w:p>
      <w:pPr>
        <w:pStyle w:val="ListBullet"/>
      </w:pPr>
      <w:r>
        <w:t>при выходе из системы токен и сведения о пользователе должны удаляться из локального хранилища.</w:t>
      </w:r>
    </w:p>
    <w:p>
      <w:r>
        <w:rPr>
          <w:b/>
        </w:rPr>
        <w:t>5.2 Опросники и критерии</w:t>
      </w:r>
    </w:p>
    <w:p>
      <w:pPr>
        <w:pStyle w:val="ListBullet"/>
      </w:pPr>
      <w:r>
        <w:t>система должна хранить перечень активных опросников и критериев в заданном порядке.</w:t>
      </w:r>
    </w:p>
    <w:p>
      <w:pPr>
        <w:pStyle w:val="ListBullet"/>
      </w:pPr>
      <w:r>
        <w:t>каждый опросник должен относиться к направлению аудита.</w:t>
      </w:r>
    </w:p>
    <w:p>
      <w:pPr>
        <w:pStyle w:val="ListBullet"/>
      </w:pPr>
      <w:r>
        <w:t>критерии должны поддерживать оценочные и информационные поля.</w:t>
      </w:r>
    </w:p>
    <w:p>
      <w:pPr>
        <w:pStyle w:val="ListBullet"/>
      </w:pPr>
      <w:r>
        <w:t>для опросников должны поддерживаться разные шкалы ответов в зависимости от направления.</w:t>
      </w:r>
    </w:p>
    <w:p>
      <w:r>
        <w:rPr>
          <w:b/>
        </w:rPr>
        <w:t>5.3 Проведение аудита</w:t>
      </w:r>
    </w:p>
    <w:p>
      <w:pPr>
        <w:pStyle w:val="ListBullet"/>
      </w:pPr>
      <w:r>
        <w:t>пользователь должен выбирать опросник, организацию, подразделение и дату проверки.</w:t>
      </w:r>
    </w:p>
    <w:p>
      <w:pPr>
        <w:pStyle w:val="ListBullet"/>
      </w:pPr>
      <w:r>
        <w:t>система должна поддерживать проверки сотрудников, подразделений и участников проверки.</w:t>
      </w:r>
    </w:p>
    <w:p>
      <w:pPr>
        <w:pStyle w:val="ListBullet"/>
      </w:pPr>
      <w:r>
        <w:t>пользователь должен иметь возможность указывать ответы, примечания и дополнительные фактические данные.</w:t>
      </w:r>
    </w:p>
    <w:p>
      <w:pPr>
        <w:pStyle w:val="ListBullet"/>
      </w:pPr>
      <w:r>
        <w:t>при необходимости должна поддерживаться фотофиксация результата.</w:t>
      </w:r>
    </w:p>
    <w:p>
      <w:r>
        <w:rPr>
          <w:b/>
        </w:rPr>
        <w:t>5.4 Расчет результата</w:t>
      </w:r>
    </w:p>
    <w:p>
      <w:pPr>
        <w:pStyle w:val="ListBullet"/>
      </w:pPr>
      <w:r>
        <w:t>система должна автоматически рассчитывать процент соответствия.</w:t>
      </w:r>
    </w:p>
    <w:p>
      <w:pPr>
        <w:pStyle w:val="ListBullet"/>
      </w:pPr>
      <w:r>
        <w:t>ответы «Не требуется» и информационные поля не должны искажать итоговый процент.</w:t>
      </w:r>
    </w:p>
    <w:p>
      <w:pPr>
        <w:pStyle w:val="ListBullet"/>
      </w:pPr>
      <w:r>
        <w:t>для обратных критериев должна применяться корректная логика оценки.</w:t>
      </w:r>
    </w:p>
    <w:p>
      <w:pPr>
        <w:pStyle w:val="ListBullet"/>
      </w:pPr>
      <w:r>
        <w:t>по итоговому проценту должен определяться уровень соответствия.</w:t>
      </w:r>
    </w:p>
    <w:p>
      <w:r>
        <w:rPr>
          <w:b/>
        </w:rPr>
        <w:t>5.5 Журнал проверок</w:t>
      </w:r>
    </w:p>
    <w:p>
      <w:pPr>
        <w:pStyle w:val="ListBullet"/>
      </w:pPr>
      <w:r>
        <w:t>все проведенные аудиты должны сохраняться в электронном журнале.</w:t>
      </w:r>
    </w:p>
    <w:p>
      <w:pPr>
        <w:pStyle w:val="ListBullet"/>
      </w:pPr>
      <w:r>
        <w:t>журнал должен отображать дату, аудитора, подразделение, опросник, проверяемых лиц и итоговый процент.</w:t>
      </w:r>
    </w:p>
    <w:p>
      <w:pPr>
        <w:pStyle w:val="ListBullet"/>
      </w:pPr>
      <w:r>
        <w:t>должны быть доступны просмотр деталей, редактирование, удаление и печатная форма.</w:t>
      </w:r>
    </w:p>
    <w:p>
      <w:pPr>
        <w:pStyle w:val="ListBullet"/>
      </w:pPr>
      <w:r>
        <w:t>журнал должен фильтроваться по периоду, подразделению, опроснику, аудитору и направлению.</w:t>
      </w:r>
    </w:p>
    <w:p>
      <w:r>
        <w:rPr>
          <w:b/>
        </w:rPr>
        <w:t>5.6 Отчетность и экспорт</w:t>
      </w:r>
    </w:p>
    <w:p>
      <w:pPr>
        <w:pStyle w:val="ListBullet"/>
      </w:pPr>
      <w:r>
        <w:t>система должна формировать сводные показатели по количеству проверок, проверенным лицам и среднему проценту.</w:t>
      </w:r>
    </w:p>
    <w:p>
      <w:pPr>
        <w:pStyle w:val="ListBullet"/>
      </w:pPr>
      <w:r>
        <w:t>должны быть доступны отчеты по подразделениям, опросникам, сотрудникам, категориям и критериям.</w:t>
      </w:r>
    </w:p>
    <w:p>
      <w:pPr>
        <w:pStyle w:val="ListBullet"/>
      </w:pPr>
      <w:r>
        <w:t>должны строиться динамика по периодам, рейтинг проблемных критериев и тепловая карта.</w:t>
      </w:r>
    </w:p>
    <w:p>
      <w:pPr>
        <w:pStyle w:val="ListBullet"/>
      </w:pPr>
      <w:r>
        <w:t>отчеты, журнал и отдельная проверка должны экспортироваться в Excel и PDF.</w:t>
      </w:r>
    </w:p>
    <w:p>
      <w:r>
        <w:rPr>
          <w:b/>
        </w:rPr>
        <w:t>5.7 Разграничение направлений</w:t>
      </w:r>
    </w:p>
    <w:p>
      <w:pPr>
        <w:pStyle w:val="ListBullet"/>
      </w:pPr>
      <w:r>
        <w:t>пользователю должно назначаться профильное направление аудита.</w:t>
      </w:r>
    </w:p>
    <w:p>
      <w:pPr>
        <w:pStyle w:val="ListBullet"/>
      </w:pPr>
      <w:r>
        <w:t>рабочие разделы должны отображать только доступные пользователю опросники и отчетные данные.</w:t>
      </w:r>
    </w:p>
    <w:p>
      <w:pPr>
        <w:pStyle w:val="ListBullet"/>
      </w:pPr>
      <w:r>
        <w:t>данные разных направлений должны разделяться в журнале и отчетности.</w:t>
      </w:r>
    </w:p>
    <w:p>
      <w:r>
        <w:rPr>
          <w:b/>
        </w:rPr>
        <w:t>5.8 Профильные чек-листы</w:t>
      </w:r>
    </w:p>
    <w:p>
      <w:pPr>
        <w:pStyle w:val="ListBullet"/>
      </w:pPr>
      <w:r>
        <w:t>трейсер по проведению уборок</w:t>
      </w:r>
    </w:p>
    <w:p>
      <w:pPr>
        <w:pStyle w:val="ListBullet"/>
      </w:pPr>
      <w:r>
        <w:t>трейсер по проведению перевязок</w:t>
      </w:r>
    </w:p>
    <w:p>
      <w:pPr>
        <w:pStyle w:val="ListBullet"/>
      </w:pPr>
      <w:r>
        <w:t>трейсер по проведению манипуляций</w:t>
      </w:r>
    </w:p>
    <w:p>
      <w:pPr>
        <w:pStyle w:val="ListBullet"/>
      </w:pPr>
      <w:r>
        <w:t>трейсер по обращению с отходами лечебно-профилактической деятельности</w:t>
      </w:r>
    </w:p>
    <w:p>
      <w:pPr>
        <w:pStyle w:val="ListBullet"/>
      </w:pPr>
      <w:r>
        <w:t>трейсер по использованию средств индивидуальной защиты</w:t>
      </w:r>
    </w:p>
    <w:p>
      <w:pPr>
        <w:pStyle w:val="ListBullet"/>
      </w:pPr>
      <w:r>
        <w:t>трейсер по инфекционному контролю структурных подразделений</w:t>
      </w:r>
    </w:p>
    <w:p>
      <w:r>
        <w:rPr>
          <w:b/>
          <w:sz w:val="24"/>
        </w:rPr>
        <w:t>6. Требования к данным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>
              <w:rPr>
                <w:b/>
              </w:rPr>
              <w:t>Сущность</w:t>
            </w:r>
          </w:p>
        </w:tc>
        <w:tc>
          <w:tcPr>
            <w:tcW w:type="dxa" w:w="3333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3333"/>
          </w:tcPr>
          <w:p>
            <w:r>
              <w:rPr>
                <w:b/>
              </w:rPr>
              <w:t>Основные поля</w:t>
            </w:r>
          </w:p>
        </w:tc>
      </w:tr>
      <w:tr>
        <w:tc>
          <w:tcPr>
            <w:tcW w:type="dxa" w:w="3333"/>
          </w:tcPr>
          <w:p>
            <w:r>
              <w:t>Направление</w:t>
            </w:r>
          </w:p>
        </w:tc>
        <w:tc>
          <w:tcPr>
            <w:tcW w:type="dxa" w:w="3333"/>
          </w:tcPr>
          <w:p>
            <w:r>
              <w:t>Группа опросников и отчетности.</w:t>
            </w:r>
          </w:p>
        </w:tc>
        <w:tc>
          <w:tcPr>
            <w:tcW w:type="dxa" w:w="3333"/>
          </w:tcPr>
          <w:p>
            <w:r>
              <w:t>Название, slug, связанные опросники.</w:t>
            </w:r>
          </w:p>
        </w:tc>
      </w:tr>
      <w:tr>
        <w:tc>
          <w:tcPr>
            <w:tcW w:type="dxa" w:w="3333"/>
          </w:tcPr>
          <w:p>
            <w:r>
              <w:t>Опросник</w:t>
            </w:r>
          </w:p>
        </w:tc>
        <w:tc>
          <w:tcPr>
            <w:tcW w:type="dxa" w:w="3333"/>
          </w:tcPr>
          <w:p>
            <w:r>
              <w:t>Набор критериев для проведения аудита.</w:t>
            </w:r>
          </w:p>
        </w:tc>
        <w:tc>
          <w:tcPr>
            <w:tcW w:type="dxa" w:w="3333"/>
          </w:tcPr>
          <w:p>
            <w:r>
              <w:t>Название, направление, тип субъекта, шкала, активность, порядок.</w:t>
            </w:r>
          </w:p>
        </w:tc>
      </w:tr>
      <w:tr>
        <w:tc>
          <w:tcPr>
            <w:tcW w:type="dxa" w:w="3333"/>
          </w:tcPr>
          <w:p>
            <w:r>
              <w:t>Критерий</w:t>
            </w:r>
          </w:p>
        </w:tc>
        <w:tc>
          <w:tcPr>
            <w:tcW w:type="dxa" w:w="3333"/>
          </w:tcPr>
          <w:p>
            <w:r>
              <w:t>Вопрос или информационное поле опросника.</w:t>
            </w:r>
          </w:p>
        </w:tc>
        <w:tc>
          <w:tcPr>
            <w:tcW w:type="dxa" w:w="3333"/>
          </w:tcPr>
          <w:p>
            <w:r>
              <w:t>Текст, порядок, тип, признак обратной оценки, связь с опросником.</w:t>
            </w:r>
          </w:p>
        </w:tc>
      </w:tr>
      <w:tr>
        <w:tc>
          <w:tcPr>
            <w:tcW w:type="dxa" w:w="3333"/>
          </w:tcPr>
          <w:p>
            <w:r>
              <w:t>Трейсер</w:t>
            </w:r>
          </w:p>
        </w:tc>
        <w:tc>
          <w:tcPr>
            <w:tcW w:type="dxa" w:w="3333"/>
          </w:tcPr>
          <w:p>
            <w:r>
              <w:t>Проведенная проверка.</w:t>
            </w:r>
          </w:p>
        </w:tc>
        <w:tc>
          <w:tcPr>
            <w:tcW w:type="dxa" w:w="3333"/>
          </w:tcPr>
          <w:p>
            <w:r>
              <w:t>Опросник, организация, подразделение, дата, аудитор, результат, уровень, примечание, фото.</w:t>
            </w:r>
          </w:p>
        </w:tc>
      </w:tr>
      <w:tr>
        <w:tc>
          <w:tcPr>
            <w:tcW w:type="dxa" w:w="3333"/>
          </w:tcPr>
          <w:p>
            <w:r>
              <w:t>Субъект проверки</w:t>
            </w:r>
          </w:p>
        </w:tc>
        <w:tc>
          <w:tcPr>
            <w:tcW w:type="dxa" w:w="3333"/>
          </w:tcPr>
          <w:p>
            <w:r>
              <w:t>Сотрудник или объект оценки внутри трейсера.</w:t>
            </w:r>
          </w:p>
        </w:tc>
        <w:tc>
          <w:tcPr>
            <w:tcW w:type="dxa" w:w="3333"/>
          </w:tcPr>
          <w:p>
            <w:r>
              <w:t>ФИО/название, должность, ответы, примечания, процент.</w:t>
            </w:r>
          </w:p>
        </w:tc>
      </w:tr>
      <w:tr>
        <w:tc>
          <w:tcPr>
            <w:tcW w:type="dxa" w:w="3333"/>
          </w:tcPr>
          <w:p>
            <w:r>
              <w:t>Сотрудник</w:t>
            </w:r>
          </w:p>
        </w:tc>
        <w:tc>
          <w:tcPr>
            <w:tcW w:type="dxa" w:w="3333"/>
          </w:tcPr>
          <w:p>
            <w:r>
              <w:t>Проверяемый сотрудник или пользователь справочника.</w:t>
            </w:r>
          </w:p>
        </w:tc>
        <w:tc>
          <w:tcPr>
            <w:tcW w:type="dxa" w:w="3333"/>
          </w:tcPr>
          <w:p>
            <w:r>
              <w:t>ФИО, должность, категория, подразделение.</w:t>
            </w:r>
          </w:p>
        </w:tc>
      </w:tr>
      <w:tr>
        <w:tc>
          <w:tcPr>
            <w:tcW w:type="dxa" w:w="3333"/>
          </w:tcPr>
          <w:p>
            <w:r>
              <w:t>Подразделение</w:t>
            </w:r>
          </w:p>
        </w:tc>
        <w:tc>
          <w:tcPr>
            <w:tcW w:type="dxa" w:w="3333"/>
          </w:tcPr>
          <w:p>
            <w:r>
              <w:t>Структурная единица медицинской организации.</w:t>
            </w:r>
          </w:p>
        </w:tc>
        <w:tc>
          <w:tcPr>
            <w:tcW w:type="dxa" w:w="3333"/>
          </w:tcPr>
          <w:p>
            <w:r>
              <w:t>Название, организация, порядок сортировки.</w:t>
            </w:r>
          </w:p>
        </w:tc>
      </w:tr>
    </w:tbl>
    <w:p/>
    <w:p>
      <w:r>
        <w:rPr>
          <w:b/>
          <w:sz w:val="24"/>
        </w:rPr>
        <w:t>7. Техническая архитектура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5000"/>
          </w:tcPr>
          <w:p>
            <w:r>
              <w:t>Next.js, React, TypeScript, Ant Design, интерфейс аудитора, журнала и отчетов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5000"/>
          </w:tcPr>
          <w:p>
            <w:r>
              <w:t>Strapi 5, Node.js, TypeScript, REST API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База данных</w:t>
            </w:r>
          </w:p>
        </w:tc>
        <w:tc>
          <w:tcPr>
            <w:tcW w:type="dxa" w:w="5000"/>
          </w:tcPr>
          <w:p>
            <w:r>
              <w:t>SQLite для разработки; PostgreSQL для промышленной среды при необходимости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Аутентификация</w:t>
            </w:r>
          </w:p>
        </w:tc>
        <w:tc>
          <w:tcPr>
            <w:tcW w:type="dxa" w:w="5000"/>
          </w:tcPr>
          <w:p>
            <w:r>
              <w:t>JWT, Bearer token, users-permissions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API</w:t>
            </w:r>
          </w:p>
        </w:tc>
        <w:tc>
          <w:tcPr>
            <w:tcW w:type="dxa" w:w="5000"/>
          </w:tcPr>
          <w:p>
            <w:r>
              <w:t>/api/questionnaires, /api/tracer-sessions, /api/reports/summary, /api/reports/years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Экспорт</w:t>
            </w:r>
          </w:p>
        </w:tc>
        <w:tc>
          <w:tcPr>
            <w:tcW w:type="dxa" w:w="5000"/>
          </w:tcPr>
          <w:p>
            <w:r>
              <w:t>Excel и PDF средствами frontend-приложения</w:t>
            </w:r>
          </w:p>
        </w:tc>
      </w:tr>
    </w:tbl>
    <w:p/>
    <w:p>
      <w:r>
        <w:rPr>
          <w:b/>
          <w:sz w:val="24"/>
        </w:rPr>
        <w:t>8. Требования к безопасности</w:t>
      </w:r>
    </w:p>
    <w:p>
      <w:pPr>
        <w:pStyle w:val="ListBullet"/>
      </w:pPr>
      <w:r>
        <w:t>доступ к рабочим разделам должен предоставляться только после авторизации.</w:t>
      </w:r>
    </w:p>
    <w:p>
      <w:pPr>
        <w:pStyle w:val="ListBullet"/>
      </w:pPr>
      <w:r>
        <w:t>API-запросы к пользовательским действиям должны выполняться с передачей JWT-токена.</w:t>
      </w:r>
    </w:p>
    <w:p>
      <w:pPr>
        <w:pStyle w:val="ListBullet"/>
      </w:pPr>
      <w:r>
        <w:t>пароли пользователей не должны храниться в открытом виде.</w:t>
      </w:r>
    </w:p>
    <w:p>
      <w:pPr>
        <w:pStyle w:val="ListBullet"/>
      </w:pPr>
      <w:r>
        <w:t>пользователь должен видеть только данные доступного ему направления аудита.</w:t>
      </w:r>
    </w:p>
    <w:p>
      <w:pPr>
        <w:pStyle w:val="ListBullet"/>
      </w:pPr>
      <w:r>
        <w:t>удаление проверки должно требовать подтверждения пользователя.</w:t>
      </w:r>
    </w:p>
    <w:p>
      <w:pPr>
        <w:pStyle w:val="ListBullet"/>
      </w:pPr>
      <w:r>
        <w:t>серверная часть должна валидировать сохраняемые данные.</w:t>
      </w:r>
    </w:p>
    <w:p>
      <w:r>
        <w:rPr>
          <w:b/>
          <w:sz w:val="24"/>
        </w:rPr>
        <w:t>9. Требования к интерфейсу</w:t>
      </w:r>
    </w:p>
    <w:p>
      <w:pPr>
        <w:pStyle w:val="ListBullet"/>
      </w:pPr>
      <w:r>
        <w:t>интерфейс должен быть на русском языке.</w:t>
      </w:r>
    </w:p>
    <w:p>
      <w:pPr>
        <w:pStyle w:val="ListBullet"/>
      </w:pPr>
      <w:r>
        <w:t>основные действия должны быть доступны из рабочих экранов аудитора, журнала и отчетов.</w:t>
      </w:r>
    </w:p>
    <w:p>
      <w:pPr>
        <w:pStyle w:val="ListBullet"/>
      </w:pPr>
      <w:r>
        <w:t>поля ввода, справочники и критерии должны иметь понятные подписи.</w:t>
      </w:r>
    </w:p>
    <w:p>
      <w:pPr>
        <w:pStyle w:val="ListBullet"/>
      </w:pPr>
      <w:r>
        <w:t>пользователь должен получать уведомления об ошибках и успешных действиях.</w:t>
      </w:r>
    </w:p>
    <w:p>
      <w:pPr>
        <w:pStyle w:val="ListBullet"/>
      </w:pPr>
      <w:r>
        <w:t>таблицы и отчеты должны поддерживать фильтрацию и просмотр деталей.</w:t>
      </w:r>
    </w:p>
    <w:p>
      <w:pPr>
        <w:pStyle w:val="ListBullet"/>
      </w:pPr>
      <w:r>
        <w:t>интерфейс должен корректно отображаться на типовых разрешениях настольного браузера.</w:t>
      </w:r>
    </w:p>
    <w:p>
      <w:r>
        <w:rPr>
          <w:b/>
          <w:sz w:val="24"/>
        </w:rPr>
        <w:t>10. Требования к эксплуатации</w:t>
      </w:r>
    </w:p>
    <w:p>
      <w:pPr>
        <w:pStyle w:val="ListBullet"/>
      </w:pPr>
      <w:r>
        <w:t>для работы пользователя требуется современный браузер Google Chrome или Microsoft Edge.</w:t>
      </w:r>
    </w:p>
    <w:p>
      <w:pPr>
        <w:pStyle w:val="ListBullet"/>
      </w:pPr>
      <w:r>
        <w:t>сервер frontend должен быть доступен из сети заказчика.</w:t>
      </w:r>
    </w:p>
    <w:p>
      <w:pPr>
        <w:pStyle w:val="ListBullet"/>
      </w:pPr>
      <w:r>
        <w:t>сервер Strapi API должен быть доступен из сети заказчика.</w:t>
      </w:r>
    </w:p>
    <w:p>
      <w:pPr>
        <w:pStyle w:val="ListBullet"/>
      </w:pPr>
      <w:r>
        <w:t>администратор должен сопровождать учетные записи, справочники, опросники и критерии.</w:t>
      </w:r>
    </w:p>
    <w:p>
      <w:pPr>
        <w:pStyle w:val="ListBullet"/>
      </w:pPr>
      <w:r>
        <w:t>резервное копирование базы данных должно выполняться средствами инфраструктуры заказчика.</w:t>
      </w:r>
    </w:p>
    <w:p>
      <w:r>
        <w:rPr>
          <w:b/>
          <w:sz w:val="24"/>
        </w:rPr>
        <w:t>11. Состав выполняемых работ</w:t>
      </w:r>
    </w:p>
    <w:p>
      <w:pPr>
        <w:pStyle w:val="ListNumber"/>
      </w:pPr>
      <w:r>
        <w:t>Сбор и уточнение требований к цифровым аудитам.</w:t>
      </w:r>
    </w:p>
    <w:p>
      <w:pPr>
        <w:pStyle w:val="ListNumber"/>
      </w:pPr>
      <w:r>
        <w:t>Проектирование структуры данных и пользовательских сценариев.</w:t>
      </w:r>
    </w:p>
    <w:p>
      <w:pPr>
        <w:pStyle w:val="ListNumber"/>
      </w:pPr>
      <w:r>
        <w:t>Разработка frontend-интерфейса аудитора, журнала и отчетов.</w:t>
      </w:r>
    </w:p>
    <w:p>
      <w:pPr>
        <w:pStyle w:val="ListNumber"/>
      </w:pPr>
      <w:r>
        <w:t>Разработка backend API и моделей данных на базе Strapi.</w:t>
      </w:r>
    </w:p>
    <w:p>
      <w:pPr>
        <w:pStyle w:val="ListNumber"/>
      </w:pPr>
      <w:r>
        <w:t>Подготовка справочников, опросников и критериев.</w:t>
      </w:r>
    </w:p>
    <w:p>
      <w:pPr>
        <w:pStyle w:val="ListNumber"/>
      </w:pPr>
      <w:r>
        <w:t>Реализация проведения аудитов и автоматического расчета результата.</w:t>
      </w:r>
    </w:p>
    <w:p>
      <w:pPr>
        <w:pStyle w:val="ListNumber"/>
      </w:pPr>
      <w:r>
        <w:t>Реализация журнала, фильтров, просмотра деталей и печатной формы.</w:t>
      </w:r>
    </w:p>
    <w:p>
      <w:pPr>
        <w:pStyle w:val="ListNumber"/>
      </w:pPr>
      <w:r>
        <w:t>Реализация аналитики, экспорта Excel/PDF и разграничения направлений.</w:t>
      </w:r>
    </w:p>
    <w:p>
      <w:pPr>
        <w:pStyle w:val="ListNumber"/>
      </w:pPr>
      <w:r>
        <w:t>Проведение функционального тестирования.</w:t>
      </w:r>
    </w:p>
    <w:p>
      <w:pPr>
        <w:pStyle w:val="ListNumber"/>
      </w:pPr>
      <w:r>
        <w:t>Подготовка технической спецификации и актирующих документов.</w:t>
      </w:r>
    </w:p>
    <w:p>
      <w:r>
        <w:rPr>
          <w:b/>
          <w:sz w:val="24"/>
        </w:rPr>
        <w:t>12. План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5000"/>
          </w:tcPr>
          <w:p>
            <w:r>
              <w:rPr>
                <w:b/>
              </w:rPr>
              <w:t>Ожидаемый результат</w:t>
            </w:r>
          </w:p>
        </w:tc>
      </w:tr>
      <w:tr>
        <w:tc>
          <w:tcPr>
            <w:tcW w:type="dxa" w:w="5000"/>
          </w:tcPr>
          <w:p>
            <w:r>
              <w:t>Авторизация</w:t>
            </w:r>
          </w:p>
        </w:tc>
        <w:tc>
          <w:tcPr>
            <w:tcW w:type="dxa" w:w="5000"/>
          </w:tcPr>
          <w:p>
            <w:r>
              <w:t>Пользователь входит в систему и открывает доступные рабочие разделы.</w:t>
            </w:r>
          </w:p>
        </w:tc>
      </w:tr>
      <w:tr>
        <w:tc>
          <w:tcPr>
            <w:tcW w:type="dxa" w:w="5000"/>
          </w:tcPr>
          <w:p>
            <w:r>
              <w:t>Выбор опросника</w:t>
            </w:r>
          </w:p>
        </w:tc>
        <w:tc>
          <w:tcPr>
            <w:tcW w:type="dxa" w:w="5000"/>
          </w:tcPr>
          <w:p>
            <w:r>
              <w:t>Система показывает опросники доступного направления.</w:t>
            </w:r>
          </w:p>
        </w:tc>
      </w:tr>
      <w:tr>
        <w:tc>
          <w:tcPr>
            <w:tcW w:type="dxa" w:w="5000"/>
          </w:tcPr>
          <w:p>
            <w:r>
              <w:t>Проведение аудита</w:t>
            </w:r>
          </w:p>
        </w:tc>
        <w:tc>
          <w:tcPr>
            <w:tcW w:type="dxa" w:w="5000"/>
          </w:tcPr>
          <w:p>
            <w:r>
              <w:t>Ответы, примечания, дополнительные поля и участники сохраняются корректно.</w:t>
            </w:r>
          </w:p>
        </w:tc>
      </w:tr>
      <w:tr>
        <w:tc>
          <w:tcPr>
            <w:tcW w:type="dxa" w:w="5000"/>
          </w:tcPr>
          <w:p>
            <w:r>
              <w:t>Расчет результата</w:t>
            </w:r>
          </w:p>
        </w:tc>
        <w:tc>
          <w:tcPr>
            <w:tcW w:type="dxa" w:w="5000"/>
          </w:tcPr>
          <w:p>
            <w:r>
              <w:t>Процент и уровень соответствия рассчитываются автоматически.</w:t>
            </w:r>
          </w:p>
        </w:tc>
      </w:tr>
      <w:tr>
        <w:tc>
          <w:tcPr>
            <w:tcW w:type="dxa" w:w="5000"/>
          </w:tcPr>
          <w:p>
            <w:r>
              <w:t>Журнал</w:t>
            </w:r>
          </w:p>
        </w:tc>
        <w:tc>
          <w:tcPr>
            <w:tcW w:type="dxa" w:w="5000"/>
          </w:tcPr>
          <w:p>
            <w:r>
              <w:t>Проверка отображается в журнале и открывается для просмотра деталей.</w:t>
            </w:r>
          </w:p>
        </w:tc>
      </w:tr>
      <w:tr>
        <w:tc>
          <w:tcPr>
            <w:tcW w:type="dxa" w:w="5000"/>
          </w:tcPr>
          <w:p>
            <w:r>
              <w:t>Фильтрация</w:t>
            </w:r>
          </w:p>
        </w:tc>
        <w:tc>
          <w:tcPr>
            <w:tcW w:type="dxa" w:w="5000"/>
          </w:tcPr>
          <w:p>
            <w:r>
              <w:t>Отчеты и журнал корректно фильтруются по периоду, подразделению и опроснику.</w:t>
            </w:r>
          </w:p>
        </w:tc>
      </w:tr>
      <w:tr>
        <w:tc>
          <w:tcPr>
            <w:tcW w:type="dxa" w:w="5000"/>
          </w:tcPr>
          <w:p>
            <w:r>
              <w:t>Экспорт</w:t>
            </w:r>
          </w:p>
        </w:tc>
        <w:tc>
          <w:tcPr>
            <w:tcW w:type="dxa" w:w="5000"/>
          </w:tcPr>
          <w:p>
            <w:r>
              <w:t>Сводные отчеты, журнал и отдельная проверка выгружаются в Excel и PDF.</w:t>
            </w:r>
          </w:p>
        </w:tc>
      </w:tr>
      <w:tr>
        <w:tc>
          <w:tcPr>
            <w:tcW w:type="dxa" w:w="5000"/>
          </w:tcPr>
          <w:p>
            <w:r>
              <w:t>Разграничение</w:t>
            </w:r>
          </w:p>
        </w:tc>
        <w:tc>
          <w:tcPr>
            <w:tcW w:type="dxa" w:w="5000"/>
          </w:tcPr>
          <w:p>
            <w:r>
              <w:t>Пользователь видит только данные своего направления аудита.</w:t>
            </w:r>
          </w:p>
        </w:tc>
      </w:tr>
    </w:tbl>
    <w:p/>
    <w:p>
      <w:r>
        <w:rPr>
          <w:b/>
          <w:sz w:val="24"/>
        </w:rPr>
        <w:t>13. Критерии приемки</w:t>
      </w:r>
    </w:p>
    <w:p>
      <w:pPr>
        <w:pStyle w:val="ListBullet"/>
      </w:pPr>
      <w:r>
        <w:t>система доступна через web-браузер и открывает форму авторизации.</w:t>
      </w:r>
    </w:p>
    <w:p>
      <w:pPr>
        <w:pStyle w:val="ListBullet"/>
      </w:pPr>
      <w:r>
        <w:t>авторизованный пользователь может провести и сохранить аудит.</w:t>
      </w:r>
    </w:p>
    <w:p>
      <w:pPr>
        <w:pStyle w:val="ListBullet"/>
      </w:pPr>
      <w:r>
        <w:t>опросники и критерии отображаются в соответствии с назначенным направлением.</w:t>
      </w:r>
    </w:p>
    <w:p>
      <w:pPr>
        <w:pStyle w:val="ListBullet"/>
      </w:pPr>
      <w:r>
        <w:t>журнал содержит сохраненные проверки и позволяет просматривать детали.</w:t>
      </w:r>
    </w:p>
    <w:p>
      <w:pPr>
        <w:pStyle w:val="ListBullet"/>
      </w:pPr>
      <w:r>
        <w:t>автоматический расчет процента соответствия работает корректно.</w:t>
      </w:r>
    </w:p>
    <w:p>
      <w:pPr>
        <w:pStyle w:val="ListBullet"/>
      </w:pPr>
      <w:r>
        <w:t>аналитические отчеты и экспорт Excel/PDF доступны пользователю.</w:t>
      </w:r>
    </w:p>
    <w:p>
      <w:pPr>
        <w:pStyle w:val="ListBullet"/>
      </w:pPr>
      <w:r>
        <w:t>подготовлена техническая спецификация и акт выполненных работ.</w:t>
      </w:r>
    </w:p>
    <w:p>
      <w:r>
        <w:rPr>
          <w:b/>
          <w:sz w:val="24"/>
        </w:rPr>
        <w:t>14. Ограничения и допущения</w:t>
      </w:r>
    </w:p>
    <w:p>
      <w:pPr>
        <w:pStyle w:val="ListBullet"/>
      </w:pPr>
      <w:r>
        <w:t>работа системы зависит от доступности серверов frontend и backend API.</w:t>
      </w:r>
    </w:p>
    <w:p>
      <w:pPr>
        <w:pStyle w:val="ListBullet"/>
      </w:pPr>
      <w:r>
        <w:t>качество и актуальность справочников, сотрудников, опросников и критериев поддерживается администратором системы.</w:t>
      </w:r>
    </w:p>
    <w:p>
      <w:pPr>
        <w:pStyle w:val="ListBullet"/>
      </w:pPr>
      <w:r>
        <w:t>корректность внесенных результатов проверки находится в зоне ответственности пользователя.</w:t>
      </w:r>
    </w:p>
    <w:p>
      <w:pPr>
        <w:pStyle w:val="ListBullet"/>
      </w:pPr>
      <w:r>
        <w:t>резервное копирование и промышленная отказоустойчивость обеспечиваются инфраструктурой заказчика.</w:t>
      </w:r>
    </w:p>
    <w:p>
      <w:pPr>
        <w:pStyle w:val="ListBullet"/>
      </w:pPr>
      <w:r>
        <w:t>доработки, не указанные в настоящей спецификации, оформляются отдельным перечнем изменений.</w:t>
      </w:r>
    </w:p>
    <w:p>
      <w:r>
        <w:rPr>
          <w:b/>
          <w:sz w:val="24"/>
        </w:rPr>
        <w:t>15. Результат работ</w:t>
      </w:r>
    </w:p>
    <w:p>
      <w:r>
        <w:rPr>
          <w:b w:val="0"/>
        </w:rPr>
        <w:t>Результатом работ является внедренное web-приложение «Трейсер чистоты», готовое к опытной эксплуатации и дальнейшему использованию в рабочих процессах заказчика. Результат включает программную часть, настроенные пользовательские сценарии, модели данных, справочники, документацию и материалы для приемки работ.</w:t>
      </w:r>
    </w:p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000"/>
          </w:tcPr>
          <w:p>
            <w:r>
              <w:rPr>
                <w:b/>
              </w:rPr>
              <w:t>Исполнитель</w:t>
            </w:r>
          </w:p>
        </w:tc>
      </w:tr>
      <w:tr>
        <w:tc>
          <w:tcPr>
            <w:tcW w:type="dxa" w:w="5000"/>
          </w:tcPr>
          <w:p>
            <w:r>
              <w:t>АО «ННМЦ»</w:t>
            </w:r>
          </w:p>
        </w:tc>
        <w:tc>
          <w:tcPr>
            <w:tcW w:type="dxa" w:w="5000"/>
          </w:tcPr>
          <w:p>
            <w:r>
              <w:t>ТОО «Biocraft Digital»</w:t>
            </w:r>
          </w:p>
        </w:tc>
      </w:tr>
      <w:tr>
        <w:tc>
          <w:tcPr>
            <w:tcW w:type="dxa" w:w="5000"/>
          </w:tcPr>
          <w:p>
            <w:r>
              <w:t>__________________ /__________________/</w:t>
              <w:br/>
              <w:t>М.П.</w:t>
            </w:r>
          </w:p>
        </w:tc>
        <w:tc>
          <w:tcPr>
            <w:tcW w:type="dxa" w:w="5000"/>
          </w:tcPr>
          <w:p>
            <w:r>
              <w:t>__________________ /__________________/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