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24"/>
          <w:szCs w:val="24"/>
        </w:rPr>
        <w:t xml:space="preserve">ТЕХНИЧЕСКАЯ СПЕЦИФИКАЦИЯ
Модуль расчета KPI по табелю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ТЕХНИЧЕСКАЯ СПЕЦИФИКАЦИЯ</w:t>
            </w:r>
          </w:p>
          <w:p>
            <w:r>
              <w:rPr>
                <w:sz w:val="24"/>
                <w:szCs w:val="24"/>
              </w:rPr>
              <w:t xml:space="preserve">Модуль расчета KPI по табелю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Версия документа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Дата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09.07.2026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 для согласования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Согласовано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Ответственный бизнес-подразделения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IT-ответственный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sz w:val="24"/>
          <w:szCs w:val="24"/>
        </w:rPr>
        <w:t xml:space="preserve">1. Общие сведения</w:t>
      </w:r>
    </w:p>
    <w:p>
      <w:r>
        <w:rPr>
          <w:sz w:val="24"/>
          <w:szCs w:val="24"/>
        </w:rPr>
        <w:t xml:space="preserve">Модуль расчета KPI по табелю предназначен для автоматизации расчета KPI сотрудников на основании утвержденного фактического табеля рабочего времени, графиков работы, отпусков, больничных, праздничных дней, переработок и иных отклонений.</w:t>
      </w:r>
    </w:p>
    <w:p>
      <w:pPr>
        <w:pStyle w:val="Heading1"/>
      </w:pPr>
      <w:r>
        <w:rPr>
          <w:b/>
          <w:sz w:val="24"/>
          <w:szCs w:val="24"/>
        </w:rPr>
        <w:t xml:space="preserve">2. Основание для разработки</w:t>
      </w:r>
    </w:p>
    <w:p>
      <w:r>
        <w:rPr>
          <w:sz w:val="24"/>
          <w:szCs w:val="24"/>
        </w:rPr>
        <w:t xml:space="preserve">Основанием является необходимость связать процесс планирования графика, ведения фактического табеля, кадровых отклонений и итогового расчета KPI в едином контуре корпоративной системы.</w:t>
      </w:r>
    </w:p>
    <w:p>
      <w:pPr>
        <w:pStyle w:val="Heading1"/>
      </w:pPr>
      <w:r>
        <w:rPr>
          <w:b/>
          <w:sz w:val="24"/>
          <w:szCs w:val="24"/>
        </w:rPr>
        <w:t xml:space="preserve">3. Цели проекта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Цель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Единый источник данных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Фактический табель утверждается в системе и становится основанием для KPI.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Снижение ручного труда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Исключение повторного ввода данных в Excel и 1С.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Прозрачность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Сотрудник, руководитель, HR и экономист видят основание расчета.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Контроль ошибок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Система подсвечивает отсутствующие статусы, больничные без документа, переработки и праздничные дни.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4. Участники и роли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Права и зона ответственности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Сотрудник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Просмотр своего графика, табеля и расчетных дней; подача заявки на исправление.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Ответственный отдела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Формирование планового графика и фактического табеля по подразделению.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отдела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Проверка графика, подтверждение больничных, переработок и отклонений.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HR / отдел кадров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Финальное утверждение графика и фактического табеля, формирование подписанной PDF-формы.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Экономист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Проверка расчетных показателей KPI и выгрузка итогов.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Супер-администратор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Настройка правил, справочников, календарей, прав и исключений.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5. Функциональные требования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Блок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Требование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Плановый график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Создание графика по подразделению с учетом дневного, сменного и суточного режима работы.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Фактический табель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Формирование на основании графика и всех утвержденных отклонений.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Отпуска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Автоматическое отражение дней отпуска после утверждения BPM-заявки.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Больничные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Отражение открытого больничного до момента возврата сотрудника и прикрепления подтверждающего документа.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Праздники и переработки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Учет производственного календаря РК, сверхурочных, выходных и праздничных дней.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Расчет KPI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Расчет KPI только после утверждения фактического табеля HR.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Выгрузка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Передача итоговых данных в 1С и экспорт отчетов в Excel/PDF.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6. Требования к данным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Сущность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Основные поля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Сотрудник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ФИО, ИИН/идентификатор, табельные номера, подразделение, должность, вид занятости.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График месяца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Период, подразделение, режим работы, плановые смены, статус согласования.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Табель месяца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Период, сотрудник, день, код времени, часы, отклонение, основание.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KPI расчет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Сотрудник, период, расчетные дни/часы, коэффициенты, сумма, статус выгрузки.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7. Архитектура и интеграции</w:t>
      </w:r>
    </w:p>
    <w:p>
      <w:r>
        <w:rPr>
          <w:sz w:val="24"/>
          <w:szCs w:val="24"/>
        </w:rPr>
        <w:t xml:space="preserve">Фронтенд реализуется в корпоративном портале. Backend BPM/KPI работает на Strapi/Node.js и PostgreSQL. Авторизация выполняется через Keycloak. Интеграции с 1С выполняются через REST API расширения 1С. Итоговые данные KPI используют утвержденный фактический табель как основной источник.</w:t>
      </w:r>
    </w:p>
    <w:p>
      <w:pPr>
        <w:pStyle w:val="Heading1"/>
      </w:pPr>
      <w:r>
        <w:rPr>
          <w:b/>
          <w:sz w:val="24"/>
          <w:szCs w:val="24"/>
        </w:rPr>
        <w:t xml:space="preserve">8. Безопасность</w:t>
      </w:r>
    </w:p>
    <w:p>
      <w:r>
        <w:rPr>
          <w:sz w:val="24"/>
          <w:szCs w:val="24"/>
        </w:rPr>
        <w:t xml:space="preserve">Доступ к табелям и KPI ограничивается ролями. Руководитель видит только свое подразделение. Сотрудник видит только собственный график, табель и заявки. Изменение утвержденного табеля доступно только супер-администратору по заявке и фиксируется в истории.</w:t>
      </w:r>
    </w:p>
    <w:p>
      <w:pPr>
        <w:pStyle w:val="Heading1"/>
      </w:pPr>
      <w:r>
        <w:rPr>
          <w:b/>
          <w:sz w:val="24"/>
          <w:szCs w:val="24"/>
        </w:rPr>
        <w:t xml:space="preserve">9. Интерфейс</w:t>
      </w:r>
    </w:p>
    <w:p>
      <w:r>
        <w:rPr>
          <w:sz w:val="24"/>
          <w:szCs w:val="24"/>
        </w:rPr>
        <w:t xml:space="preserve">Должны быть реализованы календарный вид для сотрудника, рабочий кабинет ответственного отдела, кабинет руководителя, кабинет HR, отчет KPI и журнал изменений.</w:t>
      </w:r>
    </w:p>
    <w:p>
      <w:pPr>
        <w:pStyle w:val="Heading1"/>
      </w:pPr>
      <w:r>
        <w:rPr>
          <w:b/>
          <w:sz w:val="24"/>
          <w:szCs w:val="24"/>
        </w:rPr>
        <w:t xml:space="preserve">10. Эксплуатация</w:t>
      </w:r>
    </w:p>
    <w:p>
      <w:r>
        <w:rPr>
          <w:sz w:val="24"/>
          <w:szCs w:val="24"/>
        </w:rPr>
        <w:t xml:space="preserve">Система должна поддерживать ежемесячный цикл: создание графика, согласование, ведение отклонений, формирование фактического табеля, утверждение HR, расчет KPI, выгрузка в 1С и архивирование.</w:t>
      </w:r>
    </w:p>
    <w:p>
      <w:pPr>
        <w:pStyle w:val="Heading1"/>
      </w:pPr>
      <w:r>
        <w:rPr>
          <w:b/>
          <w:sz w:val="24"/>
          <w:szCs w:val="24"/>
        </w:rPr>
        <w:t xml:space="preserve">11. Состав работ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Этап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Аналитика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Описание бизнес-процесса, ролей, статусов и правил расчета.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Разработка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Модели данных, API, интерфейсы, интеграции и отчеты.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Тестирование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Проверка графиков, отпусков, больничных, праздников и расчетов KPI.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Ввод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Настройка прав, справочников, инструкций и запуск в промышленную эксплуатацию.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12. План тестирования</w:t>
      </w:r>
    </w:p>
    <w:p>
      <w:r>
        <w:rPr>
          <w:sz w:val="24"/>
          <w:szCs w:val="24"/>
        </w:rPr>
        <w:t xml:space="preserve">Проверяются сценарии дневных сотрудников, суточных смен, отпуска внутри месяца, открытого больничного, возврата с больничного, праздничных дней, переработок, изменения табеля и выгрузки итогов KPI.</w:t>
      </w:r>
    </w:p>
    <w:p>
      <w:pPr>
        <w:pStyle w:val="Heading1"/>
      </w:pPr>
      <w:r>
        <w:rPr>
          <w:b/>
          <w:sz w:val="24"/>
          <w:szCs w:val="24"/>
        </w:rPr>
        <w:t xml:space="preserve">13. Критерии приемки</w:t>
      </w:r>
    </w:p>
    <w:p>
      <w:r>
        <w:rPr>
          <w:sz w:val="24"/>
          <w:szCs w:val="24"/>
        </w:rPr>
        <w:t xml:space="preserve">Модуль считается принятым, если фактический табель формируется корректно, KPI рассчитывается только на утвержденных данных, все изменения фиксируются в истории, а выгрузка в 1С и отчеты формируются без ручной корректировки.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спецификация - модуль расчета KPI по табелю</dc:title>
  <dc:creator>AO NNMC</dc:creator>
  <cp:lastModifiedBy>Codex</cp:lastModifiedBy>
  <dcterms:created xsi:type="dcterms:W3CDTF">2026-07-09T05:47:56.638216+00:00</dcterms:created>
  <dcterms:modified xsi:type="dcterms:W3CDTF">2026-07-09T05:47:56.638216+00:00</dcterms:modified>
</cp:coreProperties>
</file>