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基于公开信息与人工智能技术的前台主动风险情报辅助系统"/>
    <w:p>
      <w:pPr>
        <w:pStyle w:val="Heading1"/>
      </w:pPr>
      <w:r>
        <w:rPr>
          <w:rFonts w:hint="eastAsia" w:ascii="Noto Sans CJK SC" w:hAnsi="Noto Sans CJK SC" w:eastAsia="Noto Sans CJK SC"/>
        </w:rPr>
        <w:t xml:space="preserve">基于公开信息与人工智能技术的前台主动风险情报辅助系统</w:t>
      </w:r>
    </w:p>
    <w:bookmarkStart w:id="15" w:name="创新成果方案报告"/>
    <w:p>
      <w:pPr>
        <w:pStyle w:val="Heading2"/>
      </w:pPr>
      <w:r>
        <w:rPr>
          <w:rFonts w:hint="eastAsia" w:ascii="Noto Sans CJK SC" w:hAnsi="Noto Sans CJK SC" w:eastAsia="Noto Sans CJK SC"/>
        </w:rPr>
        <w:t xml:space="preserve">创新成果方案报告</w:t>
      </w:r>
    </w:p>
    <w:bookmarkStart w:id="9" w:name="一项目背景"/>
    <w:p>
      <w:pPr>
        <w:pStyle w:val="Heading3"/>
      </w:pPr>
      <w:r>
        <w:rPr>
          <w:rFonts w:hint="eastAsia" w:ascii="Noto Sans CJK SC" w:hAnsi="Noto Sans CJK SC" w:eastAsia="Noto Sans CJK SC"/>
        </w:rPr>
        <w:t xml:space="preserve">一、项目背景</w:t>
      </w:r>
    </w:p>
    <w:p>
      <w:commentRangeStart w:id="0"/>
      <w:pPr>
        <w:pStyle w:val="FirstParagraph"/>
      </w:pPr>
      <w:r>
        <w:rPr>
          <w:rFonts w:ascii="Noto Sans CJK SC" w:hAnsi="Noto Sans CJK SC" w:eastAsia="Noto Sans CJK SC"/>
        </w:rPr>
        <w:t>近年来，国际政治经济环境不确定性持续上升。俄乌冲突延宕、中东局势反复演变，地缘政治、贸易、能源、航运和供应链风险相互交织。外部风险事件突发性强、传播快、跨市场传导明显，对境外银行及时掌握宏观、行业及客户外部风险变化提出了更高要求。</w:t>
      </w:r>
      <w:commentRangeEnd w:id="0"/>
      <w:r>
        <w:commentReference w:id="0"/>
      </w:r>
    </w:p>
    <w:p>
      <w:pPr>
        <w:pStyle w:val="BodyText"/>
      </w:pPr>
      <w:r>
        <w:rPr>
          <w:rFonts w:ascii="Noto Sans CJK SC" w:hAnsi="Noto Sans CJK SC" w:eastAsia="Noto Sans CJK SC"/>
        </w:rPr>
        <w:t>公司业务前台直接面对客户，是感知市场变化、主动识别外部风险信号的第一道观察窗口。传统模式下，客户经理需人工浏览新闻媒体、企业官网、监管机构、行业组织及评级机构网站，再进行筛选、整理和分析。面对海量、多语言、跨市场的信息，存在来源分散、重复检索、筛选耗时、重大风险发现不够及时等痛点；基础性搜集整理工作也挤占了风险判断和客户经营时间。</w:t>
      </w:r>
    </w:p>
    <w:p>
      <w:commentRangeStart w:id="3"/>
      <w:pPr>
        <w:pStyle w:val="BodyText"/>
      </w:pPr>
      <w:r>
        <w:rPr>
          <w:rFonts w:ascii="Noto Sans CJK SC" w:hAnsi="Noto Sans CJK SC" w:eastAsia="Noto Sans CJK SC"/>
        </w:rPr>
        <w:t>随着大语言模型、检索增强生成、智能体式任务编排等新一代人工智能技术发展，AI在公开信息检索、正文提取、多语种归纳、主体关联、风险分类和报告辅助生成等方面能力不断增强。基于此，东京分行结合境外公司业务实际需求，探索建设“基于公开信息与人工智能技术的前台主动风险情报辅助系统”。</w:t>
      </w:r>
      <w:commentRangeEnd w:id="3"/>
      <w:r>
        <w:commentReference w:id="3"/>
      </w:r>
    </w:p>
    <w:bookmarkEnd w:id="9"/>
    <w:bookmarkStart w:id="10" w:name="二总体建设思路"/>
    <w:p>
      <w:pPr>
        <w:pStyle w:val="Heading3"/>
      </w:pPr>
      <w:r>
        <w:rPr>
          <w:rFonts w:hint="eastAsia" w:ascii="Noto Sans CJK SC" w:hAnsi="Noto Sans CJK SC" w:eastAsia="Noto Sans CJK SC"/>
        </w:rPr>
        <w:t xml:space="preserve">二、总体建设思路</w:t>
      </w:r>
    </w:p>
    <w:p>
      <w:pPr>
        <w:pStyle w:val="FirstParagraph"/>
      </w:pPr>
      <w:r>
        <w:rPr>
          <w:rFonts w:ascii="Noto Sans CJK SC" w:hAnsi="Noto Sans CJK SC" w:eastAsia="Noto Sans CJK SC"/>
        </w:rPr>
        <w:t>项目坚持“公开信息、AI赋能、前台主动、风险前移、及时有效、提质增效”的总体建设思路。</w:t>
      </w:r>
    </w:p>
    <w:p>
      <w:commentRangeStart w:id="1"/>
      <w:pPr>
        <w:pStyle w:val="BodyText"/>
      </w:pPr>
      <w:r>
        <w:rPr>
          <w:rFonts w:ascii="Noto Sans CJK SC" w:hAnsi="Noto Sans CJK SC" w:eastAsia="Noto Sans CJK SC"/>
        </w:rPr>
        <w:t>一是突出前台主动性。发挥客户经理贴近市场、熟悉客户的优势，以持续监测和主动提示替代单纯被动查阅，使客户经理由风险信息的被动接收者进一步转变为外部风险信号的主动发现者、核验者和跟踪者，推动风险管理关口前移。</w:t>
      </w:r>
      <w:commentRangeEnd w:id="1"/>
      <w:r>
        <w:commentReference w:id="1"/>
      </w:r>
    </w:p>
    <w:p>
      <w:commentRangeStart w:id="2"/>
      <w:pPr>
        <w:pStyle w:val="BodyText"/>
      </w:pPr>
      <w:r>
        <w:rPr>
          <w:rFonts w:ascii="Noto Sans CJK SC" w:hAnsi="Noto Sans CJK SC" w:eastAsia="Noto Sans CJK SC"/>
        </w:rPr>
        <w:t>二是坚持公开信息应用。系统仅以互联网公开信息为数据基础，不接入、不处理行内客户敏感信息、内部授信资料或核心业务数据；通过AI对公开新闻、企业公告、监管、行业和外部评级信息进行采集、整理、核验和辅助分析，降低数据安全及合规管理复杂度。</w:t>
      </w:r>
      <w:commentRangeEnd w:id="2"/>
      <w:r>
        <w:commentReference w:id="2"/>
      </w:r>
    </w:p>
    <w:p>
      <w:pPr>
        <w:pStyle w:val="BodyText"/>
      </w:pPr>
      <w:r>
        <w:rPr>
          <w:rFonts w:hint="eastAsia" w:ascii="Noto Sans CJK SC" w:hAnsi="Noto Sans CJK SC" w:eastAsia="Noto Sans CJK SC"/>
        </w:rPr>
        <w:t xml:space="preserve">三是突出实际业务应用。系统围绕客户经理日常“看宏观、看行业、看企业、看信用”的工作需求，构建新闻汇总、主体评估、行业分析、企业评级四大功能模块，形成覆盖“宏观—行业—主体—信用评级”的多层次公开信息风险观察体系。</w:t>
      </w:r>
    </w:p>
    <w:p>
      <w:pPr>
        <w:pStyle w:val="BodyText"/>
      </w:pPr>
      <w:r>
        <w:rPr>
          <w:rFonts w:ascii="Noto Sans CJK SC" w:hAnsi="Noto Sans CJK SC" w:eastAsia="Noto Sans CJK SC"/>
        </w:rPr>
        <w:t>项目并非以AI替代客户经理的专业判断，而是由AI承担检索、去重、初筛、归纳和提示等重复性工作，由客户经理结合客户实际情况进行专业判断和必要核验，形成“AI高效处理信息、前台主动研判、人工复核闭环”的人机协同模式。</w:t>
      </w:r>
    </w:p>
    <w:bookmarkEnd w:id="10"/>
    <w:bookmarkStart w:id="11" w:name="三主要建设内容"/>
    <w:p>
      <w:pPr>
        <w:pStyle w:val="Heading3"/>
      </w:pPr>
      <w:r>
        <w:rPr>
          <w:rFonts w:hint="eastAsia" w:ascii="Noto Sans CJK SC" w:hAnsi="Noto Sans CJK SC" w:eastAsia="Noto Sans CJK SC"/>
        </w:rPr>
        <w:t xml:space="preserve">三、主要建设内容</w:t>
      </w:r>
    </w:p>
    <w:p>
      <w:pPr>
        <w:pStyle w:val="FirstParagraph"/>
      </w:pPr>
      <w:r>
        <w:rPr>
          <w:rFonts w:ascii="Noto Sans CJK SC" w:hAnsi="Noto Sans CJK SC" w:eastAsia="Noto Sans CJK SC"/>
        </w:rPr>
        <w:t>（一）新闻汇总模块。面向俄乌冲突、中东局势等国际形势持续变化，以及金融市场、重点国家和地区、重点企业动态等公开新闻开展持续采集、分类和展示。系统利用AI完成多语种归纳、主体关联和风险初筛，并围绕中东局势、日本重点大型企业、宏观经济与市场动态等建立专题板块，通过时效性检索和相关性筛选，帮助客户经理更快发现需关注的信息。</w:t>
      </w:r>
    </w:p>
    <w:p>
      <w:pPr>
        <w:pStyle w:val="BodyText"/>
      </w:pPr>
      <w:r>
        <w:rPr>
          <w:rFonts w:ascii="Noto Sans CJK SC" w:hAnsi="Noto Sans CJK SC" w:eastAsia="Noto Sans CJK SC"/>
        </w:rPr>
        <w:t>（二）主体评估模块。围绕重点企业建立持续观察机制，综合企业官网、监管机构、行业组织及主流媒体等公开来源，对企业经营动态、财务信息、司法及行政监管公开信息、供应链及关联方动态、外部舆情等内容进行集中整理和辅助研判。系统将新增公开信息与既有观察对象关联，辅助客户经理及时发现需核验的风险信号，改变针对单一事项临时搜索企业信息的方式。</w:t>
      </w:r>
    </w:p>
    <w:p>
      <w:pPr>
        <w:pStyle w:val="BodyText"/>
      </w:pPr>
      <w:r>
        <w:rPr>
          <w:rFonts w:ascii="Noto Sans CJK SC" w:hAnsi="Noto Sans CJK SC" w:eastAsia="Noto Sans CJK SC"/>
        </w:rPr>
        <w:t>（三）行业分析模块。围绕航空、航运、汽车、轮胎、储能等重点行业，整合公开行业数据、政策和市场信息，利用AI辅助形成行业趋势、经营环境、主要风险因素及重点企业动态等内容，并支持基于已选公开材料生成专题报告。该模块减少客户经理搜索和整理行业资料的重复工作，为客户准入、持续营销、授信调查及行业风险观察提供参考。</w:t>
      </w:r>
    </w:p>
    <w:p>
      <w:pPr>
        <w:pStyle w:val="BodyText"/>
      </w:pPr>
      <w:r>
        <w:rPr>
          <w:rFonts w:hint="eastAsia" w:ascii="Noto Sans CJK SC" w:hAnsi="Noto Sans CJK SC" w:eastAsia="Noto Sans CJK SC"/>
        </w:rPr>
        <w:t xml:space="preserve">（四）</w:t>
      </w:r>
      <w:r>
        <w:rPr>
          <w:rFonts w:hint="eastAsia" w:ascii="Noto Sans CJK SC" w:hAnsi="Noto Sans CJK SC" w:eastAsia="Noto Sans CJK SC"/>
          <w:b/>
          <w:bCs/>
        </w:rPr>
        <w:t xml:space="preserve">企业评级模块。</w:t>
      </w:r>
      <w:r>
        <w:rPr>
          <w:rFonts w:ascii="Noto Sans CJK SC" w:hAnsi="Noto Sans CJK SC" w:eastAsia="Noto Sans CJK SC"/>
        </w:rPr>
        <w:t xml:space="preserve"> </w:t>
      </w:r>
      <w:r>
        <w:rPr>
          <w:rFonts w:hint="eastAsia" w:ascii="Noto Sans CJK SC" w:hAnsi="Noto Sans CJK SC" w:eastAsia="Noto Sans CJK SC"/>
        </w:rPr>
        <w:t xml:space="preserve">对S&amp;P、Moody’s、Fitch、R&amp;I、JCR等主要国际及日本评级机构公开的主体评级、评级展望及评级变化信息进行集中整理和统一展示，并支持按照评级等级、负面展望、评级下调及评级分歧等维度进行筛选。解决评级信息来源分散、逐家查询和人工比较耗时的问题，提高客户经理识别企业外部信用变化的效率。</w:t>
      </w:r>
    </w:p>
    <w:p>
      <w:pPr>
        <w:pStyle w:val="BodyText"/>
      </w:pPr>
      <w:r>
        <w:rPr>
          <w:rFonts w:hint="eastAsia" w:ascii="Noto Sans CJK SC" w:hAnsi="Noto Sans CJK SC" w:eastAsia="Noto Sans CJK SC"/>
        </w:rPr>
        <w:t xml:space="preserve">通过四大模块，系统将宏观风险、行业变化、企业动态及外部信用评价有机衔接，初步形成多维度公开信息风险情报体系。</w:t>
      </w:r>
    </w:p>
    <w:bookmarkEnd w:id="11"/>
    <w:bookmarkStart w:id="12" w:name="四项目创新特点"/>
    <w:p>
      <w:pPr>
        <w:pStyle w:val="Heading3"/>
      </w:pPr>
      <w:r>
        <w:rPr>
          <w:rFonts w:hint="eastAsia" w:ascii="Noto Sans CJK SC" w:hAnsi="Noto Sans CJK SC" w:eastAsia="Noto Sans CJK SC"/>
        </w:rPr>
        <w:t xml:space="preserve">四、项目创新特点</w:t>
      </w:r>
    </w:p>
    <w:p>
      <w:pPr>
        <w:pStyle w:val="FirstParagraph"/>
      </w:pPr>
      <w:r>
        <w:rPr>
          <w:rFonts w:ascii="Noto Sans CJK SC" w:hAnsi="Noto Sans CJK SC" w:eastAsia="Noto Sans CJK SC"/>
        </w:rPr>
        <w:t>一是创新AI技术业务应用场景。项目不是简单利用生成式AI进行问答或文字生成，而是将大语言模型、检索增强生成和智能体式任务编排能力嵌入公开信息采集、正文提取、筛选、归纳、分类、主体关联、辅助分析及报告生成等完整流程，使AI由通用工具转化为服务公司业务前台实际场景的生产力工具。</w:t>
      </w:r>
    </w:p>
    <w:p>
      <w:pPr>
        <w:pStyle w:val="BodyText"/>
      </w:pPr>
      <w:r>
        <w:rPr>
          <w:rFonts w:ascii="Noto Sans CJK SC" w:hAnsi="Noto Sans CJK SC" w:eastAsia="Noto Sans CJK SC"/>
        </w:rPr>
        <w:t>二是创新前台参与风险管理模式。项目发挥客户经理熟悉客户、贴近市场的优势，通过AI持续监测公开信息，推动风险信息获取由“被动接收”向“主动发现、主动核验、主动关注”转变，使风险观察更加自然地融入日常客户经营过程。</w:t>
      </w:r>
    </w:p>
    <w:p>
      <w:pPr>
        <w:pStyle w:val="BodyText"/>
      </w:pPr>
      <w:r>
        <w:rPr>
          <w:rFonts w:hint="eastAsia" w:ascii="Noto Sans CJK SC" w:hAnsi="Noto Sans CJK SC" w:eastAsia="Noto Sans CJK SC"/>
        </w:rPr>
        <w:t xml:space="preserve">三是</w:t>
      </w:r>
      <w:r>
        <w:rPr>
          <w:rFonts w:hint="eastAsia" w:ascii="Noto Sans CJK SC" w:hAnsi="Noto Sans CJK SC" w:eastAsia="Noto Sans CJK SC"/>
          <w:b/>
          <w:bCs/>
        </w:rPr>
        <w:t xml:space="preserve">创新公开信息整合方式</w:t>
      </w:r>
      <w:r>
        <w:rPr>
          <w:rFonts w:hint="eastAsia" w:ascii="Noto Sans CJK SC" w:hAnsi="Noto Sans CJK SC" w:eastAsia="Noto Sans CJK SC"/>
        </w:rPr>
        <w:t xml:space="preserve">。改变新闻、行业、企业及评级信息分别查询、分别整理的传统模式，构建“宏观—行业—主体—信用评级”多层次风险观察框架，为客户经理提供相对集中、结构化的外部信息观察窗口。</w:t>
      </w:r>
    </w:p>
    <w:p>
      <w:pPr>
        <w:pStyle w:val="BodyText"/>
      </w:pPr>
      <w:r>
        <w:rPr>
          <w:rFonts w:hint="eastAsia" w:ascii="Noto Sans CJK SC" w:hAnsi="Noto Sans CJK SC" w:eastAsia="Noto Sans CJK SC"/>
        </w:rPr>
        <w:t xml:space="preserve">四是</w:t>
      </w:r>
      <w:r>
        <w:rPr>
          <w:rFonts w:hint="eastAsia" w:ascii="Noto Sans CJK SC" w:hAnsi="Noto Sans CJK SC" w:eastAsia="Noto Sans CJK SC"/>
          <w:b/>
          <w:bCs/>
        </w:rPr>
        <w:t xml:space="preserve">探索轻量化AI建设模式</w:t>
      </w:r>
      <w:r>
        <w:rPr>
          <w:rFonts w:hint="eastAsia" w:ascii="Noto Sans CJK SC" w:hAnsi="Noto Sans CJK SC" w:eastAsia="Noto Sans CJK SC"/>
        </w:rPr>
        <w:t xml:space="preserve">。系统主要依托公开信息，不依赖东京分行特有的内部业务数据和复杂数据接口，降低复制推广过程中对内部系统改造的依赖，为境外机构快速开展AI业务应用提供实践路径。</w:t>
      </w:r>
    </w:p>
    <w:bookmarkEnd w:id="12"/>
    <w:bookmarkStart w:id="13" w:name="五业务应用成效"/>
    <w:p>
      <w:pPr>
        <w:pStyle w:val="Heading3"/>
      </w:pPr>
      <w:r>
        <w:rPr>
          <w:rFonts w:hint="eastAsia" w:ascii="Noto Sans CJK SC" w:hAnsi="Noto Sans CJK SC" w:eastAsia="Noto Sans CJK SC"/>
        </w:rPr>
        <w:t xml:space="preserve">五、业务应用成效</w:t>
      </w:r>
    </w:p>
    <w:p>
      <w:pPr>
        <w:pStyle w:val="FirstParagraph"/>
      </w:pPr>
      <w:r>
        <w:rPr>
          <w:rFonts w:ascii="Noto Sans CJK SC" w:hAnsi="Noto Sans CJK SC" w:eastAsia="Noto Sans CJK SC"/>
        </w:rPr>
        <w:t>项目投入应用后，初步实现公司业务前台公开风险信息处理由“人工分散检索”向“系统集中获取、AI辅助分析、前台主动研判”转变。</w:t>
      </w:r>
    </w:p>
    <w:p>
      <w:pPr>
        <w:pStyle w:val="BodyText"/>
      </w:pPr>
      <w:r>
        <w:rPr>
          <w:rFonts w:ascii="Noto Sans CJK SC" w:hAnsi="Noto Sans CJK SC" w:eastAsia="Noto Sans CJK SC"/>
        </w:rPr>
        <w:t>在信息获取方面，系统将原本需要分别浏览新闻媒体、企业官网、行业网站及评级机构的信息集中展示，并通过自动采集、去重、分类和关联分析减少客户经理在多个信息渠道之间重复搜索和整理的工作量。在风险观察方面，系统通过重点企业持续监测、新闻分级和风险提示，帮助客户经理更及时、更有效地关注外部经营环境及企业信用状况变化；在研究分析方面，系统通过AI辅助归纳行业资料和生成报告，提高日常行业研究与公开信息分析效率。</w:t>
      </w:r>
    </w:p>
    <w:p>
      <w:pPr>
        <w:pStyle w:val="BodyText"/>
      </w:pPr>
      <w:r>
        <w:rPr>
          <w:rFonts w:ascii="Noto Sans CJK SC" w:hAnsi="Noto Sans CJK SC" w:eastAsia="Noto Sans CJK SC"/>
        </w:rPr>
        <w:t>同时，项目进一步强化公司业务前台主动风险意识，使客户经理能够在日常客户经营过程中持续关注并核验国际形势、行业变化和企业经营相关的外部风险信号，为客户营销、授信调查和风险管理提供公开信息辅助参考。</w:t>
      </w:r>
    </w:p>
    <w:p>
      <w:commentRangeStart w:id="4"/>
      <w:pPr>
        <w:pStyle w:val="BodyText"/>
      </w:pPr>
      <w:r>
        <w:rPr>
          <w:rFonts w:ascii="Noto Sans CJK SC" w:hAnsi="Noto Sans CJK SC" w:eastAsia="Noto Sans CJK SC"/>
        </w:rPr>
        <w:t>项目将持续统计覆盖企业及行业数量、公开信息处理和风险提示数量、信息从发布到纳入观察范围的时效、报告生成数量及典型任务使用系统前后的耗时变化，量化评价项目的及时性、有效性与提质增效成效。</w:t>
      </w:r>
      <w:commentRangeEnd w:id="4"/>
      <w:r>
        <w:commentReference w:id="4"/>
      </w:r>
    </w:p>
    <w:bookmarkEnd w:id="13"/>
    <w:bookmarkStart w:id="14" w:name="六推广应用价值"/>
    <w:p>
      <w:pPr>
        <w:pStyle w:val="Heading3"/>
      </w:pPr>
      <w:r>
        <w:rPr>
          <w:rFonts w:hint="eastAsia" w:ascii="Noto Sans CJK SC" w:hAnsi="Noto Sans CJK SC" w:eastAsia="Noto Sans CJK SC"/>
        </w:rPr>
        <w:t xml:space="preserve">六、推广应用价值</w:t>
      </w:r>
    </w:p>
    <w:p>
      <w:pPr>
        <w:pStyle w:val="FirstParagraph"/>
      </w:pPr>
      <w:r>
        <w:rPr>
          <w:rFonts w:ascii="Noto Sans CJK SC" w:hAnsi="Noto Sans CJK SC" w:eastAsia="Noto Sans CJK SC"/>
        </w:rPr>
        <w:t>项目具有较强的复制推广潜力。系统仅以公开信息为主要数据基础，不依赖东京分行特有的内部业务数据；而跟踪国际形势、重点行业、重点客户及外部评级变化是境外机构普遍存在的业务需求，因此整体建设思路具有较强通用性。</w:t>
      </w:r>
    </w:p>
    <w:p>
      <w:pPr>
        <w:pStyle w:val="BodyText"/>
      </w:pPr>
      <w:r>
        <w:rPr>
          <w:rFonts w:ascii="Noto Sans CJK SC" w:hAnsi="Noto Sans CJK SC" w:eastAsia="Noto Sans CJK SC"/>
        </w:rPr>
        <w:t>系统采用模块化建设方式，新闻汇总、主体评估、行业分析及企业评级等功能可根据不同机构需求灵活组合。其他境外分（子）行可结合所在国家和地区的语言环境、监管机构、重点客户、重点行业及主要公开信息来源进行本地化配置；在具备合规的公开信息访问环境及AI工具使用条件后，即可根据当地实际需求复制落地。</w:t>
      </w:r>
    </w:p>
    <w:p>
      <w:pPr>
        <w:pStyle w:val="BodyText"/>
      </w:pPr>
      <w:r>
        <w:rPr>
          <w:rFonts w:ascii="Noto Sans CJK SC" w:hAnsi="Noto Sans CJK SC" w:eastAsia="Noto Sans CJK SC"/>
        </w:rPr>
        <w:t>未来，项目可向其他境外机构以及公司业务、风险管理、授信管理、研究分析等场景推广，并持续迭代最新AI工具能力，完善信息源管理、风险分类、主体关联、行业知识库和报告生成能力，逐步形成标准化、模块化、可配置的公开风险情报辅助解决方案。</w:t>
      </w:r>
    </w:p>
    <w:p>
      <w:pPr>
        <w:pStyle w:val="BodyText"/>
      </w:pPr>
      <w:r>
        <w:rPr>
          <w:rFonts w:ascii="Noto Sans CJK SC" w:hAnsi="Noto Sans CJK SC" w:eastAsia="Noto Sans CJK SC"/>
        </w:rPr>
        <w:t>项目最终希望形成的不仅是一套信息查询工具，更是一种“以公开信息为基础、以最新AI技术为支撑、以前台主动参与为特点、以风险前移和提质增效为目标”的新型风险观察工作模式，为提升境外机构风险信息获取效率、增强前台主动风险意识以及探索人工智能技术业务化应用提供可复制、可推广的实践参考。</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0" w:author="DingJiaye" w:date="2026-09-01T06:08:57Z">
    <w:p>
      <w:r>
        <w:t>补充俄乌冲突和中东局势等国际形势，突出外部风险的突发性和跨市场传导。</w:t>
      </w:r>
    </w:p>
  </w:comment>
  <w:comment w:id="1" w:author="DingJiaye" w:date="2026-09-01T06:08:57Z">
    <w:p>
      <w:r>
        <w:t>强化前台主动控风险定位：客户经理不仅接收信息，还应主动发现、核验和跟踪风险信号。</w:t>
      </w:r>
    </w:p>
  </w:comment>
  <w:comment w:id="2" w:author="DingJiaye" w:date="2026-09-01T06:08:57Z">
    <w:p>
      <w:r>
        <w:t>明确系统只处理外网公开信息，不涉及行内客户敏感信息、内部授信资料或核心业务数据。</w:t>
      </w:r>
    </w:p>
  </w:comment>
  <w:comment w:id="3" w:author="DingJiaye" w:date="2026-09-01T06:08:57Z">
    <w:p>
      <w:r>
        <w:t>补充最新AI工具能力，说明大语言模型、检索增强生成和智能体式任务编排在信息处理流程中的应用。</w:t>
      </w:r>
    </w:p>
  </w:comment>
  <w:comment w:id="4" w:author="DingJiaye" w:date="2026-09-01T06:08:57Z">
    <w:p>
      <w:r>
        <w:t>补充可量化成效口径，建议持续统计信息时效、风险提示和任务耗时等指标。</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oto Sans CJK SC" w:hAnsi="Noto Sans CJK SC" w:eastAsia="Noto Sans CJK SC"/>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Noto Sans CJK SC" w:hAnsi="Noto Sans CJK SC" w:eastAsia="Noto Sans CJK SC"/>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Noto Sans CJK SC" w:hAnsi="Noto Sans CJK SC" w:eastAsia="Noto Sans CJK SC"/>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Noto Sans CJK SC" w:hAnsi="Noto Sans CJK SC" w:eastAsia="Noto Sans CJK SC"/>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Noto Sans CJK SC" w:hAnsi="Noto Sans CJK SC" w:eastAsia="Noto Sans CJK SC"/>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DingJiaye</dc:creator>
  <cp:keywords/>
  <dcterms:created xsi:type="dcterms:W3CDTF">1970-01-01T00:00:00Z</dcterms:created>
  <dcterms:modified xsi:type="dcterms:W3CDTF">1970-01-01T00:00:00Z</dcterms:modified>
  <dc:description>按前台主动风险、公开信息和AI智能体方向修订</dc:description>
</cp:coreProperties>
</file>

<file path=docProps/custom.xml><?xml version="1.0" encoding="utf-8"?>
<Properties xmlns="http://schemas.openxmlformats.org/officeDocument/2006/custom-properties" xmlns:vt="http://schemas.openxmlformats.org/officeDocument/2006/docPropsVTypes"/>
</file>