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49C25">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1. SO SÁNH HAI PHƯƠNG ÁN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3"/>
        <w:gridCol w:w="4114"/>
        <w:gridCol w:w="3199"/>
      </w:tblGrid>
      <w:tr w14:paraId="661A1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5B5B8A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Bước</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D06A70F">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Phương án A: Start–Stop–Continue</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7B7B7F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Phương án B: 4Ls</w:t>
            </w:r>
          </w:p>
        </w:tc>
      </w:tr>
      <w:tr w14:paraId="1E18A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8F8D88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1. Mở đầu</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339028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Thống nhất mục tiêu, tạo không khí thoải mái, nhắc mọi người không nêu tên cá nhân. (3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9B27EF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Thống nhất mục tiêu, giải thích 4Ls để mọi người dễ chia sẻ. (3 phút)</w:t>
            </w:r>
          </w:p>
        </w:tc>
      </w:tr>
      <w:tr w14:paraId="7F20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642694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2. Thu thập ý kiến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E5C201F">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Mọi người viết ẩn danh vào 3 nhóm: Bắt đầu, Dừng lại, Tiếp tục. (10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EF53D5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Mọi người viết ẩn danh vào 4 nhóm: Thích, Học được, Thiếu, Mong muốn. (12 phút)</w:t>
            </w:r>
          </w:p>
        </w:tc>
      </w:tr>
      <w:tr w14:paraId="4BDCB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2F2025D">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3. Chia sẻ và gom nhóm</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14A672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Đọc thẻ, gom các ý giống nhau thành Theme. (12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DA4264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Đọc thẻ, gom các ý giống nhau thành Theme. (15 phút)</w:t>
            </w:r>
          </w:p>
        </w:tc>
      </w:tr>
      <w:tr w14:paraId="572EE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DBCEC1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4. Thảo luận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7F5BAA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Chọn vấn đề quan trọng, tìm nguyên nhân và điều cần cải thiện. (15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E219CD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Thảo luận nguyên nhân, điều đã học được và những điều nhóm còn thiếu. (15 phút)</w:t>
            </w:r>
          </w:p>
        </w:tc>
      </w:tr>
      <w:tr w14:paraId="52631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2D6160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5. Chọn hành động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CF91F2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Chọn tối đa 2 Improvement, xác định người theo dõi và thời điểm kiểm tra. (12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B95B1F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Chọn tối đa 2 Improvement, xác định người theo dõi và thời điểm kiểm tra. (10 phút)</w:t>
            </w:r>
          </w:p>
        </w:tc>
      </w:tr>
      <w:tr w14:paraId="0FC9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3DCF12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6. Kết thúc</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7E1CBF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Tóm tắt hành động và cách kiểm tra kết quả. (8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7FAD30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Tóm tắt điều học được, hành động và cách kiểm tra kết quả. (5 phút)</w:t>
            </w:r>
          </w:p>
        </w:tc>
      </w:tr>
      <w:tr w14:paraId="6680A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978346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Tổng thời gian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9774E8D">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60 phút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537186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60 phút</w:t>
            </w:r>
          </w:p>
        </w:tc>
      </w:tr>
    </w:tbl>
    <w:p w14:paraId="4BFE537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2. SO SÁNH HAI KỸ THUẬT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5"/>
        <w:gridCol w:w="3321"/>
        <w:gridCol w:w="1960"/>
        <w:gridCol w:w="1870"/>
      </w:tblGrid>
      <w:tr w14:paraId="718D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F6994A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Tiêu chí</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FE57813">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Start–Stop–Continue</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05148E5">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4Ls</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2A4078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Dữ liệu làm căn cứ</w:t>
            </w:r>
          </w:p>
        </w:tc>
      </w:tr>
      <w:tr w14:paraId="3D087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6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62A0F6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Tìm nguyên nhân và điều học được</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5CEEED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Dễ xác định việc cần bắt đầu, dừng và tiếp tục nhưng ít tập trung vào bài học.</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10C055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Khuyến khích chia sẻ trải nghiệm, điều học được và vấn đề còn thiếu.</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A6DC4A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Thành viên mới không hiểu từ "nghiêm trọng" nhưng không dám hỏi (O-04).</w:t>
            </w:r>
          </w:p>
        </w:tc>
      </w:tr>
      <w:tr w14:paraId="1B24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9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1EDB2DF">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Chuyển thành hành động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FC754F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Tốt, dễ xác định việc cần cải thiện.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E15226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Có thể mất thêm thời gian để chuyển các ý kiến thành hành động.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675223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5/7 người muốn buổi họp tập trung vào hành động.</w:t>
            </w:r>
          </w:p>
        </w:tc>
      </w:tr>
      <w:tr w14:paraId="0CB27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6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FE74FA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Phù hợp thời lượng và thành viên mới</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BA4468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Dễ thực hiện trong 60 phút nhưng có thể khiến người ít nói ngại chia sẻ vấn đề nhạy cảm.</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A4737D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Có nhiều góc nhìn và giúp người mới nói về điều đã học, nhưng cần thời gian thảo luận.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D1AFA7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Điểm dễ nói thẳng chỉ đạt 2,8/5; có 2/7 người chấm 1 hoặc 2.</w:t>
            </w:r>
          </w:p>
        </w:tc>
      </w:tr>
    </w:tbl>
    <w:p w14:paraId="027153E5">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3. CHỌN PHƯƠNG ÁN VÀ LÀM THỬ</w:t>
      </w:r>
    </w:p>
    <w:p w14:paraId="230BB79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1. Lựa chọn kỹ thuật</w:t>
      </w:r>
    </w:p>
    <w:p w14:paraId="138EA6E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Chọn </w:t>
      </w:r>
      <w:r>
        <w:rPr>
          <w:rFonts w:hint="default" w:ascii="Times New Roman" w:hAnsi="Times New Roman" w:cs="Times New Roman"/>
          <w:b/>
          <w:bCs/>
          <w:i w:val="0"/>
          <w:iCs w:val="0"/>
          <w:color w:val="000000"/>
          <w:sz w:val="26"/>
          <w:szCs w:val="26"/>
          <w:u w:val="none"/>
          <w:vertAlign w:val="baseline"/>
        </w:rPr>
        <w:t>4Ls</w:t>
      </w:r>
      <w:r>
        <w:rPr>
          <w:rFonts w:hint="default" w:ascii="Times New Roman" w:hAnsi="Times New Roman" w:cs="Times New Roman"/>
          <w:i w:val="0"/>
          <w:iCs w:val="0"/>
          <w:color w:val="000000"/>
          <w:sz w:val="26"/>
          <w:szCs w:val="26"/>
          <w:u w:val="none"/>
          <w:vertAlign w:val="baseline"/>
        </w:rPr>
        <w:t xml:space="preserve"> vì nhóm có điểm dễ nói thẳng chỉ đạt 2,8/5 và thành viên mới chưa dám hỏi khi không hiểu quy tắc. Kỹ thuật này giúp nhóm chia sẻ cả điều đã học và vấn đề còn thiếu, thay vì chỉ tập trung vào hành động. Đổi lại, nhóm phải kiểm soát thời gian chặt chẽ hơn để vẫn hoàn thành Improvement trong 60 phút.</w:t>
      </w:r>
    </w:p>
    <w:p w14:paraId="30793A79">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2. Ba thẻ mẫu</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
        <w:gridCol w:w="7872"/>
      </w:tblGrid>
      <w:tr w14:paraId="2FC59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0" w:type="auto"/>
            <w:shd w:val="clear"/>
            <w:tcMar>
              <w:top w:w="20" w:type="dxa"/>
              <w:left w:w="20" w:type="dxa"/>
              <w:bottom w:w="20" w:type="dxa"/>
              <w:right w:w="20" w:type="dxa"/>
            </w:tcMar>
            <w:vAlign w:val="top"/>
          </w:tcPr>
          <w:p w14:paraId="32EDD943">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Thẻ</w:t>
            </w:r>
          </w:p>
        </w:tc>
        <w:tc>
          <w:tcPr>
            <w:tcW w:w="0" w:type="auto"/>
            <w:shd w:val="clear"/>
            <w:tcMar>
              <w:top w:w="20" w:type="dxa"/>
              <w:left w:w="20" w:type="dxa"/>
              <w:bottom w:w="20" w:type="dxa"/>
              <w:right w:w="20" w:type="dxa"/>
            </w:tcMar>
            <w:vAlign w:val="top"/>
          </w:tcPr>
          <w:p w14:paraId="6F67DE29">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Nội dung</w:t>
            </w:r>
          </w:p>
        </w:tc>
      </w:tr>
      <w:tr w14:paraId="0A9D4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0" w:type="auto"/>
            <w:shd w:val="clear"/>
            <w:tcMar>
              <w:top w:w="20" w:type="dxa"/>
              <w:left w:w="20" w:type="dxa"/>
              <w:bottom w:w="20" w:type="dxa"/>
              <w:right w:w="20" w:type="dxa"/>
            </w:tcMar>
            <w:vAlign w:val="top"/>
          </w:tcPr>
          <w:p w14:paraId="4DFF418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1</w:t>
            </w:r>
          </w:p>
        </w:tc>
        <w:tc>
          <w:tcPr>
            <w:tcW w:w="0" w:type="auto"/>
            <w:shd w:val="clear"/>
            <w:tcMar>
              <w:top w:w="20" w:type="dxa"/>
              <w:left w:w="20" w:type="dxa"/>
              <w:bottom w:w="20" w:type="dxa"/>
              <w:right w:w="20" w:type="dxa"/>
            </w:tcMar>
            <w:vAlign w:val="top"/>
          </w:tcPr>
          <w:p w14:paraId="52847601">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Quyền truy cập môi trường thử nghiệm được cấp trước khi bắt đầu kiểm thử.</w:t>
            </w:r>
          </w:p>
        </w:tc>
      </w:tr>
      <w:tr w14:paraId="2A003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0" w:type="auto"/>
            <w:shd w:val="clear"/>
            <w:tcMar>
              <w:top w:w="20" w:type="dxa"/>
              <w:left w:w="20" w:type="dxa"/>
              <w:bottom w:w="20" w:type="dxa"/>
              <w:right w:w="20" w:type="dxa"/>
            </w:tcMar>
            <w:vAlign w:val="top"/>
          </w:tcPr>
          <w:p w14:paraId="7C0BC443">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2</w:t>
            </w:r>
          </w:p>
        </w:tc>
        <w:tc>
          <w:tcPr>
            <w:tcW w:w="0" w:type="auto"/>
            <w:shd w:val="clear"/>
            <w:tcMar>
              <w:top w:w="20" w:type="dxa"/>
              <w:left w:w="20" w:type="dxa"/>
              <w:bottom w:w="20" w:type="dxa"/>
              <w:right w:w="20" w:type="dxa"/>
            </w:tcMar>
            <w:vAlign w:val="top"/>
          </w:tcPr>
          <w:p w14:paraId="1EC1ABA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Quy tắc chuyển người cần được thông báo rõ ràng cho cả nhóm.</w:t>
            </w:r>
          </w:p>
        </w:tc>
      </w:tr>
      <w:tr w14:paraId="341CD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0" w:type="auto"/>
            <w:shd w:val="clear"/>
            <w:tcMar>
              <w:top w:w="20" w:type="dxa"/>
              <w:left w:w="20" w:type="dxa"/>
              <w:bottom w:w="20" w:type="dxa"/>
              <w:right w:w="20" w:type="dxa"/>
            </w:tcMar>
            <w:vAlign w:val="top"/>
          </w:tcPr>
          <w:p w14:paraId="3A057EE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3</w:t>
            </w:r>
          </w:p>
        </w:tc>
        <w:tc>
          <w:tcPr>
            <w:tcW w:w="0" w:type="auto"/>
            <w:shd w:val="clear"/>
            <w:tcMar>
              <w:top w:w="20" w:type="dxa"/>
              <w:left w:w="20" w:type="dxa"/>
              <w:bottom w:w="20" w:type="dxa"/>
              <w:right w:w="20" w:type="dxa"/>
            </w:tcMar>
            <w:vAlign w:val="top"/>
          </w:tcPr>
          <w:p w14:paraId="537F9DD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Thành viên chưa hiểu thuật ngữ cần có cơ hội hỏi lại mà không ngại ngùng.</w:t>
            </w:r>
          </w:p>
        </w:tc>
      </w:tr>
    </w:tbl>
    <w:p w14:paraId="598C9E7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3. Gom thẻ thành Theme và rút ra Insight</w:t>
      </w:r>
    </w:p>
    <w:p w14:paraId="05DF87E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Theme: Phối hợp và chia sẻ thông tin chưa hiệu quả.</w:t>
      </w:r>
    </w:p>
    <w:p w14:paraId="634F0B5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Insight:</w:t>
      </w:r>
      <w:r>
        <w:rPr>
          <w:rFonts w:hint="default" w:ascii="Times New Roman" w:hAnsi="Times New Roman" w:cs="Times New Roman"/>
          <w:i w:val="0"/>
          <w:iCs w:val="0"/>
          <w:color w:val="000000"/>
          <w:sz w:val="26"/>
          <w:szCs w:val="26"/>
          <w:u w:val="none"/>
          <w:vertAlign w:val="baseline"/>
        </w:rPr>
        <w:t xml:space="preserve"> Nhóm cần thống nhất thông tin, cấp quyền đúng thời điểm và tạo điều kiện để mọi người hỏi khi chưa hiểu.</w:t>
      </w:r>
    </w:p>
    <w:p w14:paraId="66E7000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4. Improvement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0"/>
        <w:gridCol w:w="1755"/>
        <w:gridCol w:w="1956"/>
        <w:gridCol w:w="2145"/>
      </w:tblGrid>
      <w:tr w14:paraId="37A2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A9AE00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Hành động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83DDFF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Người/nhóm theo dõi</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132FA3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Khi kiểm tra</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31D675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Bằng chứng</w:t>
            </w:r>
          </w:p>
        </w:tc>
      </w:tr>
      <w:tr w14:paraId="0361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3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F7DAD35">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Tạo checklist trước khi kiểm thử, gồm quyền truy cập môi trường, quy tắc chuyển người và xác nhận mọi thành viên đã hiểu.</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BD3B083">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Developers và Khánh Vy</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56FDAF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Trong Sprint 14, kiểm tra tại buổi Daily Scrum đầu tiên sau khi áp dụng và cuối Sprint.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A8084D7">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Checklist được hoàn thành; các thành viên xác nhận đã hiểu quy tắc chuyển người.</w:t>
            </w:r>
          </w:p>
        </w:tc>
      </w:tr>
    </w:tbl>
    <w:p w14:paraId="04D4C99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3.5. Xử lý phản hồi O-05</w:t>
      </w:r>
    </w:p>
    <w:p w14:paraId="64DDF18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O-05 là phản hồi về sản phẩm, không phải vấn đề trong cách làm việc của nhóm. Scrum Master chuyển phản hồi về nút báo câu trả lời sai và 3 ca khiếu nại bị chuyển muộn cho </w:t>
      </w:r>
      <w:r>
        <w:rPr>
          <w:rFonts w:hint="default" w:ascii="Times New Roman" w:hAnsi="Times New Roman" w:cs="Times New Roman"/>
          <w:b/>
          <w:bCs/>
          <w:i w:val="0"/>
          <w:iCs w:val="0"/>
          <w:color w:val="000000"/>
          <w:sz w:val="26"/>
          <w:szCs w:val="26"/>
          <w:u w:val="none"/>
          <w:vertAlign w:val="baseline"/>
        </w:rPr>
        <w:t>Product Owner</w:t>
      </w:r>
      <w:r>
        <w:rPr>
          <w:rFonts w:hint="default" w:ascii="Times New Roman" w:hAnsi="Times New Roman" w:cs="Times New Roman"/>
          <w:i w:val="0"/>
          <w:iCs w:val="0"/>
          <w:color w:val="000000"/>
          <w:sz w:val="26"/>
          <w:szCs w:val="26"/>
          <w:u w:val="none"/>
          <w:vertAlign w:val="baseline"/>
        </w:rPr>
        <w:t xml:space="preserve"> xem xét, ưu tiên và đưa vào Product Backlog nếu phù hợp.</w:t>
      </w:r>
    </w:p>
    <w:p w14:paraId="66DE01C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w:t>
      </w:r>
    </w:p>
    <w:p w14:paraId="5D685467">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24B38"/>
    <w:rsid w:val="4DA24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2026-10-26T11:25:00Z</dcterms:created>
  <dc:creator>Phúc Nhuyễn</dc:creator>
  <cp:lastModifiedBy>Phúc Nhuyễn</cp:lastModifiedBy>
  <dcterms:modified xsi:type="dcterms:W3CDTF">2026-10-26T11:27:49Z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588102E6F2314904ABC7CC2B2F5E012B_11</vt:lpwstr>
  </property>
  <property fmtid="{D5CDD505-2E9C-101B-9397-08002B2CF9AE}" pid="4" name="KSOTemplateDocerSaveRecord">
    <vt:lpwstr>eyJoZGlkIjoiOTk4OWRhNjE0YTI5YzZmNmQyOGNkNWI5MzY2NmUwZTEiLCJ1c2VySWQiOiI4ODEzNzQyMzI2MTY2In0=</vt:lpwstr>
  </property>
</Properties>
</file>