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BCFD2" w14:textId="77777777" w:rsidR="007B2F6E" w:rsidRPr="0029340A" w:rsidRDefault="0029340A" w:rsidP="0029340A">
      <w:pPr>
        <w:pStyle w:val="Title"/>
        <w:rPr>
          <w:lang w:val="en-GB"/>
        </w:rPr>
      </w:pPr>
      <w:r w:rsidRPr="0029340A">
        <w:rPr>
          <w:lang w:val="en-GB"/>
        </w:rPr>
        <w:t>Getting started with GVS</w:t>
      </w:r>
    </w:p>
    <w:p w14:paraId="29808761" w14:textId="56175224" w:rsidR="0029340A" w:rsidRPr="0029340A" w:rsidRDefault="00696CF3" w:rsidP="0029340A">
      <w:pPr>
        <w:pStyle w:val="Subtitle"/>
        <w:rPr>
          <w:lang w:val="en-GB"/>
        </w:rPr>
      </w:pPr>
      <w:r>
        <w:rPr>
          <w:lang w:val="en-GB"/>
        </w:rPr>
        <w:t>A</w:t>
      </w:r>
      <w:r w:rsidR="0029340A" w:rsidRPr="0029340A">
        <w:rPr>
          <w:lang w:val="en-GB"/>
        </w:rPr>
        <w:t xml:space="preserve"> manual on setting up a GVS experiment in the Sensorimotor lab</w:t>
      </w:r>
      <w:r w:rsidR="00D76002">
        <w:rPr>
          <w:lang w:val="en-GB"/>
        </w:rPr>
        <w:br/>
      </w:r>
      <w:r w:rsidR="00D76002" w:rsidRPr="00D76002">
        <w:rPr>
          <w:i/>
          <w:lang w:val="en-GB"/>
        </w:rPr>
        <w:t>Nynke Nieho</w:t>
      </w:r>
      <w:r w:rsidR="00D76002">
        <w:rPr>
          <w:i/>
          <w:lang w:val="en-GB"/>
        </w:rPr>
        <w:t>f</w:t>
      </w:r>
    </w:p>
    <w:p w14:paraId="42D650C8" w14:textId="77777777" w:rsidR="0029340A" w:rsidRDefault="0029340A" w:rsidP="0029340A">
      <w:pPr>
        <w:rPr>
          <w:lang w:val="en-GB"/>
        </w:rPr>
      </w:pPr>
    </w:p>
    <w:p w14:paraId="32E5D981" w14:textId="77777777" w:rsidR="0029340A" w:rsidRDefault="0029340A" w:rsidP="0029340A">
      <w:pPr>
        <w:pStyle w:val="Heading1"/>
        <w:rPr>
          <w:lang w:val="en-GB"/>
        </w:rPr>
      </w:pPr>
      <w:r>
        <w:rPr>
          <w:lang w:val="en-GB"/>
        </w:rPr>
        <w:t>Required hardware</w:t>
      </w:r>
    </w:p>
    <w:p w14:paraId="36D60354" w14:textId="08C5378A" w:rsidR="0029340A" w:rsidRPr="00175C4D" w:rsidRDefault="0029340A" w:rsidP="0029340A">
      <w:pPr>
        <w:pStyle w:val="Quote"/>
        <w:rPr>
          <w:rStyle w:val="SubtleEmphasis"/>
          <w:lang w:val="en-GB"/>
        </w:rPr>
      </w:pPr>
      <w:r w:rsidRPr="00175C4D">
        <w:rPr>
          <w:rStyle w:val="SubtleEmphasis"/>
          <w:lang w:val="en-GB"/>
        </w:rPr>
        <w:t>National Instruments data acquisition unit (NIDAQ)</w:t>
      </w:r>
    </w:p>
    <w:p w14:paraId="4B4A82B5" w14:textId="77777777" w:rsidR="00363091" w:rsidRDefault="00363091" w:rsidP="003630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Looks like this:</w:t>
      </w:r>
      <w:r>
        <w:rPr>
          <w:lang w:val="en-GB"/>
        </w:rPr>
        <w:br/>
      </w:r>
      <w:r>
        <w:rPr>
          <w:noProof/>
          <w:lang w:val="en-GB" w:eastAsia="en-GB"/>
        </w:rPr>
        <w:drawing>
          <wp:inline distT="0" distB="0" distL="0" distR="0" wp14:anchorId="1B54A68F" wp14:editId="19867BA4">
            <wp:extent cx="2540000" cy="185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_cDAQ-917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47C1" w14:textId="5FD0AF18" w:rsidR="00363091" w:rsidRDefault="00363091" w:rsidP="003630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be found in the Robot Lab</w:t>
      </w:r>
    </w:p>
    <w:p w14:paraId="63DA03AF" w14:textId="15506567" w:rsidR="00F56967" w:rsidRDefault="00F56967" w:rsidP="003630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NIDAQ is connected to a pc USB port, where it receives a digital signal, and generates an analog signal that is sent to the stimulator</w:t>
      </w:r>
    </w:p>
    <w:p w14:paraId="081E5D1B" w14:textId="77777777" w:rsidR="00363091" w:rsidRDefault="00363091" w:rsidP="00363091">
      <w:pPr>
        <w:rPr>
          <w:lang w:val="en-GB"/>
        </w:rPr>
      </w:pPr>
    </w:p>
    <w:p w14:paraId="0FE68BCF" w14:textId="77777777" w:rsidR="00363091" w:rsidRPr="00363091" w:rsidRDefault="00363091" w:rsidP="00363091">
      <w:pPr>
        <w:rPr>
          <w:rStyle w:val="SubtleEmphasis"/>
          <w:i w:val="0"/>
          <w:lang w:val="en-GB"/>
        </w:rPr>
      </w:pPr>
      <w:r w:rsidRPr="00363091">
        <w:rPr>
          <w:rStyle w:val="SubtleEmphasis"/>
          <w:i w:val="0"/>
          <w:lang w:val="en-GB"/>
        </w:rPr>
        <w:t>Biopac STMISOLA Linear isolated stimulator</w:t>
      </w:r>
    </w:p>
    <w:p w14:paraId="1A8E441E" w14:textId="77777777" w:rsidR="00363091" w:rsidRDefault="00363091" w:rsidP="003630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Looks like this:</w:t>
      </w:r>
      <w:r>
        <w:rPr>
          <w:lang w:val="en-GB"/>
        </w:rPr>
        <w:br/>
      </w:r>
      <w:r w:rsidRPr="00363091">
        <w:rPr>
          <w:noProof/>
          <w:lang w:val="en-GB" w:eastAsia="en-GB"/>
        </w:rPr>
        <w:drawing>
          <wp:inline distT="0" distB="0" distL="0" distR="0" wp14:anchorId="57D24A5B" wp14:editId="397B5801">
            <wp:extent cx="2889849" cy="13464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90" cy="13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E40D" w14:textId="484ED3BE" w:rsidR="00363091" w:rsidRDefault="00457DE1" w:rsidP="003630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be found in the Robot L</w:t>
      </w:r>
      <w:r w:rsidR="00363091">
        <w:rPr>
          <w:lang w:val="en-GB"/>
        </w:rPr>
        <w:t>ab</w:t>
      </w:r>
    </w:p>
    <w:p w14:paraId="131E0A20" w14:textId="11C8B717" w:rsidR="00F56967" w:rsidRDefault="00F56967" w:rsidP="003630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Connect the NIDAQ </w:t>
      </w:r>
      <w:r w:rsidR="00E917DC">
        <w:rPr>
          <w:lang w:val="en-GB"/>
        </w:rPr>
        <w:t xml:space="preserve">output </w:t>
      </w:r>
      <w:r>
        <w:rPr>
          <w:lang w:val="en-GB"/>
        </w:rPr>
        <w:t xml:space="preserve">to the stimulator’s </w:t>
      </w:r>
      <w:r w:rsidR="00E917DC">
        <w:rPr>
          <w:lang w:val="en-GB"/>
        </w:rPr>
        <w:t>input RCA analog connector (black cord coming out of the back)</w:t>
      </w:r>
    </w:p>
    <w:p w14:paraId="02FD8181" w14:textId="4203CF21" w:rsidR="0002723A" w:rsidRDefault="0002723A" w:rsidP="0002723A">
      <w:pPr>
        <w:rPr>
          <w:lang w:val="en-GB"/>
        </w:rPr>
      </w:pPr>
    </w:p>
    <w:p w14:paraId="56162A62" w14:textId="51A806F2" w:rsidR="0002723A" w:rsidRPr="00083C02" w:rsidRDefault="0002723A" w:rsidP="0002723A">
      <w:pPr>
        <w:rPr>
          <w:rStyle w:val="SubtleEmphasis"/>
          <w:i w:val="0"/>
        </w:rPr>
      </w:pPr>
      <w:r w:rsidRPr="00083C02">
        <w:rPr>
          <w:rStyle w:val="SubtleEmphasis"/>
          <w:i w:val="0"/>
        </w:rPr>
        <w:t>Electrodes</w:t>
      </w:r>
    </w:p>
    <w:p w14:paraId="361F538C" w14:textId="67861ACF" w:rsidR="0002723A" w:rsidRDefault="0002723A" w:rsidP="000272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be found in the Robot Lab</w:t>
      </w:r>
    </w:p>
    <w:p w14:paraId="1EBF5922" w14:textId="0787BB5D" w:rsidR="0002723A" w:rsidRDefault="0002723A" w:rsidP="0002723A">
      <w:pPr>
        <w:rPr>
          <w:lang w:val="en-GB"/>
        </w:rPr>
      </w:pPr>
    </w:p>
    <w:p w14:paraId="7D2B92C8" w14:textId="013D8E3C" w:rsidR="0002723A" w:rsidRPr="00083C02" w:rsidRDefault="0002723A" w:rsidP="0002723A">
      <w:pPr>
        <w:rPr>
          <w:rStyle w:val="SubtleEmphasis"/>
          <w:i w:val="0"/>
        </w:rPr>
      </w:pPr>
      <w:r w:rsidRPr="00083C02">
        <w:rPr>
          <w:rStyle w:val="SubtleEmphasis"/>
          <w:i w:val="0"/>
        </w:rPr>
        <w:t>Oscilloscope (optional)</w:t>
      </w:r>
    </w:p>
    <w:p w14:paraId="31865150" w14:textId="744DC6E6" w:rsidR="0002723A" w:rsidRDefault="0002723A" w:rsidP="000272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Hook it up to the NIDAQ to check the generated analog signal</w:t>
      </w:r>
    </w:p>
    <w:p w14:paraId="66D4507A" w14:textId="73CBE9E7" w:rsidR="0056792D" w:rsidRDefault="0056792D" w:rsidP="000272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Connect it to the STMISOLA with a resistor in between</w:t>
      </w:r>
      <w:r w:rsidR="00A63167">
        <w:rPr>
          <w:lang w:val="en-GB"/>
        </w:rPr>
        <w:t xml:space="preserve"> the leads</w:t>
      </w:r>
      <w:r>
        <w:rPr>
          <w:lang w:val="en-GB"/>
        </w:rPr>
        <w:t xml:space="preserve"> to measure the voltage</w:t>
      </w:r>
      <w:r w:rsidR="00A63167">
        <w:rPr>
          <w:lang w:val="en-GB"/>
        </w:rPr>
        <w:t>/current</w:t>
      </w:r>
      <w:r>
        <w:rPr>
          <w:lang w:val="en-GB"/>
        </w:rPr>
        <w:t xml:space="preserve"> output</w:t>
      </w:r>
    </w:p>
    <w:p w14:paraId="7760CFDF" w14:textId="2F9B1806" w:rsidR="0002723A" w:rsidRDefault="0002723A" w:rsidP="000272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be borrowed at TSG (Gerard)</w:t>
      </w:r>
    </w:p>
    <w:p w14:paraId="6BF56236" w14:textId="0434FCE7" w:rsidR="00175C4D" w:rsidRDefault="00175C4D" w:rsidP="00175C4D">
      <w:pPr>
        <w:rPr>
          <w:lang w:val="en-GB"/>
        </w:rPr>
      </w:pPr>
    </w:p>
    <w:p w14:paraId="7FD6D84C" w14:textId="10313C59" w:rsidR="00175C4D" w:rsidRDefault="00175C4D" w:rsidP="00175C4D">
      <w:pPr>
        <w:pStyle w:val="Heading1"/>
        <w:rPr>
          <w:lang w:val="en-GB"/>
        </w:rPr>
      </w:pPr>
      <w:r>
        <w:rPr>
          <w:lang w:val="en-GB"/>
        </w:rPr>
        <w:lastRenderedPageBreak/>
        <w:t>Required software</w:t>
      </w:r>
    </w:p>
    <w:p w14:paraId="69E094ED" w14:textId="2939D280" w:rsidR="00175C4D" w:rsidRPr="00175C4D" w:rsidRDefault="00175C4D" w:rsidP="00175C4D">
      <w:pPr>
        <w:rPr>
          <w:rStyle w:val="SubtleEmphasis"/>
          <w:i w:val="0"/>
        </w:rPr>
      </w:pPr>
      <w:r w:rsidRPr="00175C4D">
        <w:rPr>
          <w:rStyle w:val="SubtleEmphasis"/>
          <w:i w:val="0"/>
        </w:rPr>
        <w:t>NI</w:t>
      </w:r>
      <w:r>
        <w:rPr>
          <w:rStyle w:val="SubtleEmphasis"/>
          <w:i w:val="0"/>
        </w:rPr>
        <w:t>-</w:t>
      </w:r>
      <w:r w:rsidRPr="00175C4D">
        <w:rPr>
          <w:rStyle w:val="SubtleEmphasis"/>
          <w:i w:val="0"/>
        </w:rPr>
        <w:t>DAQ</w:t>
      </w:r>
      <w:r>
        <w:rPr>
          <w:rStyle w:val="SubtleEmphasis"/>
          <w:i w:val="0"/>
        </w:rPr>
        <w:t>mx</w:t>
      </w:r>
      <w:r w:rsidRPr="00175C4D">
        <w:rPr>
          <w:rStyle w:val="SubtleEmphasis"/>
          <w:i w:val="0"/>
        </w:rPr>
        <w:t xml:space="preserve"> drivers</w:t>
      </w:r>
    </w:p>
    <w:p w14:paraId="2B7BDA9D" w14:textId="4D3B38A7" w:rsidR="00175C4D" w:rsidRDefault="00175C4D" w:rsidP="00175C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device type is cDAQ-9171</w:t>
      </w:r>
    </w:p>
    <w:p w14:paraId="73F92D57" w14:textId="6CCDC223" w:rsidR="00175C4D" w:rsidRDefault="00175C4D" w:rsidP="00175C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Download the drivers from </w:t>
      </w:r>
      <w:hyperlink r:id="rId7" w:history="1">
        <w:r w:rsidRPr="00175C4D">
          <w:rPr>
            <w:rStyle w:val="Hyperlink"/>
            <w:lang w:val="en-GB"/>
          </w:rPr>
          <w:t>here</w:t>
        </w:r>
      </w:hyperlink>
    </w:p>
    <w:p w14:paraId="2C9DB52C" w14:textId="2CA8B903" w:rsidR="00175C4D" w:rsidRDefault="00175C4D" w:rsidP="00175C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Note: the driver software package is huge (~2 GB) and requires registration</w:t>
      </w:r>
    </w:p>
    <w:p w14:paraId="5162185C" w14:textId="191E5BE9" w:rsidR="006A6C0E" w:rsidRDefault="006A6C0E" w:rsidP="006A6C0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Note: you may have to install Microsoft .NET before you install NIDAQ, but you will get a notification of this during installation, and it should be able to install .NET automatically.</w:t>
      </w:r>
    </w:p>
    <w:p w14:paraId="5FCE76C3" w14:textId="3B4D6F58" w:rsidR="00175C4D" w:rsidRDefault="006A6C0E" w:rsidP="006A6C0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 </w:t>
      </w:r>
      <w:r w:rsidR="00175C4D">
        <w:rPr>
          <w:lang w:val="en-GB"/>
        </w:rPr>
        <w:t>Unzip, install</w:t>
      </w:r>
    </w:p>
    <w:p w14:paraId="0AE9468F" w14:textId="3E62B505" w:rsidR="00F23430" w:rsidRDefault="00F23430" w:rsidP="00F23430">
      <w:pPr>
        <w:rPr>
          <w:lang w:val="en-GB"/>
        </w:rPr>
      </w:pPr>
    </w:p>
    <w:p w14:paraId="6BC75974" w14:textId="6EEA0CAE" w:rsidR="00F23430" w:rsidRPr="00F23430" w:rsidRDefault="007C34B4" w:rsidP="00F23430">
      <w:pPr>
        <w:rPr>
          <w:rStyle w:val="SubtleEmphasis"/>
          <w:i w:val="0"/>
        </w:rPr>
      </w:pPr>
      <w:r>
        <w:rPr>
          <w:rStyle w:val="SubtleEmphasis"/>
          <w:i w:val="0"/>
        </w:rPr>
        <w:t>NIDAQ</w:t>
      </w:r>
      <w:r w:rsidR="00F23430" w:rsidRPr="00F23430">
        <w:rPr>
          <w:rStyle w:val="SubtleEmphasis"/>
          <w:i w:val="0"/>
        </w:rPr>
        <w:t>mx</w:t>
      </w:r>
      <w:r>
        <w:rPr>
          <w:rStyle w:val="SubtleEmphasis"/>
          <w:i w:val="0"/>
        </w:rPr>
        <w:t xml:space="preserve"> API for Python</w:t>
      </w:r>
    </w:p>
    <w:p w14:paraId="4D8F3E80" w14:textId="58111EDA" w:rsidR="00F23430" w:rsidRDefault="00F23430" w:rsidP="00F2343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This is an interface between the NIDAQmx driver and Python. It provides a way to communicate wit</w:t>
      </w:r>
      <w:r w:rsidR="00B67B63">
        <w:rPr>
          <w:lang w:val="en-GB"/>
        </w:rPr>
        <w:t>h the NIDAQ through Python in an object-oriented way.</w:t>
      </w:r>
    </w:p>
    <w:p w14:paraId="5BA4E4F3" w14:textId="457F33FA" w:rsidR="00C63B89" w:rsidRDefault="00C63B89" w:rsidP="00F2343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Download and install </w:t>
      </w:r>
      <w:r w:rsidR="007C34B4">
        <w:rPr>
          <w:lang w:val="en-GB"/>
        </w:rPr>
        <w:t xml:space="preserve">from </w:t>
      </w:r>
      <w:hyperlink r:id="rId8" w:history="1">
        <w:r w:rsidR="007C34B4" w:rsidRPr="007C34B4">
          <w:rPr>
            <w:rStyle w:val="Hyperlink"/>
            <w:lang w:val="en-GB"/>
          </w:rPr>
          <w:t>source</w:t>
        </w:r>
      </w:hyperlink>
      <w:r>
        <w:rPr>
          <w:lang w:val="en-GB"/>
        </w:rPr>
        <w:t xml:space="preserve">, or use </w:t>
      </w:r>
      <w:r w:rsidRPr="00840AAF">
        <w:rPr>
          <w:highlight w:val="lightGray"/>
          <w:lang w:val="en-GB"/>
        </w:rPr>
        <w:t xml:space="preserve">pip install </w:t>
      </w:r>
      <w:r w:rsidR="007C34B4">
        <w:rPr>
          <w:highlight w:val="lightGray"/>
          <w:lang w:val="en-GB"/>
        </w:rPr>
        <w:t>nidaq</w:t>
      </w:r>
      <w:r w:rsidRPr="00840AAF">
        <w:rPr>
          <w:highlight w:val="lightGray"/>
          <w:lang w:val="en-GB"/>
        </w:rPr>
        <w:t>mx</w:t>
      </w:r>
    </w:p>
    <w:p w14:paraId="7013F40F" w14:textId="656E911A" w:rsidR="00C63B89" w:rsidRPr="004C2DBD" w:rsidRDefault="00C63B89" w:rsidP="00F2343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 xml:space="preserve">Usage examples found </w:t>
      </w:r>
      <w:hyperlink r:id="rId9" w:anchor="usage" w:history="1">
        <w:r w:rsidRPr="00C63B89">
          <w:rPr>
            <w:rStyle w:val="Hyperlink"/>
            <w:lang w:val="en-GB"/>
          </w:rPr>
          <w:t>here</w:t>
        </w:r>
      </w:hyperlink>
    </w:p>
    <w:p w14:paraId="5DC1884E" w14:textId="7D33978E" w:rsidR="004C2DBD" w:rsidRDefault="004C2DBD" w:rsidP="00F2343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Note: nidaqmx </w:t>
      </w:r>
      <w:r w:rsidR="00110BB1">
        <w:rPr>
          <w:lang w:val="en-GB"/>
        </w:rPr>
        <w:t>is only tested for</w:t>
      </w:r>
      <w:r>
        <w:rPr>
          <w:lang w:val="en-GB"/>
        </w:rPr>
        <w:t xml:space="preserve"> Windows. In Linux, </w:t>
      </w:r>
      <w:r w:rsidR="00110BB1">
        <w:rPr>
          <w:lang w:val="en-GB"/>
        </w:rPr>
        <w:t xml:space="preserve">you may have to </w:t>
      </w:r>
      <w:r>
        <w:rPr>
          <w:lang w:val="en-GB"/>
        </w:rPr>
        <w:t xml:space="preserve">use </w:t>
      </w:r>
      <w:hyperlink r:id="rId10" w:history="1">
        <w:r w:rsidRPr="004C2DBD">
          <w:rPr>
            <w:rStyle w:val="Hyperlink"/>
            <w:lang w:val="en-GB"/>
          </w:rPr>
          <w:t>PyDAQmx</w:t>
        </w:r>
      </w:hyperlink>
      <w:r>
        <w:rPr>
          <w:lang w:val="en-GB"/>
        </w:rPr>
        <w:t xml:space="preserve"> instead.</w:t>
      </w:r>
    </w:p>
    <w:p w14:paraId="08103721" w14:textId="16B5441E" w:rsidR="00C63B89" w:rsidRDefault="00C63B89" w:rsidP="00C63B89">
      <w:pPr>
        <w:rPr>
          <w:lang w:val="en-GB"/>
        </w:rPr>
      </w:pPr>
    </w:p>
    <w:p w14:paraId="4302EF84" w14:textId="4B8CB940" w:rsidR="00C63B89" w:rsidRDefault="00840AAF" w:rsidP="00840AAF">
      <w:pPr>
        <w:pStyle w:val="Heading1"/>
        <w:rPr>
          <w:lang w:val="en-GB"/>
        </w:rPr>
      </w:pPr>
      <w:r>
        <w:rPr>
          <w:lang w:val="en-GB"/>
        </w:rPr>
        <w:t>Generating stimuli</w:t>
      </w:r>
    </w:p>
    <w:p w14:paraId="70ABB73F" w14:textId="229E564F" w:rsidR="00840AAF" w:rsidRDefault="00840AAF" w:rsidP="00C63B89">
      <w:pPr>
        <w:rPr>
          <w:lang w:val="en-GB"/>
        </w:rPr>
      </w:pPr>
      <w:r>
        <w:rPr>
          <w:lang w:val="en-GB"/>
        </w:rPr>
        <w:t xml:space="preserve">A brief manual on how to use the NIDAQ (in C) can be found </w:t>
      </w:r>
      <w:hyperlink r:id="rId11" w:anchor="toc3" w:history="1">
        <w:r w:rsidRPr="00840AAF">
          <w:rPr>
            <w:rStyle w:val="Hyperlink"/>
            <w:lang w:val="en-GB"/>
          </w:rPr>
          <w:t>here</w:t>
        </w:r>
      </w:hyperlink>
      <w:r>
        <w:rPr>
          <w:lang w:val="en-GB"/>
        </w:rPr>
        <w:t>. Below are the same steps, but in Python.</w:t>
      </w:r>
    </w:p>
    <w:p w14:paraId="2F61D4B0" w14:textId="402EF80A" w:rsidR="0074397D" w:rsidRDefault="0074397D" w:rsidP="00C63B89">
      <w:pPr>
        <w:rPr>
          <w:lang w:val="en-GB"/>
        </w:rPr>
      </w:pPr>
    </w:p>
    <w:p w14:paraId="0D9BAF08" w14:textId="2CEF8681" w:rsidR="0074397D" w:rsidRDefault="00864865" w:rsidP="0047097B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>
        <w:rPr>
          <w:lang w:val="en-GB"/>
        </w:rPr>
        <w:t xml:space="preserve">Import the </w:t>
      </w:r>
      <w:r w:rsidR="002E5AA6">
        <w:rPr>
          <w:lang w:val="en-GB"/>
        </w:rPr>
        <w:t>nidaq</w:t>
      </w:r>
      <w:r>
        <w:rPr>
          <w:lang w:val="en-GB"/>
        </w:rPr>
        <w:t>mx package</w:t>
      </w:r>
    </w:p>
    <w:p w14:paraId="1C50D361" w14:textId="77777777" w:rsidR="002E5AA6" w:rsidRPr="002E5AA6" w:rsidRDefault="002E5AA6" w:rsidP="002E5AA6">
      <w:pPr>
        <w:pStyle w:val="HTMLPreformatted"/>
        <w:shd w:val="clear" w:color="auto" w:fill="2B2B2B"/>
        <w:ind w:left="360"/>
        <w:rPr>
          <w:color w:val="A9B7C6"/>
        </w:rPr>
      </w:pPr>
      <w:r w:rsidRPr="002E5AA6">
        <w:rPr>
          <w:color w:val="CC7832"/>
        </w:rPr>
        <w:t xml:space="preserve">import </w:t>
      </w:r>
      <w:r w:rsidRPr="002E5AA6">
        <w:rPr>
          <w:color w:val="A9B7C6"/>
        </w:rPr>
        <w:t>nidaqmx</w:t>
      </w:r>
    </w:p>
    <w:p w14:paraId="7496F1C5" w14:textId="77777777" w:rsidR="0047097B" w:rsidRDefault="0047097B" w:rsidP="0047097B">
      <w:pPr>
        <w:pStyle w:val="ListParagraph"/>
        <w:spacing w:after="240"/>
        <w:rPr>
          <w:lang w:val="en-GB"/>
        </w:rPr>
      </w:pPr>
    </w:p>
    <w:p w14:paraId="23C8E184" w14:textId="148D3AB0" w:rsidR="0074397D" w:rsidRDefault="006B5D8B" w:rsidP="0047097B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>
        <w:rPr>
          <w:lang w:val="en-GB"/>
        </w:rPr>
        <w:t>Create a task and virtual channel</w:t>
      </w:r>
    </w:p>
    <w:p w14:paraId="0911353A" w14:textId="4FC6E1A8" w:rsidR="002E5AA6" w:rsidRDefault="002E5AA6" w:rsidP="002E5AA6">
      <w:pPr>
        <w:spacing w:after="240"/>
        <w:ind w:left="360"/>
        <w:rPr>
          <w:lang w:val="en-GB"/>
        </w:rPr>
      </w:pPr>
      <w:r>
        <w:rPr>
          <w:lang w:val="en-GB"/>
        </w:rPr>
        <w:t xml:space="preserve">A </w:t>
      </w:r>
      <w:r w:rsidRPr="009450DA">
        <w:rPr>
          <w:i/>
          <w:lang w:val="en-GB"/>
        </w:rPr>
        <w:t>task</w:t>
      </w:r>
      <w:r>
        <w:rPr>
          <w:lang w:val="en-GB"/>
        </w:rPr>
        <w:t xml:space="preserve"> is a collection of virtual channels, timing, triggering and other properties. A </w:t>
      </w:r>
      <w:r w:rsidRPr="009450DA">
        <w:rPr>
          <w:i/>
          <w:lang w:val="en-GB"/>
        </w:rPr>
        <w:t>virtual channel</w:t>
      </w:r>
      <w:r>
        <w:rPr>
          <w:lang w:val="en-GB"/>
        </w:rPr>
        <w:t xml:space="preserve"> is a collection of settings that include a physical (I/O) channel, a name,</w:t>
      </w:r>
      <w:r w:rsidR="009450DA">
        <w:rPr>
          <w:lang w:val="en-GB"/>
        </w:rPr>
        <w:t xml:space="preserve"> the type of stimulus to measure or generate, et cetera.</w:t>
      </w:r>
    </w:p>
    <w:p w14:paraId="6F64F1B9" w14:textId="1CD2B9AF" w:rsidR="009450DA" w:rsidRDefault="00732F07" w:rsidP="002E5AA6">
      <w:pPr>
        <w:spacing w:after="240"/>
        <w:ind w:left="360"/>
        <w:rPr>
          <w:lang w:val="en-GB"/>
        </w:rPr>
      </w:pPr>
      <w:r>
        <w:rPr>
          <w:lang w:val="en-GB"/>
        </w:rPr>
        <w:t>Create task object:</w:t>
      </w:r>
    </w:p>
    <w:p w14:paraId="08E13AC5" w14:textId="0C3AA26F" w:rsidR="00732F07" w:rsidRPr="00732F07" w:rsidRDefault="00732F07" w:rsidP="0073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bookmarkStart w:id="0" w:name="_GoBack"/>
      <w:bookmarkEnd w:id="0"/>
      <w:r w:rsidRPr="00732F0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task = nidaqmx.Task()</w:t>
      </w:r>
    </w:p>
    <w:p w14:paraId="6ACB759C" w14:textId="77777777" w:rsidR="00890AFD" w:rsidRDefault="00890AFD" w:rsidP="00890AFD">
      <w:pPr>
        <w:rPr>
          <w:lang w:val="en-GB"/>
        </w:rPr>
      </w:pPr>
    </w:p>
    <w:p w14:paraId="5F8C9D45" w14:textId="2E27FF1A" w:rsidR="00732F07" w:rsidRDefault="00732F07" w:rsidP="00890AFD">
      <w:pPr>
        <w:spacing w:after="240"/>
        <w:ind w:left="360"/>
        <w:rPr>
          <w:lang w:val="en-GB"/>
        </w:rPr>
      </w:pPr>
      <w:r>
        <w:rPr>
          <w:lang w:val="en-GB"/>
        </w:rPr>
        <w:t>Physical channel name: choose any analog output channel from ao0 to ao13</w:t>
      </w:r>
      <w:r w:rsidR="00620389">
        <w:rPr>
          <w:lang w:val="en-GB"/>
        </w:rPr>
        <w:t xml:space="preserve"> (the first 14 COM-ports in the NIDAQ’s black connector block)</w:t>
      </w:r>
    </w:p>
    <w:p w14:paraId="6E72BCE5" w14:textId="77777777" w:rsidR="00EA5188" w:rsidRPr="00EA5188" w:rsidRDefault="00732F07" w:rsidP="00EA5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732F0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physicalChannelName = </w:t>
      </w:r>
      <w:r w:rsidRPr="00732F07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"cDAQ1Mod1/ao0"</w:t>
      </w:r>
    </w:p>
    <w:p w14:paraId="50D91398" w14:textId="4971D626" w:rsidR="006B5D8B" w:rsidRDefault="006B5D8B" w:rsidP="00EA5188">
      <w:pPr>
        <w:pStyle w:val="ListParagraph"/>
        <w:spacing w:after="240"/>
        <w:ind w:left="360"/>
        <w:rPr>
          <w:lang w:val="en-GB"/>
        </w:rPr>
      </w:pPr>
    </w:p>
    <w:p w14:paraId="2F313E8E" w14:textId="07DDA8A7" w:rsidR="00EA5188" w:rsidRDefault="002C1C26" w:rsidP="00EA5188">
      <w:pPr>
        <w:pStyle w:val="ListParagraph"/>
        <w:spacing w:after="240"/>
        <w:ind w:left="360"/>
        <w:rPr>
          <w:lang w:val="en-GB"/>
        </w:rPr>
      </w:pPr>
      <w:r>
        <w:rPr>
          <w:lang w:val="en-GB"/>
        </w:rPr>
        <w:t>In the collection of analog output channels (ao_channels), c</w:t>
      </w:r>
      <w:r w:rsidR="00EA5188">
        <w:rPr>
          <w:lang w:val="en-GB"/>
        </w:rPr>
        <w:t>reate a</w:t>
      </w:r>
      <w:r>
        <w:rPr>
          <w:lang w:val="en-GB"/>
        </w:rPr>
        <w:t xml:space="preserve"> voltage channel</w:t>
      </w:r>
    </w:p>
    <w:p w14:paraId="0C4464F2" w14:textId="221B4F0F" w:rsidR="00EA5188" w:rsidRPr="00EA5188" w:rsidRDefault="00EA5188" w:rsidP="00EA5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EA518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task.ao_channels.add_ao_voltage_chan(</w:t>
      </w:r>
      <w:r w:rsidRPr="00EA518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physicalChannelName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EA518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name_to_assign_to_channel</w:t>
      </w:r>
      <w:r w:rsidRPr="00EA518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EA5188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"GVSoutput"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EA518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min_val</w:t>
      </w:r>
      <w:r w:rsidRPr="00EA518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=-</w:t>
      </w:r>
      <w:r w:rsidRPr="00EA518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3.0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EA518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max_val</w:t>
      </w:r>
      <w:r w:rsidRPr="00EA518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EA518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3.0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EA518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units</w:t>
      </w:r>
      <w:r w:rsidRPr="00EA518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C12F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nidaqmx.constants.</w:t>
      </w:r>
      <w:r w:rsidRPr="00EA518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VoltageUnits.VOLTS)</w:t>
      </w:r>
    </w:p>
    <w:p w14:paraId="3F302F14" w14:textId="77777777" w:rsidR="00EA5188" w:rsidRDefault="00EA5188" w:rsidP="00EA5188">
      <w:pPr>
        <w:pStyle w:val="ListParagraph"/>
        <w:spacing w:after="240"/>
        <w:ind w:left="360"/>
        <w:rPr>
          <w:lang w:val="en-GB"/>
        </w:rPr>
      </w:pPr>
    </w:p>
    <w:p w14:paraId="4EBBCB84" w14:textId="4356064E" w:rsidR="006B5D8B" w:rsidRDefault="005D2169" w:rsidP="006B5D8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Configure the timing</w:t>
      </w:r>
    </w:p>
    <w:p w14:paraId="563CC7C2" w14:textId="77777777" w:rsidR="005D2169" w:rsidRPr="005D2169" w:rsidRDefault="005D2169" w:rsidP="005D2169">
      <w:pPr>
        <w:ind w:left="360"/>
        <w:rPr>
          <w:lang w:val="en-GB"/>
        </w:rPr>
      </w:pPr>
    </w:p>
    <w:sectPr w:rsidR="005D2169" w:rsidRPr="005D2169" w:rsidSect="007B2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7281B"/>
    <w:multiLevelType w:val="hybridMultilevel"/>
    <w:tmpl w:val="E8943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830DE"/>
    <w:multiLevelType w:val="hybridMultilevel"/>
    <w:tmpl w:val="076C2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57ACC"/>
    <w:multiLevelType w:val="hybridMultilevel"/>
    <w:tmpl w:val="E45080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15C1F"/>
    <w:multiLevelType w:val="hybridMultilevel"/>
    <w:tmpl w:val="25801056"/>
    <w:lvl w:ilvl="0" w:tplc="F25676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E59F8"/>
    <w:rsid w:val="0002723A"/>
    <w:rsid w:val="00083C02"/>
    <w:rsid w:val="00110BB1"/>
    <w:rsid w:val="00115B24"/>
    <w:rsid w:val="00175C4D"/>
    <w:rsid w:val="0029340A"/>
    <w:rsid w:val="002C1C26"/>
    <w:rsid w:val="002E5AA6"/>
    <w:rsid w:val="003252AE"/>
    <w:rsid w:val="00363091"/>
    <w:rsid w:val="00447D87"/>
    <w:rsid w:val="00457DE1"/>
    <w:rsid w:val="0047097B"/>
    <w:rsid w:val="004C2DBD"/>
    <w:rsid w:val="0056792D"/>
    <w:rsid w:val="005A74E0"/>
    <w:rsid w:val="005D2169"/>
    <w:rsid w:val="00620389"/>
    <w:rsid w:val="00696CF3"/>
    <w:rsid w:val="006A6C0E"/>
    <w:rsid w:val="006B5D8B"/>
    <w:rsid w:val="006C4F51"/>
    <w:rsid w:val="00732F07"/>
    <w:rsid w:val="0074397D"/>
    <w:rsid w:val="00780EB0"/>
    <w:rsid w:val="007B2F6E"/>
    <w:rsid w:val="007C34B4"/>
    <w:rsid w:val="00840AAF"/>
    <w:rsid w:val="00864865"/>
    <w:rsid w:val="00890AFD"/>
    <w:rsid w:val="00900A38"/>
    <w:rsid w:val="009450DA"/>
    <w:rsid w:val="00976264"/>
    <w:rsid w:val="00995484"/>
    <w:rsid w:val="00A1584B"/>
    <w:rsid w:val="00A63167"/>
    <w:rsid w:val="00B67B63"/>
    <w:rsid w:val="00C12FC8"/>
    <w:rsid w:val="00C63B89"/>
    <w:rsid w:val="00CA4121"/>
    <w:rsid w:val="00CE59F8"/>
    <w:rsid w:val="00D76002"/>
    <w:rsid w:val="00E917DC"/>
    <w:rsid w:val="00EA5188"/>
    <w:rsid w:val="00F23430"/>
    <w:rsid w:val="00F5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DCF85"/>
  <w15:chartTrackingRefBased/>
  <w15:docId w15:val="{3FA90D95-E5DF-445D-A61E-0BA57AF6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40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40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40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40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40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40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40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40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40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40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34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340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9340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4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40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40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40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40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40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40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40A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29340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40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9340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9340A"/>
    <w:rPr>
      <w:b/>
      <w:bCs/>
    </w:rPr>
  </w:style>
  <w:style w:type="character" w:styleId="Emphasis">
    <w:name w:val="Emphasis"/>
    <w:basedOn w:val="DefaultParagraphFont"/>
    <w:uiPriority w:val="20"/>
    <w:qFormat/>
    <w:rsid w:val="0029340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9340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9340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9340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40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40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29340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9340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9340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9340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9340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340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75C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86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C34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/nidaqmx-python/blob/master/docs/index.r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arch.ni.com/nisearch/app/main/p/bot/no/ap/tech/lang/nl/pg/1/sn/catnav:du,n8:3478.41.181.5495,ssnav:nd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://www.ni.com/tutorial/5409/en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pythonhosted.org/PyDAQmx/us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daqmx-python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Niehof, N. (Nynke)</dc:creator>
  <cp:keywords/>
  <dc:description/>
  <cp:lastModifiedBy>Niehof, N. (Nynke)</cp:lastModifiedBy>
  <cp:revision>38</cp:revision>
  <dcterms:created xsi:type="dcterms:W3CDTF">2018-05-18T16:06:00Z</dcterms:created>
  <dcterms:modified xsi:type="dcterms:W3CDTF">2018-05-22T12:01:00Z</dcterms:modified>
</cp:coreProperties>
</file>