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9C60" w14:textId="5D6AA2E6" w:rsidR="00AF6B7A" w:rsidRPr="00AF6B7A" w:rsidRDefault="00AF6B7A" w:rsidP="00AF6B7A">
      <w:pPr>
        <w:jc w:val="left"/>
      </w:pPr>
      <w:r>
        <w:rPr>
          <w:rFonts w:hint="eastAsia"/>
        </w:rPr>
        <w:t>电影学院 数字媒体技术系 聂鹏远</w:t>
      </w:r>
    </w:p>
    <w:p w14:paraId="4DAFDC8D" w14:textId="65EFE9DC" w:rsidR="001E6B4F" w:rsidRPr="000E6EA3" w:rsidRDefault="00D7376F" w:rsidP="000E6EA3">
      <w:pPr>
        <w:jc w:val="center"/>
        <w:rPr>
          <w:rFonts w:hint="eastAsia"/>
          <w:sz w:val="32"/>
          <w:szCs w:val="32"/>
        </w:rPr>
      </w:pPr>
      <w:r w:rsidRPr="000E6EA3">
        <w:rPr>
          <w:rFonts w:hint="eastAsia"/>
          <w:sz w:val="32"/>
          <w:szCs w:val="32"/>
        </w:rPr>
        <w:t>实验</w:t>
      </w:r>
      <w:proofErr w:type="gramStart"/>
      <w:r w:rsidRPr="000E6EA3">
        <w:rPr>
          <w:rFonts w:hint="eastAsia"/>
          <w:sz w:val="32"/>
          <w:szCs w:val="32"/>
        </w:rPr>
        <w:t>一</w:t>
      </w:r>
      <w:proofErr w:type="gramEnd"/>
      <w:r w:rsidRPr="000E6EA3">
        <w:rPr>
          <w:rFonts w:hint="eastAsia"/>
          <w:sz w:val="32"/>
          <w:szCs w:val="32"/>
        </w:rPr>
        <w:t xml:space="preserve"> 预处理与可视化</w:t>
      </w:r>
    </w:p>
    <w:p w14:paraId="5648D55B" w14:textId="5559DEE3" w:rsidR="00D7376F" w:rsidRDefault="007A3C3D">
      <w:pPr>
        <w:rPr>
          <w:rFonts w:hint="eastAsia"/>
        </w:rPr>
      </w:pPr>
      <w:r>
        <w:rPr>
          <w:rFonts w:hint="eastAsia"/>
        </w:rPr>
        <w:t xml:space="preserve">1. </w:t>
      </w:r>
      <w:r w:rsidR="00D7376F">
        <w:rPr>
          <w:rFonts w:hint="eastAsia"/>
        </w:rPr>
        <w:t>读取</w:t>
      </w:r>
      <w:r>
        <w:rPr>
          <w:rFonts w:hint="eastAsia"/>
        </w:rPr>
        <w:t>horse相关</w:t>
      </w:r>
      <w:r w:rsidR="00D7376F">
        <w:rPr>
          <w:rFonts w:hint="eastAsia"/>
        </w:rPr>
        <w:t>数据</w:t>
      </w:r>
      <w:r>
        <w:rPr>
          <w:rFonts w:hint="eastAsia"/>
        </w:rPr>
        <w:t>，为每列数据添加列名，使用info()查看数据缺失情况，部分数据如图所示。共300条数据，不同列数据缺失情况不一。</w:t>
      </w:r>
    </w:p>
    <w:p w14:paraId="6E14AE90" w14:textId="255C6B1D" w:rsidR="00D7376F" w:rsidRDefault="007A3C3D">
      <w:pPr>
        <w:rPr>
          <w:rFonts w:hint="eastAsia"/>
        </w:rPr>
      </w:pPr>
      <w:r w:rsidRPr="007A3C3D">
        <w:rPr>
          <w:noProof/>
        </w:rPr>
        <w:drawing>
          <wp:inline distT="0" distB="0" distL="0" distR="0" wp14:anchorId="06393CE3" wp14:editId="3005DF6F">
            <wp:extent cx="5274310" cy="2484120"/>
            <wp:effectExtent l="0" t="0" r="2540" b="0"/>
            <wp:docPr id="56666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203F9" w14:textId="5C80AC03" w:rsidR="007A3C3D" w:rsidRDefault="007A3C3D">
      <w:pPr>
        <w:rPr>
          <w:rFonts w:hint="eastAsia"/>
        </w:rPr>
      </w:pPr>
      <w:r>
        <w:rPr>
          <w:rFonts w:hint="eastAsia"/>
        </w:rPr>
        <w:t>2. 填充数据</w:t>
      </w:r>
    </w:p>
    <w:p w14:paraId="5DE851C4" w14:textId="683074CA" w:rsidR="007A3C3D" w:rsidRDefault="007A3C3D">
      <w:pPr>
        <w:rPr>
          <w:rFonts w:hint="eastAsia"/>
        </w:rPr>
      </w:pPr>
      <w:r>
        <w:rPr>
          <w:rFonts w:hint="eastAsia"/>
        </w:rPr>
        <w:t>根据horse-colic.names数据所述，修改错误数据，数据类型为‘age’，将数据9统一修改为2。</w:t>
      </w:r>
    </w:p>
    <w:p w14:paraId="013C458C" w14:textId="0364ABFA" w:rsidR="007A3C3D" w:rsidRDefault="007A3C3D">
      <w:pPr>
        <w:rPr>
          <w:rFonts w:hint="eastAsia"/>
        </w:rPr>
      </w:pPr>
      <w:r>
        <w:rPr>
          <w:rFonts w:hint="eastAsia"/>
        </w:rPr>
        <w:t>自定义</w:t>
      </w:r>
      <w:r w:rsidRPr="007A3C3D">
        <w:t>CustomColumnTransformer</w:t>
      </w:r>
      <w:r>
        <w:rPr>
          <w:rFonts w:hint="eastAsia"/>
        </w:rPr>
        <w:t>函数，并使用三种方法对不同类型的缺失数据进行填充，如下：</w:t>
      </w:r>
    </w:p>
    <w:p w14:paraId="7D8B6B83" w14:textId="77777777" w:rsidR="007A3C3D" w:rsidRPr="007A3C3D" w:rsidRDefault="007A3C3D" w:rsidP="007A3C3D">
      <w:pPr>
        <w:rPr>
          <w:rFonts w:hint="eastAsia"/>
        </w:rPr>
      </w:pPr>
      <w:r>
        <w:rPr>
          <w:rFonts w:hint="eastAsia"/>
        </w:rPr>
        <w:t>平均数填充：</w:t>
      </w:r>
      <w:r w:rsidRPr="007A3C3D">
        <w:t>'</w:t>
      </w:r>
      <w:proofErr w:type="gramStart"/>
      <w:r w:rsidRPr="007A3C3D">
        <w:t>respiratory</w:t>
      </w:r>
      <w:proofErr w:type="gramEnd"/>
      <w:r w:rsidRPr="007A3C3D">
        <w:t>_rate'</w:t>
      </w:r>
    </w:p>
    <w:p w14:paraId="47FC638F" w14:textId="47634357" w:rsidR="007A3C3D" w:rsidRPr="007A3C3D" w:rsidRDefault="007A3C3D" w:rsidP="007A3C3D">
      <w:pPr>
        <w:rPr>
          <w:rFonts w:hint="eastAsia"/>
        </w:rPr>
      </w:pPr>
      <w:r>
        <w:rPr>
          <w:rFonts w:hint="eastAsia"/>
        </w:rPr>
        <w:t>众数填充：</w:t>
      </w:r>
      <w:r w:rsidRPr="007A3C3D">
        <w:t>'surgery', 'outcome', 'mucous_membranes', 'capillary_refill_time', 'pain', 'peristalsis',</w:t>
      </w:r>
      <w:r>
        <w:rPr>
          <w:rFonts w:hint="eastAsia"/>
        </w:rPr>
        <w:t xml:space="preserve"> </w:t>
      </w:r>
      <w:r w:rsidRPr="007A3C3D">
        <w:t>'nasogastric_tube', 'nasogastric_reflux', 'rectal_exam_feces', 'abdomen',</w:t>
      </w:r>
      <w:r>
        <w:rPr>
          <w:rFonts w:hint="eastAsia"/>
        </w:rPr>
        <w:t xml:space="preserve"> </w:t>
      </w:r>
      <w:r w:rsidRPr="007A3C3D">
        <w:t>'abdominocentesis_appearance', 'abdominal_distension'</w:t>
      </w:r>
    </w:p>
    <w:p w14:paraId="6285218B" w14:textId="15CDDCD2" w:rsidR="007A3C3D" w:rsidRDefault="007A3C3D" w:rsidP="007A3C3D">
      <w:pPr>
        <w:rPr>
          <w:rFonts w:hint="eastAsia"/>
        </w:rPr>
      </w:pPr>
      <w:r>
        <w:rPr>
          <w:rFonts w:hint="eastAsia"/>
        </w:rPr>
        <w:t>Knn填充：</w:t>
      </w:r>
      <w:r w:rsidRPr="007A3C3D">
        <w:t>'</w:t>
      </w:r>
      <w:proofErr w:type="gramStart"/>
      <w:r w:rsidRPr="007A3C3D">
        <w:t>rectal</w:t>
      </w:r>
      <w:proofErr w:type="gramEnd"/>
      <w:r w:rsidRPr="007A3C3D">
        <w:t>_temp', 'pulse', 'temp_extremities', 'peripheral_pulse', 'nasogastric_reflux_ph',</w:t>
      </w:r>
      <w:r>
        <w:rPr>
          <w:rFonts w:hint="eastAsia"/>
        </w:rPr>
        <w:t xml:space="preserve"> </w:t>
      </w:r>
      <w:r w:rsidRPr="007A3C3D">
        <w:t>'packed_cell_volume', 'total_protein', 'abdomcentesis_total_protein'</w:t>
      </w:r>
    </w:p>
    <w:p w14:paraId="1D087FD0" w14:textId="4D588E51" w:rsidR="007A3C3D" w:rsidRDefault="007A3C3D" w:rsidP="007A3C3D">
      <w:pPr>
        <w:rPr>
          <w:rFonts w:hint="eastAsia"/>
        </w:rPr>
      </w:pPr>
      <w:r>
        <w:rPr>
          <w:rFonts w:hint="eastAsia"/>
        </w:rPr>
        <w:t>部分数据缺失过多可以不选择填充，这里为达到实验要求（掌握缺省值填充方法）均进行了填充。部分填充结果如图所示，</w:t>
      </w:r>
      <w:r w:rsidR="000E6EA3">
        <w:rPr>
          <w:rFonts w:hint="eastAsia"/>
        </w:rPr>
        <w:t>info()方法显示已无缺失值。</w:t>
      </w:r>
    </w:p>
    <w:p w14:paraId="1476019C" w14:textId="4469FA98" w:rsidR="007A3C3D" w:rsidRDefault="007A3C3D" w:rsidP="007A3C3D">
      <w:pPr>
        <w:rPr>
          <w:rFonts w:hint="eastAsia"/>
        </w:rPr>
      </w:pPr>
      <w:r w:rsidRPr="007A3C3D">
        <w:rPr>
          <w:noProof/>
        </w:rPr>
        <w:drawing>
          <wp:inline distT="0" distB="0" distL="0" distR="0" wp14:anchorId="3AC67A01" wp14:editId="00779966">
            <wp:extent cx="5274310" cy="1732280"/>
            <wp:effectExtent l="0" t="0" r="2540" b="1270"/>
            <wp:docPr id="13786219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84773" w14:textId="32FA9517" w:rsidR="007A3C3D" w:rsidRDefault="000E6EA3" w:rsidP="007A3C3D">
      <w:pPr>
        <w:rPr>
          <w:rFonts w:hint="eastAsia"/>
        </w:rPr>
      </w:pPr>
      <w:r>
        <w:rPr>
          <w:rFonts w:hint="eastAsia"/>
        </w:rPr>
        <w:t>3. 归一化操作</w:t>
      </w:r>
    </w:p>
    <w:p w14:paraId="700B9370" w14:textId="2589691F" w:rsidR="000E6EA3" w:rsidRPr="000E6EA3" w:rsidRDefault="000E6EA3" w:rsidP="000E6EA3">
      <w:pPr>
        <w:rPr>
          <w:rFonts w:hint="eastAsia"/>
        </w:rPr>
      </w:pPr>
      <w:r>
        <w:rPr>
          <w:rFonts w:hint="eastAsia"/>
        </w:rPr>
        <w:t>对部分可能需要进一步分析的数据进行了归一化处理，采用标准化方式，包括</w:t>
      </w:r>
      <w:r w:rsidRPr="000E6EA3">
        <w:t>'rectal_temp', 'pulse', 'temp_extremities', 'peripheral_pulse', 'nasogastric_reflux_ph',</w:t>
      </w:r>
      <w:r>
        <w:rPr>
          <w:rFonts w:hint="eastAsia"/>
        </w:rPr>
        <w:t xml:space="preserve"> </w:t>
      </w:r>
      <w:r w:rsidRPr="000E6EA3">
        <w:t>'packed_cell_volume', 'total_protein', 'abdomcentesis_total_protein'</w:t>
      </w:r>
      <w:r>
        <w:rPr>
          <w:rFonts w:hint="eastAsia"/>
        </w:rPr>
        <w:t>。部分结果如图所示。</w:t>
      </w:r>
    </w:p>
    <w:p w14:paraId="0A9824E7" w14:textId="5A848FF3" w:rsidR="000E6EA3" w:rsidRPr="000E6EA3" w:rsidRDefault="000E6EA3" w:rsidP="007A3C3D">
      <w:pPr>
        <w:rPr>
          <w:rFonts w:hint="eastAsia"/>
        </w:rPr>
      </w:pPr>
      <w:r w:rsidRPr="000E6EA3">
        <w:rPr>
          <w:noProof/>
        </w:rPr>
        <w:lastRenderedPageBreak/>
        <w:drawing>
          <wp:inline distT="0" distB="0" distL="0" distR="0" wp14:anchorId="2512FB82" wp14:editId="4E4FC63B">
            <wp:extent cx="5274310" cy="1073785"/>
            <wp:effectExtent l="0" t="0" r="2540" b="0"/>
            <wp:docPr id="1580009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7C12D" w14:textId="2864AD0F" w:rsidR="007A3C3D" w:rsidRPr="007A3C3D" w:rsidRDefault="007A3C3D">
      <w:pPr>
        <w:rPr>
          <w:rFonts w:hint="eastAsia"/>
        </w:rPr>
      </w:pPr>
    </w:p>
    <w:p w14:paraId="53D15944" w14:textId="30920B6C" w:rsidR="00D7376F" w:rsidRPr="000E6EA3" w:rsidRDefault="00D7376F" w:rsidP="000E6EA3">
      <w:pPr>
        <w:jc w:val="center"/>
        <w:rPr>
          <w:rFonts w:hint="eastAsia"/>
          <w:sz w:val="32"/>
          <w:szCs w:val="32"/>
        </w:rPr>
      </w:pPr>
      <w:r w:rsidRPr="000E6EA3">
        <w:rPr>
          <w:rFonts w:hint="eastAsia"/>
          <w:sz w:val="32"/>
          <w:szCs w:val="32"/>
        </w:rPr>
        <w:t>实验二 数据可视化</w:t>
      </w:r>
    </w:p>
    <w:p w14:paraId="27747D7E" w14:textId="53CF44AD" w:rsidR="000E6EA3" w:rsidRDefault="000E6EA3">
      <w:pPr>
        <w:rPr>
          <w:rFonts w:hint="eastAsia"/>
        </w:rPr>
      </w:pPr>
      <w:r>
        <w:rPr>
          <w:rFonts w:hint="eastAsia"/>
        </w:rPr>
        <w:t>1. 读取数据进行可视化</w:t>
      </w:r>
    </w:p>
    <w:p w14:paraId="4377CF94" w14:textId="6763F1AF" w:rsidR="000E6EA3" w:rsidRDefault="000E6EA3">
      <w:pPr>
        <w:rPr>
          <w:rFonts w:hint="eastAsia"/>
        </w:rPr>
      </w:pPr>
      <w:r>
        <w:rPr>
          <w:rFonts w:hint="eastAsia"/>
        </w:rPr>
        <w:t>加载数据并查看</w:t>
      </w:r>
    </w:p>
    <w:p w14:paraId="4A7D0D7F" w14:textId="7EB41899" w:rsidR="000E6EA3" w:rsidRDefault="000E6EA3">
      <w:pPr>
        <w:rPr>
          <w:rFonts w:hint="eastAsia"/>
        </w:rPr>
      </w:pPr>
      <w:r w:rsidRPr="000E6EA3">
        <w:rPr>
          <w:noProof/>
        </w:rPr>
        <w:drawing>
          <wp:inline distT="0" distB="0" distL="0" distR="0" wp14:anchorId="24F6520F" wp14:editId="6CB7E41E">
            <wp:extent cx="5274310" cy="4058285"/>
            <wp:effectExtent l="0" t="0" r="2540" b="0"/>
            <wp:docPr id="21470369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FBE8D" w14:textId="08AE0C76" w:rsidR="000E6EA3" w:rsidRDefault="000E6EA3">
      <w:pPr>
        <w:rPr>
          <w:rFonts w:hint="eastAsia"/>
        </w:rPr>
      </w:pPr>
      <w:r>
        <w:rPr>
          <w:rFonts w:hint="eastAsia"/>
        </w:rPr>
        <w:t>采用三重for循环构建分布图和散点图，结果如图所示。</w:t>
      </w:r>
    </w:p>
    <w:p w14:paraId="14075EB0" w14:textId="1786F631" w:rsidR="000E6EA3" w:rsidRDefault="000E6EA3">
      <w:pPr>
        <w:rPr>
          <w:rFonts w:hint="eastAsia"/>
        </w:rPr>
      </w:pPr>
      <w:r w:rsidRPr="000E6EA3">
        <w:rPr>
          <w:noProof/>
        </w:rPr>
        <w:lastRenderedPageBreak/>
        <w:drawing>
          <wp:inline distT="0" distB="0" distL="0" distR="0" wp14:anchorId="1872AE1F" wp14:editId="741B170A">
            <wp:extent cx="5274310" cy="2628265"/>
            <wp:effectExtent l="0" t="0" r="2540" b="635"/>
            <wp:docPr id="21388638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9AA9" w14:textId="53FC013B" w:rsidR="000E6EA3" w:rsidRDefault="000E6EA3">
      <w:pPr>
        <w:rPr>
          <w:rFonts w:hint="eastAsia"/>
        </w:rPr>
      </w:pPr>
      <w:r w:rsidRPr="000E6EA3">
        <w:rPr>
          <w:noProof/>
        </w:rPr>
        <w:drawing>
          <wp:inline distT="0" distB="0" distL="0" distR="0" wp14:anchorId="785B8FB7" wp14:editId="5EF83BCD">
            <wp:extent cx="5274310" cy="2667635"/>
            <wp:effectExtent l="0" t="0" r="2540" b="0"/>
            <wp:docPr id="13409975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D502" w14:textId="77777777" w:rsidR="000E6EA3" w:rsidRDefault="000E6EA3">
      <w:pPr>
        <w:rPr>
          <w:rFonts w:hint="eastAsia"/>
        </w:rPr>
      </w:pPr>
    </w:p>
    <w:p w14:paraId="3A7DEFCA" w14:textId="71FB4C64" w:rsidR="000E6EA3" w:rsidRDefault="000E6EA3">
      <w:pPr>
        <w:rPr>
          <w:rFonts w:hint="eastAsia"/>
        </w:rPr>
      </w:pPr>
      <w:r>
        <w:rPr>
          <w:rFonts w:hint="eastAsia"/>
        </w:rPr>
        <w:t>2. 检测</w:t>
      </w:r>
      <w:r w:rsidRPr="000E6EA3">
        <w:rPr>
          <w:rFonts w:hint="eastAsia"/>
        </w:rPr>
        <w:t>检验三种鸢尾花</w:t>
      </w:r>
      <w:r w:rsidR="003A7DB7" w:rsidRPr="003A7DB7">
        <w:rPr>
          <w:rFonts w:hint="eastAsia"/>
        </w:rPr>
        <w:t>的萼片、花瓣的长度和宽度平均值</w:t>
      </w:r>
      <w:r w:rsidRPr="000E6EA3">
        <w:rPr>
          <w:rFonts w:hint="eastAsia"/>
        </w:rPr>
        <w:t>。</w:t>
      </w:r>
    </w:p>
    <w:p w14:paraId="55D38314" w14:textId="3D14C6DB" w:rsidR="003A7DB7" w:rsidRDefault="003A7DB7">
      <w:pPr>
        <w:rPr>
          <w:rFonts w:hint="eastAsia"/>
        </w:rPr>
      </w:pPr>
      <w:r w:rsidRPr="003A7DB7">
        <w:rPr>
          <w:rFonts w:hint="eastAsia"/>
        </w:rPr>
        <w:t>通过分析过程和结果，得知三种鸢尾花的萼片、花瓣的长度和宽度平均值，均存在显著性的差异。</w:t>
      </w:r>
      <w:r>
        <w:rPr>
          <w:rFonts w:hint="eastAsia"/>
        </w:rPr>
        <w:t>具体如图所示。</w:t>
      </w:r>
      <w:r w:rsidR="00D10764">
        <w:rPr>
          <w:rFonts w:hint="eastAsia"/>
        </w:rPr>
        <w:t>其中，</w:t>
      </w:r>
      <w:r w:rsidR="00D10764" w:rsidRPr="00D10764">
        <w:rPr>
          <w:rFonts w:hint="eastAsia"/>
        </w:rPr>
        <w:t>山鸢尾的花瓣长度和宽度通常较小，而变色鸢尾和维吉尼亚鸢尾在这两个属性上则有较大的变化范围。</w:t>
      </w:r>
    </w:p>
    <w:p w14:paraId="2B6730F2" w14:textId="508601C6" w:rsidR="003A7DB7" w:rsidRDefault="003A7DB7">
      <w:pPr>
        <w:rPr>
          <w:rFonts w:hint="eastAsia"/>
        </w:rPr>
      </w:pPr>
      <w:r w:rsidRPr="003A7DB7">
        <w:rPr>
          <w:noProof/>
        </w:rPr>
        <w:lastRenderedPageBreak/>
        <w:drawing>
          <wp:inline distT="0" distB="0" distL="0" distR="0" wp14:anchorId="22B17869" wp14:editId="03345586">
            <wp:extent cx="2541686" cy="2407654"/>
            <wp:effectExtent l="0" t="0" r="0" b="0"/>
            <wp:docPr id="17190634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913" cy="2439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7DB7">
        <w:rPr>
          <w:noProof/>
        </w:rPr>
        <w:drawing>
          <wp:inline distT="0" distB="0" distL="0" distR="0" wp14:anchorId="26105C02" wp14:editId="63C546F1">
            <wp:extent cx="2565095" cy="2408830"/>
            <wp:effectExtent l="0" t="0" r="6985" b="0"/>
            <wp:docPr id="7627850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854" cy="2416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77BF" w14:textId="22909B7C" w:rsidR="003A7DB7" w:rsidRPr="003A7DB7" w:rsidRDefault="003A7DB7">
      <w:pPr>
        <w:rPr>
          <w:rFonts w:hint="eastAsia"/>
        </w:rPr>
      </w:pPr>
      <w:r w:rsidRPr="003A7DB7">
        <w:rPr>
          <w:noProof/>
        </w:rPr>
        <w:drawing>
          <wp:inline distT="0" distB="0" distL="0" distR="0" wp14:anchorId="6E0F8597" wp14:editId="2A6FFE31">
            <wp:extent cx="2511188" cy="2327671"/>
            <wp:effectExtent l="0" t="0" r="3810" b="0"/>
            <wp:docPr id="99371430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537" cy="23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7DB7">
        <w:rPr>
          <w:noProof/>
        </w:rPr>
        <w:drawing>
          <wp:inline distT="0" distB="0" distL="0" distR="0" wp14:anchorId="0DE36E9D" wp14:editId="686CB938">
            <wp:extent cx="2523553" cy="2333664"/>
            <wp:effectExtent l="0" t="0" r="0" b="0"/>
            <wp:docPr id="10032160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309" cy="233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7DB7" w:rsidRPr="003A7D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537B0" w14:textId="77777777" w:rsidR="002D6182" w:rsidRDefault="002D6182" w:rsidP="00D7376F">
      <w:pPr>
        <w:rPr>
          <w:rFonts w:hint="eastAsia"/>
        </w:rPr>
      </w:pPr>
      <w:r>
        <w:separator/>
      </w:r>
    </w:p>
  </w:endnote>
  <w:endnote w:type="continuationSeparator" w:id="0">
    <w:p w14:paraId="10D2AA2B" w14:textId="77777777" w:rsidR="002D6182" w:rsidRDefault="002D6182" w:rsidP="00D737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0986D" w14:textId="77777777" w:rsidR="002D6182" w:rsidRDefault="002D6182" w:rsidP="00D7376F">
      <w:pPr>
        <w:rPr>
          <w:rFonts w:hint="eastAsia"/>
        </w:rPr>
      </w:pPr>
      <w:r>
        <w:separator/>
      </w:r>
    </w:p>
  </w:footnote>
  <w:footnote w:type="continuationSeparator" w:id="0">
    <w:p w14:paraId="6B5EDC2E" w14:textId="77777777" w:rsidR="002D6182" w:rsidRDefault="002D6182" w:rsidP="00D7376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16"/>
    <w:rsid w:val="000E6EA3"/>
    <w:rsid w:val="0011181A"/>
    <w:rsid w:val="00164299"/>
    <w:rsid w:val="001E6B4F"/>
    <w:rsid w:val="002D6182"/>
    <w:rsid w:val="003A7DB7"/>
    <w:rsid w:val="00592FFF"/>
    <w:rsid w:val="007A3C3D"/>
    <w:rsid w:val="007B6214"/>
    <w:rsid w:val="00AC7D16"/>
    <w:rsid w:val="00AF6B7A"/>
    <w:rsid w:val="00BB7A5B"/>
    <w:rsid w:val="00D10764"/>
    <w:rsid w:val="00D7376F"/>
    <w:rsid w:val="00DE3574"/>
    <w:rsid w:val="00E108FE"/>
    <w:rsid w:val="00E57005"/>
    <w:rsid w:val="00F7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F66761"/>
  <w15:chartTrackingRefBased/>
  <w15:docId w15:val="{7924248B-8E54-4CD7-8AA8-339FE87CA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76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7D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D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D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D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D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D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D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D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BB7A5B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AC7D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7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7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7D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7D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7D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7D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7D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7D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7D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7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D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7D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7D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7D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7D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7D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7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7D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7D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37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37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37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376F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7A3C3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A3C3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351</Words>
  <Characters>767</Characters>
  <Application>Microsoft Office Word</Application>
  <DocSecurity>0</DocSecurity>
  <Lines>28</Lines>
  <Paragraphs>18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鹏远 聂</dc:creator>
  <cp:keywords/>
  <dc:description/>
  <cp:lastModifiedBy>鹏远 聂</cp:lastModifiedBy>
  <cp:revision>4</cp:revision>
  <dcterms:created xsi:type="dcterms:W3CDTF">2025-09-26T01:39:00Z</dcterms:created>
  <dcterms:modified xsi:type="dcterms:W3CDTF">2025-09-26T02:17:00Z</dcterms:modified>
</cp:coreProperties>
</file>