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56.png" ContentType="image/png"/>
  <Override PartName="/word/media/rId58.png" ContentType="image/png"/>
  <Override PartName="/word/media/rId49.png" ContentType="image/png"/>
  <Override PartName="/word/media/rId23.png" ContentType="image/png"/>
  <Override PartName="/word/media/rId53.png" ContentType="image/png"/>
  <Override PartName="/word/media/rId46.png" ContentType="image/png"/>
  <Override PartName="/word/media/rId45.png" ContentType="image/png"/>
  <Override PartName="/word/media/rId60.png" ContentType="image/png"/>
  <Override PartName="/word/media/rId59.png" ContentType="image/png"/>
  <Override PartName="/word/media/rId35.png" ContentType="image/png"/>
  <Override PartName="/word/media/rId48.png" ContentType="image/png"/>
  <Override PartName="/word/media/rId27.png" ContentType="image/png"/>
  <Override PartName="/word/media/rId25.png" ContentType="image/png"/>
  <Override PartName="/word/media/rId29.png" ContentType="image/png"/>
  <Override PartName="/word/media/rId37.png" ContentType="image/png"/>
  <Override PartName="/word/media/rId51.png" ContentType="image/png"/>
  <Override PartName="/word/media/rId33.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Macrofauna</w:t>
      </w:r>
      <w:r>
        <w:t xml:space="preserve"> </w:t>
      </w:r>
      <w:r>
        <w:t xml:space="preserve">MAB</w:t>
      </w:r>
      <w:r>
        <w:t xml:space="preserve"> </w:t>
      </w:r>
      <w:r>
        <w:t xml:space="preserve">and</w:t>
      </w:r>
      <w:r>
        <w:t xml:space="preserve"> </w:t>
      </w:r>
      <w:r>
        <w:t xml:space="preserve">Shelf-wide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Trend lines are shown when slope is significantly different from 0 at the p &lt; 0.05 level. An orange line signifies an overall positive trend, and purple signifies a negative trend. To minimize bias introduced by small sample size, no trend is fit when N &lt; 30. Dashed lines represent mean values of time series unless the indicator is an anomaly, in which case the dashed line is equal to 0. Shaded regions indicate the past ten years. If there are no new data for 2018, the shaded region will still cover this time period.</w:t>
      </w:r>
    </w:p>
    <w:p>
      <w:pPr>
        <w:pStyle w:val="Heading2"/>
      </w:pPr>
      <w:bookmarkStart w:id="20" w:name="mid-atlantic-bight"/>
      <w:r>
        <w:t xml:space="preserve">Mid-Atlantic Bight</w:t>
      </w:r>
      <w:bookmarkEnd w:id="20"/>
    </w:p>
    <w:p>
      <w:pPr>
        <w:pStyle w:val="Heading3"/>
      </w:pPr>
      <w:bookmarkStart w:id="21" w:name="surveys"/>
      <w:r>
        <w:t xml:space="preserve">Surveys</w:t>
      </w:r>
      <w:bookmarkEnd w:id="21"/>
    </w:p>
    <w:p>
      <w:pPr>
        <w:pStyle w:val="FirstParagraph"/>
      </w:pPr>
      <w:r>
        <w:t xml:space="preserve">NO NEW DATA - NO SURVEY IN 2020</w:t>
      </w:r>
    </w:p>
    <w:p>
      <w:pPr>
        <w:pStyle w:val="Heading4"/>
      </w:pPr>
      <w:bookmarkStart w:id="22" w:name="nefsc-bts-neamap"/>
      <w:r>
        <w:t xml:space="preserve">NEFSC BTS &amp; NEAMAP</w:t>
      </w:r>
      <w:bookmarkEnd w:id="22"/>
    </w:p>
    <w:p>
      <w:pPr>
        <w:pStyle w:val="FirstParagraph"/>
      </w:pPr>
      <w:r>
        <w:t xml:space="preserve">NO NEW DATA - NO SURVEY IN 2020</w:t>
      </w:r>
    </w:p>
    <w:p>
      <w:pPr>
        <w:pStyle w:val="CaptionedFigure"/>
      </w:pPr>
      <w:r>
        <w:drawing>
          <wp:inline>
            <wp:extent cx="5334000" cy="4267200"/>
            <wp:effectExtent b="0" l="0" r="0" t="0"/>
            <wp:docPr descr="Spring (left) and fall (right) surveyed biomass in the Mid-Atlantic Bight. Data from the NEFSC Bottom Trawl Survey are shown in black, with NEAMAP shown in red. " title="" id="1" name="Picture"/>
            <a:graphic>
              <a:graphicData uri="http://schemas.openxmlformats.org/drawingml/2006/picture">
                <pic:pic>
                  <pic:nvPicPr>
                    <pic:cNvPr descr="macrofauna_MAB_files/figure-docx/aggregate-biomas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Spring (left) and fall (right) surveyed biomass in the Mid-Atlantic Bight. Data from the NEFSC Bottom Trawl Survey are shown in black, with NEAMAP shown in red.</w:t>
      </w:r>
      <w:r>
        <w:t xml:space="preserve"> </w:t>
      </w:r>
    </w:p>
    <w:p>
      <w:pPr>
        <w:pStyle w:val="Heading4"/>
      </w:pPr>
      <w:bookmarkStart w:id="24" w:name="proportion-managed-species-in-nefsc-bts"/>
      <w:r>
        <w:t xml:space="preserve">Proportion managed species in NEFSC BTS</w:t>
      </w:r>
      <w:bookmarkEnd w:id="24"/>
    </w:p>
    <w:p>
      <w:pPr>
        <w:pStyle w:val="FirstParagraph"/>
      </w:pPr>
      <w:r>
        <w:t xml:space="preserve">NO NEW DATA - NO SURVEY IN 2020</w:t>
      </w:r>
    </w:p>
    <w:p>
      <w:pPr>
        <w:pStyle w:val="BodyText"/>
      </w:pPr>
      <w:r>
        <w:drawing>
          <wp:inline>
            <wp:extent cx="5334000" cy="4633912"/>
            <wp:effectExtent b="0" l="0" r="0" t="0"/>
            <wp:docPr descr="" title="" id="1" name="Picture"/>
            <a:graphic>
              <a:graphicData uri="http://schemas.openxmlformats.org/drawingml/2006/picture">
                <pic:pic>
                  <pic:nvPicPr>
                    <pic:cNvPr descr="macrofauna_MAB_files/figure-docx/nefsc-survey-disaggregated-managed-spp-bts-1.png" id="0" name="Picture"/>
                    <pic:cNvPicPr>
                      <a:picLocks noChangeArrowheads="1" noChangeAspect="1"/>
                    </pic:cNvPicPr>
                  </pic:nvPicPr>
                  <pic:blipFill>
                    <a:blip r:embed="rId25"/>
                    <a:stretch>
                      <a:fillRect/>
                    </a:stretch>
                  </pic:blipFill>
                  <pic:spPr bwMode="auto">
                    <a:xfrm>
                      <a:off x="0" y="0"/>
                      <a:ext cx="5334000" cy="4633912"/>
                    </a:xfrm>
                    <a:prstGeom prst="rect">
                      <a:avLst/>
                    </a:prstGeom>
                    <a:noFill/>
                    <a:ln w="9525">
                      <a:noFill/>
                      <a:headEnd/>
                      <a:tailEnd/>
                    </a:ln>
                  </pic:spPr>
                </pic:pic>
              </a:graphicData>
            </a:graphic>
          </wp:inline>
        </w:drawing>
      </w:r>
    </w:p>
    <w:p>
      <w:pPr>
        <w:pStyle w:val="Heading4"/>
      </w:pPr>
      <w:bookmarkStart w:id="26" w:name="mafmc-planktivores-in-ne"/>
      <w:r>
        <w:t xml:space="preserve">MAFMC Planktivores in NE</w:t>
      </w:r>
      <w:bookmarkEnd w:id="26"/>
    </w:p>
    <w:p>
      <w:pPr>
        <w:pStyle w:val="FirstParagraph"/>
      </w:pPr>
      <w:r>
        <w:t xml:space="preserve">NO NEW DATA - NO SURVEY IN 2020</w:t>
      </w:r>
    </w:p>
    <w:p>
      <w:pPr>
        <w:pStyle w:val="BodyText"/>
      </w:pPr>
      <w:r>
        <w:drawing>
          <wp:inline>
            <wp:extent cx="5334000" cy="4267200"/>
            <wp:effectExtent b="0" l="0" r="0" t="0"/>
            <wp:docPr descr="" title="" id="1" name="Picture"/>
            <a:graphic>
              <a:graphicData uri="http://schemas.openxmlformats.org/drawingml/2006/picture">
                <pic:pic>
                  <pic:nvPicPr>
                    <pic:cNvPr descr="macrofauna_MAB_files/figure-docx/nefsc-survey-disaggregated-mafmc-spp-in-ne-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28" w:name="productivity-anomaly"/>
      <w:r>
        <w:t xml:space="preserve">Productivity anomaly</w:t>
      </w:r>
      <w:bookmarkEnd w:id="28"/>
    </w:p>
    <w:p>
      <w:pPr>
        <w:pStyle w:val="FirstParagraph"/>
      </w:pPr>
      <w:r>
        <w:t xml:space="preserve">NO NEW DATA - NO SURVEY IN 2020</w:t>
      </w:r>
    </w:p>
    <w:p>
      <w:pPr>
        <w:pStyle w:val="CaptionedFigure"/>
      </w:pPr>
      <w:r>
        <w:drawing>
          <wp:inline>
            <wp:extent cx="5334000" cy="4267200"/>
            <wp:effectExtent b="0" l="0" r="0" t="0"/>
            <wp:docPr descr="Small fish per large fish biomass anomaly in the Mid-Atlantic Bight." title="" id="1" name="Picture"/>
            <a:graphic>
              <a:graphicData uri="http://schemas.openxmlformats.org/drawingml/2006/picture">
                <pic:pic>
                  <pic:nvPicPr>
                    <pic:cNvPr descr="macrofauna_MAB_files/figure-docx/productivity-anomaly-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Small fish per large fish biomass anomaly in the Mid-Atlantic Bight.</w:t>
      </w:r>
    </w:p>
    <w:p>
      <w:pPr>
        <w:pStyle w:val="Heading3"/>
      </w:pPr>
      <w:bookmarkStart w:id="30" w:name="condition-factor"/>
      <w:r>
        <w:t xml:space="preserve">Condition factor</w:t>
      </w:r>
      <w:bookmarkEnd w:id="30"/>
    </w:p>
    <w:p>
      <w:pPr>
        <w:pStyle w:val="CaptionedFigure"/>
      </w:pPr>
      <w:r>
        <w:drawing>
          <wp:inline>
            <wp:extent cx="5334000" cy="2500312"/>
            <wp:effectExtent b="0" l="0" r="0" t="0"/>
            <wp:docPr descr="Condition factor for species sampled in MAB." title="" id="1" name="Picture"/>
            <a:graphic>
              <a:graphicData uri="http://schemas.openxmlformats.org/drawingml/2006/picture">
                <pic:pic>
                  <pic:nvPicPr>
                    <pic:cNvPr descr="/Users/bbest/github/ecodata_bbest/docs/images/MABcondition_2020_viridis_final.jpg" id="0" name="Picture"/>
                    <pic:cNvPicPr>
                      <a:picLocks noChangeArrowheads="1" noChangeAspect="1"/>
                    </pic:cNvPicPr>
                  </pic:nvPicPr>
                  <pic:blipFill>
                    <a:blip r:embed="rId31"/>
                    <a:stretch>
                      <a:fillRect/>
                    </a:stretch>
                  </pic:blipFill>
                  <pic:spPr bwMode="auto">
                    <a:xfrm>
                      <a:off x="0" y="0"/>
                      <a:ext cx="5334000" cy="2500312"/>
                    </a:xfrm>
                    <a:prstGeom prst="rect">
                      <a:avLst/>
                    </a:prstGeom>
                    <a:noFill/>
                    <a:ln w="9525">
                      <a:noFill/>
                      <a:headEnd/>
                      <a:tailEnd/>
                    </a:ln>
                  </pic:spPr>
                </pic:pic>
              </a:graphicData>
            </a:graphic>
          </wp:inline>
        </w:drawing>
      </w:r>
    </w:p>
    <w:p>
      <w:pPr>
        <w:pStyle w:val="ImageCaption"/>
      </w:pPr>
      <w:r>
        <w:t xml:space="preserve">Condition factor for species sampled in MAB.</w:t>
      </w:r>
    </w:p>
    <w:p>
      <w:pPr>
        <w:pStyle w:val="Heading3"/>
      </w:pPr>
      <w:bookmarkStart w:id="32" w:name="stomach-fullness"/>
      <w:r>
        <w:t xml:space="preserve">Stomach Fullness</w:t>
      </w:r>
      <w:bookmarkEnd w:id="32"/>
    </w:p>
    <w:p>
      <w:pPr>
        <w:pStyle w:val="FirstParagraph"/>
      </w:pPr>
      <w:r>
        <w:t xml:space="preserve">NO NEW DATA - NO SURVEY IN 2020</w:t>
      </w:r>
    </w:p>
    <w:p>
      <w:pPr>
        <w:pStyle w:val="CaptionedFigure"/>
      </w:pPr>
      <w:r>
        <w:drawing>
          <wp:inline>
            <wp:extent cx="5334000" cy="4267200"/>
            <wp:effectExtent b="0" l="0" r="0" t="0"/>
            <wp:docPr descr="Stomach fullness anomaly in the Mid-Atlantic Bight." title="" id="1" name="Picture"/>
            <a:graphic>
              <a:graphicData uri="http://schemas.openxmlformats.org/drawingml/2006/picture">
                <pic:pic>
                  <pic:nvPicPr>
                    <pic:cNvPr descr="macrofauna_MAB_files/figure-docx/stom-fullnes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Stomach fullness anomaly in the Mid-Atlantic Bight.</w:t>
      </w:r>
    </w:p>
    <w:p>
      <w:pPr>
        <w:pStyle w:val="Heading3"/>
      </w:pPr>
      <w:bookmarkStart w:id="34" w:name="larval-diversity"/>
      <w:r>
        <w:t xml:space="preserve">Larval diversity</w:t>
      </w:r>
      <w:bookmarkEnd w:id="34"/>
    </w:p>
    <w:p>
      <w:pPr>
        <w:pStyle w:val="FirstParagraph"/>
      </w:pPr>
      <w:r>
        <w:drawing>
          <wp:inline>
            <wp:extent cx="5334000" cy="4267200"/>
            <wp:effectExtent b="0" l="0" r="0" t="0"/>
            <wp:docPr descr="" title="" id="1" name="Picture"/>
            <a:graphic>
              <a:graphicData uri="http://schemas.openxmlformats.org/drawingml/2006/picture">
                <pic:pic>
                  <pic:nvPicPr>
                    <pic:cNvPr descr="macrofauna_MAB_files/figure-docx/ichthyo-diversity-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6" w:name="virginia-common-tern-abundance"/>
      <w:r>
        <w:t xml:space="preserve">Virginia Common Tern Abundance</w:t>
      </w:r>
      <w:bookmarkEnd w:id="36"/>
    </w:p>
    <w:p>
      <w:pPr>
        <w:pStyle w:val="FirstParagraph"/>
      </w:pPr>
      <w:r>
        <w:t xml:space="preserve">NO NEW DATA</w:t>
      </w:r>
    </w:p>
    <w:p>
      <w:pPr>
        <w:pStyle w:val="CaptionedFigure"/>
      </w:pPr>
      <w:r>
        <w:drawing>
          <wp:inline>
            <wp:extent cx="5334000" cy="4267200"/>
            <wp:effectExtent b="0" l="0" r="0" t="0"/>
            <wp:docPr descr="Estimated number of breeding pairs in Virginia barrier island/lagoon system." title="" id="1" name="Picture"/>
            <a:graphic>
              <a:graphicData uri="http://schemas.openxmlformats.org/drawingml/2006/picture">
                <pic:pic>
                  <pic:nvPicPr>
                    <pic:cNvPr descr="macrofauna_MAB_files/figure-docx/seabird-mab-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Estimated number of breeding pairs in Virginia barrier island/lagoon system.</w:t>
      </w:r>
    </w:p>
    <w:p>
      <w:pPr>
        <w:pStyle w:val="Heading3"/>
      </w:pPr>
      <w:bookmarkStart w:id="38" w:name="forage-anomaly"/>
      <w:r>
        <w:t xml:space="preserve">Forage Anomaly</w:t>
      </w:r>
      <w:bookmarkEnd w:id="38"/>
    </w:p>
    <w:p>
      <w:pPr>
        <w:pStyle w:val="FirstParagraph"/>
      </w:pPr>
      <w:hyperlink r:id="rId39">
        <w:r>
          <w:rPr>
            <w:rStyle w:val="Hyperlink"/>
          </w:rPr>
          <w:t xml:space="preserve">Taxa include</w:t>
        </w:r>
      </w:hyperlink>
    </w:p>
    <w:p>
      <w:pPr>
        <w:pStyle w:val="BodyText"/>
      </w:pPr>
      <w:r>
        <w:drawing>
          <wp:inline>
            <wp:extent cx="5334000" cy="4267200"/>
            <wp:effectExtent b="0" l="0" r="0" t="0"/>
            <wp:docPr descr="" title="" id="1" name="Picture"/>
            <a:graphic>
              <a:graphicData uri="http://schemas.openxmlformats.org/drawingml/2006/picture">
                <pic:pic>
                  <pic:nvPicPr>
                    <pic:cNvPr descr="macrofauna_MAB_files/figure-docx/unnamed-chunk-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1" w:name="observed-shark-numbers"/>
      <w:r>
        <w:t xml:space="preserve">Observed Shark Numbers</w:t>
      </w:r>
      <w:bookmarkEnd w:id="41"/>
    </w:p>
    <w:p>
      <w:pPr>
        <w:pStyle w:val="FirstParagraph"/>
      </w:pPr>
      <w:r>
        <w:drawing>
          <wp:inline>
            <wp:extent cx="5334000" cy="4267200"/>
            <wp:effectExtent b="0" l="0" r="0" t="0"/>
            <wp:docPr descr="" title="" id="1" name="Picture"/>
            <a:graphic>
              <a:graphicData uri="http://schemas.openxmlformats.org/drawingml/2006/picture">
                <pic:pic>
                  <pic:nvPicPr>
                    <pic:cNvPr descr="macrofauna_MAB_files/figure-docx/unnamed-chunk-2-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3" w:name="shelfwide-indicators"/>
      <w:r>
        <w:t xml:space="preserve">Shelfwide Indicators</w:t>
      </w:r>
      <w:bookmarkEnd w:id="43"/>
    </w:p>
    <w:p>
      <w:pPr>
        <w:pStyle w:val="Heading3"/>
      </w:pPr>
      <w:bookmarkStart w:id="44" w:name="protected-species"/>
      <w:r>
        <w:t xml:space="preserve">Protected species</w:t>
      </w:r>
      <w:bookmarkEnd w:id="44"/>
    </w:p>
    <w:p>
      <w:pPr>
        <w:pStyle w:val="CaptionedFigure"/>
      </w:pPr>
      <w:r>
        <w:drawing>
          <wp:inline>
            <wp:extent cx="5334000" cy="4267200"/>
            <wp:effectExtent b="0" l="0" r="0" t="0"/>
            <wp:docPr descr="Estimated Harbor porpoise bycatch (black) and the potential biological removal (red)." title="" id="1" name="Picture"/>
            <a:graphic>
              <a:graphicData uri="http://schemas.openxmlformats.org/drawingml/2006/picture">
                <pic:pic>
                  <pic:nvPicPr>
                    <pic:cNvPr descr="macrofauna_MAB_files/figure-docx/harborporpoise-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Estimated Harbor porpoise bycatch (black) and the potential biological removal (red).</w:t>
      </w:r>
    </w:p>
    <w:p>
      <w:pPr>
        <w:pStyle w:val="CaptionedFigure"/>
      </w:pPr>
      <w:r>
        <w:drawing>
          <wp:inline>
            <wp:extent cx="5334000" cy="4267200"/>
            <wp:effectExtent b="0" l="0" r="0" t="0"/>
            <wp:docPr descr="Estimated gray seal bycatch (black) and the potential biological removal (red)." title="" id="1" name="Picture"/>
            <a:graphic>
              <a:graphicData uri="http://schemas.openxmlformats.org/drawingml/2006/picture">
                <pic:pic>
                  <pic:nvPicPr>
                    <pic:cNvPr descr="macrofauna_MAB_files/figure-docx/grayseal-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Estimated gray seal bycatch (black) and the potential biological removal (red).</w:t>
      </w:r>
    </w:p>
    <w:p>
      <w:pPr>
        <w:pStyle w:val="BodyText"/>
      </w:pPr>
      <w:hyperlink r:id="rId47">
        <w:r>
          <w:rPr>
            <w:rStyle w:val="Hyperlink"/>
          </w:rPr>
          <w:t xml:space="preserve">Starter text from Chris</w:t>
        </w:r>
      </w:hyperlink>
    </w:p>
    <w:p>
      <w:pPr>
        <w:pStyle w:val="CaptionedFigure"/>
      </w:pPr>
      <w:r>
        <w:drawing>
          <wp:inline>
            <wp:extent cx="5334000" cy="4267200"/>
            <wp:effectExtent b="0" l="0" r="0" t="0"/>
            <wp:docPr descr="Estimated North Atlanic right whale abundance on the Northeast Shelf." title="" id="1" name="Picture"/>
            <a:graphic>
              <a:graphicData uri="http://schemas.openxmlformats.org/drawingml/2006/picture">
                <pic:pic>
                  <pic:nvPicPr>
                    <pic:cNvPr descr="macrofauna_MAB_files/figure-docx/narw-abundance-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Estimated North Atlanic right whale abundance on the Northeast Shelf.</w:t>
      </w:r>
    </w:p>
    <w:p>
      <w:pPr>
        <w:pStyle w:val="CaptionedFigure"/>
      </w:pPr>
      <w:r>
        <w:drawing>
          <wp:inline>
            <wp:extent cx="5334000" cy="4267200"/>
            <wp:effectExtent b="0" l="0" r="0" t="0"/>
            <wp:docPr descr="Number of North Atlantic right whale calf births, 1990 - 2019." title="" id="1" name="Picture"/>
            <a:graphic>
              <a:graphicData uri="http://schemas.openxmlformats.org/drawingml/2006/picture">
                <pic:pic>
                  <pic:nvPicPr>
                    <pic:cNvPr descr="macrofauna_MAB_files/figure-docx/NARW-calf-abundance-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North Atlantic right whale calf births, 1990 - 2019.</w:t>
      </w:r>
    </w:p>
    <w:p>
      <w:pPr>
        <w:pStyle w:val="Heading3"/>
      </w:pPr>
      <w:bookmarkStart w:id="50" w:name="aggregate-species-distribution"/>
      <w:r>
        <w:t xml:space="preserve">Aggregate species distribution</w:t>
      </w:r>
      <w:bookmarkEnd w:id="50"/>
    </w:p>
    <w:p>
      <w:pPr>
        <w:pStyle w:val="FirstParagraph"/>
      </w:pPr>
      <w:r>
        <w:t xml:space="preserve">NO NEW DATA</w:t>
      </w:r>
    </w:p>
    <w:p>
      <w:pPr>
        <w:pStyle w:val="CaptionedFigure"/>
      </w:pPr>
      <w:r>
        <w:drawing>
          <wp:inline>
            <wp:extent cx="5334000" cy="4267200"/>
            <wp:effectExtent b="0" l="0" r="0" t="0"/>
            <wp:docPr descr="Aggregate species distribution metrics for species in the Northeast Large Marine Ecosystem." title="" id="1" name="Picture"/>
            <a:graphic>
              <a:graphicData uri="http://schemas.openxmlformats.org/drawingml/2006/picture">
                <pic:pic>
                  <pic:nvPicPr>
                    <pic:cNvPr descr="macrofauna_MAB_files/figure-docx/species-dist-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Aggregate species distribution metrics for species in the Northeast Large Marine Ecosystem.</w:t>
      </w:r>
    </w:p>
    <w:p>
      <w:pPr>
        <w:pStyle w:val="Heading3"/>
      </w:pPr>
      <w:bookmarkStart w:id="52" w:name="forage-fish-energy-content"/>
      <w:r>
        <w:t xml:space="preserve">Forage fish energy content</w:t>
      </w:r>
      <w:bookmarkEnd w:id="52"/>
    </w:p>
    <w:p>
      <w:pPr>
        <w:pStyle w:val="FirstParagraph"/>
      </w:pPr>
      <w:r>
        <w:drawing>
          <wp:inline>
            <wp:extent cx="5334000" cy="4267200"/>
            <wp:effectExtent b="0" l="0" r="0" t="0"/>
            <wp:docPr descr="" title="" id="1" name="Picture"/>
            <a:graphic>
              <a:graphicData uri="http://schemas.openxmlformats.org/drawingml/2006/picture">
                <pic:pic>
                  <pic:nvPicPr>
                    <pic:cNvPr descr="macrofauna_MAB_files/figure-docx/energy-density-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4" w:name="condition-project"/>
      <w:r>
        <w:t xml:space="preserve">Condition project</w:t>
      </w:r>
      <w:bookmarkEnd w:id="54"/>
    </w:p>
    <w:p>
      <w:pPr>
        <w:pStyle w:val="FirstParagraph"/>
      </w:pPr>
      <w:hyperlink r:id="rId55">
        <w:r>
          <w:rPr>
            <w:rStyle w:val="Hyperlink"/>
          </w:rPr>
          <w:t xml:space="preserve">text here</w:t>
        </w:r>
      </w:hyperlink>
      <w:r>
        <w:t xml:space="preserve"> </w:t>
      </w:r>
      <w:r>
        <w:drawing>
          <wp:inline>
            <wp:extent cx="5334000" cy="2667000"/>
            <wp:effectExtent b="0" l="0" r="0" t="0"/>
            <wp:docPr descr="" title="" id="1" name="Picture"/>
            <a:graphic>
              <a:graphicData uri="http://schemas.openxmlformats.org/drawingml/2006/picture">
                <pic:pic>
                  <pic:nvPicPr>
                    <pic:cNvPr descr="/Users/bbest/github/ecodata_bbest/docs/images/condition_proj.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57" w:name="hms-cpue"/>
      <w:r>
        <w:t xml:space="preserve">HMS CPUE</w:t>
      </w:r>
      <w:bookmarkEnd w:id="57"/>
    </w:p>
    <w:p>
      <w:pPr>
        <w:pStyle w:val="FirstParagraph"/>
      </w:pPr>
      <w:r>
        <w:drawing>
          <wp:inline>
            <wp:extent cx="5334000" cy="3149260"/>
            <wp:effectExtent b="0" l="0" r="0" t="0"/>
            <wp:docPr descr="" title="" id="1" name="Picture"/>
            <a:graphic>
              <a:graphicData uri="http://schemas.openxmlformats.org/drawingml/2006/picture">
                <pic:pic>
                  <pic:nvPicPr>
                    <pic:cNvPr descr="/Users/bbest/github/ecodata_bbest/docs/images/hms-too-big.png" id="0" name="Picture"/>
                    <pic:cNvPicPr>
                      <a:picLocks noChangeArrowheads="1" noChangeAspect="1"/>
                    </pic:cNvPicPr>
                  </pic:nvPicPr>
                  <pic:blipFill>
                    <a:blip r:embed="rId58"/>
                    <a:stretch>
                      <a:fillRect/>
                    </a:stretch>
                  </pic:blipFill>
                  <pic:spPr bwMode="auto">
                    <a:xfrm>
                      <a:off x="0" y="0"/>
                      <a:ext cx="5334000" cy="314926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macrofauna_MAB_files/figure-docx/hms-tuna-cpue-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CaptionedFigure"/>
      </w:pPr>
      <w:r>
        <w:drawing>
          <wp:inline>
            <wp:extent cx="5334000" cy="4267200"/>
            <wp:effectExtent b="0" l="0" r="0" t="0"/>
            <wp:docPr descr="Species groupings based on list from Debbie Duarte - missing Boonethead, Atlantic Angel shark, Sixgill shark, sevengill shark, nurse shark, white shark, basking shark, lemon shark." title="" id="1" name="Picture"/>
            <a:graphic>
              <a:graphicData uri="http://schemas.openxmlformats.org/drawingml/2006/picture">
                <pic:pic>
                  <pic:nvPicPr>
                    <pic:cNvPr descr="macrofauna_MAB_files/figure-docx/hms-cpue-sharks-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Species groupings based on list from Debbie Duarte - missing Boonethead, Atlantic Angel shark, Sixgill shark, sevengill shark, nurse shark, white shark, basking shark, lemon shark.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47" Target="https://docs.google.com/document/d/0B1lP7X3GP_hQSWRHV1NGWkFlc0VUNVNPcGJRalVUTEpUSjVz/edit?dls=true" TargetMode="External" /><Relationship Type="http://schemas.openxmlformats.org/officeDocument/2006/relationships/hyperlink" Id="rId55" Target="https://docs.google.com/document/d/1uHMmMTnZG2LAmPi5SSO30k5_5NzfzdKj/edit" TargetMode="External" /><Relationship Type="http://schemas.openxmlformats.org/officeDocument/2006/relationships/hyperlink" Id="rId39" Target="https://docs.google.com/spreadsheets/d/108snlOTy1wzMGmxbYp1qJuKgqYfYM8MD/edit#gid=966266704" TargetMode="External" /></Relationships>
</file>

<file path=word/_rels/footnotes.xml.rels><?xml version="1.0" encoding="UTF-8"?>
<Relationships xmlns="http://schemas.openxmlformats.org/package/2006/relationships"><Relationship Type="http://schemas.openxmlformats.org/officeDocument/2006/relationships/hyperlink" Id="rId47" Target="https://docs.google.com/document/d/0B1lP7X3GP_hQSWRHV1NGWkFlc0VUNVNPcGJRalVUTEpUSjVz/edit?dls=true" TargetMode="External" /><Relationship Type="http://schemas.openxmlformats.org/officeDocument/2006/relationships/hyperlink" Id="rId55" Target="https://docs.google.com/document/d/1uHMmMTnZG2LAmPi5SSO30k5_5NzfzdKj/edit" TargetMode="External" /><Relationship Type="http://schemas.openxmlformats.org/officeDocument/2006/relationships/hyperlink" Id="rId39" Target="https://docs.google.com/spreadsheets/d/108snlOTy1wzMGmxbYp1qJuKgqYfYM8MD/edit#gid=96626670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Macrofauna MAB and Shelf-wide</dc:title>
  <dc:creator/>
  <cp:keywords/>
  <dcterms:created xsi:type="dcterms:W3CDTF">2021-01-19T15:40:47Z</dcterms:created>
  <dcterms:modified xsi:type="dcterms:W3CDTF">2021-01-19T15:40:47Z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