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38.png" ContentType="image/png"/>
  <Override PartName="/word/media/rId201.png" ContentType="image/png"/>
  <Override PartName="/word/media/rId199.png" ContentType="image/png"/>
  <Override PartName="/word/media/rId60.png" ContentType="image/png"/>
  <Override PartName="/word/media/rId49.png" ContentType="image/png"/>
  <Override PartName="/word/media/rId177.png" ContentType="image/png"/>
  <Override PartName="/word/media/rId160.png" ContentType="image/png"/>
  <Override PartName="/word/media/rId151.png" ContentType="image/png"/>
  <Override PartName="/word/media/rId162.png" ContentType="image/png"/>
  <Override PartName="/word/media/rId212.png" ContentType="image/png"/>
  <Override PartName="/word/media/rId37.png" ContentType="image/png"/>
  <Override PartName="/word/media/rId204.png" ContentType="image/png"/>
  <Override PartName="/word/media/rId205.png" ContentType="image/png"/>
  <Override PartName="/word/media/rId230.png" ContentType="image/png"/>
  <Override PartName="/word/media/rId273.png" ContentType="image/png"/>
  <Override PartName="/word/media/rId239.png" ContentType="image/png"/>
  <Override PartName="/word/media/rId105.png" ContentType="image/png"/>
  <Override PartName="/word/media/rId43.png" ContentType="image/png"/>
  <Override PartName="/word/media/rId42.png" ContentType="image/png"/>
  <Override PartName="/word/media/rId65.png" ContentType="image/png"/>
  <Override PartName="/word/media/rId66.png" ContentType="image/png"/>
  <Override PartName="/word/media/rId123.png" ContentType="image/png"/>
  <Override PartName="/word/media/rId33.png" ContentType="image/png"/>
  <Override PartName="/word/media/rId248.png" ContentType="image/png"/>
  <Override PartName="/word/media/rId106.png" ContentType="image/png"/>
  <Override PartName="/word/media/rId76.png" ContentType="image/png"/>
  <Override PartName="/word/media/rId77.png" ContentType="image/png"/>
  <Override PartName="/word/media/rId78.png" ContentType="image/png"/>
  <Override PartName="/word/media/rId79.png" ContentType="image/png"/>
  <Override PartName="/word/media/rId71.png" ContentType="image/png"/>
  <Override PartName="/word/media/rId72.png" ContentType="image/png"/>
  <Override PartName="/word/media/rId73.png" ContentType="image/png"/>
  <Override PartName="/word/media/rId74.png" ContentType="image/png"/>
  <Override PartName="/word/media/rId103.png" ContentType="image/png"/>
  <Override PartName="/word/media/rId95.png" ContentType="image/png"/>
  <Override PartName="/word/media/rId98.png" ContentType="image/png"/>
  <Override PartName="/word/media/rId221.png" ContentType="image/png"/>
  <Override PartName="/word/media/rId188.png" ContentType="image/png"/>
  <Override PartName="/word/media/rId259.png" ContentType="image/png"/>
  <Override PartName="/word/media/rId59.png" ContentType="image/png"/>
  <Override PartName="/word/media/rId48.png" ContentType="image/png"/>
  <Override PartName="/word/media/rId91.png" ContentType="image/png"/>
  <Override PartName="/word/media/rId280.png" ContentType="image/png"/>
  <Override PartName="/word/media/rId51.png" ContentType="image/png"/>
  <Override PartName="/word/media/rId35.png" ContentType="image/png"/>
  <Override PartName="/word/media/rId81.png" ContentType="image/png"/>
  <Override PartName="/word/media/rId83.png" ContentType="image/png"/>
  <Override PartName="/word/media/rId85.png" ContentType="image/png"/>
  <Override PartName="/word/media/rId130.png" ContentType="image/png"/>
  <Override PartName="/word/media/rId132.png" ContentType="image/png"/>
  <Override PartName="/word/media/rId134.png" ContentType="image/png"/>
  <Override PartName="/word/media/rId152.png" ContentType="image/png"/>
  <Override PartName="/word/media/rId154.png" ContentType="image/png"/>
  <Override PartName="/word/media/rId156.png" ContentType="image/png"/>
  <Override PartName="/word/media/rId163.png" ContentType="image/png"/>
  <Override PartName="/word/media/rId165.png" ContentType="image/png"/>
  <Override PartName="/word/media/rId167.png" ContentType="image/png"/>
  <Override PartName="/word/media/rId178.png" ContentType="image/png"/>
  <Override PartName="/word/media/rId180.png" ContentType="image/png"/>
  <Override PartName="/word/media/rId182.png" ContentType="image/png"/>
  <Override PartName="/word/media/rId189.png" ContentType="image/png"/>
  <Override PartName="/word/media/rId191.png" ContentType="image/png"/>
  <Override PartName="/word/media/rId193.png" ContentType="image/png"/>
  <Override PartName="/word/media/rId114.png" ContentType="image/png"/>
  <Override PartName="/word/media/rId213.png" ContentType="image/png"/>
  <Override PartName="/word/media/rId215.png" ContentType="image/png"/>
  <Override PartName="/word/media/rId217.png" ContentType="image/png"/>
  <Override PartName="/word/media/rId222.png" ContentType="image/png"/>
  <Override PartName="/word/media/rId224.png" ContentType="image/png"/>
  <Override PartName="/word/media/rId226.png" ContentType="image/png"/>
  <Override PartName="/word/media/rId231.png" ContentType="image/png"/>
  <Override PartName="/word/media/rId233.png" ContentType="image/png"/>
  <Override PartName="/word/media/rId235.png" ContentType="image/png"/>
  <Override PartName="/word/media/rId116.png" ContentType="image/png"/>
  <Override PartName="/word/media/rId249.png" ContentType="image/png"/>
  <Override PartName="/word/media/rId251.png" ContentType="image/png"/>
  <Override PartName="/word/media/rId253.png" ContentType="image/png"/>
  <Override PartName="/word/media/rId260.png" ContentType="image/png"/>
  <Override PartName="/word/media/rId262.png" ContentType="image/png"/>
  <Override PartName="/word/media/rId264.png" ContentType="image/png"/>
  <Override PartName="/word/media/rId275.png" ContentType="image/png"/>
  <Override PartName="/word/media/rId2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sea</w:t>
      </w:r>
      <w:r>
        <w:t xml:space="preserve"> </w:t>
      </w:r>
      <w:r>
        <w:t xml:space="preserve">bass</w:t>
      </w:r>
    </w:p>
    <w:p>
      <w:pPr>
        <w:pStyle w:val="Author"/>
      </w:pPr>
      <w:r>
        <w:t xml:space="preserve">Abigail</w:t>
      </w:r>
      <w:r>
        <w:t xml:space="preserve"> </w:t>
      </w:r>
      <w:r>
        <w:t xml:space="preserve">Tyrell</w:t>
      </w:r>
      <w:r>
        <w:t xml:space="preserve"> </w:t>
      </w:r>
      <w:r>
        <w:t xml:space="preserve">&amp;</w:t>
      </w:r>
      <w:r>
        <w:t xml:space="preserve"> </w:t>
      </w:r>
      <w:r>
        <w:t xml:space="preserve">Ricky</w:t>
      </w:r>
      <w:r>
        <w:t xml:space="preserve"> </w:t>
      </w:r>
      <w:r>
        <w:t xml:space="preserve">Tabandera</w:t>
      </w:r>
    </w:p>
    <w:p>
      <w:pPr>
        <w:pStyle w:val="Date"/>
      </w:pPr>
      <w:r>
        <w:t xml:space="preserve">21</w:t>
      </w:r>
      <w:r>
        <w:t xml:space="preserve"> </w:t>
      </w:r>
      <w:r>
        <w:t xml:space="preserve">Apr</w:t>
      </w:r>
      <w:r>
        <w:t xml:space="preserve"> </w:t>
      </w:r>
      <w:r>
        <w:t xml:space="preserve">2021</w:t>
      </w:r>
    </w:p>
    <w:bookmarkStart w:id="20" w:name="black-sea-bass"/>
    <w:p>
      <w:pPr>
        <w:pStyle w:val="Heading1"/>
      </w:pPr>
      <w:r>
        <w:t xml:space="preserve">Black sea bass</w:t>
      </w:r>
    </w:p>
    <w:p>
      <w:pPr>
        <w:pStyle w:val="FirstParagraph"/>
      </w:pPr>
      <w:r>
        <w:t xml:space="preserve">This is a preliminary report of previously collected data. This report is pulling information on all Northeast Black sea bass stocks.</w:t>
      </w:r>
    </w:p>
    <w:bookmarkEnd w:id="20"/>
    <w:bookmarkStart w:id="31" w:name="methods"/>
    <w:p>
      <w:pPr>
        <w:pStyle w:val="Heading1"/>
      </w:pPr>
      <w:r>
        <w:rPr>
          <w:rStyle w:val="SectionNumber"/>
        </w:rPr>
        <w:t xml:space="preserve">1</w:t>
      </w:r>
      <w:r>
        <w:tab/>
      </w:r>
      <w:r>
        <w:t xml:space="preserve">Methods</w:t>
      </w:r>
    </w:p>
    <w:bookmarkStart w:id="22" w:name="stock-identification"/>
    <w:p>
      <w:pPr>
        <w:pStyle w:val="Heading2"/>
      </w:pPr>
      <w:r>
        <w:rPr>
          <w:rStyle w:val="SectionNumber"/>
        </w:rPr>
        <w:t xml:space="preserve">1.1</w:t>
      </w:r>
      <w:r>
        <w:tab/>
      </w:r>
      <w:r>
        <w:t xml:space="preserve">Stock identification</w:t>
      </w:r>
    </w:p>
    <w:p>
      <w:pPr>
        <w:pStyle w:val="FirstParagraph"/>
      </w:pPr>
      <w:r>
        <w:t xml:space="preserve">Northeast stocks were identified from NOAA/EDAB ECSA</w:t>
      </w:r>
      <w:r>
        <w:t xml:space="preserve"> </w:t>
      </w:r>
      <w:hyperlink r:id="rId21">
        <w:r>
          <w:rPr>
            <w:rStyle w:val="Hyperlink"/>
          </w:rPr>
          <w:t xml:space="preserve">seasonal species strata</w:t>
        </w:r>
      </w:hyperlink>
      <w:r>
        <w:t xml:space="preserve">.</w:t>
      </w:r>
    </w:p>
    <w:bookmarkEnd w:id="22"/>
    <w:bookmarkStart w:id="25" w:name="data-collection-and-presentation"/>
    <w:p>
      <w:pPr>
        <w:pStyle w:val="Heading2"/>
      </w:pPr>
      <w:r>
        <w:rPr>
          <w:rStyle w:val="SectionNumber"/>
        </w:rPr>
        <w:t xml:space="preserve">1.2</w:t>
      </w:r>
      <w:r>
        <w:tab/>
      </w:r>
      <w:r>
        <w:t xml:space="preserve">Data collection and presentation</w:t>
      </w:r>
    </w:p>
    <w:p>
      <w:pPr>
        <w:pStyle w:val="FirstParagraph"/>
      </w:pPr>
      <w:r>
        <w:t xml:space="preserve">Data sources for each analysis are identified in the Results.</w:t>
      </w:r>
    </w:p>
    <w:p>
      <w:pPr>
        <w:pStyle w:val="BodyText"/>
      </w:pPr>
      <w:r>
        <w:t xml:space="preserve">All continuous temporal data were plotted against time. If there were 30 or more years of data, a geom_gls regression line was fit (yellow = significant increase; purple = significant decrease; no line = no significant trend). If there were fewer than 30 years of data, no regression was fit.</w:t>
      </w:r>
    </w:p>
    <w:bookmarkStart w:id="23" w:name="assessmentdata-methods"/>
    <w:p>
      <w:pPr>
        <w:pStyle w:val="Heading3"/>
      </w:pPr>
      <w:r>
        <w:rPr>
          <w:rStyle w:val="SectionNumber"/>
        </w:rPr>
        <w:t xml:space="preserve">1.2.1</w:t>
      </w:r>
      <w:r>
        <w:tab/>
      </w:r>
      <w:r>
        <w:rPr>
          <w:rStyle w:val="VerbatimChar"/>
        </w:rPr>
        <w:t xml:space="preserve">assessmentdata</w:t>
      </w:r>
      <w:r>
        <w:t xml:space="preserve"> </w:t>
      </w:r>
      <w:r>
        <w:t xml:space="preserve">methods</w:t>
      </w:r>
    </w:p>
    <w:p>
      <w:pPr>
        <w:pStyle w:val="FirstParagraph"/>
      </w:pPr>
      <w:r>
        <w:t xml:space="preserve">Stock assessment and data quality information were compiled into a summary table.</w:t>
      </w:r>
    </w:p>
    <w:p>
      <w:pPr>
        <w:pStyle w:val="BodyText"/>
      </w:pPr>
      <w:r>
        <w:t xml:space="preserve">B/Bmsy was classified as</w:t>
      </w:r>
      <w:r>
        <w:t xml:space="preserve"> </w:t>
      </w:r>
      <w:r>
        <w:t xml:space="preserve">“</w:t>
      </w:r>
      <w:r>
        <w:t xml:space="preserve">DANGER</w:t>
      </w:r>
      <w:r>
        <w:t xml:space="preserve">”</w:t>
      </w:r>
      <w:r>
        <w:t xml:space="preserve"> </w:t>
      </w:r>
      <w:r>
        <w:t xml:space="preserve">if it was below 1 and</w:t>
      </w:r>
      <w:r>
        <w:t xml:space="preserve"> </w:t>
      </w:r>
      <w:r>
        <w:t xml:space="preserve">“</w:t>
      </w:r>
      <w:r>
        <w:t xml:space="preserve">GOOD</w:t>
      </w:r>
      <w:r>
        <w:t xml:space="preserve">”</w:t>
      </w:r>
      <w:r>
        <w:t xml:space="preserve"> </w:t>
      </w:r>
      <w:r>
        <w:t xml:space="preserve">if it was above 1.</w:t>
      </w:r>
    </w:p>
    <w:p>
      <w:pPr>
        <w:pStyle w:val="BodyText"/>
      </w:pPr>
      <w:r>
        <w:t xml:space="preserve">F/Fmsy was classified as</w:t>
      </w:r>
      <w:r>
        <w:t xml:space="preserve"> </w:t>
      </w:r>
      <w:r>
        <w:t xml:space="preserve">“</w:t>
      </w:r>
      <w:r>
        <w:t xml:space="preserve">DANGER</w:t>
      </w:r>
      <w:r>
        <w:t xml:space="preserve">”</w:t>
      </w:r>
      <w:r>
        <w:t xml:space="preserve"> </w:t>
      </w:r>
      <w:r>
        <w:t xml:space="preserve">if it was above 1 and</w:t>
      </w:r>
      <w:r>
        <w:t xml:space="preserve"> </w:t>
      </w:r>
      <w:r>
        <w:t xml:space="preserve">“</w:t>
      </w:r>
      <w:r>
        <w:t xml:space="preserve">GOOD</w:t>
      </w:r>
      <w:r>
        <w:t xml:space="preserve">”</w:t>
      </w:r>
      <w:r>
        <w:t xml:space="preserve"> </w:t>
      </w:r>
      <w:r>
        <w:t xml:space="preserve">if it was below 1.</w:t>
      </w:r>
    </w:p>
    <w:bookmarkEnd w:id="23"/>
    <w:bookmarkStart w:id="24" w:name="survdat-methods"/>
    <w:p>
      <w:pPr>
        <w:pStyle w:val="Heading3"/>
      </w:pPr>
      <w:r>
        <w:rPr>
          <w:rStyle w:val="SectionNumber"/>
        </w:rPr>
        <w:t xml:space="preserve">1.2.2</w:t>
      </w:r>
      <w:r>
        <w:tab/>
      </w:r>
      <w:r>
        <w:rPr>
          <w:rStyle w:val="VerbatimChar"/>
        </w:rPr>
        <w:t xml:space="preserve">survdat</w:t>
      </w:r>
      <w:r>
        <w:t xml:space="preserve"> </w:t>
      </w:r>
      <w:r>
        <w:t xml:space="preserve">methods</w:t>
      </w:r>
    </w:p>
    <w:p>
      <w:pPr>
        <w:pStyle w:val="FirstParagraph"/>
      </w:pPr>
      <w:r>
        <w:rPr>
          <w:rStyle w:val="VerbatimChar"/>
        </w:rPr>
        <w:t xml:space="preserve">survdat</w:t>
      </w:r>
      <w:r>
        <w:t xml:space="preserve"> </w:t>
      </w:r>
      <w:r>
        <w:t xml:space="preserve">data with zero abundance were not included in this analysis. Abundance and biomass were summed for each year and season. All other metrics were averaged for each year and season. The tables show summary statistics for the entire time series and for the most recent 5 years in the time series.</w:t>
      </w:r>
    </w:p>
    <w:bookmarkEnd w:id="24"/>
    <w:bookmarkEnd w:id="25"/>
    <w:bookmarkStart w:id="30" w:name="risk-assessment"/>
    <w:p>
      <w:pPr>
        <w:pStyle w:val="Heading2"/>
      </w:pPr>
      <w:r>
        <w:rPr>
          <w:rStyle w:val="SectionNumber"/>
        </w:rPr>
        <w:t xml:space="preserve">1.3</w:t>
      </w:r>
      <w:r>
        <w:tab/>
      </w:r>
      <w:r>
        <w:t xml:space="preserve">Risk assessment</w:t>
      </w:r>
    </w:p>
    <w:bookmarkStart w:id="28" w:name="risk-across-stocks"/>
    <w:p>
      <w:pPr>
        <w:pStyle w:val="Heading3"/>
      </w:pPr>
      <w:r>
        <w:rPr>
          <w:rStyle w:val="SectionNumber"/>
        </w:rPr>
        <w:t xml:space="preserve">1.3.1</w:t>
      </w:r>
      <w:r>
        <w:tab/>
      </w:r>
      <w:r>
        <w:t xml:space="preserve">Risk across stocks</w:t>
      </w:r>
    </w:p>
    <w:bookmarkStart w:id="26" w:name="suite-of-indicators"/>
    <w:p>
      <w:pPr>
        <w:pStyle w:val="Heading4"/>
      </w:pPr>
      <w:r>
        <w:rPr>
          <w:rStyle w:val="SectionNumber"/>
        </w:rPr>
        <w:t xml:space="preserve">1.3.1.1</w:t>
      </w:r>
      <w:r>
        <w:tab/>
      </w:r>
      <w:r>
        <w:t xml:space="preserve">Suite of indicators</w:t>
      </w:r>
    </w:p>
    <w:p>
      <w:pPr>
        <w:pStyle w:val="FirstParagraph"/>
      </w:pPr>
      <w:r>
        <w:t xml:space="preserve">All stocks were ranked in order of increasing risk. The stock with the highest ranking is the stock determined to be at the highest risk. In this case, high risk has two meanings: (1) high importance (e.g., a stock with a high catch would have a high risk ranking for the catch indicator) or high vulnerability (e.g., a stock with low B/Bmsy would have a high risk ranking for the B/Bmsy indicator). The normalized rank was determined by dividing each stock’s rank by the total number of stocks considered for that indicator. Stocks that were missing indicator measurements were assigned a normalized rank of 0.5.</w:t>
      </w:r>
    </w:p>
    <w:bookmarkEnd w:id="26"/>
    <w:bookmarkStart w:id="27" w:name="individual-indicators"/>
    <w:p>
      <w:pPr>
        <w:pStyle w:val="Heading4"/>
      </w:pPr>
      <w:r>
        <w:rPr>
          <w:rStyle w:val="SectionNumber"/>
        </w:rPr>
        <w:t xml:space="preserve">1.3.1.2</w:t>
      </w:r>
      <w:r>
        <w:tab/>
      </w:r>
      <w:r>
        <w:t xml:space="preserve">Individual indicators</w:t>
      </w:r>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was calculated as the normalized rank of this species compared to all other species in that year.</w:t>
      </w:r>
    </w:p>
    <w:bookmarkEnd w:id="27"/>
    <w:bookmarkEnd w:id="28"/>
    <w:bookmarkStart w:id="29" w:name="risk-within-stocks"/>
    <w:p>
      <w:pPr>
        <w:pStyle w:val="Heading3"/>
      </w:pPr>
      <w:r>
        <w:rPr>
          <w:rStyle w:val="SectionNumber"/>
        </w:rPr>
        <w:t xml:space="preserve">1.3.2</w:t>
      </w:r>
      <w:r>
        <w:tab/>
      </w:r>
      <w:r>
        <w:t xml:space="preserve">Risk within stocks</w:t>
      </w:r>
    </w:p>
    <w:p>
      <w:pPr>
        <w:pStyle w:val="FirstParagraph"/>
      </w:pPr>
      <w:r>
        <w:t xml:space="preserve">The normalized risk value was calculated as the normalized rank of each yearly measurement compared to all other years.</w:t>
      </w:r>
    </w:p>
    <w:bookmarkEnd w:id="29"/>
    <w:bookmarkEnd w:id="30"/>
    <w:bookmarkEnd w:id="31"/>
    <w:bookmarkStart w:id="70" w:name="habitat-information"/>
    <w:p>
      <w:pPr>
        <w:pStyle w:val="Heading1"/>
      </w:pPr>
      <w:r>
        <w:rPr>
          <w:rStyle w:val="SectionNumber"/>
        </w:rPr>
        <w:t xml:space="preserve">2</w:t>
      </w:r>
      <w:r>
        <w:tab/>
      </w:r>
      <w:r>
        <w:t xml:space="preserve">Habitat information</w:t>
      </w:r>
    </w:p>
    <w:bookmarkStart w:id="41" w:name="distribution"/>
    <w:p>
      <w:pPr>
        <w:pStyle w:val="Heading2"/>
      </w:pPr>
      <w:r>
        <w:rPr>
          <w:rStyle w:val="SectionNumber"/>
        </w:rPr>
        <w:t xml:space="preserve">2.1</w:t>
      </w:r>
      <w:r>
        <w:tab/>
      </w:r>
      <w:r>
        <w:t xml:space="preserve">Distribution</w:t>
      </w:r>
    </w:p>
    <w:p>
      <w:pPr>
        <w:pStyle w:val="FirstParagraph"/>
      </w:pPr>
      <w:r>
        <w:t xml:space="preserve">Using fisheries independent data from bottom trawls in</w:t>
      </w:r>
      <w:r>
        <w:t xml:space="preserve"> </w:t>
      </w:r>
      <w:r>
        <w:rPr>
          <w:rStyle w:val="VerbatimChar"/>
        </w:rPr>
        <w:t xml:space="preserve">survdat</w:t>
      </w:r>
      <w:r>
        <w:t xml:space="preserve">. Several metrics of distribution in observed catches are calculated. Changes in distribution can indicate changes in the geographic range of a species due to a variety of constraints such as food availability or physiologic limitations.</w:t>
      </w:r>
    </w:p>
    <w:bookmarkStart w:id="34" w:name="map-of-seasonal-ranges"/>
    <w:p>
      <w:pPr>
        <w:pStyle w:val="Heading3"/>
      </w:pPr>
      <w:r>
        <w:rPr>
          <w:rStyle w:val="SectionNumber"/>
        </w:rPr>
        <w:t xml:space="preserve">2.1.1</w:t>
      </w:r>
      <w:r>
        <w:tab/>
      </w:r>
      <w:r>
        <w:t xml:space="preserve">Map of seasonal ranges</w:t>
      </w:r>
    </w:p>
    <w:p>
      <w:pPr>
        <w:pStyle w:val="FirstParagraph"/>
      </w:pPr>
      <w:r>
        <w:t xml:space="preserve">Strata maps were pulled and compiled using code from</w:t>
      </w:r>
      <w:r>
        <w:t xml:space="preserve"> </w:t>
      </w:r>
      <w:hyperlink r:id="rId32">
        <w:r>
          <w:rPr>
            <w:rStyle w:val="Hyperlink"/>
          </w:rPr>
          <w:t xml:space="preserve">NOAA/EDAB ECSA</w:t>
        </w:r>
      </w:hyperlink>
      <w:r>
        <w:t xml:space="preserve">.</w:t>
      </w:r>
    </w:p>
    <w:p>
      <w:pPr>
        <w:pStyle w:val="CaptionedFigure"/>
      </w:pPr>
      <w:r>
        <w:drawing>
          <wp:inline>
            <wp:extent cx="5334000" cy="2667000"/>
            <wp:effectExtent b="0" l="0" r="0" t="0"/>
            <wp:docPr descr="Figure 2.1: Black sea bass distribution" title="" id="1" name="Picture"/>
            <a:graphic>
              <a:graphicData uri="http://schemas.openxmlformats.org/drawingml/2006/picture">
                <pic:pic>
                  <pic:nvPicPr>
                    <pic:cNvPr descr="C:/Users/ABIGAI~1.TYR/AppData/Local/Temp/1/RtmpgFopFY/BOOK/figures//ecsa-map-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Black sea bass distribution</w:t>
      </w:r>
    </w:p>
    <w:bookmarkEnd w:id="34"/>
    <w:bookmarkStart w:id="36" w:name="density-and-distribution-estimation"/>
    <w:p>
      <w:pPr>
        <w:pStyle w:val="Heading3"/>
      </w:pPr>
      <w:r>
        <w:rPr>
          <w:rStyle w:val="SectionNumber"/>
        </w:rPr>
        <w:t xml:space="preserve">2.1.2</w:t>
      </w:r>
      <w:r>
        <w:tab/>
      </w:r>
      <w:r>
        <w:t xml:space="preserve">Density and distribution estimation</w:t>
      </w:r>
    </w:p>
    <w:p>
      <w:pPr>
        <w:pStyle w:val="FirstParagraph"/>
      </w:pPr>
      <w:r>
        <w:t xml:space="preserve">The density of observations for Black sea bass was visualized using two-dimensional kernel density estimation on a grid as documented in</w:t>
      </w:r>
      <w:r>
        <w:t xml:space="preserve"> </w:t>
      </w:r>
      <w:r>
        <w:rPr>
          <w:rStyle w:val="VerbatimChar"/>
        </w:rPr>
        <w:t xml:space="preserve">MASS::kde2d</w:t>
      </w:r>
      <w:r>
        <w:t xml:space="preserve">. This density estimation is then visualized to indicate areas of greater or lesser probability of occurrence.</w:t>
      </w:r>
    </w:p>
    <w:p>
      <w:pPr>
        <w:pStyle w:val="CaptionedFigure"/>
      </w:pPr>
      <w:r>
        <w:drawing>
          <wp:inline>
            <wp:extent cx="5334000" cy="8001000"/>
            <wp:effectExtent b="0" l="0" r="0" t="0"/>
            <wp:docPr descr="Figure 2.2: Black sea bass density and distribution by decade" title="" id="1" name="Picture"/>
            <a:graphic>
              <a:graphicData uri="http://schemas.openxmlformats.org/drawingml/2006/picture">
                <pic:pic>
                  <pic:nvPicPr>
                    <pic:cNvPr descr="C:/Users/ABIGAI~1.TYR/AppData/Local/Temp/1/RtmpgFopFY/BOOK/figures//unnamed-chunk-1-1.png" id="0" name="Picture"/>
                    <pic:cNvPicPr>
                      <a:picLocks noChangeArrowheads="1" noChangeAspect="1"/>
                    </pic:cNvPicPr>
                  </pic:nvPicPr>
                  <pic:blipFill>
                    <a:blip r:embed="rId3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2.2: Black sea bass density and distribution by decade</w:t>
      </w:r>
    </w:p>
    <w:bookmarkEnd w:id="36"/>
    <w:bookmarkStart w:id="38" w:name="centroid-of-observations"/>
    <w:p>
      <w:pPr>
        <w:pStyle w:val="Heading3"/>
      </w:pPr>
      <w:r>
        <w:rPr>
          <w:rStyle w:val="SectionNumber"/>
        </w:rPr>
        <w:t xml:space="preserve">2.1.3</w:t>
      </w:r>
      <w:r>
        <w:tab/>
      </w:r>
      <w:r>
        <w:t xml:space="preserve">Centroid of observations</w:t>
      </w:r>
    </w:p>
    <w:p>
      <w:pPr>
        <w:pStyle w:val="FirstParagraph"/>
      </w:pPr>
      <w:r>
        <w:t xml:space="preserve">The unweighted centroid is one metric that describes the geometric center of the observed range of Black sea bass in a given year. Calculated as the mean of latitude and longitude of all survey tows that captured the species of interest.</w:t>
      </w:r>
    </w:p>
    <w:p>
      <w:pPr>
        <w:pStyle w:val="CaptionedFigure"/>
      </w:pPr>
      <w:r>
        <w:drawing>
          <wp:inline>
            <wp:extent cx="5334000" cy="2667000"/>
            <wp:effectExtent b="0" l="0" r="0" t="0"/>
            <wp:docPr descr="Figure 2.3: Black sea bass centroid over time" title="" id="1" name="Picture"/>
            <a:graphic>
              <a:graphicData uri="http://schemas.openxmlformats.org/drawingml/2006/picture">
                <pic:pic>
                  <pic:nvPicPr>
                    <pic:cNvPr descr="C:/Users/ABIGAI~1.TYR/AppData/Local/Temp/1/RtmpgFopFY/BOOK/figures//centroid-plot-a-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Black sea bass centroid over time</w:t>
      </w:r>
    </w:p>
    <w:bookmarkEnd w:id="38"/>
    <w:bookmarkStart w:id="40" w:name="latitude-and-longitude-ranges"/>
    <w:p>
      <w:pPr>
        <w:pStyle w:val="Heading3"/>
      </w:pPr>
      <w:r>
        <w:rPr>
          <w:rStyle w:val="SectionNumber"/>
        </w:rPr>
        <w:t xml:space="preserve">2.1.4</w:t>
      </w:r>
      <w:r>
        <w:tab/>
      </w:r>
      <w:r>
        <w:t xml:space="preserve">Latitude and longitude ranges</w:t>
      </w:r>
    </w:p>
    <w:p>
      <w:pPr>
        <w:pStyle w:val="FirstParagraph"/>
      </w:pPr>
      <w:r>
        <w:t xml:space="preserve">Latitude and longitude ranges were calculated from NOAA/EDAB ECSA</w:t>
      </w:r>
      <w:r>
        <w:t xml:space="preserve"> </w:t>
      </w:r>
      <w:hyperlink r:id="rId21">
        <w:r>
          <w:rPr>
            <w:rStyle w:val="Hyperlink"/>
          </w:rPr>
          <w:t xml:space="preserve">seasonal species strata</w:t>
        </w:r>
      </w:hyperlink>
      <w:r>
        <w:t xml:space="preserve"> </w:t>
      </w:r>
      <w:r>
        <w:t xml:space="preserve">and</w:t>
      </w:r>
      <w:r>
        <w:t xml:space="preserve"> </w:t>
      </w:r>
      <w:hyperlink r:id="rId39">
        <w:r>
          <w:rPr>
            <w:rStyle w:val="Hyperlink"/>
          </w:rPr>
          <w:t xml:space="preserve">Bottom Trawl Survey (BTS) shapefiles</w:t>
        </w:r>
      </w:hyperlink>
      <w:r>
        <w:t xml:space="preserve">. The coordinate system is WGS84.</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left"/>
            </w:pPr>
            <w:r>
              <w:t xml:space="preserve">Season</w:t>
            </w:r>
          </w:p>
        </w:tc>
        <w:tc>
          <w:p>
            <w:pPr>
              <w:pStyle w:val="Compact"/>
              <w:jc w:val="left"/>
            </w:pPr>
            <w:r>
              <w:t xml:space="preserve">Lat_min</w:t>
            </w:r>
          </w:p>
        </w:tc>
        <w:tc>
          <w:p>
            <w:pPr>
              <w:pStyle w:val="Compact"/>
              <w:jc w:val="left"/>
            </w:pPr>
            <w:r>
              <w:t xml:space="preserve">Long_min</w:t>
            </w:r>
          </w:p>
        </w:tc>
        <w:tc>
          <w:p>
            <w:pPr>
              <w:pStyle w:val="Compact"/>
              <w:jc w:val="left"/>
            </w:pPr>
            <w:r>
              <w:t xml:space="preserve">Lat_max</w:t>
            </w:r>
          </w:p>
        </w:tc>
        <w:tc>
          <w:p>
            <w:pPr>
              <w:pStyle w:val="Compact"/>
              <w:jc w:val="left"/>
            </w:pPr>
            <w:r>
              <w:t xml:space="preserve">Long_max</w:t>
            </w:r>
          </w:p>
        </w:tc>
        <w:tc>
          <w:p>
            <w:pPr>
              <w:pStyle w:val="Compact"/>
              <w:jc w:val="left"/>
            </w:pPr>
            <w:r>
              <w:t xml:space="preserve">Warning</w:t>
            </w:r>
          </w:p>
        </w:tc>
      </w:tr>
      <w:tr>
        <w:tc>
          <w:p>
            <w:pPr>
              <w:pStyle w:val="Compact"/>
              <w:jc w:val="left"/>
            </w:pPr>
            <w:r>
              <w:t xml:space="preserve">all</w:t>
            </w:r>
          </w:p>
        </w:tc>
        <w:tc>
          <w:p>
            <w:pPr>
              <w:pStyle w:val="Compact"/>
              <w:jc w:val="left"/>
            </w:pPr>
            <w:r>
              <w:t xml:space="preserve">spring</w:t>
            </w:r>
          </w:p>
        </w:tc>
        <w:tc>
          <w:p>
            <w:pPr>
              <w:pStyle w:val="Compact"/>
              <w:jc w:val="left"/>
            </w:pPr>
            <w:r>
              <w:t xml:space="preserve">-75.66</w:t>
            </w:r>
          </w:p>
        </w:tc>
        <w:tc>
          <w:p>
            <w:pPr>
              <w:pStyle w:val="Compact"/>
              <w:jc w:val="left"/>
            </w:pPr>
            <w:r>
              <w:t xml:space="preserve">35.5</w:t>
            </w:r>
          </w:p>
        </w:tc>
        <w:tc>
          <w:p>
            <w:pPr>
              <w:pStyle w:val="Compact"/>
              <w:jc w:val="left"/>
            </w:pPr>
            <w:r>
              <w:t xml:space="preserve">-68.79</w:t>
            </w:r>
          </w:p>
        </w:tc>
        <w:tc>
          <w:p>
            <w:pPr>
              <w:pStyle w:val="Compact"/>
              <w:jc w:val="left"/>
            </w:pPr>
            <w:r>
              <w:t xml:space="preserve">42.03</w:t>
            </w:r>
          </w:p>
        </w:tc>
        <w:tc>
          <w:p>
            <w:pPr>
              <w:pStyle w:val="Compact"/>
              <w:jc w:val="left"/>
            </w:pPr>
            <w:r>
              <w:t xml:space="preserve">none</w:t>
            </w:r>
          </w:p>
        </w:tc>
      </w:tr>
      <w:tr>
        <w:tc>
          <w:p>
            <w:pPr>
              <w:pStyle w:val="Compact"/>
              <w:jc w:val="left"/>
            </w:pPr>
            <w:r>
              <w:t xml:space="preserve">all</w:t>
            </w:r>
          </w:p>
        </w:tc>
        <w:tc>
          <w:p>
            <w:pPr>
              <w:pStyle w:val="Compact"/>
              <w:jc w:val="left"/>
            </w:pPr>
            <w:r>
              <w:t xml:space="preserve">winter</w:t>
            </w:r>
          </w:p>
        </w:tc>
        <w:tc>
          <w:p>
            <w:pPr>
              <w:pStyle w:val="Compact"/>
              <w:jc w:val="left"/>
            </w:pPr>
            <w:r>
              <w:t xml:space="preserve">-76.07</w:t>
            </w:r>
          </w:p>
        </w:tc>
        <w:tc>
          <w:p>
            <w:pPr>
              <w:pStyle w:val="Compact"/>
              <w:jc w:val="left"/>
            </w:pPr>
            <w:r>
              <w:t xml:space="preserve">35.14</w:t>
            </w:r>
          </w:p>
        </w:tc>
        <w:tc>
          <w:p>
            <w:pPr>
              <w:pStyle w:val="Compact"/>
              <w:jc w:val="left"/>
            </w:pPr>
            <w:r>
              <w:t xml:space="preserve">-65.94</w:t>
            </w:r>
          </w:p>
        </w:tc>
        <w:tc>
          <w:p>
            <w:pPr>
              <w:pStyle w:val="Compact"/>
              <w:jc w:val="left"/>
            </w:pPr>
            <w:r>
              <w:t xml:space="preserve">42.24</w:t>
            </w:r>
          </w:p>
        </w:tc>
        <w:tc>
          <w:p>
            <w:pPr>
              <w:pStyle w:val="Compact"/>
              <w:jc w:val="left"/>
            </w:pPr>
            <w:r>
              <w:t xml:space="preserve">shapefile is missing some strata data</w:t>
            </w:r>
          </w:p>
        </w:tc>
      </w:tr>
    </w:tbl>
    <w:bookmarkEnd w:id="40"/>
    <w:bookmarkEnd w:id="41"/>
    <w:bookmarkStart w:id="47" w:name="geographic-distribution"/>
    <w:p>
      <w:pPr>
        <w:pStyle w:val="Heading2"/>
      </w:pPr>
      <w:r>
        <w:rPr>
          <w:rStyle w:val="SectionNumber"/>
        </w:rPr>
        <w:t xml:space="preserve">2.2</w:t>
      </w:r>
      <w:r>
        <w:tab/>
      </w:r>
      <w:r>
        <w:t xml:space="preserve">Geographic distribution</w:t>
      </w:r>
    </w:p>
    <w:p>
      <w:pPr>
        <w:pStyle w:val="FirstParagraph"/>
      </w:pPr>
      <w:r>
        <w:t xml:space="preserve">Ricky Tabandera</w:t>
      </w:r>
    </w:p>
    <w:p>
      <w:pPr>
        <w:pStyle w:val="BodyText"/>
      </w:pPr>
      <w:r>
        <w:t xml:space="preserve">Using fisheries independant data from bottom trawls in</w:t>
      </w:r>
      <w:r>
        <w:t xml:space="preserve"> </w:t>
      </w:r>
      <w:r>
        <w:rPr>
          <w:rStyle w:val="VerbatimChar"/>
        </w:rPr>
        <w:t xml:space="preserve">survdat</w:t>
      </w:r>
      <w:r>
        <w:t xml:space="preserve">. Several metrics of distribution in observed catches are calculated. Changes in distributuion can indicate changes in the geographic range of a species due to a variety of constraints such as food availability or physiologic limitations.The unweighted centroid is one metric that describes the geometric center of the observed range of Black sea bass in a given year. Calculated as the mean of latitude and longitude of all tows that captured the species of interest.The density of observations for Black sea bass was visualized using two-dimensional kernel density estimation on a grid as documented in</w:t>
      </w:r>
      <w:r>
        <w:t xml:space="preserve"> </w:t>
      </w:r>
      <w:r>
        <w:rPr>
          <w:rStyle w:val="VerbatimChar"/>
        </w:rPr>
        <w:t xml:space="preserve">MASS::kde2d</w:t>
      </w:r>
      <w:r>
        <w:t xml:space="preserve">. This density estimation is then visualized to indicate areas of greater or lesser probability of occurrence</w:t>
      </w:r>
    </w:p>
    <w:bookmarkStart w:id="46" w:name="figures"/>
    <w:p>
      <w:pPr>
        <w:pStyle w:val="Heading3"/>
      </w:pPr>
      <w:r>
        <w:rPr>
          <w:rStyle w:val="SectionNumber"/>
        </w:rPr>
        <w:t xml:space="preserve">2.2.1</w:t>
      </w:r>
      <w:r>
        <w:tab/>
      </w:r>
      <w:r>
        <w:t xml:space="preserve">Figures</w:t>
      </w:r>
    </w:p>
    <w:bookmarkStart w:id="44" w:name="Xfccaafc91098627952594b20ba53d1e4d32172d"/>
    <w:p>
      <w:pPr>
        <w:pStyle w:val="Heading4"/>
      </w:pPr>
      <w:r>
        <w:rPr>
          <w:rStyle w:val="SectionNumber"/>
        </w:rPr>
        <w:t xml:space="preserve">2.2.1.1</w:t>
      </w:r>
      <w:r>
        <w:tab/>
      </w:r>
      <w:r>
        <w:t xml:space="preserve">Density and distribution estimation by season</w:t>
      </w:r>
    </w:p>
    <w:p>
      <w:pPr>
        <w:pStyle w:val="FirstParagraph"/>
      </w:pPr>
      <w:r>
        <w:drawing>
          <wp:inline>
            <wp:extent cx="5334000" cy="2667000"/>
            <wp:effectExtent b="0" l="0" r="0" t="0"/>
            <wp:docPr descr="" title="" id="1" name="Picture"/>
            <a:graphic>
              <a:graphicData uri="http://schemas.openxmlformats.org/drawingml/2006/picture">
                <pic:pic>
                  <pic:nvPicPr>
                    <pic:cNvPr descr="C:/Users/ABIGAI~1.TYR/AppData/Local/Temp/1/RtmpgFopFY/BOOK/figures//density-plot-setup-spring-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C:/Users/ABIGAI~1.TYR/AppData/Local/Temp/1/RtmpgFopFY/BOOK/figures//density-plot-setup-fall-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bookmarkEnd w:id="44"/>
    <w:bookmarkStart w:id="45" w:name="centroid-of-observations-1"/>
    <w:p>
      <w:pPr>
        <w:pStyle w:val="Heading4"/>
      </w:pPr>
      <w:r>
        <w:rPr>
          <w:rStyle w:val="SectionNumber"/>
        </w:rPr>
        <w:t xml:space="preserve">2.2.1.2</w:t>
      </w:r>
      <w:r>
        <w:tab/>
      </w:r>
      <w:r>
        <w:t xml:space="preserve">Centroid of observations</w:t>
      </w:r>
    </w:p>
    <w:p>
      <w:pPr>
        <w:pStyle w:val="FirstParagraph"/>
      </w:pPr>
      <w:r>
        <w:t xml:space="preserve">The average position of observations across all years of surveys</w:t>
      </w:r>
    </w:p>
    <w:p>
      <w:pPr>
        <w:pStyle w:val="SourceCode"/>
      </w:pPr>
      <w:r>
        <w:rPr>
          <w:rStyle w:val="VerbatimChar"/>
        </w:rPr>
        <w:t xml:space="preserve">## [1] "Not enough data"</w:t>
      </w:r>
    </w:p>
    <w:bookmarkEnd w:id="45"/>
    <w:bookmarkEnd w:id="46"/>
    <w:bookmarkEnd w:id="47"/>
    <w:bookmarkStart w:id="58" w:name="temperature"/>
    <w:p>
      <w:pPr>
        <w:pStyle w:val="Heading2"/>
      </w:pPr>
      <w:r>
        <w:rPr>
          <w:rStyle w:val="SectionNumber"/>
        </w:rPr>
        <w:t xml:space="preserve">2.3</w:t>
      </w:r>
      <w:r>
        <w:tab/>
      </w:r>
      <w:r>
        <w:t xml:space="preserve">Temperature</w:t>
      </w:r>
    </w:p>
    <w:p>
      <w:pPr>
        <w:pStyle w:val="FirstParagraph"/>
      </w:pPr>
      <w:r>
        <w:t xml:space="preserve">Surface and bottom temperature data were pulled from</w:t>
      </w:r>
      <w:r>
        <w:t xml:space="preserve"> </w:t>
      </w:r>
      <w:r>
        <w:rPr>
          <w:rStyle w:val="VerbatimChar"/>
        </w:rPr>
        <w:t xml:space="preserve">survdat</w:t>
      </w:r>
      <w:r>
        <w:t xml:space="preserve">.</w:t>
      </w:r>
    </w:p>
    <w:bookmarkStart w:id="53" w:name="figures-1"/>
    <w:p>
      <w:pPr>
        <w:pStyle w:val="Heading3"/>
      </w:pPr>
      <w:r>
        <w:rPr>
          <w:rStyle w:val="SectionNumber"/>
        </w:rPr>
        <w:t xml:space="preserve">2.3.1</w:t>
      </w:r>
      <w:r>
        <w:tab/>
      </w:r>
      <w:r>
        <w:t xml:space="preserve">Figures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bookmarkStart w:id="50" w:name="survey-data"/>
    <w:p>
      <w:pPr>
        <w:pStyle w:val="Heading4"/>
      </w:pPr>
      <w:r>
        <w:t xml:space="preserve">Survey data</w:t>
      </w:r>
    </w:p>
    <w:p>
      <w:pPr>
        <w:pStyle w:val="CaptionedFigure"/>
      </w:pPr>
      <w:r>
        <w:drawing>
          <wp:inline>
            <wp:extent cx="5334000" cy="2667000"/>
            <wp:effectExtent b="0" l="0" r="0" t="0"/>
            <wp:docPr descr="Figure 2.4: Black sea bass surface temperature" title="" id="1" name="Picture"/>
            <a:graphic>
              <a:graphicData uri="http://schemas.openxmlformats.org/drawingml/2006/picture">
                <pic:pic>
                  <pic:nvPicPr>
                    <pic:cNvPr descr="C:/Users/ABIGAI~1.TYR/AppData/Local/Temp/1/RtmpgFopFY/BOOK/figures//s-temp-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Black sea bass surface temperature</w:t>
      </w:r>
    </w:p>
    <w:p>
      <w:pPr>
        <w:pStyle w:val="CaptionedFigure"/>
      </w:pPr>
      <w:r>
        <w:drawing>
          <wp:inline>
            <wp:extent cx="5334000" cy="2667000"/>
            <wp:effectExtent b="0" l="0" r="0" t="0"/>
            <wp:docPr descr="Figure 2.5: Black sea bass bottom temperature" title="" id="1" name="Picture"/>
            <a:graphic>
              <a:graphicData uri="http://schemas.openxmlformats.org/drawingml/2006/picture">
                <pic:pic>
                  <pic:nvPicPr>
                    <pic:cNvPr descr="C:/Users/ABIGAI~1.TYR/AppData/Local/Temp/1/RtmpgFopFY/BOOK/figures//b-temp-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2.5: Black sea bass bottom temperature</w:t>
      </w:r>
    </w:p>
    <w:bookmarkEnd w:id="50"/>
    <w:bookmarkStart w:id="52" w:name="temperature-anomaly-in-stock-region"/>
    <w:p>
      <w:pPr>
        <w:pStyle w:val="Heading4"/>
      </w:pPr>
      <w:r>
        <w:t xml:space="preserve">Temperature anomaly in stock region</w:t>
      </w:r>
    </w:p>
    <w:p>
      <w:pPr>
        <w:pStyle w:val="CaptionedFigure"/>
      </w:pPr>
      <w:r>
        <w:drawing>
          <wp:inline>
            <wp:extent cx="5334000" cy="2667000"/>
            <wp:effectExtent b="0" l="0" r="0" t="0"/>
            <wp:docPr descr="Figure 2.6: Black sea bass temperature anomalies" title="" id="1" name="Picture"/>
            <a:graphic>
              <a:graphicData uri="http://schemas.openxmlformats.org/drawingml/2006/picture">
                <pic:pic>
                  <pic:nvPicPr>
                    <pic:cNvPr descr="C:/Users/ABIGAI~1.TYR/AppData/Local/Temp/1/RtmpgFopFY/BOOK/figures//stock-temp-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2.6: Black sea bass temperature anomalies</w:t>
      </w:r>
    </w:p>
    <w:bookmarkEnd w:id="52"/>
    <w:bookmarkEnd w:id="53"/>
    <w:bookmarkStart w:id="54" w:name="summary"/>
    <w:p>
      <w:pPr>
        <w:pStyle w:val="Heading3"/>
      </w:pPr>
      <w:r>
        <w:rPr>
          <w:rStyle w:val="SectionNumber"/>
        </w:rPr>
        <w:t xml:space="preserve">2.3.2</w:t>
      </w:r>
      <w:r>
        <w:tab/>
      </w:r>
      <w:r>
        <w:t xml:space="preserve">Summary</w:t>
      </w:r>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19.86</w:t>
            </w:r>
          </w:p>
        </w:tc>
        <w:tc>
          <w:p>
            <w:pPr>
              <w:pStyle w:val="Compact"/>
              <w:jc w:val="right"/>
            </w:pPr>
            <w:r>
              <w:t xml:space="preserve">2.74</w:t>
            </w:r>
          </w:p>
        </w:tc>
        <w:tc>
          <w:p>
            <w:pPr>
              <w:pStyle w:val="Compact"/>
              <w:jc w:val="right"/>
            </w:pPr>
            <w:r>
              <w:t xml:space="preserve">10.45</w:t>
            </w:r>
          </w:p>
        </w:tc>
        <w:tc>
          <w:p>
            <w:pPr>
              <w:pStyle w:val="Compact"/>
              <w:jc w:val="right"/>
            </w:pPr>
            <w:r>
              <w:t xml:space="preserve">22.98</w:t>
            </w:r>
          </w:p>
        </w:tc>
        <w:tc>
          <w:p>
            <w:pPr>
              <w:pStyle w:val="Compact"/>
              <w:jc w:val="right"/>
            </w:pPr>
            <w:r>
              <w:t xml:space="preserve">19.76</w:t>
            </w:r>
          </w:p>
        </w:tc>
        <w:tc>
          <w:p>
            <w:pPr>
              <w:pStyle w:val="Compact"/>
              <w:jc w:val="right"/>
            </w:pPr>
            <w:r>
              <w:t xml:space="preserve">4.96</w:t>
            </w:r>
          </w:p>
        </w:tc>
        <w:tc>
          <w:p>
            <w:pPr>
              <w:pStyle w:val="Compact"/>
              <w:jc w:val="right"/>
            </w:pPr>
            <w:r>
              <w:t xml:space="preserve">11.01</w:t>
            </w:r>
          </w:p>
        </w:tc>
        <w:tc>
          <w:p>
            <w:pPr>
              <w:pStyle w:val="Compact"/>
              <w:jc w:val="right"/>
            </w:pPr>
            <w:r>
              <w:t xml:space="preserve">22.94</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40</w:t>
            </w:r>
          </w:p>
        </w:tc>
        <w:tc>
          <w:p>
            <w:pPr>
              <w:pStyle w:val="Compact"/>
              <w:jc w:val="right"/>
            </w:pPr>
            <w:r>
              <w:t xml:space="preserve">17.17</w:t>
            </w:r>
          </w:p>
        </w:tc>
        <w:tc>
          <w:p>
            <w:pPr>
              <w:pStyle w:val="Compact"/>
              <w:jc w:val="right"/>
            </w:pPr>
            <w:r>
              <w:t xml:space="preserve">5.90</w:t>
            </w:r>
          </w:p>
        </w:tc>
        <w:tc>
          <w:p>
            <w:pPr>
              <w:pStyle w:val="Compact"/>
              <w:jc w:val="right"/>
            </w:pPr>
            <w:r>
              <w:t xml:space="preserve">8.88</w:t>
            </w:r>
          </w:p>
        </w:tc>
        <w:tc>
          <w:p>
            <w:pPr>
              <w:pStyle w:val="Compact"/>
              <w:jc w:val="right"/>
            </w:pPr>
            <w:r>
              <w:t xml:space="preserve">28.63</w:t>
            </w:r>
          </w:p>
        </w:tc>
        <w:tc>
          <w:p>
            <w:pPr>
              <w:pStyle w:val="Compact"/>
              <w:jc w:val="right"/>
            </w:pPr>
            <w:r>
              <w:t xml:space="preserve">14.91</w:t>
            </w:r>
          </w:p>
        </w:tc>
        <w:tc>
          <w:p>
            <w:pPr>
              <w:pStyle w:val="Compact"/>
              <w:jc w:val="right"/>
            </w:pPr>
            <w:r>
              <w:t xml:space="preserve">2.15</w:t>
            </w:r>
          </w:p>
        </w:tc>
        <w:tc>
          <w:p>
            <w:pPr>
              <w:pStyle w:val="Compact"/>
              <w:jc w:val="right"/>
            </w:pPr>
            <w:r>
              <w:t xml:space="preserve">11.96</w:t>
            </w:r>
          </w:p>
        </w:tc>
        <w:tc>
          <w:p>
            <w:pPr>
              <w:pStyle w:val="Compact"/>
              <w:jc w:val="right"/>
            </w:pPr>
            <w:r>
              <w:t xml:space="preserve">17.46</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8.47</w:t>
            </w:r>
          </w:p>
        </w:tc>
        <w:tc>
          <w:p>
            <w:pPr>
              <w:pStyle w:val="Compact"/>
              <w:jc w:val="right"/>
            </w:pPr>
            <w:r>
              <w:t xml:space="preserve">1.41</w:t>
            </w:r>
          </w:p>
        </w:tc>
        <w:tc>
          <w:p>
            <w:pPr>
              <w:pStyle w:val="Compact"/>
              <w:jc w:val="right"/>
            </w:pPr>
            <w:r>
              <w:t xml:space="preserve">6.26</w:t>
            </w:r>
          </w:p>
        </w:tc>
        <w:tc>
          <w:p>
            <w:pPr>
              <w:pStyle w:val="Compact"/>
              <w:jc w:val="right"/>
            </w:pPr>
            <w:r>
              <w:t xml:space="preserve">12.54</w:t>
            </w:r>
          </w:p>
        </w:tc>
        <w:tc>
          <w:p>
            <w:pPr>
              <w:pStyle w:val="Compact"/>
              <w:jc w:val="right"/>
            </w:pPr>
            <w:r>
              <w:t xml:space="preserve">8.26</w:t>
            </w:r>
          </w:p>
        </w:tc>
        <w:tc>
          <w:p>
            <w:pPr>
              <w:pStyle w:val="Compact"/>
              <w:jc w:val="right"/>
            </w:pPr>
            <w:r>
              <w:t xml:space="preserve">1.01</w:t>
            </w:r>
          </w:p>
        </w:tc>
        <w:tc>
          <w:p>
            <w:pPr>
              <w:pStyle w:val="Compact"/>
              <w:jc w:val="right"/>
            </w:pPr>
            <w:r>
              <w:t xml:space="preserve">7.06</w:t>
            </w:r>
          </w:p>
        </w:tc>
        <w:tc>
          <w:p>
            <w:pPr>
              <w:pStyle w:val="Compact"/>
              <w:jc w:val="right"/>
            </w:pPr>
            <w:r>
              <w:t xml:space="preserve">9.60</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18</w:t>
            </w:r>
          </w:p>
        </w:tc>
        <w:tc>
          <w:p>
            <w:pPr>
              <w:pStyle w:val="Compact"/>
              <w:jc w:val="right"/>
            </w:pPr>
            <w:r>
              <w:t xml:space="preserve">14.38</w:t>
            </w:r>
          </w:p>
        </w:tc>
        <w:tc>
          <w:p>
            <w:pPr>
              <w:pStyle w:val="Compact"/>
              <w:jc w:val="right"/>
            </w:pPr>
            <w:r>
              <w:t xml:space="preserve">4.98</w:t>
            </w:r>
          </w:p>
        </w:tc>
        <w:tc>
          <w:p>
            <w:pPr>
              <w:pStyle w:val="Compact"/>
              <w:jc w:val="right"/>
            </w:pPr>
            <w:r>
              <w:t xml:space="preserve">8.10</w:t>
            </w:r>
          </w:p>
        </w:tc>
        <w:tc>
          <w:p>
            <w:pPr>
              <w:pStyle w:val="Compact"/>
              <w:jc w:val="right"/>
            </w:pPr>
            <w:r>
              <w:t xml:space="preserve">23.69</w:t>
            </w:r>
          </w:p>
        </w:tc>
        <w:tc>
          <w:p>
            <w:pPr>
              <w:pStyle w:val="Compact"/>
              <w:jc w:val="right"/>
            </w:pPr>
            <w:r>
              <w:t xml:space="preserve">14.64</w:t>
            </w:r>
          </w:p>
        </w:tc>
        <w:tc>
          <w:p>
            <w:pPr>
              <w:pStyle w:val="Compact"/>
              <w:jc w:val="right"/>
            </w:pPr>
            <w:r>
              <w:t xml:space="preserve">7.94</w:t>
            </w:r>
          </w:p>
        </w:tc>
        <w:tc>
          <w:p>
            <w:pPr>
              <w:pStyle w:val="Compact"/>
              <w:jc w:val="right"/>
            </w:pPr>
            <w:r>
              <w:t xml:space="preserve">8.85</w:t>
            </w:r>
          </w:p>
        </w:tc>
        <w:tc>
          <w:p>
            <w:pPr>
              <w:pStyle w:val="Compact"/>
              <w:jc w:val="right"/>
            </w:pPr>
            <w:r>
              <w:t xml:space="preserve">23.69</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22.56</w:t>
            </w:r>
          </w:p>
        </w:tc>
        <w:tc>
          <w:p>
            <w:pPr>
              <w:pStyle w:val="Compact"/>
              <w:jc w:val="right"/>
            </w:pPr>
            <w:r>
              <w:t xml:space="preserve">2.58</w:t>
            </w:r>
          </w:p>
        </w:tc>
        <w:tc>
          <w:p>
            <w:pPr>
              <w:pStyle w:val="Compact"/>
              <w:jc w:val="right"/>
            </w:pPr>
            <w:r>
              <w:t xml:space="preserve">18.65</w:t>
            </w:r>
          </w:p>
        </w:tc>
        <w:tc>
          <w:p>
            <w:pPr>
              <w:pStyle w:val="Compact"/>
              <w:jc w:val="right"/>
            </w:pPr>
            <w:r>
              <w:t xml:space="preserve">25.46</w:t>
            </w:r>
          </w:p>
        </w:tc>
        <w:tc>
          <w:p>
            <w:pPr>
              <w:pStyle w:val="Compact"/>
              <w:jc w:val="right"/>
            </w:pPr>
            <w:r>
              <w:t xml:space="preserve">22.93</w:t>
            </w:r>
          </w:p>
        </w:tc>
        <w:tc>
          <w:p>
            <w:pPr>
              <w:pStyle w:val="Compact"/>
              <w:jc w:val="right"/>
            </w:pPr>
            <w:r>
              <w:t xml:space="preserve">2.21</w:t>
            </w:r>
          </w:p>
        </w:tc>
        <w:tc>
          <w:p>
            <w:pPr>
              <w:pStyle w:val="Compact"/>
              <w:jc w:val="right"/>
            </w:pPr>
            <w:r>
              <w:t xml:space="preserve">20.48</w:t>
            </w:r>
          </w:p>
        </w:tc>
        <w:tc>
          <w:p>
            <w:pPr>
              <w:pStyle w:val="Compact"/>
              <w:jc w:val="right"/>
            </w:pPr>
            <w:r>
              <w:t xml:space="preserve">25.46</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25.44</w:t>
            </w:r>
          </w:p>
        </w:tc>
        <w:tc>
          <w:p>
            <w:pPr>
              <w:pStyle w:val="Compact"/>
              <w:jc w:val="right"/>
            </w:pPr>
            <w:r>
              <w:t xml:space="preserve">3.51</w:t>
            </w:r>
          </w:p>
        </w:tc>
        <w:tc>
          <w:p>
            <w:pPr>
              <w:pStyle w:val="Compact"/>
              <w:jc w:val="right"/>
            </w:pPr>
            <w:r>
              <w:t xml:space="preserve">20.18</w:t>
            </w:r>
          </w:p>
        </w:tc>
        <w:tc>
          <w:p>
            <w:pPr>
              <w:pStyle w:val="Compact"/>
              <w:jc w:val="right"/>
            </w:pPr>
            <w:r>
              <w:t xml:space="preserve">27.30</w:t>
            </w:r>
          </w:p>
        </w:tc>
        <w:tc>
          <w:p>
            <w:pPr>
              <w:pStyle w:val="Compact"/>
              <w:jc w:val="right"/>
            </w:pPr>
            <w:r>
              <w:t xml:space="preserve">25.44</w:t>
            </w:r>
          </w:p>
        </w:tc>
        <w:tc>
          <w:p>
            <w:pPr>
              <w:pStyle w:val="Compact"/>
              <w:jc w:val="right"/>
            </w:pPr>
            <w:r>
              <w:t xml:space="preserve">3.51</w:t>
            </w:r>
          </w:p>
        </w:tc>
        <w:tc>
          <w:p>
            <w:pPr>
              <w:pStyle w:val="Compact"/>
              <w:jc w:val="right"/>
            </w:pPr>
            <w:r>
              <w:t xml:space="preserve">20.18</w:t>
            </w:r>
          </w:p>
        </w:tc>
        <w:tc>
          <w:p>
            <w:pPr>
              <w:pStyle w:val="Compact"/>
              <w:jc w:val="right"/>
            </w:pPr>
            <w:r>
              <w:t xml:space="preserve">27.30</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8.43</w:t>
            </w:r>
          </w:p>
        </w:tc>
        <w:tc>
          <w:p>
            <w:pPr>
              <w:pStyle w:val="Compact"/>
              <w:jc w:val="right"/>
            </w:pPr>
            <w:r>
              <w:t xml:space="preserve">1.19</w:t>
            </w:r>
          </w:p>
        </w:tc>
        <w:tc>
          <w:p>
            <w:pPr>
              <w:pStyle w:val="Compact"/>
              <w:jc w:val="right"/>
            </w:pPr>
            <w:r>
              <w:t xml:space="preserve">6.10</w:t>
            </w:r>
          </w:p>
        </w:tc>
        <w:tc>
          <w:p>
            <w:pPr>
              <w:pStyle w:val="Compact"/>
              <w:jc w:val="right"/>
            </w:pPr>
            <w:r>
              <w:t xml:space="preserve">10.38</w:t>
            </w:r>
          </w:p>
        </w:tc>
        <w:tc>
          <w:p>
            <w:pPr>
              <w:pStyle w:val="Compact"/>
              <w:jc w:val="right"/>
            </w:pPr>
            <w:r>
              <w:t xml:space="preserve">8.58</w:t>
            </w:r>
          </w:p>
        </w:tc>
        <w:tc>
          <w:p>
            <w:pPr>
              <w:pStyle w:val="Compact"/>
              <w:jc w:val="right"/>
            </w:pPr>
            <w:r>
              <w:t xml:space="preserve">1.27</w:t>
            </w:r>
          </w:p>
        </w:tc>
        <w:tc>
          <w:p>
            <w:pPr>
              <w:pStyle w:val="Compact"/>
              <w:jc w:val="right"/>
            </w:pPr>
            <w:r>
              <w:t xml:space="preserve">6.89</w:t>
            </w:r>
          </w:p>
        </w:tc>
        <w:tc>
          <w:p>
            <w:pPr>
              <w:pStyle w:val="Compact"/>
              <w:jc w:val="right"/>
            </w:pPr>
            <w:r>
              <w:t xml:space="preserve">10.16</w:t>
            </w:r>
          </w:p>
        </w:tc>
      </w:tr>
    </w:tbl>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17.59</w:t>
            </w:r>
          </w:p>
        </w:tc>
        <w:tc>
          <w:p>
            <w:pPr>
              <w:pStyle w:val="Compact"/>
              <w:jc w:val="right"/>
            </w:pPr>
            <w:r>
              <w:t xml:space="preserve">2.61</w:t>
            </w:r>
          </w:p>
        </w:tc>
        <w:tc>
          <w:p>
            <w:pPr>
              <w:pStyle w:val="Compact"/>
              <w:jc w:val="right"/>
            </w:pPr>
            <w:r>
              <w:t xml:space="preserve">8.50</w:t>
            </w:r>
          </w:p>
        </w:tc>
        <w:tc>
          <w:p>
            <w:pPr>
              <w:pStyle w:val="Compact"/>
              <w:jc w:val="right"/>
            </w:pPr>
            <w:r>
              <w:t xml:space="preserve">21.22</w:t>
            </w:r>
          </w:p>
        </w:tc>
        <w:tc>
          <w:p>
            <w:pPr>
              <w:pStyle w:val="Compact"/>
              <w:jc w:val="right"/>
            </w:pPr>
            <w:r>
              <w:t xml:space="preserve">17.46</w:t>
            </w:r>
          </w:p>
        </w:tc>
        <w:tc>
          <w:p>
            <w:pPr>
              <w:pStyle w:val="Compact"/>
              <w:jc w:val="right"/>
            </w:pPr>
            <w:r>
              <w:t xml:space="preserve">3.78</w:t>
            </w:r>
          </w:p>
        </w:tc>
        <w:tc>
          <w:p>
            <w:pPr>
              <w:pStyle w:val="Compact"/>
              <w:jc w:val="right"/>
            </w:pPr>
            <w:r>
              <w:t xml:space="preserve">10.74</w:t>
            </w:r>
          </w:p>
        </w:tc>
        <w:tc>
          <w:p>
            <w:pPr>
              <w:pStyle w:val="Compact"/>
              <w:jc w:val="right"/>
            </w:pPr>
            <w:r>
              <w:t xml:space="preserve">19.82</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41</w:t>
            </w:r>
          </w:p>
        </w:tc>
        <w:tc>
          <w:p>
            <w:pPr>
              <w:pStyle w:val="Compact"/>
              <w:jc w:val="right"/>
            </w:pPr>
            <w:r>
              <w:t xml:space="preserve">16.00</w:t>
            </w:r>
          </w:p>
        </w:tc>
        <w:tc>
          <w:p>
            <w:pPr>
              <w:pStyle w:val="Compact"/>
              <w:jc w:val="right"/>
            </w:pPr>
            <w:r>
              <w:t xml:space="preserve">5.75</w:t>
            </w:r>
          </w:p>
        </w:tc>
        <w:tc>
          <w:p>
            <w:pPr>
              <w:pStyle w:val="Compact"/>
              <w:jc w:val="right"/>
            </w:pPr>
            <w:r>
              <w:t xml:space="preserve">9.07</w:t>
            </w:r>
          </w:p>
        </w:tc>
        <w:tc>
          <w:p>
            <w:pPr>
              <w:pStyle w:val="Compact"/>
              <w:jc w:val="right"/>
            </w:pPr>
            <w:r>
              <w:t xml:space="preserve">27.60</w:t>
            </w:r>
          </w:p>
        </w:tc>
        <w:tc>
          <w:p>
            <w:pPr>
              <w:pStyle w:val="Compact"/>
              <w:jc w:val="right"/>
            </w:pPr>
            <w:r>
              <w:t xml:space="preserve">12.80</w:t>
            </w:r>
          </w:p>
        </w:tc>
        <w:tc>
          <w:p>
            <w:pPr>
              <w:pStyle w:val="Compact"/>
              <w:jc w:val="right"/>
            </w:pPr>
            <w:r>
              <w:t xml:space="preserve">2.21</w:t>
            </w:r>
          </w:p>
        </w:tc>
        <w:tc>
          <w:p>
            <w:pPr>
              <w:pStyle w:val="Compact"/>
              <w:jc w:val="right"/>
            </w:pPr>
            <w:r>
              <w:t xml:space="preserve">10.37</w:t>
            </w:r>
          </w:p>
        </w:tc>
        <w:tc>
          <w:p>
            <w:pPr>
              <w:pStyle w:val="Compact"/>
              <w:jc w:val="right"/>
            </w:pPr>
            <w:r>
              <w:t xml:space="preserve">15.14</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9.63</w:t>
            </w:r>
          </w:p>
        </w:tc>
        <w:tc>
          <w:p>
            <w:pPr>
              <w:pStyle w:val="Compact"/>
              <w:jc w:val="right"/>
            </w:pPr>
            <w:r>
              <w:t xml:space="preserve">1.10</w:t>
            </w:r>
          </w:p>
        </w:tc>
        <w:tc>
          <w:p>
            <w:pPr>
              <w:pStyle w:val="Compact"/>
              <w:jc w:val="right"/>
            </w:pPr>
            <w:r>
              <w:t xml:space="preserve">6.76</w:t>
            </w:r>
          </w:p>
        </w:tc>
        <w:tc>
          <w:p>
            <w:pPr>
              <w:pStyle w:val="Compact"/>
              <w:jc w:val="right"/>
            </w:pPr>
            <w:r>
              <w:t xml:space="preserve">11.86</w:t>
            </w:r>
          </w:p>
        </w:tc>
        <w:tc>
          <w:p>
            <w:pPr>
              <w:pStyle w:val="Compact"/>
              <w:jc w:val="right"/>
            </w:pPr>
            <w:r>
              <w:t xml:space="preserve">9.77</w:t>
            </w:r>
          </w:p>
        </w:tc>
        <w:tc>
          <w:p>
            <w:pPr>
              <w:pStyle w:val="Compact"/>
              <w:jc w:val="right"/>
            </w:pPr>
            <w:r>
              <w:t xml:space="preserve">1.34</w:t>
            </w:r>
          </w:p>
        </w:tc>
        <w:tc>
          <w:p>
            <w:pPr>
              <w:pStyle w:val="Compact"/>
              <w:jc w:val="right"/>
            </w:pPr>
            <w:r>
              <w:t xml:space="preserve">8.26</w:t>
            </w:r>
          </w:p>
        </w:tc>
        <w:tc>
          <w:p>
            <w:pPr>
              <w:pStyle w:val="Compact"/>
              <w:jc w:val="right"/>
            </w:pPr>
            <w:r>
              <w:t xml:space="preserve">11.65</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18</w:t>
            </w:r>
          </w:p>
        </w:tc>
        <w:tc>
          <w:p>
            <w:pPr>
              <w:pStyle w:val="Compact"/>
              <w:jc w:val="right"/>
            </w:pPr>
            <w:r>
              <w:t xml:space="preserve">12.99</w:t>
            </w:r>
          </w:p>
        </w:tc>
        <w:tc>
          <w:p>
            <w:pPr>
              <w:pStyle w:val="Compact"/>
              <w:jc w:val="right"/>
            </w:pPr>
            <w:r>
              <w:t xml:space="preserve">4.26</w:t>
            </w:r>
          </w:p>
        </w:tc>
        <w:tc>
          <w:p>
            <w:pPr>
              <w:pStyle w:val="Compact"/>
              <w:jc w:val="right"/>
            </w:pPr>
            <w:r>
              <w:t xml:space="preserve">5.40</w:t>
            </w:r>
          </w:p>
        </w:tc>
        <w:tc>
          <w:p>
            <w:pPr>
              <w:pStyle w:val="Compact"/>
              <w:jc w:val="right"/>
            </w:pPr>
            <w:r>
              <w:t xml:space="preserve">21.00</w:t>
            </w:r>
          </w:p>
        </w:tc>
        <w:tc>
          <w:p>
            <w:pPr>
              <w:pStyle w:val="Compact"/>
              <w:jc w:val="right"/>
            </w:pPr>
            <w:r>
              <w:t xml:space="preserve">12.16</w:t>
            </w:r>
          </w:p>
        </w:tc>
        <w:tc>
          <w:p>
            <w:pPr>
              <w:pStyle w:val="Compact"/>
              <w:jc w:val="right"/>
            </w:pPr>
            <w:r>
              <w:t xml:space="preserve">7.07</w:t>
            </w:r>
          </w:p>
        </w:tc>
        <w:tc>
          <w:p>
            <w:pPr>
              <w:pStyle w:val="Compact"/>
              <w:jc w:val="right"/>
            </w:pPr>
            <w:r>
              <w:t xml:space="preserve">7.75</w:t>
            </w:r>
          </w:p>
        </w:tc>
        <w:tc>
          <w:p>
            <w:pPr>
              <w:pStyle w:val="Compact"/>
              <w:jc w:val="right"/>
            </w:pPr>
            <w:r>
              <w:t xml:space="preserve">20.31</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13.99</w:t>
            </w:r>
          </w:p>
        </w:tc>
        <w:tc>
          <w:p>
            <w:pPr>
              <w:pStyle w:val="Compact"/>
              <w:jc w:val="right"/>
            </w:pPr>
            <w:r>
              <w:t xml:space="preserve">2.18</w:t>
            </w:r>
          </w:p>
        </w:tc>
        <w:tc>
          <w:p>
            <w:pPr>
              <w:pStyle w:val="Compact"/>
              <w:jc w:val="right"/>
            </w:pPr>
            <w:r>
              <w:t xml:space="preserve">11.30</w:t>
            </w:r>
          </w:p>
        </w:tc>
        <w:tc>
          <w:p>
            <w:pPr>
              <w:pStyle w:val="Compact"/>
              <w:jc w:val="right"/>
            </w:pPr>
            <w:r>
              <w:t xml:space="preserve">16.56</w:t>
            </w:r>
          </w:p>
        </w:tc>
        <w:tc>
          <w:p>
            <w:pPr>
              <w:pStyle w:val="Compact"/>
              <w:jc w:val="right"/>
            </w:pPr>
            <w:r>
              <w:t xml:space="preserve">14.66</w:t>
            </w:r>
          </w:p>
        </w:tc>
        <w:tc>
          <w:p>
            <w:pPr>
              <w:pStyle w:val="Compact"/>
              <w:jc w:val="right"/>
            </w:pPr>
            <w:r>
              <w:t xml:space="preserve">2.16</w:t>
            </w:r>
          </w:p>
        </w:tc>
        <w:tc>
          <w:p>
            <w:pPr>
              <w:pStyle w:val="Compact"/>
              <w:jc w:val="right"/>
            </w:pPr>
            <w:r>
              <w:t xml:space="preserve">11.83</w:t>
            </w:r>
          </w:p>
        </w:tc>
        <w:tc>
          <w:p>
            <w:pPr>
              <w:pStyle w:val="Compact"/>
              <w:jc w:val="right"/>
            </w:pPr>
            <w:r>
              <w:t xml:space="preserve">16.56</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22.51</w:t>
            </w:r>
          </w:p>
        </w:tc>
        <w:tc>
          <w:p>
            <w:pPr>
              <w:pStyle w:val="Compact"/>
              <w:jc w:val="right"/>
            </w:pPr>
            <w:r>
              <w:t xml:space="preserve">3.87</w:t>
            </w:r>
          </w:p>
        </w:tc>
        <w:tc>
          <w:p>
            <w:pPr>
              <w:pStyle w:val="Compact"/>
              <w:jc w:val="right"/>
            </w:pPr>
            <w:r>
              <w:t xml:space="preserve">16.76</w:t>
            </w:r>
          </w:p>
        </w:tc>
        <w:tc>
          <w:p>
            <w:pPr>
              <w:pStyle w:val="Compact"/>
              <w:jc w:val="right"/>
            </w:pPr>
            <w:r>
              <w:t xml:space="preserve">24.97</w:t>
            </w:r>
          </w:p>
        </w:tc>
        <w:tc>
          <w:p>
            <w:pPr>
              <w:pStyle w:val="Compact"/>
              <w:jc w:val="right"/>
            </w:pPr>
            <w:r>
              <w:t xml:space="preserve">22.51</w:t>
            </w:r>
          </w:p>
        </w:tc>
        <w:tc>
          <w:p>
            <w:pPr>
              <w:pStyle w:val="Compact"/>
              <w:jc w:val="right"/>
            </w:pPr>
            <w:r>
              <w:t xml:space="preserve">3.87</w:t>
            </w:r>
          </w:p>
        </w:tc>
        <w:tc>
          <w:p>
            <w:pPr>
              <w:pStyle w:val="Compact"/>
              <w:jc w:val="right"/>
            </w:pPr>
            <w:r>
              <w:t xml:space="preserve">16.76</w:t>
            </w:r>
          </w:p>
        </w:tc>
        <w:tc>
          <w:p>
            <w:pPr>
              <w:pStyle w:val="Compact"/>
              <w:jc w:val="right"/>
            </w:pPr>
            <w:r>
              <w:t xml:space="preserve">24.97</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9.72</w:t>
            </w:r>
          </w:p>
        </w:tc>
        <w:tc>
          <w:p>
            <w:pPr>
              <w:pStyle w:val="Compact"/>
              <w:jc w:val="right"/>
            </w:pPr>
            <w:r>
              <w:t xml:space="preserve">0.72</w:t>
            </w:r>
          </w:p>
        </w:tc>
        <w:tc>
          <w:p>
            <w:pPr>
              <w:pStyle w:val="Compact"/>
              <w:jc w:val="right"/>
            </w:pPr>
            <w:r>
              <w:t xml:space="preserve">8.43</w:t>
            </w:r>
          </w:p>
        </w:tc>
        <w:tc>
          <w:p>
            <w:pPr>
              <w:pStyle w:val="Compact"/>
              <w:jc w:val="right"/>
            </w:pPr>
            <w:r>
              <w:t xml:space="preserve">11.47</w:t>
            </w:r>
          </w:p>
        </w:tc>
        <w:tc>
          <w:p>
            <w:pPr>
              <w:pStyle w:val="Compact"/>
              <w:jc w:val="right"/>
            </w:pPr>
            <w:r>
              <w:t xml:space="preserve">9.81</w:t>
            </w:r>
          </w:p>
        </w:tc>
        <w:tc>
          <w:p>
            <w:pPr>
              <w:pStyle w:val="Compact"/>
              <w:jc w:val="right"/>
            </w:pPr>
            <w:r>
              <w:t xml:space="preserve">1.14</w:t>
            </w:r>
          </w:p>
        </w:tc>
        <w:tc>
          <w:p>
            <w:pPr>
              <w:pStyle w:val="Compact"/>
              <w:jc w:val="right"/>
            </w:pPr>
            <w:r>
              <w:t xml:space="preserve">8.43</w:t>
            </w:r>
          </w:p>
        </w:tc>
        <w:tc>
          <w:p>
            <w:pPr>
              <w:pStyle w:val="Compact"/>
              <w:jc w:val="right"/>
            </w:pPr>
            <w:r>
              <w:t xml:space="preserve">11.47</w:t>
            </w:r>
          </w:p>
        </w:tc>
      </w:tr>
    </w:tbl>
    <w:bookmarkEnd w:id="54"/>
    <w:bookmarkStart w:id="57" w:name="data"/>
    <w:p>
      <w:pPr>
        <w:pStyle w:val="Heading3"/>
      </w:pPr>
      <w:r>
        <w:rPr>
          <w:rStyle w:val="SectionNumber"/>
        </w:rPr>
        <w:t xml:space="preserve">2.3.3</w:t>
      </w:r>
      <w:r>
        <w:tab/>
      </w:r>
      <w:r>
        <w:t xml:space="preserve">Data</w:t>
      </w:r>
    </w:p>
    <w:bookmarkStart w:id="55" w:name="survey-data-1"/>
    <w:p>
      <w:pPr>
        <w:pStyle w:val="Heading4"/>
      </w:pPr>
      <w:r>
        <w:t xml:space="preserve">Survey data</w:t>
      </w:r>
    </w:p>
    <w:p>
      <w:pPr>
        <w:pStyle w:val="SourceCode"/>
      </w:pPr>
      <w:r>
        <w:rPr>
          <w:rStyle w:val="VerbatimChar"/>
        </w:rPr>
        <w:t xml:space="preserve">## [1] "More than 60 rows of data! Please see `data` folder."</w:t>
      </w:r>
    </w:p>
    <w:bookmarkEnd w:id="55"/>
    <w:bookmarkStart w:id="56" w:name="ecodata-data"/>
    <w:p>
      <w:pPr>
        <w:pStyle w:val="Heading4"/>
      </w:pPr>
      <w:r>
        <w:rPr>
          <w:rStyle w:val="VerbatimChar"/>
        </w:rPr>
        <w:t xml:space="preserve">ecodata</w:t>
      </w:r>
      <w:r>
        <w:t xml:space="preserve"> </w:t>
      </w:r>
      <w:r>
        <w:t xml:space="preserve">data</w:t>
      </w:r>
    </w:p>
    <w:p>
      <w:pPr>
        <w:pStyle w:val="SourceCode"/>
      </w:pPr>
      <w:r>
        <w:rPr>
          <w:rStyle w:val="VerbatimChar"/>
        </w:rPr>
        <w:t xml:space="preserve">## [1] "More than 60 rows of data! Please see `data` folder."</w:t>
      </w:r>
    </w:p>
    <w:bookmarkEnd w:id="56"/>
    <w:bookmarkEnd w:id="57"/>
    <w:bookmarkEnd w:id="58"/>
    <w:bookmarkStart w:id="64" w:name="salinity"/>
    <w:p>
      <w:pPr>
        <w:pStyle w:val="Heading2"/>
      </w:pPr>
      <w:r>
        <w:rPr>
          <w:rStyle w:val="SectionNumber"/>
        </w:rPr>
        <w:t xml:space="preserve">2.4</w:t>
      </w:r>
      <w:r>
        <w:tab/>
      </w:r>
      <w:r>
        <w:t xml:space="preserve">Salinity</w:t>
      </w:r>
    </w:p>
    <w:p>
      <w:pPr>
        <w:pStyle w:val="FirstParagraph"/>
      </w:pPr>
      <w:r>
        <w:t xml:space="preserve">Surface and bottom salinity data were pulled from</w:t>
      </w:r>
      <w:r>
        <w:t xml:space="preserve"> </w:t>
      </w:r>
      <w:r>
        <w:rPr>
          <w:rStyle w:val="VerbatimChar"/>
        </w:rPr>
        <w:t xml:space="preserve">survdat</w:t>
      </w:r>
      <w:r>
        <w:t xml:space="preserve">.</w:t>
      </w:r>
    </w:p>
    <w:bookmarkStart w:id="61" w:name="figures-2"/>
    <w:p>
      <w:pPr>
        <w:pStyle w:val="Heading3"/>
      </w:pPr>
      <w:r>
        <w:rPr>
          <w:rStyle w:val="SectionNumber"/>
        </w:rPr>
        <w:t xml:space="preserve">2.4.1</w:t>
      </w:r>
      <w:r>
        <w:tab/>
      </w:r>
      <w:r>
        <w:t xml:space="preserve">Figures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7: Black sea bass surface salinity" title="" id="1" name="Picture"/>
            <a:graphic>
              <a:graphicData uri="http://schemas.openxmlformats.org/drawingml/2006/picture">
                <pic:pic>
                  <pic:nvPicPr>
                    <pic:cNvPr descr="C:/Users/ABIGAI~1.TYR/AppData/Local/Temp/1/RtmpgFopFY/BOOK/figures//s-salin-1.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2.7: Black sea bass surface salinity</w:t>
      </w:r>
    </w:p>
    <w:p>
      <w:pPr>
        <w:pStyle w:val="CaptionedFigure"/>
      </w:pPr>
      <w:r>
        <w:drawing>
          <wp:inline>
            <wp:extent cx="5334000" cy="2667000"/>
            <wp:effectExtent b="0" l="0" r="0" t="0"/>
            <wp:docPr descr="Figure 2.8: Black sea bass bottom salinity" title="" id="1" name="Picture"/>
            <a:graphic>
              <a:graphicData uri="http://schemas.openxmlformats.org/drawingml/2006/picture">
                <pic:pic>
                  <pic:nvPicPr>
                    <pic:cNvPr descr="C:/Users/ABIGAI~1.TYR/AppData/Local/Temp/1/RtmpgFopFY/BOOK/figures//b-salin-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2.8: Black sea bass bottom salinity</w:t>
      </w:r>
    </w:p>
    <w:bookmarkEnd w:id="61"/>
    <w:bookmarkStart w:id="62" w:name="summary-1"/>
    <w:p>
      <w:pPr>
        <w:pStyle w:val="Heading3"/>
      </w:pPr>
      <w:r>
        <w:rPr>
          <w:rStyle w:val="SectionNumber"/>
        </w:rPr>
        <w:t xml:space="preserve">2.4.2</w:t>
      </w:r>
      <w:r>
        <w:tab/>
      </w:r>
      <w:r>
        <w:t xml:space="preserve">Summary</w:t>
      </w:r>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28</w:t>
            </w:r>
          </w:p>
        </w:tc>
        <w:tc>
          <w:p>
            <w:pPr>
              <w:pStyle w:val="Compact"/>
              <w:jc w:val="right"/>
            </w:pPr>
            <w:r>
              <w:t xml:space="preserve">31.44</w:t>
            </w:r>
          </w:p>
        </w:tc>
        <w:tc>
          <w:p>
            <w:pPr>
              <w:pStyle w:val="Compact"/>
              <w:jc w:val="right"/>
            </w:pPr>
            <w:r>
              <w:t xml:space="preserve">0.57</w:t>
            </w:r>
          </w:p>
        </w:tc>
        <w:tc>
          <w:p>
            <w:pPr>
              <w:pStyle w:val="Compact"/>
              <w:jc w:val="right"/>
            </w:pPr>
            <w:r>
              <w:t xml:space="preserve">29.98</w:t>
            </w:r>
          </w:p>
        </w:tc>
        <w:tc>
          <w:p>
            <w:pPr>
              <w:pStyle w:val="Compact"/>
              <w:jc w:val="right"/>
            </w:pPr>
            <w:r>
              <w:t xml:space="preserve">32.23</w:t>
            </w:r>
          </w:p>
        </w:tc>
        <w:tc>
          <w:p>
            <w:pPr>
              <w:pStyle w:val="Compact"/>
              <w:jc w:val="right"/>
            </w:pPr>
            <w:r>
              <w:t xml:space="preserve">31.86</w:t>
            </w:r>
          </w:p>
        </w:tc>
        <w:tc>
          <w:p>
            <w:pPr>
              <w:pStyle w:val="Compact"/>
              <w:jc w:val="right"/>
            </w:pPr>
            <w:r>
              <w:t xml:space="preserve">0.44</w:t>
            </w:r>
          </w:p>
        </w:tc>
        <w:tc>
          <w:p>
            <w:pPr>
              <w:pStyle w:val="Compact"/>
              <w:jc w:val="right"/>
            </w:pPr>
            <w:r>
              <w:t xml:space="preserve">31.28</w:t>
            </w:r>
          </w:p>
        </w:tc>
        <w:tc>
          <w:p>
            <w:pPr>
              <w:pStyle w:val="Compact"/>
              <w:jc w:val="right"/>
            </w:pPr>
            <w:r>
              <w:t xml:space="preserve">32.23</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27</w:t>
            </w:r>
          </w:p>
        </w:tc>
        <w:tc>
          <w:p>
            <w:pPr>
              <w:pStyle w:val="Compact"/>
              <w:jc w:val="right"/>
            </w:pPr>
            <w:r>
              <w:t xml:space="preserve">32.28</w:t>
            </w:r>
          </w:p>
        </w:tc>
        <w:tc>
          <w:p>
            <w:pPr>
              <w:pStyle w:val="Compact"/>
              <w:jc w:val="right"/>
            </w:pPr>
            <w:r>
              <w:t xml:space="preserve">1.23</w:t>
            </w:r>
          </w:p>
        </w:tc>
        <w:tc>
          <w:p>
            <w:pPr>
              <w:pStyle w:val="Compact"/>
              <w:jc w:val="right"/>
            </w:pPr>
            <w:r>
              <w:t xml:space="preserve">31.24</w:t>
            </w:r>
          </w:p>
        </w:tc>
        <w:tc>
          <w:p>
            <w:pPr>
              <w:pStyle w:val="Compact"/>
              <w:jc w:val="right"/>
            </w:pPr>
            <w:r>
              <w:t xml:space="preserve">36.25</w:t>
            </w:r>
          </w:p>
        </w:tc>
        <w:tc>
          <w:p>
            <w:pPr>
              <w:pStyle w:val="Compact"/>
              <w:jc w:val="right"/>
            </w:pPr>
            <w:r>
              <w:t xml:space="preserve">31.95</w:t>
            </w:r>
          </w:p>
        </w:tc>
        <w:tc>
          <w:p>
            <w:pPr>
              <w:pStyle w:val="Compact"/>
              <w:jc w:val="right"/>
            </w:pPr>
            <w:r>
              <w:t xml:space="preserve">0.52</w:t>
            </w:r>
          </w:p>
        </w:tc>
        <w:tc>
          <w:p>
            <w:pPr>
              <w:pStyle w:val="Compact"/>
              <w:jc w:val="right"/>
            </w:pPr>
            <w:r>
              <w:t xml:space="preserve">31.37</w:t>
            </w:r>
          </w:p>
        </w:tc>
        <w:tc>
          <w:p>
            <w:pPr>
              <w:pStyle w:val="Compact"/>
              <w:jc w:val="right"/>
            </w:pPr>
            <w:r>
              <w:t xml:space="preserve">32.71</w:t>
            </w:r>
          </w:p>
        </w:tc>
      </w:tr>
      <w:tr>
        <w:tc>
          <w:p>
            <w:pPr>
              <w:pStyle w:val="Compact"/>
              <w:jc w:val="left"/>
            </w:pPr>
            <w:r>
              <w:t xml:space="preserve">SPRING</w:t>
            </w:r>
          </w:p>
        </w:tc>
        <w:tc>
          <w:p>
            <w:pPr>
              <w:pStyle w:val="Compact"/>
              <w:jc w:val="left"/>
            </w:pPr>
            <w:r>
              <w:t xml:space="preserve">all</w:t>
            </w:r>
          </w:p>
        </w:tc>
        <w:tc>
          <w:p>
            <w:pPr>
              <w:pStyle w:val="Compact"/>
              <w:jc w:val="right"/>
            </w:pPr>
            <w:r>
              <w:t xml:space="preserve">29</w:t>
            </w:r>
          </w:p>
        </w:tc>
        <w:tc>
          <w:p>
            <w:pPr>
              <w:pStyle w:val="Compact"/>
              <w:jc w:val="right"/>
            </w:pPr>
            <w:r>
              <w:t xml:space="preserve">33.28</w:t>
            </w:r>
          </w:p>
        </w:tc>
        <w:tc>
          <w:p>
            <w:pPr>
              <w:pStyle w:val="Compact"/>
              <w:jc w:val="right"/>
            </w:pPr>
            <w:r>
              <w:t xml:space="preserve">0.80</w:t>
            </w:r>
          </w:p>
        </w:tc>
        <w:tc>
          <w:p>
            <w:pPr>
              <w:pStyle w:val="Compact"/>
              <w:jc w:val="right"/>
            </w:pPr>
            <w:r>
              <w:t xml:space="preserve">30.91</w:t>
            </w:r>
          </w:p>
        </w:tc>
        <w:tc>
          <w:p>
            <w:pPr>
              <w:pStyle w:val="Compact"/>
              <w:jc w:val="right"/>
            </w:pPr>
            <w:r>
              <w:t xml:space="preserve">34.92</w:t>
            </w:r>
          </w:p>
        </w:tc>
        <w:tc>
          <w:p>
            <w:pPr>
              <w:pStyle w:val="Compact"/>
              <w:jc w:val="right"/>
            </w:pPr>
            <w:r>
              <w:t xml:space="preserve">33.26</w:t>
            </w:r>
          </w:p>
        </w:tc>
        <w:tc>
          <w:p>
            <w:pPr>
              <w:pStyle w:val="Compact"/>
              <w:jc w:val="right"/>
            </w:pPr>
            <w:r>
              <w:t xml:space="preserve">0.42</w:t>
            </w:r>
          </w:p>
        </w:tc>
        <w:tc>
          <w:p>
            <w:pPr>
              <w:pStyle w:val="Compact"/>
              <w:jc w:val="right"/>
            </w:pPr>
            <w:r>
              <w:t xml:space="preserve">32.68</w:t>
            </w:r>
          </w:p>
        </w:tc>
        <w:tc>
          <w:p>
            <w:pPr>
              <w:pStyle w:val="Compact"/>
              <w:jc w:val="right"/>
            </w:pPr>
            <w:r>
              <w:t xml:space="preserve">33.70</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8</w:t>
            </w:r>
          </w:p>
        </w:tc>
        <w:tc>
          <w:p>
            <w:pPr>
              <w:pStyle w:val="Compact"/>
              <w:jc w:val="right"/>
            </w:pPr>
            <w:r>
              <w:t xml:space="preserve">32.44</w:t>
            </w:r>
          </w:p>
        </w:tc>
        <w:tc>
          <w:p>
            <w:pPr>
              <w:pStyle w:val="Compact"/>
              <w:jc w:val="right"/>
            </w:pPr>
            <w:r>
              <w:t xml:space="preserve">2.78</w:t>
            </w:r>
          </w:p>
        </w:tc>
        <w:tc>
          <w:p>
            <w:pPr>
              <w:pStyle w:val="Compact"/>
              <w:jc w:val="right"/>
            </w:pPr>
            <w:r>
              <w:t xml:space="preserve">28.22</w:t>
            </w:r>
          </w:p>
        </w:tc>
        <w:tc>
          <w:p>
            <w:pPr>
              <w:pStyle w:val="Compact"/>
              <w:jc w:val="right"/>
            </w:pPr>
            <w:r>
              <w:t xml:space="preserve">36.23</w:t>
            </w:r>
          </w:p>
        </w:tc>
        <w:tc>
          <w:p>
            <w:pPr>
              <w:pStyle w:val="Compact"/>
              <w:jc w:val="right"/>
            </w:pPr>
            <w:r>
              <w:t xml:space="preserve">33.16</w:t>
            </w:r>
          </w:p>
        </w:tc>
        <w:tc>
          <w:p>
            <w:pPr>
              <w:pStyle w:val="Compact"/>
              <w:jc w:val="right"/>
            </w:pPr>
            <w:r>
              <w:t xml:space="preserve">2.67</w:t>
            </w:r>
          </w:p>
        </w:tc>
        <w:tc>
          <w:p>
            <w:pPr>
              <w:pStyle w:val="Compact"/>
              <w:jc w:val="right"/>
            </w:pPr>
            <w:r>
              <w:t xml:space="preserve">31.47</w:t>
            </w:r>
          </w:p>
        </w:tc>
        <w:tc>
          <w:p>
            <w:pPr>
              <w:pStyle w:val="Compact"/>
              <w:jc w:val="right"/>
            </w:pPr>
            <w:r>
              <w:t xml:space="preserve">36.23</w:t>
            </w:r>
          </w:p>
        </w:tc>
      </w:tr>
      <w:tr>
        <w:tc>
          <w:p>
            <w:pPr>
              <w:pStyle w:val="Compact"/>
              <w:jc w:val="left"/>
            </w:pPr>
            <w:r>
              <w:t xml:space="preserve">WINTER</w:t>
            </w:r>
          </w:p>
        </w:tc>
        <w:tc>
          <w:p>
            <w:pPr>
              <w:pStyle w:val="Compact"/>
              <w:jc w:val="left"/>
            </w:pPr>
            <w:r>
              <w:t xml:space="preserve">all</w:t>
            </w:r>
          </w:p>
        </w:tc>
        <w:tc>
          <w:p>
            <w:pPr>
              <w:pStyle w:val="Compact"/>
              <w:jc w:val="right"/>
            </w:pPr>
            <w:r>
              <w:t xml:space="preserve">16</w:t>
            </w:r>
          </w:p>
        </w:tc>
        <w:tc>
          <w:p>
            <w:pPr>
              <w:pStyle w:val="Compact"/>
              <w:jc w:val="right"/>
            </w:pPr>
            <w:r>
              <w:t xml:space="preserve">33.71</w:t>
            </w:r>
          </w:p>
        </w:tc>
        <w:tc>
          <w:p>
            <w:pPr>
              <w:pStyle w:val="Compact"/>
              <w:jc w:val="right"/>
            </w:pPr>
            <w:r>
              <w:t xml:space="preserve">0.66</w:t>
            </w:r>
          </w:p>
        </w:tc>
        <w:tc>
          <w:p>
            <w:pPr>
              <w:pStyle w:val="Compact"/>
              <w:jc w:val="right"/>
            </w:pPr>
            <w:r>
              <w:t xml:space="preserve">32.79</w:t>
            </w:r>
          </w:p>
        </w:tc>
        <w:tc>
          <w:p>
            <w:pPr>
              <w:pStyle w:val="Compact"/>
              <w:jc w:val="right"/>
            </w:pPr>
            <w:r>
              <w:t xml:space="preserve">34.80</w:t>
            </w:r>
          </w:p>
        </w:tc>
        <w:tc>
          <w:p>
            <w:pPr>
              <w:pStyle w:val="Compact"/>
              <w:jc w:val="right"/>
            </w:pPr>
            <w:r>
              <w:t xml:space="preserve">33.86</w:t>
            </w:r>
          </w:p>
        </w:tc>
        <w:tc>
          <w:p>
            <w:pPr>
              <w:pStyle w:val="Compact"/>
              <w:jc w:val="right"/>
            </w:pPr>
            <w:r>
              <w:t xml:space="preserve">0.64</w:t>
            </w:r>
          </w:p>
        </w:tc>
        <w:tc>
          <w:p>
            <w:pPr>
              <w:pStyle w:val="Compact"/>
              <w:jc w:val="right"/>
            </w:pPr>
            <w:r>
              <w:t xml:space="preserve">33.05</w:t>
            </w:r>
          </w:p>
        </w:tc>
        <w:tc>
          <w:p>
            <w:pPr>
              <w:pStyle w:val="Compact"/>
              <w:jc w:val="right"/>
            </w:pPr>
            <w:r>
              <w:t xml:space="preserve">34.48</w:t>
            </w:r>
          </w:p>
        </w:tc>
      </w:tr>
    </w:tbl>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28</w:t>
            </w:r>
          </w:p>
        </w:tc>
        <w:tc>
          <w:p>
            <w:pPr>
              <w:pStyle w:val="Compact"/>
              <w:jc w:val="right"/>
            </w:pPr>
            <w:r>
              <w:t xml:space="preserve">31.95</w:t>
            </w:r>
          </w:p>
        </w:tc>
        <w:tc>
          <w:p>
            <w:pPr>
              <w:pStyle w:val="Compact"/>
              <w:jc w:val="right"/>
            </w:pPr>
            <w:r>
              <w:t xml:space="preserve">0.48</w:t>
            </w:r>
          </w:p>
        </w:tc>
        <w:tc>
          <w:p>
            <w:pPr>
              <w:pStyle w:val="Compact"/>
              <w:jc w:val="right"/>
            </w:pPr>
            <w:r>
              <w:t xml:space="preserve">30.91</w:t>
            </w:r>
          </w:p>
        </w:tc>
        <w:tc>
          <w:p>
            <w:pPr>
              <w:pStyle w:val="Compact"/>
              <w:jc w:val="right"/>
            </w:pPr>
            <w:r>
              <w:t xml:space="preserve">32.83</w:t>
            </w:r>
          </w:p>
        </w:tc>
        <w:tc>
          <w:p>
            <w:pPr>
              <w:pStyle w:val="Compact"/>
              <w:jc w:val="right"/>
            </w:pPr>
            <w:r>
              <w:t xml:space="preserve">32.17</w:t>
            </w:r>
          </w:p>
        </w:tc>
        <w:tc>
          <w:p>
            <w:pPr>
              <w:pStyle w:val="Compact"/>
              <w:jc w:val="right"/>
            </w:pPr>
            <w:r>
              <w:t xml:space="preserve">0.35</w:t>
            </w:r>
          </w:p>
        </w:tc>
        <w:tc>
          <w:p>
            <w:pPr>
              <w:pStyle w:val="Compact"/>
              <w:jc w:val="right"/>
            </w:pPr>
            <w:r>
              <w:t xml:space="preserve">31.78</w:t>
            </w:r>
          </w:p>
        </w:tc>
        <w:tc>
          <w:p>
            <w:pPr>
              <w:pStyle w:val="Compact"/>
              <w:jc w:val="right"/>
            </w:pPr>
            <w:r>
              <w:t xml:space="preserve">32.52</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27</w:t>
            </w:r>
          </w:p>
        </w:tc>
        <w:tc>
          <w:p>
            <w:pPr>
              <w:pStyle w:val="Compact"/>
              <w:jc w:val="right"/>
            </w:pPr>
            <w:r>
              <w:t xml:space="preserve">32.70</w:t>
            </w:r>
          </w:p>
        </w:tc>
        <w:tc>
          <w:p>
            <w:pPr>
              <w:pStyle w:val="Compact"/>
              <w:jc w:val="right"/>
            </w:pPr>
            <w:r>
              <w:t xml:space="preserve">1.39</w:t>
            </w:r>
          </w:p>
        </w:tc>
        <w:tc>
          <w:p>
            <w:pPr>
              <w:pStyle w:val="Compact"/>
              <w:jc w:val="right"/>
            </w:pPr>
            <w:r>
              <w:t xml:space="preserve">31.36</w:t>
            </w:r>
          </w:p>
        </w:tc>
        <w:tc>
          <w:p>
            <w:pPr>
              <w:pStyle w:val="Compact"/>
              <w:jc w:val="right"/>
            </w:pPr>
            <w:r>
              <w:t xml:space="preserve">36.36</w:t>
            </w:r>
          </w:p>
        </w:tc>
        <w:tc>
          <w:p>
            <w:pPr>
              <w:pStyle w:val="Compact"/>
              <w:jc w:val="right"/>
            </w:pPr>
            <w:r>
              <w:t xml:space="preserve">32.40</w:t>
            </w:r>
          </w:p>
        </w:tc>
        <w:tc>
          <w:p>
            <w:pPr>
              <w:pStyle w:val="Compact"/>
              <w:jc w:val="right"/>
            </w:pPr>
            <w:r>
              <w:t xml:space="preserve">0.64</w:t>
            </w:r>
          </w:p>
        </w:tc>
        <w:tc>
          <w:p>
            <w:pPr>
              <w:pStyle w:val="Compact"/>
              <w:jc w:val="right"/>
            </w:pPr>
            <w:r>
              <w:t xml:space="preserve">31.91</w:t>
            </w:r>
          </w:p>
        </w:tc>
        <w:tc>
          <w:p>
            <w:pPr>
              <w:pStyle w:val="Compact"/>
              <w:jc w:val="right"/>
            </w:pPr>
            <w:r>
              <w:t xml:space="preserve">33.46</w:t>
            </w:r>
          </w:p>
        </w:tc>
      </w:tr>
      <w:tr>
        <w:tc>
          <w:p>
            <w:pPr>
              <w:pStyle w:val="Compact"/>
              <w:jc w:val="left"/>
            </w:pPr>
            <w:r>
              <w:t xml:space="preserve">SPRING</w:t>
            </w:r>
          </w:p>
        </w:tc>
        <w:tc>
          <w:p>
            <w:pPr>
              <w:pStyle w:val="Compact"/>
              <w:jc w:val="left"/>
            </w:pPr>
            <w:r>
              <w:t xml:space="preserve">all</w:t>
            </w:r>
          </w:p>
        </w:tc>
        <w:tc>
          <w:p>
            <w:pPr>
              <w:pStyle w:val="Compact"/>
              <w:jc w:val="right"/>
            </w:pPr>
            <w:r>
              <w:t xml:space="preserve">29</w:t>
            </w:r>
          </w:p>
        </w:tc>
        <w:tc>
          <w:p>
            <w:pPr>
              <w:pStyle w:val="Compact"/>
              <w:jc w:val="right"/>
            </w:pPr>
            <w:r>
              <w:t xml:space="preserve">34.11</w:t>
            </w:r>
          </w:p>
        </w:tc>
        <w:tc>
          <w:p>
            <w:pPr>
              <w:pStyle w:val="Compact"/>
              <w:jc w:val="right"/>
            </w:pPr>
            <w:r>
              <w:t xml:space="preserve">0.74</w:t>
            </w:r>
          </w:p>
        </w:tc>
        <w:tc>
          <w:p>
            <w:pPr>
              <w:pStyle w:val="Compact"/>
              <w:jc w:val="right"/>
            </w:pPr>
            <w:r>
              <w:t xml:space="preserve">31.41</w:t>
            </w:r>
          </w:p>
        </w:tc>
        <w:tc>
          <w:p>
            <w:pPr>
              <w:pStyle w:val="Compact"/>
              <w:jc w:val="right"/>
            </w:pPr>
            <w:r>
              <w:t xml:space="preserve">35.14</w:t>
            </w:r>
          </w:p>
        </w:tc>
        <w:tc>
          <w:p>
            <w:pPr>
              <w:pStyle w:val="Compact"/>
              <w:jc w:val="right"/>
            </w:pPr>
            <w:r>
              <w:t xml:space="preserve">34.04</w:t>
            </w:r>
          </w:p>
        </w:tc>
        <w:tc>
          <w:p>
            <w:pPr>
              <w:pStyle w:val="Compact"/>
              <w:jc w:val="right"/>
            </w:pPr>
            <w:r>
              <w:t xml:space="preserve">0.68</w:t>
            </w:r>
          </w:p>
        </w:tc>
        <w:tc>
          <w:p>
            <w:pPr>
              <w:pStyle w:val="Compact"/>
              <w:jc w:val="right"/>
            </w:pPr>
            <w:r>
              <w:t xml:space="preserve">33.03</w:t>
            </w:r>
          </w:p>
        </w:tc>
        <w:tc>
          <w:p>
            <w:pPr>
              <w:pStyle w:val="Compact"/>
              <w:jc w:val="right"/>
            </w:pPr>
            <w:r>
              <w:t xml:space="preserve">34.84</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8</w:t>
            </w:r>
          </w:p>
        </w:tc>
        <w:tc>
          <w:p>
            <w:pPr>
              <w:pStyle w:val="Compact"/>
              <w:jc w:val="right"/>
            </w:pPr>
            <w:r>
              <w:t xml:space="preserve">33.49</w:t>
            </w:r>
          </w:p>
        </w:tc>
        <w:tc>
          <w:p>
            <w:pPr>
              <w:pStyle w:val="Compact"/>
              <w:jc w:val="right"/>
            </w:pPr>
            <w:r>
              <w:t xml:space="preserve">1.79</w:t>
            </w:r>
          </w:p>
        </w:tc>
        <w:tc>
          <w:p>
            <w:pPr>
              <w:pStyle w:val="Compact"/>
              <w:jc w:val="right"/>
            </w:pPr>
            <w:r>
              <w:t xml:space="preserve">31.81</w:t>
            </w:r>
          </w:p>
        </w:tc>
        <w:tc>
          <w:p>
            <w:pPr>
              <w:pStyle w:val="Compact"/>
              <w:jc w:val="right"/>
            </w:pPr>
            <w:r>
              <w:t xml:space="preserve">36.27</w:t>
            </w:r>
          </w:p>
        </w:tc>
        <w:tc>
          <w:p>
            <w:pPr>
              <w:pStyle w:val="Compact"/>
              <w:jc w:val="right"/>
            </w:pPr>
            <w:r>
              <w:t xml:space="preserve">33.30</w:t>
            </w:r>
          </w:p>
        </w:tc>
        <w:tc>
          <w:p>
            <w:pPr>
              <w:pStyle w:val="Compact"/>
              <w:jc w:val="right"/>
            </w:pPr>
            <w:r>
              <w:t xml:space="preserve">2.57</w:t>
            </w:r>
          </w:p>
        </w:tc>
        <w:tc>
          <w:p>
            <w:pPr>
              <w:pStyle w:val="Compact"/>
              <w:jc w:val="right"/>
            </w:pPr>
            <w:r>
              <w:t xml:space="preserve">31.81</w:t>
            </w:r>
          </w:p>
        </w:tc>
        <w:tc>
          <w:p>
            <w:pPr>
              <w:pStyle w:val="Compact"/>
              <w:jc w:val="right"/>
            </w:pPr>
            <w:r>
              <w:t xml:space="preserve">36.27</w:t>
            </w:r>
          </w:p>
        </w:tc>
      </w:tr>
      <w:tr>
        <w:tc>
          <w:p>
            <w:pPr>
              <w:pStyle w:val="Compact"/>
              <w:jc w:val="left"/>
            </w:pPr>
            <w:r>
              <w:t xml:space="preserve">WINTER</w:t>
            </w:r>
          </w:p>
        </w:tc>
        <w:tc>
          <w:p>
            <w:pPr>
              <w:pStyle w:val="Compact"/>
              <w:jc w:val="left"/>
            </w:pPr>
            <w:r>
              <w:t xml:space="preserve">all</w:t>
            </w:r>
          </w:p>
        </w:tc>
        <w:tc>
          <w:p>
            <w:pPr>
              <w:pStyle w:val="Compact"/>
              <w:jc w:val="right"/>
            </w:pPr>
            <w:r>
              <w:t xml:space="preserve">16</w:t>
            </w:r>
          </w:p>
        </w:tc>
        <w:tc>
          <w:p>
            <w:pPr>
              <w:pStyle w:val="Compact"/>
              <w:jc w:val="right"/>
            </w:pPr>
            <w:r>
              <w:t xml:space="preserve">34.28</w:t>
            </w:r>
          </w:p>
        </w:tc>
        <w:tc>
          <w:p>
            <w:pPr>
              <w:pStyle w:val="Compact"/>
              <w:jc w:val="right"/>
            </w:pPr>
            <w:r>
              <w:t xml:space="preserve">0.41</w:t>
            </w:r>
          </w:p>
        </w:tc>
        <w:tc>
          <w:p>
            <w:pPr>
              <w:pStyle w:val="Compact"/>
              <w:jc w:val="right"/>
            </w:pPr>
            <w:r>
              <w:t xml:space="preserve">33.42</w:t>
            </w:r>
          </w:p>
        </w:tc>
        <w:tc>
          <w:p>
            <w:pPr>
              <w:pStyle w:val="Compact"/>
              <w:jc w:val="right"/>
            </w:pPr>
            <w:r>
              <w:t xml:space="preserve">34.97</w:t>
            </w:r>
          </w:p>
        </w:tc>
        <w:tc>
          <w:p>
            <w:pPr>
              <w:pStyle w:val="Compact"/>
              <w:jc w:val="right"/>
            </w:pPr>
            <w:r>
              <w:t xml:space="preserve">34.47</w:t>
            </w:r>
          </w:p>
        </w:tc>
        <w:tc>
          <w:p>
            <w:pPr>
              <w:pStyle w:val="Compact"/>
              <w:jc w:val="right"/>
            </w:pPr>
            <w:r>
              <w:t xml:space="preserve">0.22</w:t>
            </w:r>
          </w:p>
        </w:tc>
        <w:tc>
          <w:p>
            <w:pPr>
              <w:pStyle w:val="Compact"/>
              <w:jc w:val="right"/>
            </w:pPr>
            <w:r>
              <w:t xml:space="preserve">34.17</w:t>
            </w:r>
          </w:p>
        </w:tc>
        <w:tc>
          <w:p>
            <w:pPr>
              <w:pStyle w:val="Compact"/>
              <w:jc w:val="right"/>
            </w:pPr>
            <w:r>
              <w:t xml:space="preserve">34.77</w:t>
            </w:r>
          </w:p>
        </w:tc>
      </w:tr>
    </w:tbl>
    <w:bookmarkEnd w:id="62"/>
    <w:bookmarkStart w:id="63" w:name="data-1"/>
    <w:p>
      <w:pPr>
        <w:pStyle w:val="Heading3"/>
      </w:pPr>
      <w:r>
        <w:rPr>
          <w:rStyle w:val="SectionNumber"/>
        </w:rPr>
        <w:t xml:space="preserve">2.4.3</w:t>
      </w:r>
      <w:r>
        <w:tab/>
      </w:r>
      <w:r>
        <w:t xml:space="preserve">Data</w:t>
      </w:r>
    </w:p>
    <w:p>
      <w:pPr>
        <w:pStyle w:val="SourceCode"/>
      </w:pPr>
      <w:r>
        <w:rPr>
          <w:rStyle w:val="VerbatimChar"/>
        </w:rPr>
        <w:t xml:space="preserve">## [1] "More than 60 rows of data! Please see `data` folder."</w:t>
      </w:r>
    </w:p>
    <w:bookmarkEnd w:id="63"/>
    <w:bookmarkEnd w:id="64"/>
    <w:bookmarkStart w:id="68" w:name="depth"/>
    <w:p>
      <w:pPr>
        <w:pStyle w:val="Heading2"/>
      </w:pPr>
      <w:r>
        <w:rPr>
          <w:rStyle w:val="SectionNumber"/>
        </w:rPr>
        <w:t xml:space="preserve">2.5</w:t>
      </w:r>
      <w:r>
        <w:tab/>
      </w:r>
      <w:r>
        <w:t xml:space="preserve">Depth</w:t>
      </w:r>
    </w:p>
    <w:p>
      <w:pPr>
        <w:pStyle w:val="FirstParagraph"/>
      </w:pPr>
      <w:r>
        <w:t xml:space="preserve">The range of depths that a species occupies is linked to many other habitat characteristics such as benthic structure, food availability, or temperature. Thus, observed depth can signal changes in habitat suitability. Changes in this metric can indicate the required resources are changing their distribution on the landscape. Seasonal differences in occurrence can also help identify essential habitat and the timing of migration to acquire seasonal resources.</w:t>
      </w:r>
    </w:p>
    <w:bookmarkStart w:id="67" w:name="figures-3"/>
    <w:p>
      <w:pPr>
        <w:pStyle w:val="Heading3"/>
      </w:pPr>
      <w:r>
        <w:rPr>
          <w:rStyle w:val="SectionNumber"/>
        </w:rPr>
        <w:t xml:space="preserve">2.5.1</w:t>
      </w:r>
      <w:r>
        <w:tab/>
      </w:r>
      <w:r>
        <w:t xml:space="preserve">Figures</w:t>
      </w:r>
    </w:p>
    <w:p>
      <w:pPr>
        <w:pStyle w:val="CaptionedFigure"/>
      </w:pPr>
      <w:r>
        <w:drawing>
          <wp:inline>
            <wp:extent cx="5334000" cy="2667000"/>
            <wp:effectExtent b="0" l="0" r="0" t="0"/>
            <wp:docPr descr="Figure 2.9: Black sea bass depth" title="" id="1" name="Picture"/>
            <a:graphic>
              <a:graphicData uri="http://schemas.openxmlformats.org/drawingml/2006/picture">
                <pic:pic>
                  <pic:nvPicPr>
                    <pic:cNvPr descr="C:/Users/ABIGAI~1.TYR/AppData/Local/Temp/1/RtmpgFopFY/BOOK/figures//depth-fig-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2.9: Black sea bass depth</w:t>
      </w:r>
    </w:p>
    <w:p>
      <w:pPr>
        <w:pStyle w:val="CaptionedFigure"/>
      </w:pPr>
      <w:r>
        <w:drawing>
          <wp:inline>
            <wp:extent cx="5334000" cy="2667000"/>
            <wp:effectExtent b="0" l="0" r="0" t="0"/>
            <wp:docPr descr="Figure 2.10: Black sea bass temperature at depth" title="" id="1" name="Picture"/>
            <a:graphic>
              <a:graphicData uri="http://schemas.openxmlformats.org/drawingml/2006/picture">
                <pic:pic>
                  <pic:nvPicPr>
                    <pic:cNvPr descr="C:/Users/ABIGAI~1.TYR/AppData/Local/Temp/1/RtmpgFopFY/BOOK/figures//depth-fig2-1.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2.10: Black sea bass temperature at depth</w:t>
      </w:r>
    </w:p>
    <w:bookmarkEnd w:id="67"/>
    <w:bookmarkEnd w:id="68"/>
    <w:bookmarkStart w:id="69" w:name="habitat-vulnerability"/>
    <w:p>
      <w:pPr>
        <w:pStyle w:val="Heading2"/>
      </w:pPr>
      <w:r>
        <w:rPr>
          <w:rStyle w:val="SectionNumber"/>
        </w:rPr>
        <w:t xml:space="preserve">2.6</w:t>
      </w:r>
      <w:r>
        <w:tab/>
      </w:r>
      <w:r>
        <w:t xml:space="preserve">Habitat vulnerability</w:t>
      </w:r>
    </w:p>
    <w:p>
      <w:pPr>
        <w:pStyle w:val="FirstParagraph"/>
      </w:pPr>
      <w:r>
        <w:t xml:space="preserve">Habitat vulnerability information is sourced from the</w:t>
      </w:r>
      <w:r>
        <w:t xml:space="preserve"> </w:t>
      </w:r>
      <w:r>
        <w:rPr>
          <w:rStyle w:val="VerbatimChar"/>
        </w:rPr>
        <w:t xml:space="preserve">ecodata</w:t>
      </w:r>
      <w:r>
        <w:t xml:space="preserve"> </w:t>
      </w:r>
      <w:r>
        <w:t xml:space="preserve">package.</w:t>
      </w:r>
    </w:p>
    <w:tbl>
      <w:tblPr>
        <w:tblStyle w:val="Table"/>
        <w:tblW w:type="pct" w:w="4999.999999999999"/>
        <w:tblLook w:firstRow="1" w:lastRow="0" w:firstColumn="0" w:lastColumn="0" w:noHBand="0" w:noVBand="0" w:val="0020"/>
      </w:tblPr>
      <w:tblGrid>
        <w:gridCol w:w="126"/>
        <w:gridCol w:w="1451"/>
        <w:gridCol w:w="694"/>
        <w:gridCol w:w="1167"/>
        <w:gridCol w:w="1230"/>
        <w:gridCol w:w="1009"/>
        <w:gridCol w:w="1293"/>
        <w:gridCol w:w="946"/>
      </w:tblGrid>
      <w:tr>
        <w:tc>
          <w:p>
            <w:pPr>
              <w:pStyle w:val="Compact"/>
              <w:jc w:val="left"/>
            </w:pPr>
            <w:r>
              <w:t xml:space="preserve">EPU</w:t>
            </w:r>
          </w:p>
        </w:tc>
        <w:tc>
          <w:p>
            <w:pPr>
              <w:pStyle w:val="Compact"/>
              <w:jc w:val="left"/>
            </w:pPr>
            <w:r>
              <w:t xml:space="preserve">Habitat name</w:t>
            </w:r>
          </w:p>
        </w:tc>
        <w:tc>
          <w:p>
            <w:pPr>
              <w:pStyle w:val="Compact"/>
              <w:jc w:val="left"/>
            </w:pPr>
            <w:r>
              <w:t xml:space="preserve">Habitat vulnerability</w:t>
            </w:r>
          </w:p>
        </w:tc>
        <w:tc>
          <w:p>
            <w:pPr>
              <w:pStyle w:val="Compact"/>
              <w:jc w:val="left"/>
            </w:pPr>
            <w:r>
              <w:t xml:space="preserve">Importance of habitat to eggs/larvae</w:t>
            </w:r>
          </w:p>
        </w:tc>
        <w:tc>
          <w:p>
            <w:pPr>
              <w:pStyle w:val="Compact"/>
              <w:jc w:val="left"/>
            </w:pPr>
            <w:r>
              <w:t xml:space="preserve">Importance of habitat to juveniles/YOY</w:t>
            </w:r>
          </w:p>
        </w:tc>
        <w:tc>
          <w:p>
            <w:pPr>
              <w:pStyle w:val="Compact"/>
              <w:jc w:val="left"/>
            </w:pPr>
            <w:r>
              <w:t xml:space="preserve">Importance of habitat to adults</w:t>
            </w:r>
          </w:p>
        </w:tc>
        <w:tc>
          <w:p>
            <w:pPr>
              <w:pStyle w:val="Compact"/>
              <w:jc w:val="left"/>
            </w:pPr>
            <w:r>
              <w:t xml:space="preserve">Importance of habitat to spawning adults</w:t>
            </w:r>
          </w:p>
        </w:tc>
        <w:tc>
          <w:p>
            <w:pPr>
              <w:pStyle w:val="Compact"/>
              <w:jc w:val="left"/>
            </w:pPr>
            <w:r>
              <w:t xml:space="preserve">Overall species vulnerability</w:t>
            </w:r>
          </w:p>
        </w:tc>
      </w:tr>
      <w:tr>
        <w:tc>
          <w:p>
            <w:pPr>
              <w:pStyle w:val="Compact"/>
              <w:jc w:val="left"/>
            </w:pPr>
            <w:r>
              <w:t xml:space="preserve">MAB</w:t>
            </w:r>
          </w:p>
        </w:tc>
        <w:tc>
          <w:p>
            <w:pPr>
              <w:pStyle w:val="Compact"/>
              <w:jc w:val="left"/>
            </w:pPr>
            <w:r>
              <w:t xml:space="preserve">Marine/estuarine intertidal shellfish reef</w:t>
            </w:r>
          </w:p>
        </w:tc>
        <w:tc>
          <w:p>
            <w:pPr>
              <w:pStyle w:val="Compact"/>
              <w:jc w:val="left"/>
            </w:pPr>
            <w:r>
              <w:t xml:space="preserve">Very 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Marine/estuarine subtidal shellfish reef</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Marine/estuarine submerged aquatic vegetation</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NA</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 intertidal rocky bottom</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NE</w:t>
            </w:r>
          </w:p>
        </w:tc>
        <w:tc>
          <w:p>
            <w:pPr>
              <w:pStyle w:val="Compact"/>
              <w:jc w:val="left"/>
            </w:pPr>
            <w:r>
              <w:t xml:space="preserve">New England native salt marsh</w:t>
            </w:r>
          </w:p>
        </w:tc>
        <w:tc>
          <w:p>
            <w:pPr>
              <w:pStyle w:val="Compact"/>
              <w:jc w:val="left"/>
            </w:pPr>
            <w:r>
              <w:t xml:space="preserve">Very high</w:t>
            </w:r>
          </w:p>
        </w:tc>
        <w:tc>
          <w:p>
            <w:pPr>
              <w:pStyle w:val="Compact"/>
              <w:jc w:val="left"/>
            </w:pPr>
            <w:r>
              <w:t xml:space="preserve">NA</w:t>
            </w:r>
          </w:p>
        </w:tc>
        <w:tc>
          <w:p>
            <w:pPr>
              <w:pStyle w:val="Compact"/>
              <w:jc w:val="left"/>
            </w:pPr>
            <w:r>
              <w:t xml:space="preserve">Moderate</w:t>
            </w:r>
          </w:p>
        </w:tc>
        <w:tc>
          <w:p>
            <w:pPr>
              <w:pStyle w:val="Compact"/>
              <w:jc w:val="left"/>
            </w:pPr>
            <w:r>
              <w:t xml:space="preserve">NA</w:t>
            </w:r>
          </w:p>
        </w:tc>
        <w:tc>
          <w:p>
            <w:pPr>
              <w:pStyle w:val="Compact"/>
              <w:jc w:val="left"/>
            </w:pPr>
            <w:r>
              <w:t xml:space="preserve">NA</w:t>
            </w:r>
          </w:p>
        </w:tc>
        <w:tc>
          <w:p>
            <w:pPr>
              <w:pStyle w:val="Compact"/>
              <w:jc w:val="left"/>
            </w:pPr>
            <w:r>
              <w:t xml:space="preserve">High</w:t>
            </w:r>
          </w:p>
        </w:tc>
      </w:tr>
      <w:tr>
        <w:tc>
          <w:p>
            <w:pPr>
              <w:pStyle w:val="Compact"/>
              <w:jc w:val="left"/>
            </w:pPr>
            <w:r>
              <w:t xml:space="preserve">NE</w:t>
            </w:r>
          </w:p>
        </w:tc>
        <w:tc>
          <w:p>
            <w:pPr>
              <w:pStyle w:val="Compact"/>
              <w:jc w:val="left"/>
            </w:pPr>
            <w:r>
              <w:t xml:space="preserve">Marine/estuarine intertidal shellfish reef</w:t>
            </w:r>
          </w:p>
        </w:tc>
        <w:tc>
          <w:p>
            <w:pPr>
              <w:pStyle w:val="Compact"/>
              <w:jc w:val="left"/>
            </w:pPr>
            <w:r>
              <w:t xml:space="preserve">Very high</w:t>
            </w:r>
          </w:p>
        </w:tc>
        <w:tc>
          <w:p>
            <w:pPr>
              <w:pStyle w:val="Compact"/>
              <w:jc w:val="left"/>
            </w:pPr>
            <w:r>
              <w:t xml:space="preserve">NA</w:t>
            </w:r>
          </w:p>
        </w:tc>
        <w:tc>
          <w:p>
            <w:pPr>
              <w:pStyle w:val="Compact"/>
              <w:jc w:val="left"/>
            </w:pPr>
            <w:r>
              <w:t xml:space="preserve">Moderate</w:t>
            </w:r>
          </w:p>
        </w:tc>
        <w:tc>
          <w:p>
            <w:pPr>
              <w:pStyle w:val="Compact"/>
              <w:jc w:val="left"/>
            </w:pPr>
            <w:r>
              <w:t xml:space="preserve">Moderate</w:t>
            </w:r>
          </w:p>
        </w:tc>
        <w:tc>
          <w:p>
            <w:pPr>
              <w:pStyle w:val="Compact"/>
              <w:jc w:val="left"/>
            </w:pPr>
            <w:r>
              <w:t xml:space="preserve">NA</w:t>
            </w:r>
          </w:p>
        </w:tc>
        <w:tc>
          <w:p>
            <w:pPr>
              <w:pStyle w:val="Compact"/>
              <w:jc w:val="left"/>
            </w:pPr>
            <w:r>
              <w:t xml:space="preserve">High</w:t>
            </w:r>
          </w:p>
        </w:tc>
      </w:tr>
    </w:tbl>
    <w:bookmarkEnd w:id="69"/>
    <w:bookmarkEnd w:id="70"/>
    <w:bookmarkStart w:id="113" w:name="biological-information"/>
    <w:p>
      <w:pPr>
        <w:pStyle w:val="Heading1"/>
      </w:pPr>
      <w:r>
        <w:rPr>
          <w:rStyle w:val="SectionNumber"/>
        </w:rPr>
        <w:t xml:space="preserve">3</w:t>
      </w:r>
      <w:r>
        <w:tab/>
      </w:r>
      <w:r>
        <w:t xml:space="preserve">Biological information</w:t>
      </w:r>
    </w:p>
    <w:bookmarkStart w:id="90" w:name="length"/>
    <w:p>
      <w:pPr>
        <w:pStyle w:val="Heading2"/>
      </w:pPr>
      <w:r>
        <w:rPr>
          <w:rStyle w:val="SectionNumber"/>
        </w:rPr>
        <w:t xml:space="preserve">3.1</w:t>
      </w:r>
      <w:r>
        <w:tab/>
      </w:r>
      <w:r>
        <w:t xml:space="preserve">Length</w:t>
      </w:r>
    </w:p>
    <w:p>
      <w:pPr>
        <w:pStyle w:val="FirstParagraph"/>
      </w:pPr>
      <w:r>
        <w:t xml:space="preserve">Length data were pulled from</w:t>
      </w:r>
      <w:r>
        <w:t xml:space="preserve"> </w:t>
      </w:r>
      <w:r>
        <w:rPr>
          <w:rStyle w:val="VerbatimChar"/>
        </w:rPr>
        <w:t xml:space="preserve">survdat</w:t>
      </w:r>
      <w:r>
        <w:t xml:space="preserve">. Only years with more than 10 fish lengths were considered for analysis.</w:t>
      </w:r>
    </w:p>
    <w:bookmarkStart w:id="75" w:name="overview"/>
    <w:p>
      <w:pPr>
        <w:pStyle w:val="Heading3"/>
      </w:pPr>
      <w:r>
        <w:rPr>
          <w:rStyle w:val="SectionNumber"/>
        </w:rPr>
        <w:t xml:space="preserve">3.1.1</w:t>
      </w:r>
      <w:r>
        <w:tab/>
      </w:r>
      <w:r>
        <w:t xml:space="preserve">Overview</w:t>
      </w:r>
    </w:p>
    <w:p>
      <w:pPr>
        <w:pStyle w:val="CaptionedFigure"/>
      </w:pPr>
      <w:r>
        <w:drawing>
          <wp:inline>
            <wp:extent cx="5334000" cy="2667000"/>
            <wp:effectExtent b="0" l="0" r="0" t="0"/>
            <wp:docPr descr="Figure 3.1: Black sea bass length frequency distribution" title="" id="1" name="Picture"/>
            <a:graphic>
              <a:graphicData uri="http://schemas.openxmlformats.org/drawingml/2006/picture">
                <pic:pic>
                  <pic:nvPicPr>
                    <pic:cNvPr descr="C:/Users/ABIGAI~1.TYR/AppData/Local/Temp/1/RtmpgFopFY/BOOK/figures//length-freq-1.png" id="0"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Black sea bass length frequency distribution</w:t>
      </w:r>
    </w:p>
    <w:p>
      <w:pPr>
        <w:pStyle w:val="CaptionedFigure"/>
      </w:pPr>
      <w:r>
        <w:drawing>
          <wp:inline>
            <wp:extent cx="5334000" cy="2667000"/>
            <wp:effectExtent b="0" l="0" r="0" t="0"/>
            <wp:docPr descr="Figure 3.2: Black sea bass length frequency distribution" title="" id="1" name="Picture"/>
            <a:graphic>
              <a:graphicData uri="http://schemas.openxmlformats.org/drawingml/2006/picture">
                <pic:pic>
                  <pic:nvPicPr>
                    <pic:cNvPr descr="C:/Users/ABIGAI~1.TYR/AppData/Local/Temp/1/RtmpgFopFY/BOOK/figures//length-freq-2.png" id="0"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Black sea bass length frequency distribution</w:t>
      </w:r>
    </w:p>
    <w:p>
      <w:pPr>
        <w:pStyle w:val="CaptionedFigure"/>
      </w:pPr>
      <w:r>
        <w:drawing>
          <wp:inline>
            <wp:extent cx="5334000" cy="2667000"/>
            <wp:effectExtent b="0" l="0" r="0" t="0"/>
            <wp:docPr descr="Figure 3.3: Black sea bass length frequency distribution" title="" id="1" name="Picture"/>
            <a:graphic>
              <a:graphicData uri="http://schemas.openxmlformats.org/drawingml/2006/picture">
                <pic:pic>
                  <pic:nvPicPr>
                    <pic:cNvPr descr="C:/Users/ABIGAI~1.TYR/AppData/Local/Temp/1/RtmpgFopFY/BOOK/figures//length-freq-3.png" id="0"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Black sea bass length frequency distribution</w:t>
      </w:r>
    </w:p>
    <w:p>
      <w:pPr>
        <w:pStyle w:val="CaptionedFigure"/>
      </w:pPr>
      <w:r>
        <w:drawing>
          <wp:inline>
            <wp:extent cx="5334000" cy="2667000"/>
            <wp:effectExtent b="0" l="0" r="0" t="0"/>
            <wp:docPr descr="Figure 3.4: Black sea bass length frequency distribution" title="" id="1" name="Picture"/>
            <a:graphic>
              <a:graphicData uri="http://schemas.openxmlformats.org/drawingml/2006/picture">
                <pic:pic>
                  <pic:nvPicPr>
                    <pic:cNvPr descr="C:/Users/ABIGAI~1.TYR/AppData/Local/Temp/1/RtmpgFopFY/BOOK/figures//length-freq-4.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Black sea bass length frequency distribution</w:t>
      </w:r>
    </w:p>
    <w:bookmarkEnd w:id="75"/>
    <w:bookmarkStart w:id="80" w:name="summary-statistics"/>
    <w:p>
      <w:pPr>
        <w:pStyle w:val="Heading3"/>
      </w:pPr>
      <w:r>
        <w:rPr>
          <w:rStyle w:val="SectionNumber"/>
        </w:rPr>
        <w:t xml:space="preserve">3.1.2</w:t>
      </w:r>
      <w:r>
        <w:tab/>
      </w:r>
      <w:r>
        <w:t xml:space="preserve">Summary statistics</w:t>
      </w:r>
    </w:p>
    <w:p>
      <w:pPr>
        <w:pStyle w:val="FirstParagraph"/>
      </w:pPr>
      <w:r>
        <w:t xml:space="preserve">Separate</w:t>
      </w:r>
      <w:r>
        <w:t xml:space="preserve"> </w:t>
      </w:r>
      <w:r>
        <w:rPr>
          <w:rStyle w:val="VerbatimChar"/>
        </w:rPr>
        <w:t xml:space="preserve">geom_gls()</w:t>
      </w:r>
      <w:r>
        <w:t xml:space="preserve"> </w:t>
      </w:r>
      <w:r>
        <w:t xml:space="preserve">functions were fit for the minimum, mean, and maximum lengths; trend lines are only shown when the trend was statistically significant, so some plots may have fewer than three trend lines. Please note, sometimes the survey observed a small number of fish outside of the defined stock area.</w:t>
      </w:r>
    </w:p>
    <w:p>
      <w:pPr>
        <w:pStyle w:val="CaptionedFigure"/>
      </w:pPr>
      <w:r>
        <w:drawing>
          <wp:inline>
            <wp:extent cx="5334000" cy="2667000"/>
            <wp:effectExtent b="0" l="0" r="0" t="0"/>
            <wp:docPr descr="Figure 3.5: Black sea bass length" title="" id="1" name="Picture"/>
            <a:graphic>
              <a:graphicData uri="http://schemas.openxmlformats.org/drawingml/2006/picture">
                <pic:pic>
                  <pic:nvPicPr>
                    <pic:cNvPr descr="C:/Users/ABIGAI~1.TYR/AppData/Local/Temp/1/RtmpgFopFY/BOOK/figures//length-1.png" id="0"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Black sea bass length</w:t>
      </w:r>
    </w:p>
    <w:p>
      <w:pPr>
        <w:pStyle w:val="CaptionedFigure"/>
      </w:pPr>
      <w:r>
        <w:drawing>
          <wp:inline>
            <wp:extent cx="5334000" cy="2667000"/>
            <wp:effectExtent b="0" l="0" r="0" t="0"/>
            <wp:docPr descr="Figure 3.6: Black sea bass length" title="" id="1" name="Picture"/>
            <a:graphic>
              <a:graphicData uri="http://schemas.openxmlformats.org/drawingml/2006/picture">
                <pic:pic>
                  <pic:nvPicPr>
                    <pic:cNvPr descr="C:/Users/ABIGAI~1.TYR/AppData/Local/Temp/1/RtmpgFopFY/BOOK/figures//length-2.png" id="0" name="Picture"/>
                    <pic:cNvPicPr>
                      <a:picLocks noChangeArrowheads="1" noChangeAspect="1"/>
                    </pic:cNvPicPr>
                  </pic:nvPicPr>
                  <pic:blipFill>
                    <a:blip r:embed="rId7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3.6: Black sea bass length</w:t>
      </w:r>
    </w:p>
    <w:p>
      <w:pPr>
        <w:pStyle w:val="CaptionedFigure"/>
      </w:pPr>
      <w:r>
        <w:drawing>
          <wp:inline>
            <wp:extent cx="5334000" cy="2667000"/>
            <wp:effectExtent b="0" l="0" r="0" t="0"/>
            <wp:docPr descr="Figure 3.7: Black sea bass length" title="" id="1" name="Picture"/>
            <a:graphic>
              <a:graphicData uri="http://schemas.openxmlformats.org/drawingml/2006/picture">
                <pic:pic>
                  <pic:nvPicPr>
                    <pic:cNvPr descr="C:/Users/ABIGAI~1.TYR/AppData/Local/Temp/1/RtmpgFopFY/BOOK/figures//length-3.png" id="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3.7: Black sea bass length</w:t>
      </w:r>
    </w:p>
    <w:p>
      <w:pPr>
        <w:pStyle w:val="CaptionedFigure"/>
      </w:pPr>
      <w:r>
        <w:drawing>
          <wp:inline>
            <wp:extent cx="5334000" cy="2667000"/>
            <wp:effectExtent b="0" l="0" r="0" t="0"/>
            <wp:docPr descr="Figure 3.8: Black sea bass length" title="" id="1" name="Picture"/>
            <a:graphic>
              <a:graphicData uri="http://schemas.openxmlformats.org/drawingml/2006/picture">
                <pic:pic>
                  <pic:nvPicPr>
                    <pic:cNvPr descr="C:/Users/ABIGAI~1.TYR/AppData/Local/Temp/1/RtmpgFopFY/BOOK/figures//length-4.png" id="0"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3.8: Black sea bass length</w:t>
      </w:r>
    </w:p>
    <w:bookmarkEnd w:id="80"/>
    <w:bookmarkStart w:id="87" w:name="risk"/>
    <w:p>
      <w:pPr>
        <w:pStyle w:val="Heading3"/>
      </w:pPr>
      <w:r>
        <w:rPr>
          <w:rStyle w:val="SectionNumber"/>
        </w:rPr>
        <w:t xml:space="preserve">3.1.3</w:t>
      </w:r>
      <w:r>
        <w:tab/>
      </w:r>
      <w:r>
        <w:t xml:space="preserve">Risk</w:t>
      </w:r>
    </w:p>
    <w:p>
      <w:pPr>
        <w:pStyle w:val="FirstParagraph"/>
      </w:pPr>
      <w:r>
        <w:t xml:space="preserve">See Methods for risk calculation details.</w:t>
      </w:r>
    </w:p>
    <w:bookmarkStart w:id="82" w:name="Xdeec7b175e8ba95c3288ff8b762676b0145d2bd"/>
    <w:p>
      <w:pPr>
        <w:pStyle w:val="Heading5"/>
      </w:pPr>
      <w:r>
        <w:t xml:space="preserve">Rank of change compared to historical, ranked among stocks</w:t>
      </w:r>
    </w:p>
    <w:p>
      <w:pPr>
        <w:pStyle w:val="CaptionedFigure"/>
      </w:pPr>
      <w:r>
        <w:drawing>
          <wp:inline>
            <wp:extent cx="5334000" cy="4000500"/>
            <wp:effectExtent b="0" l="0" r="0" t="0"/>
            <wp:docPr descr="Figure 3.9: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44-1.png" id="0" name="Picture"/>
                    <pic:cNvPicPr>
                      <a:picLocks noChangeArrowheads="1" noChangeAspect="1"/>
                    </pic:cNvPicPr>
                  </pic:nvPicPr>
                  <pic:blipFill>
                    <a:blip r:embed="rId8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3.9: Black sea bass rank of change in indicator compared to historical, ranked among stocks</w:t>
      </w:r>
    </w:p>
    <w:bookmarkEnd w:id="82"/>
    <w:bookmarkStart w:id="84" w:name="Xcc8d31ec4678cc7c47b08c9633291cea171a0e3"/>
    <w:p>
      <w:pPr>
        <w:pStyle w:val="Heading5"/>
      </w:pPr>
      <w:r>
        <w:t xml:space="preserve">Rank of value (magnitude) in each year, compared to other stocks</w:t>
      </w:r>
    </w:p>
    <w:p>
      <w:pPr>
        <w:pStyle w:val="CaptionedFigure"/>
      </w:pPr>
      <w:r>
        <w:drawing>
          <wp:inline>
            <wp:extent cx="5334000" cy="3333750"/>
            <wp:effectExtent b="0" l="0" r="0" t="0"/>
            <wp:docPr descr="Figure 3.10: Black sea bass rank of value (magnitude) in each year, compared to other stocks" title="" id="1" name="Picture"/>
            <a:graphic>
              <a:graphicData uri="http://schemas.openxmlformats.org/drawingml/2006/picture">
                <pic:pic>
                  <pic:nvPicPr>
                    <pic:cNvPr descr="C:/Users/ABIGAI~1.TYR/AppData/Local/Temp/1/RtmpgFopFY/BOOK/figures//unnamed-chunk-45-1.png" id="0" name="Picture"/>
                    <pic:cNvPicPr>
                      <a:picLocks noChangeArrowheads="1" noChangeAspect="1"/>
                    </pic:cNvPicPr>
                  </pic:nvPicPr>
                  <pic:blipFill>
                    <a:blip r:embed="rId8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3.10: Black sea bass rank of value (magnitude) in each year, compared to other stocks</w:t>
      </w:r>
    </w:p>
    <w:bookmarkEnd w:id="84"/>
    <w:bookmarkStart w:id="86" w:name="X484aceddb47133a84f74f9e0d59b10ecc7b954e"/>
    <w:p>
      <w:pPr>
        <w:pStyle w:val="Heading5"/>
      </w:pPr>
      <w:r>
        <w:t xml:space="preserve">Rank of value (magnitude) within a single stock, compared to all years</w:t>
      </w:r>
    </w:p>
    <w:p>
      <w:pPr>
        <w:pStyle w:val="CaptionedFigure"/>
      </w:pPr>
      <w:r>
        <w:drawing>
          <wp:inline>
            <wp:extent cx="5334000" cy="3333750"/>
            <wp:effectExtent b="0" l="0" r="0" t="0"/>
            <wp:docPr descr="Figure 3.11: Black sea bass rank of value (magnitude) within a single stock, compared to all years" title="" id="1" name="Picture"/>
            <a:graphic>
              <a:graphicData uri="http://schemas.openxmlformats.org/drawingml/2006/picture">
                <pic:pic>
                  <pic:nvPicPr>
                    <pic:cNvPr descr="C:/Users/ABIGAI~1.TYR/AppData/Local/Temp/1/RtmpgFopFY/BOOK/figures//unnamed-chunk-46-1.png" id="0" name="Picture"/>
                    <pic:cNvPicPr>
                      <a:picLocks noChangeArrowheads="1" noChangeAspect="1"/>
                    </pic:cNvPicPr>
                  </pic:nvPicPr>
                  <pic:blipFill>
                    <a:blip r:embed="rId8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3.11: Black sea bass rank of value (magnitude) within a single stock, compared to all years</w:t>
      </w:r>
    </w:p>
    <w:bookmarkEnd w:id="86"/>
    <w:bookmarkEnd w:id="87"/>
    <w:bookmarkStart w:id="88" w:name="summary-2"/>
    <w:p>
      <w:pPr>
        <w:pStyle w:val="Heading3"/>
      </w:pPr>
      <w:r>
        <w:rPr>
          <w:rStyle w:val="SectionNumber"/>
        </w:rPr>
        <w:t xml:space="preserve">3.1.4</w:t>
      </w:r>
      <w:r>
        <w:tab/>
      </w:r>
      <w:r>
        <w:t xml:space="preserve">Summary</w:t>
      </w:r>
    </w:p>
    <w:tbl>
      <w:tblPr>
        <w:tblStyle w:val="Table"/>
        <w:tblW w:type="pct" w:w="5000.0"/>
        <w:tblLook w:firstRow="1" w:lastRow="0" w:firstColumn="0" w:lastColumn="0" w:noHBand="0" w:noVBand="0" w:val="0020"/>
      </w:tblPr>
      <w:tblGrid>
        <w:gridCol w:w="407"/>
        <w:gridCol w:w="1106"/>
        <w:gridCol w:w="2038"/>
        <w:gridCol w:w="2329"/>
        <w:gridCol w:w="815"/>
        <w:gridCol w:w="1222"/>
      </w:tblGrid>
      <w:tr>
        <w:tc>
          <w:p>
            <w:pPr>
              <w:pStyle w:val="Compact"/>
              <w:jc w:val="left"/>
            </w:pPr>
            <w:r>
              <w:t xml:space="preserve">Season</w:t>
            </w:r>
          </w:p>
        </w:tc>
        <w:tc>
          <w:p>
            <w:pPr>
              <w:pStyle w:val="Compact"/>
              <w:jc w:val="left"/>
            </w:pPr>
            <w:r>
              <w:t xml:space="preserve">Region</w:t>
            </w:r>
          </w:p>
        </w:tc>
        <w:tc>
          <w:p>
            <w:pPr>
              <w:pStyle w:val="Compact"/>
              <w:jc w:val="left"/>
            </w:pPr>
            <w:r>
              <w:t xml:space="preserve">Mean value +- SD (n fish, n years)</w:t>
            </w:r>
          </w:p>
        </w:tc>
        <w:tc>
          <w:p>
            <w:pPr>
              <w:pStyle w:val="Compact"/>
              <w:jc w:val="left"/>
            </w:pPr>
            <w:r>
              <w:t xml:space="preserve">Mean value +- SD (n fish, past 5 years)</w:t>
            </w:r>
          </w:p>
        </w:tc>
        <w:tc>
          <w:p>
            <w:pPr>
              <w:pStyle w:val="Compact"/>
              <w:jc w:val="left"/>
            </w:pPr>
            <w:r>
              <w:t xml:space="preserve">Range (total)</w:t>
            </w:r>
          </w:p>
        </w:tc>
        <w:tc>
          <w:p>
            <w:pPr>
              <w:pStyle w:val="Compact"/>
              <w:jc w:val="left"/>
            </w:pPr>
            <w:r>
              <w:t xml:space="preserve">Range (past 5 years)</w:t>
            </w:r>
          </w:p>
        </w:tc>
      </w:tr>
      <w:tr>
        <w:tc>
          <w:p>
            <w:pPr>
              <w:pStyle w:val="Compact"/>
              <w:jc w:val="left"/>
            </w:pPr>
            <w:r>
              <w:t xml:space="preserve">FALL</w:t>
            </w:r>
          </w:p>
        </w:tc>
        <w:tc>
          <w:p>
            <w:pPr>
              <w:pStyle w:val="Compact"/>
              <w:jc w:val="left"/>
            </w:pPr>
            <w:r>
              <w:t xml:space="preserve">all</w:t>
            </w:r>
          </w:p>
        </w:tc>
        <w:tc>
          <w:p>
            <w:pPr>
              <w:pStyle w:val="Compact"/>
              <w:jc w:val="left"/>
            </w:pPr>
            <w:r>
              <w:t xml:space="preserve">14.59 +- 9.36 (28,922, 53)</w:t>
            </w:r>
          </w:p>
        </w:tc>
        <w:tc>
          <w:p>
            <w:pPr>
              <w:pStyle w:val="Compact"/>
              <w:jc w:val="left"/>
            </w:pPr>
            <w:r>
              <w:t xml:space="preserve">20.92 +- 8.62 (4,060, 4)</w:t>
            </w:r>
          </w:p>
        </w:tc>
        <w:tc>
          <w:p>
            <w:pPr>
              <w:pStyle w:val="Compact"/>
              <w:jc w:val="left"/>
            </w:pPr>
            <w:r>
              <w:t xml:space="preserve">2 - 62</w:t>
            </w:r>
          </w:p>
        </w:tc>
        <w:tc>
          <w:p>
            <w:pPr>
              <w:pStyle w:val="Compact"/>
              <w:jc w:val="left"/>
            </w:pPr>
            <w:r>
              <w:t xml:space="preserve">3 - 58</w:t>
            </w:r>
          </w:p>
        </w:tc>
      </w:tr>
      <w:tr>
        <w:tc>
          <w:p>
            <w:pPr>
              <w:pStyle w:val="Compact"/>
              <w:jc w:val="left"/>
            </w:pPr>
            <w:r>
              <w:t xml:space="preserve">FALL</w:t>
            </w:r>
          </w:p>
        </w:tc>
        <w:tc>
          <w:p>
            <w:pPr>
              <w:pStyle w:val="Compact"/>
              <w:jc w:val="left"/>
            </w:pPr>
            <w:r>
              <w:t xml:space="preserve">Outside stock area</w:t>
            </w:r>
          </w:p>
        </w:tc>
        <w:tc>
          <w:p>
            <w:pPr>
              <w:pStyle w:val="Compact"/>
              <w:jc w:val="left"/>
            </w:pPr>
            <w:r>
              <w:t xml:space="preserve">15.07 +- 7.83 (3,519, 27)</w:t>
            </w:r>
          </w:p>
        </w:tc>
        <w:tc>
          <w:p>
            <w:pPr>
              <w:pStyle w:val="Compact"/>
              <w:jc w:val="left"/>
            </w:pPr>
            <w:r>
              <w:t xml:space="preserve">9.35 +- 4.12 (1,387, 4)</w:t>
            </w:r>
          </w:p>
        </w:tc>
        <w:tc>
          <w:p>
            <w:pPr>
              <w:pStyle w:val="Compact"/>
              <w:jc w:val="left"/>
            </w:pPr>
            <w:r>
              <w:t xml:space="preserve">3 - 49</w:t>
            </w:r>
          </w:p>
        </w:tc>
        <w:tc>
          <w:p>
            <w:pPr>
              <w:pStyle w:val="Compact"/>
              <w:jc w:val="left"/>
            </w:pPr>
            <w:r>
              <w:t xml:space="preserve">4 - 40</w:t>
            </w:r>
          </w:p>
        </w:tc>
      </w:tr>
      <w:tr>
        <w:tc>
          <w:p>
            <w:pPr>
              <w:pStyle w:val="Compact"/>
              <w:jc w:val="left"/>
            </w:pPr>
            <w:r>
              <w:t xml:space="preserve">SPRING</w:t>
            </w:r>
          </w:p>
        </w:tc>
        <w:tc>
          <w:p>
            <w:pPr>
              <w:pStyle w:val="Compact"/>
              <w:jc w:val="left"/>
            </w:pPr>
            <w:r>
              <w:t xml:space="preserve">all</w:t>
            </w:r>
          </w:p>
        </w:tc>
        <w:tc>
          <w:p>
            <w:pPr>
              <w:pStyle w:val="Compact"/>
              <w:jc w:val="left"/>
            </w:pPr>
            <w:r>
              <w:t xml:space="preserve">23.64 +- 7.81 (29,155, 53)</w:t>
            </w:r>
          </w:p>
        </w:tc>
        <w:tc>
          <w:p>
            <w:pPr>
              <w:pStyle w:val="Compact"/>
              <w:jc w:val="left"/>
            </w:pPr>
            <w:r>
              <w:t xml:space="preserve">25.53 +- 6.44 (7,558, 5)</w:t>
            </w:r>
          </w:p>
        </w:tc>
        <w:tc>
          <w:p>
            <w:pPr>
              <w:pStyle w:val="Compact"/>
              <w:jc w:val="left"/>
            </w:pPr>
            <w:r>
              <w:t xml:space="preserve">2 - 64</w:t>
            </w:r>
          </w:p>
        </w:tc>
        <w:tc>
          <w:p>
            <w:pPr>
              <w:pStyle w:val="Compact"/>
              <w:jc w:val="left"/>
            </w:pPr>
            <w:r>
              <w:t xml:space="preserve">4 - 62</w:t>
            </w:r>
          </w:p>
        </w:tc>
      </w:tr>
      <w:tr>
        <w:tc>
          <w:p>
            <w:pPr>
              <w:pStyle w:val="Compact"/>
              <w:jc w:val="left"/>
            </w:pPr>
            <w:r>
              <w:t xml:space="preserve">SPRING</w:t>
            </w:r>
          </w:p>
        </w:tc>
        <w:tc>
          <w:p>
            <w:pPr>
              <w:pStyle w:val="Compact"/>
              <w:jc w:val="left"/>
            </w:pPr>
            <w:r>
              <w:t xml:space="preserve">Outside stock area</w:t>
            </w:r>
          </w:p>
        </w:tc>
        <w:tc>
          <w:p>
            <w:pPr>
              <w:pStyle w:val="Compact"/>
              <w:jc w:val="left"/>
            </w:pPr>
            <w:r>
              <w:t xml:space="preserve">20.39 +- 5.58 (498, 8)</w:t>
            </w:r>
          </w:p>
        </w:tc>
        <w:tc>
          <w:p>
            <w:pPr>
              <w:pStyle w:val="Compact"/>
              <w:jc w:val="left"/>
            </w:pPr>
            <w:r>
              <w:t xml:space="preserve">9.67 +- 5.31 (12, 1)</w:t>
            </w:r>
          </w:p>
        </w:tc>
        <w:tc>
          <w:p>
            <w:pPr>
              <w:pStyle w:val="Compact"/>
              <w:jc w:val="left"/>
            </w:pPr>
            <w:r>
              <w:t xml:space="preserve">5 - 48</w:t>
            </w:r>
          </w:p>
        </w:tc>
        <w:tc>
          <w:p>
            <w:pPr>
              <w:pStyle w:val="Compact"/>
              <w:jc w:val="left"/>
            </w:pPr>
            <w:r>
              <w:t xml:space="preserve">5 - 19</w:t>
            </w:r>
          </w:p>
        </w:tc>
      </w:tr>
      <w:tr>
        <w:tc>
          <w:p>
            <w:pPr>
              <w:pStyle w:val="Compact"/>
              <w:jc w:val="left"/>
            </w:pPr>
            <w:r>
              <w:t xml:space="preserve">SUMMER</w:t>
            </w:r>
          </w:p>
        </w:tc>
        <w:tc>
          <w:p>
            <w:pPr>
              <w:pStyle w:val="Compact"/>
              <w:jc w:val="left"/>
            </w:pPr>
            <w:r>
              <w:t xml:space="preserve">all</w:t>
            </w:r>
          </w:p>
        </w:tc>
        <w:tc>
          <w:p>
            <w:pPr>
              <w:pStyle w:val="Compact"/>
              <w:jc w:val="left"/>
            </w:pPr>
            <w:r>
              <w:t xml:space="preserve">19.04 +- 11.32 (915, 3)</w:t>
            </w:r>
          </w:p>
        </w:tc>
        <w:tc>
          <w:p>
            <w:pPr>
              <w:pStyle w:val="Compact"/>
              <w:jc w:val="left"/>
            </w:pPr>
            <w:r>
              <w:t xml:space="preserve">19.04 +- 11.32 (915, 3)</w:t>
            </w:r>
          </w:p>
        </w:tc>
        <w:tc>
          <w:p>
            <w:pPr>
              <w:pStyle w:val="Compact"/>
              <w:jc w:val="left"/>
            </w:pPr>
            <w:r>
              <w:t xml:space="preserve">7 - 54</w:t>
            </w:r>
          </w:p>
        </w:tc>
        <w:tc>
          <w:p>
            <w:pPr>
              <w:pStyle w:val="Compact"/>
              <w:jc w:val="left"/>
            </w:pPr>
            <w:r>
              <w:t xml:space="preserve">7 - 54</w:t>
            </w:r>
          </w:p>
        </w:tc>
      </w:tr>
      <w:tr>
        <w:tc>
          <w:p>
            <w:pPr>
              <w:pStyle w:val="Compact"/>
              <w:jc w:val="left"/>
            </w:pPr>
            <w:r>
              <w:t xml:space="preserve">SUMMER</w:t>
            </w:r>
          </w:p>
        </w:tc>
        <w:tc>
          <w:p>
            <w:pPr>
              <w:pStyle w:val="Compact"/>
              <w:jc w:val="left"/>
            </w:pPr>
            <w:r>
              <w:t xml:space="preserve">Outside stock area</w:t>
            </w:r>
          </w:p>
        </w:tc>
        <w:tc>
          <w:p>
            <w:pPr>
              <w:pStyle w:val="Compact"/>
              <w:jc w:val="left"/>
            </w:pPr>
            <w:r>
              <w:t xml:space="preserve">20.5 +- 8.14 (639, 4)</w:t>
            </w:r>
          </w:p>
        </w:tc>
        <w:tc>
          <w:p>
            <w:pPr>
              <w:pStyle w:val="Compact"/>
              <w:jc w:val="left"/>
            </w:pPr>
            <w:r>
              <w:t xml:space="preserve">20.5 +- 8.14 (639, 4)</w:t>
            </w:r>
          </w:p>
        </w:tc>
        <w:tc>
          <w:p>
            <w:pPr>
              <w:pStyle w:val="Compact"/>
              <w:jc w:val="left"/>
            </w:pPr>
            <w:r>
              <w:t xml:space="preserve">3 - 51</w:t>
            </w:r>
          </w:p>
        </w:tc>
        <w:tc>
          <w:p>
            <w:pPr>
              <w:pStyle w:val="Compact"/>
              <w:jc w:val="left"/>
            </w:pPr>
            <w:r>
              <w:t xml:space="preserve">3 - 51</w:t>
            </w:r>
          </w:p>
        </w:tc>
      </w:tr>
      <w:tr>
        <w:tc>
          <w:p>
            <w:pPr>
              <w:pStyle w:val="Compact"/>
              <w:jc w:val="left"/>
            </w:pPr>
            <w:r>
              <w:t xml:space="preserve">WINTER</w:t>
            </w:r>
          </w:p>
        </w:tc>
        <w:tc>
          <w:p>
            <w:pPr>
              <w:pStyle w:val="Compact"/>
              <w:jc w:val="left"/>
            </w:pPr>
            <w:r>
              <w:t xml:space="preserve">all</w:t>
            </w:r>
          </w:p>
        </w:tc>
        <w:tc>
          <w:p>
            <w:pPr>
              <w:pStyle w:val="Compact"/>
              <w:jc w:val="left"/>
            </w:pPr>
            <w:r>
              <w:t xml:space="preserve">21.7 +- 7.95 (18,156, 17)</w:t>
            </w:r>
          </w:p>
        </w:tc>
        <w:tc>
          <w:p>
            <w:pPr>
              <w:pStyle w:val="Compact"/>
              <w:jc w:val="left"/>
            </w:pPr>
            <w:r>
              <w:t xml:space="preserve">22.09 +- 8.26 (7,441, 5)</w:t>
            </w:r>
          </w:p>
        </w:tc>
        <w:tc>
          <w:p>
            <w:pPr>
              <w:pStyle w:val="Compact"/>
              <w:jc w:val="left"/>
            </w:pPr>
            <w:r>
              <w:t xml:space="preserve">3 - 61</w:t>
            </w:r>
          </w:p>
        </w:tc>
        <w:tc>
          <w:p>
            <w:pPr>
              <w:pStyle w:val="Compact"/>
              <w:jc w:val="left"/>
            </w:pPr>
            <w:r>
              <w:t xml:space="preserve">4 - 61</w:t>
            </w:r>
          </w:p>
        </w:tc>
      </w:tr>
    </w:tbl>
    <w:bookmarkEnd w:id="88"/>
    <w:bookmarkStart w:id="89" w:name="data-2"/>
    <w:p>
      <w:pPr>
        <w:pStyle w:val="Heading3"/>
      </w:pPr>
      <w:r>
        <w:rPr>
          <w:rStyle w:val="SectionNumber"/>
        </w:rPr>
        <w:t xml:space="preserve">3.1.5</w:t>
      </w:r>
      <w:r>
        <w:tab/>
      </w:r>
      <w:r>
        <w:t xml:space="preserve">Data</w:t>
      </w:r>
    </w:p>
    <w:p>
      <w:pPr>
        <w:pStyle w:val="SourceCode"/>
      </w:pPr>
      <w:r>
        <w:rPr>
          <w:rStyle w:val="VerbatimChar"/>
        </w:rPr>
        <w:t xml:space="preserve">## [1] "More than 60 rows of data! Please see `data` folder."</w:t>
      </w:r>
    </w:p>
    <w:bookmarkEnd w:id="89"/>
    <w:bookmarkEnd w:id="90"/>
    <w:bookmarkStart w:id="93" w:name="von-bertalanffy-growth-curve"/>
    <w:p>
      <w:pPr>
        <w:pStyle w:val="Heading2"/>
      </w:pPr>
      <w:r>
        <w:rPr>
          <w:rStyle w:val="SectionNumber"/>
        </w:rPr>
        <w:t xml:space="preserve">3.2</w:t>
      </w:r>
      <w:r>
        <w:tab/>
      </w:r>
      <w:r>
        <w:t xml:space="preserve">von Bertalanffy growth curve</w:t>
      </w:r>
    </w:p>
    <w:bookmarkStart w:id="92" w:name="length-at-age-growth-curve"/>
    <w:p>
      <w:pPr>
        <w:pStyle w:val="Heading3"/>
      </w:pPr>
      <w:r>
        <w:rPr>
          <w:rStyle w:val="SectionNumber"/>
        </w:rPr>
        <w:t xml:space="preserve">3.2.1</w:t>
      </w:r>
      <w:r>
        <w:tab/>
      </w:r>
      <w:r>
        <w:t xml:space="preserve">Length at age growth curve</w:t>
      </w:r>
    </w:p>
    <w:p>
      <w:pPr>
        <w:pStyle w:val="FirstParagraph"/>
      </w:pPr>
      <w:r>
        <w:t xml:space="preserve">The predicted von Bertalanffy growth curve for NMFS managed fish species. Growth parameters of</w:t>
      </w:r>
      <w:r>
        <w:t xml:space="preserve"> </w:t>
      </w:r>
      <w:r>
        <w:rPr>
          <w:rStyle w:val="VerbatimChar"/>
        </w:rPr>
        <w:t xml:space="preserve">Linf</w:t>
      </w:r>
      <w:r>
        <w:t xml:space="preserve"> </w:t>
      </w:r>
      <w:r>
        <w:t xml:space="preserve">(Length infinty),</w:t>
      </w:r>
      <w:r>
        <w:t xml:space="preserve"> </w:t>
      </w:r>
      <w:r>
        <w:rPr>
          <w:rStyle w:val="VerbatimChar"/>
        </w:rPr>
        <w:t xml:space="preserve">K</w:t>
      </w:r>
      <w:r>
        <w:t xml:space="preserve"> </w:t>
      </w:r>
      <w:r>
        <w:t xml:space="preserve">(growth coefficient), and</w:t>
      </w:r>
      <w:r>
        <w:t xml:space="preserve"> </w:t>
      </w:r>
      <w:r>
        <w:rPr>
          <w:rStyle w:val="VerbatimChar"/>
        </w:rPr>
        <w:t xml:space="preserve">t0</w:t>
      </w:r>
      <w:r>
        <w:t xml:space="preserve"> </w:t>
      </w:r>
      <w:r>
        <w:t xml:space="preserve">(size at time 0) were estimated using non-linear least square model. The starting point for model building is accomplished using</w:t>
      </w:r>
      <w:r>
        <w:t xml:space="preserve"> </w:t>
      </w:r>
      <w:r>
        <w:rPr>
          <w:rStyle w:val="VerbatimChar"/>
        </w:rPr>
        <w:t xml:space="preserve">FSA::vbStarts</w:t>
      </w:r>
      <w:r>
        <w:t xml:space="preserve">. Age and length data sourced from</w:t>
      </w:r>
      <w:r>
        <w:t xml:space="preserve"> </w:t>
      </w:r>
      <w:r>
        <w:rPr>
          <w:rStyle w:val="VerbatimChar"/>
        </w:rPr>
        <w:t xml:space="preserve">survdat</w:t>
      </w:r>
      <w:r>
        <w:t xml:space="preserve"> </w:t>
      </w:r>
      <w:r>
        <w:t xml:space="preserve">and spans all years and survey areas.</w:t>
      </w:r>
    </w:p>
    <w:p>
      <w:pPr>
        <w:pStyle w:val="CaptionedFigure"/>
      </w:pPr>
      <w:r>
        <w:drawing>
          <wp:inline>
            <wp:extent cx="5334000" cy="2667000"/>
            <wp:effectExtent b="0" l="0" r="0" t="0"/>
            <wp:docPr descr="Figure 3.12: Black sea bass length at age growth curve" title="" id="1" name="Picture"/>
            <a:graphic>
              <a:graphicData uri="http://schemas.openxmlformats.org/drawingml/2006/picture">
                <pic:pic>
                  <pic:nvPicPr>
                    <pic:cNvPr descr="C:/Users/ABIGAI~1.TYR/AppData/Local/Temp/1/RtmpgFopFY/BOOK/figures//single-growth-curve-1.png" id="0" name="Picture"/>
                    <pic:cNvPicPr>
                      <a:picLocks noChangeArrowheads="1" noChangeAspect="1"/>
                    </pic:cNvPicPr>
                  </pic:nvPicPr>
                  <pic:blipFill>
                    <a:blip r:embed="rId9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3.12: Black sea bass length at age growth curve</w:t>
      </w:r>
    </w:p>
    <w:bookmarkEnd w:id="92"/>
    <w:bookmarkEnd w:id="93"/>
    <w:bookmarkStart w:id="100" w:name="length-at-first-maturity"/>
    <w:p>
      <w:pPr>
        <w:pStyle w:val="Heading2"/>
      </w:pPr>
      <w:r>
        <w:rPr>
          <w:rStyle w:val="SectionNumber"/>
        </w:rPr>
        <w:t xml:space="preserve">3.3</w:t>
      </w:r>
      <w:r>
        <w:tab/>
      </w:r>
      <w:r>
        <w:t xml:space="preserve">Length at first maturity</w:t>
      </w:r>
    </w:p>
    <w:bookmarkStart w:id="94" w:name="size-at-first-maturity"/>
    <w:p>
      <w:pPr>
        <w:pStyle w:val="Heading3"/>
      </w:pPr>
      <w:r>
        <w:rPr>
          <w:rStyle w:val="SectionNumber"/>
        </w:rPr>
        <w:t xml:space="preserve">3.3.1</w:t>
      </w:r>
      <w:r>
        <w:tab/>
      </w:r>
      <w:r>
        <w:t xml:space="preserve">Size at first maturity</w:t>
      </w:r>
    </w:p>
    <w:p>
      <w:pPr>
        <w:pStyle w:val="FirstParagraph"/>
      </w:pPr>
      <w:r>
        <w:t xml:space="preserve">L50 or length at which 50% maturity can be calculated using differing methods. Using Data sourced from</w:t>
      </w:r>
      <w:r>
        <w:t xml:space="preserve"> </w:t>
      </w:r>
      <w:r>
        <w:rPr>
          <w:rStyle w:val="VerbatimChar"/>
        </w:rPr>
        <w:t xml:space="preserve">survdat</w:t>
      </w:r>
      <w:r>
        <w:t xml:space="preserve"> </w:t>
      </w:r>
      <w:r>
        <w:t xml:space="preserve">that consist of visual sexual maturity determination and length measurements. Here, L50 is estimated by fitting a logistic generalized linear model to gonadal maturity and body length measurements and estimating the inflection point of the logistic model. This point represents the size where the individual has 50% odds of being mature. Decade variations of this parameter are investigated utilizing decade as a additive and interaction term in the model specification.</w:t>
      </w:r>
    </w:p>
    <w:p>
      <w:pPr>
        <w:pStyle w:val="BodyText"/>
      </w:pPr>
      <w:r>
        <w:t xml:space="preserve">The relationship between sexual maturity by body size is a well established life history parameter. L50 is a useful metric in fisheries to identify sizes that are able to reproduce. This information can be used to inform regulation as to minimum catch size that should allow for a significant portion of the population to spawn and contribute genetic information to sustain the stock. Changes in this parameter can signal population/evolutionary pressures on the stock with reduction in this size potentially indicating excessive fishing pressure.</w:t>
      </w:r>
    </w:p>
    <w:bookmarkEnd w:id="94"/>
    <w:bookmarkStart w:id="96" w:name="maturity-classification"/>
    <w:p>
      <w:pPr>
        <w:pStyle w:val="Heading3"/>
      </w:pPr>
      <w:r>
        <w:rPr>
          <w:rStyle w:val="SectionNumber"/>
        </w:rPr>
        <w:t xml:space="preserve">3.3.2</w:t>
      </w:r>
      <w:r>
        <w:tab/>
      </w:r>
      <w:r>
        <w:t xml:space="preserve">Maturity classification</w:t>
      </w:r>
    </w:p>
    <w:p>
      <w:pPr>
        <w:pStyle w:val="FirstParagraph"/>
      </w:pPr>
      <w:r>
        <w:t xml:space="preserve">The gonadal development stage can vary between immature and mature. Once mature, there are several stages that represent phases in the spawning sequence. These stages and phases can vary across body length and the proportion of the population in each of these categories can help identify spawning size and what seasonal effects there are on development.</w:t>
      </w:r>
    </w:p>
    <w:p>
      <w:pPr>
        <w:pStyle w:val="CaptionedFigure"/>
      </w:pPr>
      <w:r>
        <w:drawing>
          <wp:inline>
            <wp:extent cx="5334000" cy="2667000"/>
            <wp:effectExtent b="0" l="0" r="0" t="0"/>
            <wp:docPr descr="Figure 3.13: Black sea bass maturity classification" title="" id="1" name="Picture"/>
            <a:graphic>
              <a:graphicData uri="http://schemas.openxmlformats.org/drawingml/2006/picture">
                <pic:pic>
                  <pic:nvPicPr>
                    <pic:cNvPr descr="C:/Users/ABIGAI~1.TYR/AppData/Local/Temp/1/RtmpgFopFY/BOOK/figures//maturity-classification-plot-1.png" id="0" name="Picture"/>
                    <pic:cNvPicPr>
                      <a:picLocks noChangeArrowheads="1" noChangeAspect="1"/>
                    </pic:cNvPicPr>
                  </pic:nvPicPr>
                  <pic:blipFill>
                    <a:blip r:embed="rId9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3.13: Black sea bass maturity classification</w:t>
      </w:r>
    </w:p>
    <w:bookmarkEnd w:id="96"/>
    <w:bookmarkStart w:id="97" w:name="model-results"/>
    <w:p>
      <w:pPr>
        <w:pStyle w:val="Heading3"/>
      </w:pPr>
      <w:r>
        <w:rPr>
          <w:rStyle w:val="SectionNumber"/>
        </w:rPr>
        <w:t xml:space="preserve">3.3.3</w:t>
      </w:r>
      <w:r>
        <w:tab/>
      </w:r>
      <w:r>
        <w:t xml:space="preserve">Model results</w:t>
      </w:r>
    </w:p>
    <w:p>
      <w:pPr>
        <w:pStyle w:val="FirstParagraph"/>
      </w:pPr>
      <w:r>
        <w:t xml:space="preserve">If the overall model is significant, there is support for the relationship between sexual maturity and body size. This model can predict the size where there are 50% odds of the indevidual is sexually mature. The results table below displays the L50 for Male and female indeviduals.</w:t>
      </w:r>
    </w:p>
    <w:tbl>
      <w:tblPr>
        <w:tblStyle w:val="Table"/>
        <w:tblW w:type="pct" w:w="0.0"/>
        <w:tblLook w:firstRow="1" w:lastRow="0" w:firstColumn="0" w:lastColumn="0" w:noHBand="0" w:noVBand="0" w:val="0020"/>
      </w:tblPr>
      <w:tblGrid/>
      <w:tr>
        <w:tc>
          <w:p/>
        </w:tc>
        <w:tc>
          <w:p>
            <w:pPr>
              <w:pStyle w:val="Compact"/>
              <w:jc w:val="right"/>
            </w:pPr>
            <w:r>
              <w:t xml:space="preserve">Estimate</w:t>
            </w:r>
          </w:p>
        </w:tc>
        <w:tc>
          <w:p>
            <w:pPr>
              <w:pStyle w:val="Compact"/>
              <w:jc w:val="right"/>
            </w:pPr>
            <w:r>
              <w:t xml:space="preserve">Odds Ratio</w:t>
            </w:r>
          </w:p>
        </w:tc>
        <w:tc>
          <w:p>
            <w:pPr>
              <w:pStyle w:val="Compact"/>
              <w:jc w:val="right"/>
            </w:pPr>
            <w:r>
              <w:t xml:space="preserve">CI (lower)</w:t>
            </w:r>
          </w:p>
        </w:tc>
        <w:tc>
          <w:p>
            <w:pPr>
              <w:pStyle w:val="Compact"/>
              <w:jc w:val="right"/>
            </w:pPr>
            <w:r>
              <w:t xml:space="preserve">CI (upper)</w:t>
            </w:r>
          </w:p>
        </w:tc>
        <w:tc>
          <w:p>
            <w:pPr>
              <w:pStyle w:val="Compact"/>
              <w:jc w:val="right"/>
            </w:pPr>
            <w:r>
              <w:t xml:space="preserve">Std. Error</w:t>
            </w:r>
          </w:p>
        </w:tc>
        <w:tc>
          <w:p>
            <w:pPr>
              <w:pStyle w:val="Compact"/>
              <w:jc w:val="right"/>
            </w:pPr>
            <w:r>
              <w:t xml:space="preserve">z value</w:t>
            </w:r>
          </w:p>
        </w:tc>
        <w:tc>
          <w:p>
            <w:pPr>
              <w:pStyle w:val="Compact"/>
              <w:jc w:val="left"/>
            </w:pPr>
            <w:r>
              <w:t xml:space="preserve">Pr(&gt;|z|)</w:t>
            </w:r>
          </w:p>
        </w:tc>
        <w:tc>
          <w:p/>
        </w:tc>
      </w:tr>
      <w:tr>
        <w:tc>
          <w:p>
            <w:pPr>
              <w:pStyle w:val="Compact"/>
              <w:jc w:val="left"/>
            </w:pPr>
            <w:r>
              <w:t xml:space="preserve">(Intercept)</w:t>
            </w:r>
          </w:p>
        </w:tc>
        <w:tc>
          <w:p>
            <w:pPr>
              <w:pStyle w:val="Compact"/>
              <w:jc w:val="right"/>
            </w:pPr>
            <w:r>
              <w:t xml:space="preserve">-8.095</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0.188</w:t>
            </w:r>
          </w:p>
        </w:tc>
        <w:tc>
          <w:p>
            <w:pPr>
              <w:pStyle w:val="Compact"/>
              <w:jc w:val="right"/>
            </w:pPr>
            <w:r>
              <w:t xml:space="preserve">-43.085</w:t>
            </w:r>
          </w:p>
        </w:tc>
        <w:tc>
          <w:p>
            <w:pPr>
              <w:pStyle w:val="Compact"/>
              <w:jc w:val="left"/>
            </w:pPr>
            <w:r>
              <w:t xml:space="preserve">&lt;0.001</w:t>
            </w:r>
          </w:p>
        </w:tc>
        <w:tc>
          <w:p>
            <w:pPr>
              <w:pStyle w:val="Compact"/>
              <w:jc w:val="left"/>
            </w:pPr>
            <w:r>
              <w:t xml:space="preserve">***</w:t>
            </w:r>
          </w:p>
        </w:tc>
      </w:tr>
      <w:tr>
        <w:tc>
          <w:p>
            <w:pPr>
              <w:pStyle w:val="Compact"/>
              <w:jc w:val="left"/>
            </w:pPr>
            <w:r>
              <w:t xml:space="preserve">LENGTH</w:t>
            </w:r>
          </w:p>
        </w:tc>
        <w:tc>
          <w:p>
            <w:pPr>
              <w:pStyle w:val="Compact"/>
              <w:jc w:val="right"/>
            </w:pPr>
            <w:r>
              <w:t xml:space="preserve">0.379</w:t>
            </w:r>
          </w:p>
        </w:tc>
        <w:tc>
          <w:p>
            <w:pPr>
              <w:pStyle w:val="Compact"/>
              <w:jc w:val="right"/>
            </w:pPr>
            <w:r>
              <w:t xml:space="preserve">1.462</w:t>
            </w:r>
          </w:p>
        </w:tc>
        <w:tc>
          <w:p>
            <w:pPr>
              <w:pStyle w:val="Compact"/>
              <w:jc w:val="right"/>
            </w:pPr>
            <w:r>
              <w:t xml:space="preserve">1.438</w:t>
            </w:r>
          </w:p>
        </w:tc>
        <w:tc>
          <w:p>
            <w:pPr>
              <w:pStyle w:val="Compact"/>
              <w:jc w:val="right"/>
            </w:pPr>
            <w:r>
              <w:t xml:space="preserve">1.486</w:t>
            </w:r>
          </w:p>
        </w:tc>
        <w:tc>
          <w:p>
            <w:pPr>
              <w:pStyle w:val="Compact"/>
              <w:jc w:val="right"/>
            </w:pPr>
            <w:r>
              <w:t xml:space="preserve">0.008</w:t>
            </w:r>
          </w:p>
        </w:tc>
        <w:tc>
          <w:p>
            <w:pPr>
              <w:pStyle w:val="Compact"/>
              <w:jc w:val="right"/>
            </w:pPr>
            <w:r>
              <w:t xml:space="preserve">44.712</w:t>
            </w:r>
          </w:p>
        </w:tc>
        <w:tc>
          <w:p>
            <w:pPr>
              <w:pStyle w:val="Compact"/>
              <w:jc w:val="left"/>
            </w:pPr>
            <w:r>
              <w:t xml:space="preserve">&lt;0.001</w:t>
            </w:r>
          </w:p>
        </w:tc>
        <w:tc>
          <w:p>
            <w:pPr>
              <w:pStyle w:val="Compact"/>
              <w:jc w:val="left"/>
            </w:pPr>
            <w:r>
              <w:t xml:space="preserve">***</w:t>
            </w:r>
          </w:p>
        </w:tc>
      </w:tr>
      <w:tr>
        <w:tc>
          <w:p>
            <w:pPr>
              <w:pStyle w:val="Compact"/>
              <w:jc w:val="left"/>
            </w:pPr>
            <w:r>
              <w:t xml:space="preserve">SEX: male</w:t>
            </w:r>
          </w:p>
        </w:tc>
        <w:tc>
          <w:p>
            <w:pPr>
              <w:pStyle w:val="Compact"/>
              <w:jc w:val="right"/>
            </w:pPr>
            <w:r>
              <w:t xml:space="preserve">1.173</w:t>
            </w:r>
          </w:p>
        </w:tc>
        <w:tc>
          <w:p>
            <w:pPr>
              <w:pStyle w:val="Compact"/>
              <w:jc w:val="right"/>
            </w:pPr>
            <w:r>
              <w:t xml:space="preserve">3.232</w:t>
            </w:r>
          </w:p>
        </w:tc>
        <w:tc>
          <w:p>
            <w:pPr>
              <w:pStyle w:val="Compact"/>
              <w:jc w:val="right"/>
            </w:pPr>
            <w:r>
              <w:t xml:space="preserve">1.534</w:t>
            </w:r>
          </w:p>
        </w:tc>
        <w:tc>
          <w:p>
            <w:pPr>
              <w:pStyle w:val="Compact"/>
              <w:jc w:val="right"/>
            </w:pPr>
            <w:r>
              <w:t xml:space="preserve">6.664</w:t>
            </w:r>
          </w:p>
        </w:tc>
        <w:tc>
          <w:p>
            <w:pPr>
              <w:pStyle w:val="Compact"/>
              <w:jc w:val="right"/>
            </w:pPr>
            <w:r>
              <w:t xml:space="preserve">0.375</w:t>
            </w:r>
          </w:p>
        </w:tc>
        <w:tc>
          <w:p>
            <w:pPr>
              <w:pStyle w:val="Compact"/>
              <w:jc w:val="right"/>
            </w:pPr>
            <w:r>
              <w:t xml:space="preserve">3.132</w:t>
            </w:r>
          </w:p>
        </w:tc>
        <w:tc>
          <w:p>
            <w:pPr>
              <w:pStyle w:val="Compact"/>
              <w:jc w:val="left"/>
            </w:pPr>
            <w:r>
              <w:t xml:space="preserve">0.002</w:t>
            </w:r>
          </w:p>
        </w:tc>
        <w:tc>
          <w:p>
            <w:pPr>
              <w:pStyle w:val="Compact"/>
              <w:jc w:val="left"/>
            </w:pPr>
            <w:r>
              <w:t xml:space="preserve">**</w:t>
            </w:r>
          </w:p>
        </w:tc>
      </w:tr>
      <w:tr>
        <w:tc>
          <w:p>
            <w:pPr>
              <w:pStyle w:val="Compact"/>
              <w:jc w:val="left"/>
            </w:pPr>
            <w:r>
              <w:t xml:space="preserve">LENGTH:SEXmale</w:t>
            </w:r>
          </w:p>
        </w:tc>
        <w:tc>
          <w:p>
            <w:pPr>
              <w:pStyle w:val="Compact"/>
              <w:jc w:val="right"/>
            </w:pPr>
            <w:r>
              <w:t xml:space="preserve">-0.009</w:t>
            </w:r>
          </w:p>
        </w:tc>
        <w:tc>
          <w:p>
            <w:pPr>
              <w:pStyle w:val="Compact"/>
              <w:jc w:val="right"/>
            </w:pPr>
            <w:r>
              <w:t xml:space="preserve">0.991</w:t>
            </w:r>
          </w:p>
        </w:tc>
        <w:tc>
          <w:p>
            <w:pPr>
              <w:pStyle w:val="Compact"/>
              <w:jc w:val="right"/>
            </w:pPr>
            <w:r>
              <w:t xml:space="preserve">0.957</w:t>
            </w:r>
          </w:p>
        </w:tc>
        <w:tc>
          <w:p>
            <w:pPr>
              <w:pStyle w:val="Compact"/>
              <w:jc w:val="right"/>
            </w:pPr>
            <w:r>
              <w:t xml:space="preserve">1.026</w:t>
            </w:r>
          </w:p>
        </w:tc>
        <w:tc>
          <w:p>
            <w:pPr>
              <w:pStyle w:val="Compact"/>
              <w:jc w:val="right"/>
            </w:pPr>
            <w:r>
              <w:t xml:space="preserve">0.018</w:t>
            </w:r>
          </w:p>
        </w:tc>
        <w:tc>
          <w:p>
            <w:pPr>
              <w:pStyle w:val="Compact"/>
              <w:jc w:val="right"/>
            </w:pPr>
            <w:r>
              <w:t xml:space="preserve">-0.535</w:t>
            </w:r>
          </w:p>
        </w:tc>
        <w:tc>
          <w:p>
            <w:pPr>
              <w:pStyle w:val="Compact"/>
              <w:jc w:val="left"/>
            </w:pPr>
            <w:r>
              <w:t xml:space="preserve">0.593</w:t>
            </w:r>
          </w:p>
        </w:tc>
        <w:tc>
          <w:p/>
        </w:tc>
      </w:tr>
    </w:tbl>
    <w:bookmarkEnd w:id="97"/>
    <w:bookmarkStart w:id="99" w:name="l50-differences-between-sexes"/>
    <w:p>
      <w:pPr>
        <w:pStyle w:val="Heading3"/>
      </w:pPr>
      <w:r>
        <w:rPr>
          <w:rStyle w:val="SectionNumber"/>
        </w:rPr>
        <w:t xml:space="preserve">3.3.4</w:t>
      </w:r>
      <w:r>
        <w:tab/>
      </w:r>
      <w:r>
        <w:t xml:space="preserve">L50 differences between sexes</w:t>
      </w:r>
    </w:p>
    <w:p>
      <w:pPr>
        <w:pStyle w:val="FirstParagraph"/>
      </w:pPr>
      <w:r>
        <w:t xml:space="preserve">The significance of differences between sex can be determined by referencing the model summary table above differences in intercept indicate differences in mean size between groups. Differences in betta coefficents indicate increases or decreases to the degree to which probability of maturity increases across body lengths</w:t>
      </w:r>
    </w:p>
    <w:tbl>
      <w:tblPr>
        <w:tblStyle w:val="Table"/>
        <w:tblW w:type="pct" w:w="0.0"/>
        <w:tblLook w:firstRow="1" w:lastRow="0" w:firstColumn="0" w:lastColumn="0" w:noHBand="0" w:noVBand="0" w:val="0020"/>
      </w:tblPr>
      <w:tblGrid/>
      <w:tr>
        <w:tc>
          <w:p/>
        </w:tc>
        <w:tc>
          <w:p>
            <w:pPr>
              <w:pStyle w:val="Compact"/>
              <w:jc w:val="right"/>
            </w:pPr>
            <w:r>
              <w:t xml:space="preserve">Female</w:t>
            </w:r>
          </w:p>
        </w:tc>
        <w:tc>
          <w:p>
            <w:pPr>
              <w:pStyle w:val="Compact"/>
              <w:jc w:val="right"/>
            </w:pPr>
            <w:r>
              <w:t xml:space="preserve">Male</w:t>
            </w:r>
          </w:p>
        </w:tc>
      </w:tr>
      <w:tr>
        <w:tc>
          <w:p>
            <w:pPr>
              <w:pStyle w:val="Compact"/>
              <w:jc w:val="left"/>
            </w:pPr>
            <w:r>
              <w:t xml:space="preserve">Length (cm) at 50% maturity</w:t>
            </w:r>
          </w:p>
        </w:tc>
        <w:tc>
          <w:p>
            <w:pPr>
              <w:pStyle w:val="Compact"/>
              <w:jc w:val="right"/>
            </w:pPr>
            <w:r>
              <w:t xml:space="preserve">21.333</w:t>
            </w:r>
          </w:p>
        </w:tc>
        <w:tc>
          <w:p>
            <w:pPr>
              <w:pStyle w:val="Compact"/>
              <w:jc w:val="right"/>
            </w:pPr>
            <w:r>
              <w:t xml:space="preserve">18.707</w:t>
            </w:r>
          </w:p>
        </w:tc>
      </w:tr>
    </w:tbl>
    <w:p>
      <w:pPr>
        <w:pStyle w:val="CaptionedFigure"/>
      </w:pPr>
      <w:r>
        <w:drawing>
          <wp:inline>
            <wp:extent cx="5334000" cy="2667000"/>
            <wp:effectExtent b="0" l="0" r="0" t="0"/>
            <wp:docPr descr="Figure 3.14: Black sea bass probability of maturity" title="" id="1" name="Picture"/>
            <a:graphic>
              <a:graphicData uri="http://schemas.openxmlformats.org/drawingml/2006/picture">
                <pic:pic>
                  <pic:nvPicPr>
                    <pic:cNvPr descr="C:/Users/ABIGAI~1.TYR/AppData/Local/Temp/1/RtmpgFopFY/BOOK/figures//probability-plot-1.png" id="0" name="Picture"/>
                    <pic:cNvPicPr>
                      <a:picLocks noChangeArrowheads="1" noChangeAspect="1"/>
                    </pic:cNvPicPr>
                  </pic:nvPicPr>
                  <pic:blipFill>
                    <a:blip r:embed="rId9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3.14: Black sea bass probability of maturity</w:t>
      </w:r>
    </w:p>
    <w:bookmarkEnd w:id="99"/>
    <w:bookmarkEnd w:id="100"/>
    <w:bookmarkStart w:id="112" w:name="condition"/>
    <w:p>
      <w:pPr>
        <w:pStyle w:val="Heading2"/>
      </w:pPr>
      <w:r>
        <w:rPr>
          <w:rStyle w:val="SectionNumber"/>
        </w:rPr>
        <w:t xml:space="preserve">3.4</w:t>
      </w:r>
      <w:r>
        <w:tab/>
      </w:r>
      <w:r>
        <w:t xml:space="preserve">Condition</w:t>
      </w:r>
    </w:p>
    <w:p>
      <w:pPr>
        <w:pStyle w:val="FirstParagraph"/>
      </w:pPr>
      <w:r>
        <w:t xml:space="preserve">Condition information comes from</w:t>
      </w:r>
      <w:r>
        <w:t xml:space="preserve"> </w:t>
      </w:r>
      <w:hyperlink r:id="rId101">
        <w:r>
          <w:rPr>
            <w:rStyle w:val="Hyperlink"/>
          </w:rPr>
          <w:t xml:space="preserve">diet data</w:t>
        </w:r>
      </w:hyperlink>
      <w:r>
        <w:t xml:space="preserve">; only regions and seasons with more than 10 fish observations were considered. We calculated a rough condition factor as: Weight / Length^3, and relative weight was</w:t>
      </w:r>
      <w:r>
        <w:t xml:space="preserve"> </w:t>
      </w:r>
      <w:hyperlink r:id="rId102">
        <w:r>
          <w:rPr>
            <w:rStyle w:val="Hyperlink"/>
          </w:rPr>
          <w:t xml:space="preserve">previously calculated</w:t>
        </w:r>
      </w:hyperlink>
      <w:r>
        <w:t xml:space="preserve">.</w:t>
      </w:r>
    </w:p>
    <w:bookmarkStart w:id="104" w:name="length-vs-weight"/>
    <w:p>
      <w:pPr>
        <w:pStyle w:val="Heading3"/>
      </w:pPr>
      <w:r>
        <w:rPr>
          <w:rStyle w:val="SectionNumber"/>
        </w:rPr>
        <w:t xml:space="preserve">3.4.1</w:t>
      </w:r>
      <w:r>
        <w:tab/>
      </w:r>
      <w:r>
        <w:t xml:space="preserve">Length vs weight</w:t>
      </w:r>
    </w:p>
    <w:p>
      <w:pPr>
        <w:pStyle w:val="FirstParagraph"/>
      </w:pPr>
      <w:r>
        <w:t xml:space="preserve">Please note, no trend lines were fit, points are jittered to reduce overlap, and sometimes the survey observed a small number of fish outside of the defined stock area.</w:t>
      </w:r>
    </w:p>
    <w:p>
      <w:pPr>
        <w:pStyle w:val="CaptionedFigure"/>
      </w:pPr>
      <w:r>
        <w:drawing>
          <wp:inline>
            <wp:extent cx="5334000" cy="2667000"/>
            <wp:effectExtent b="0" l="0" r="0" t="0"/>
            <wp:docPr descr="Figure 3.15: Black sea bass length vs weight" title="" id="1" name="Picture"/>
            <a:graphic>
              <a:graphicData uri="http://schemas.openxmlformats.org/drawingml/2006/picture">
                <pic:pic>
                  <pic:nvPicPr>
                    <pic:cNvPr descr="C:/Users/ABIGAI~1.TYR/AppData/Local/Temp/1/RtmpgFopFY/BOOK/figures//lw-1.png" id="0" name="Picture"/>
                    <pic:cNvPicPr>
                      <a:picLocks noChangeArrowheads="1" noChangeAspect="1"/>
                    </pic:cNvPicPr>
                  </pic:nvPicPr>
                  <pic:blipFill>
                    <a:blip r:embed="rId10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3.15: Black sea bass length vs weight</w:t>
      </w:r>
    </w:p>
    <w:bookmarkEnd w:id="104"/>
    <w:bookmarkStart w:id="108" w:name="condition-factor-weight-volume"/>
    <w:p>
      <w:pPr>
        <w:pStyle w:val="Heading3"/>
      </w:pPr>
      <w:r>
        <w:rPr>
          <w:rStyle w:val="SectionNumber"/>
        </w:rPr>
        <w:t xml:space="preserve">3.4.2</w:t>
      </w:r>
      <w:r>
        <w:tab/>
      </w:r>
      <w:r>
        <w:t xml:space="preserve">Condition factor: Weight-volume</w:t>
      </w:r>
    </w:p>
    <w:p>
      <w:pPr>
        <w:pStyle w:val="FirstParagraph"/>
      </w:pPr>
      <w:r>
        <w:t xml:space="preserve">If there were more than 30 years of data, a geom_gls() regression was fit. In order to fit the geom_gls() regression, we calculated the mean condition factor for each year and plotted the geom_gls() through those points. Please note, points are jittered to reduce overlap, and sometimes the survey observed a small number of fish outside of the defined stock area.</w:t>
      </w:r>
    </w:p>
    <w:p>
      <w:pPr>
        <w:pStyle w:val="CaptionedFigure"/>
      </w:pPr>
      <w:r>
        <w:drawing>
          <wp:inline>
            <wp:extent cx="5334000" cy="2667000"/>
            <wp:effectExtent b="0" l="0" r="0" t="0"/>
            <wp:docPr descr="Figure 3.16: Black sea bass weight-volume condition" title="" id="1" name="Picture"/>
            <a:graphic>
              <a:graphicData uri="http://schemas.openxmlformats.org/drawingml/2006/picture">
                <pic:pic>
                  <pic:nvPicPr>
                    <pic:cNvPr descr="C:/Users/ABIGAI~1.TYR/AppData/Local/Temp/1/RtmpgFopFY/BOOK/figures//condition-1.png" id="0" name="Picture"/>
                    <pic:cNvPicPr>
                      <a:picLocks noChangeArrowheads="1" noChangeAspect="1"/>
                    </pic:cNvPicPr>
                  </pic:nvPicPr>
                  <pic:blipFill>
                    <a:blip r:embed="rId10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3.16: Black sea bass weight-volume condition</w:t>
      </w:r>
    </w:p>
    <w:bookmarkStart w:id="107" w:name="condition-factor-relative-weight"/>
    <w:p>
      <w:pPr>
        <w:pStyle w:val="Heading4"/>
      </w:pPr>
      <w:r>
        <w:rPr>
          <w:rStyle w:val="SectionNumber"/>
        </w:rPr>
        <w:t xml:space="preserve">3.4.2.1</w:t>
      </w:r>
      <w:r>
        <w:tab/>
      </w:r>
      <w:r>
        <w:t xml:space="preserve">Condition factor: Relative weight</w:t>
      </w:r>
    </w:p>
    <w:p>
      <w:pPr>
        <w:pStyle w:val="FirstParagraph"/>
      </w:pPr>
      <w:r>
        <w:t xml:space="preserve">Please note, this data is aggregated by Ecological Protection Unit (EPU), which may differ slightly from the stock assessment regions.</w:t>
      </w:r>
    </w:p>
    <w:p>
      <w:pPr>
        <w:pStyle w:val="CaptionedFigure"/>
      </w:pPr>
      <w:r>
        <w:drawing>
          <wp:inline>
            <wp:extent cx="5334000" cy="2667000"/>
            <wp:effectExtent b="0" l="0" r="0" t="0"/>
            <wp:docPr descr="Figure 3.17: Black sea bass relative weight" title="" id="1" name="Picture"/>
            <a:graphic>
              <a:graphicData uri="http://schemas.openxmlformats.org/drawingml/2006/picture">
                <pic:pic>
                  <pic:nvPicPr>
                    <pic:cNvPr descr="C:/Users/ABIGAI~1.TYR/AppData/Local/Temp/1/RtmpgFopFY/BOOK/figures//laurel-cond-1.png" id="0" name="Picture"/>
                    <pic:cNvPicPr>
                      <a:picLocks noChangeArrowheads="1" noChangeAspect="1"/>
                    </pic:cNvPicPr>
                  </pic:nvPicPr>
                  <pic:blipFill>
                    <a:blip r:embed="rId10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3.17: Black sea bass relative weight</w:t>
      </w:r>
    </w:p>
    <w:bookmarkEnd w:id="107"/>
    <w:bookmarkEnd w:id="108"/>
    <w:bookmarkStart w:id="111" w:name="data-3"/>
    <w:p>
      <w:pPr>
        <w:pStyle w:val="Heading3"/>
      </w:pPr>
      <w:r>
        <w:rPr>
          <w:rStyle w:val="SectionNumber"/>
        </w:rPr>
        <w:t xml:space="preserve">3.4.3</w:t>
      </w:r>
      <w:r>
        <w:tab/>
      </w:r>
      <w:r>
        <w:t xml:space="preserve">Data</w:t>
      </w:r>
    </w:p>
    <w:bookmarkStart w:id="109" w:name="Xf82a58c7acedb13ad2281d30f6c0acff52e4615"/>
    <w:p>
      <w:pPr>
        <w:pStyle w:val="Heading4"/>
      </w:pPr>
      <w:r>
        <w:t xml:space="preserve">Length vs weight with weight-volume condition factor</w:t>
      </w:r>
    </w:p>
    <w:p>
      <w:pPr>
        <w:pStyle w:val="SourceCode"/>
      </w:pPr>
      <w:r>
        <w:rPr>
          <w:rStyle w:val="VerbatimChar"/>
        </w:rPr>
        <w:t xml:space="preserve">## [1] "More than 60 rows of data! Please see `data` folder."</w:t>
      </w:r>
    </w:p>
    <w:bookmarkEnd w:id="109"/>
    <w:bookmarkStart w:id="110" w:name="relative-weight-condition-factor"/>
    <w:p>
      <w:pPr>
        <w:pStyle w:val="Heading4"/>
      </w:pPr>
      <w:r>
        <w:t xml:space="preserve">Relative weight condition factor</w:t>
      </w:r>
    </w:p>
    <w:p>
      <w:pPr>
        <w:pStyle w:val="FirstParagraph"/>
      </w:pPr>
      <w:r>
        <w:t xml:space="preserve">Please note, this data is aggregated by Ecological Protection Unit (EPU), which may differ slightly from the stock assessment regions.</w:t>
      </w:r>
    </w:p>
    <w:tbl>
      <w:tblPr>
        <w:tblStyle w:val="Table"/>
        <w:tblW w:type="pct" w:w="0.0"/>
        <w:tblLook w:firstRow="1" w:lastRow="0" w:firstColumn="0" w:lastColumn="0" w:noHBand="0" w:noVBand="0" w:val="0020"/>
      </w:tblPr>
      <w:tblGrid/>
      <w:tr>
        <w:tc>
          <w:p>
            <w:pPr>
              <w:pStyle w:val="Compact"/>
              <w:jc w:val="left"/>
            </w:pPr>
            <w:r>
              <w:t xml:space="preserve">EPU</w:t>
            </w:r>
          </w:p>
        </w:tc>
        <w:tc>
          <w:p>
            <w:pPr>
              <w:pStyle w:val="Compact"/>
              <w:jc w:val="left"/>
            </w:pPr>
            <w:r>
              <w:t xml:space="preserve">Fish sex</w:t>
            </w:r>
          </w:p>
        </w:tc>
        <w:tc>
          <w:p>
            <w:pPr>
              <w:pStyle w:val="Compact"/>
              <w:jc w:val="right"/>
            </w:pPr>
            <w:r>
              <w:t xml:space="preserve">Year</w:t>
            </w:r>
          </w:p>
        </w:tc>
        <w:tc>
          <w:p>
            <w:pPr>
              <w:pStyle w:val="Compact"/>
              <w:jc w:val="right"/>
            </w:pPr>
            <w:r>
              <w:t xml:space="preserve">Mean condition</w:t>
            </w:r>
          </w:p>
        </w:tc>
        <w:tc>
          <w:p>
            <w:pPr>
              <w:pStyle w:val="Compact"/>
              <w:jc w:val="right"/>
            </w:pPr>
            <w:r>
              <w:t xml:space="preserve">Number of fish</w:t>
            </w:r>
          </w:p>
        </w:tc>
      </w:tr>
      <w:tr>
        <w:tc>
          <w:p>
            <w:pPr>
              <w:pStyle w:val="Compact"/>
              <w:jc w:val="left"/>
            </w:pPr>
            <w:r>
              <w:t xml:space="preserve">MAB</w:t>
            </w:r>
          </w:p>
        </w:tc>
        <w:tc>
          <w:p>
            <w:pPr>
              <w:pStyle w:val="Compact"/>
              <w:jc w:val="left"/>
            </w:pPr>
            <w:r>
              <w:t xml:space="preserve">F</w:t>
            </w:r>
          </w:p>
        </w:tc>
        <w:tc>
          <w:p>
            <w:pPr>
              <w:pStyle w:val="Compact"/>
              <w:jc w:val="right"/>
            </w:pPr>
            <w:r>
              <w:t xml:space="preserve">1992</w:t>
            </w:r>
          </w:p>
        </w:tc>
        <w:tc>
          <w:p>
            <w:pPr>
              <w:pStyle w:val="Compact"/>
              <w:jc w:val="right"/>
            </w:pPr>
            <w:r>
              <w:t xml:space="preserve">105.4</w:t>
            </w:r>
          </w:p>
        </w:tc>
        <w:tc>
          <w:p>
            <w:pPr>
              <w:pStyle w:val="Compact"/>
              <w:jc w:val="right"/>
            </w:pPr>
            <w:r>
              <w:t xml:space="preserve">41</w:t>
            </w:r>
          </w:p>
        </w:tc>
      </w:tr>
      <w:tr>
        <w:tc>
          <w:p>
            <w:pPr>
              <w:pStyle w:val="Compact"/>
              <w:jc w:val="left"/>
            </w:pPr>
            <w:r>
              <w:t xml:space="preserve">MAB</w:t>
            </w:r>
          </w:p>
        </w:tc>
        <w:tc>
          <w:p>
            <w:pPr>
              <w:pStyle w:val="Compact"/>
              <w:jc w:val="left"/>
            </w:pPr>
            <w:r>
              <w:t xml:space="preserve">F</w:t>
            </w:r>
          </w:p>
        </w:tc>
        <w:tc>
          <w:p>
            <w:pPr>
              <w:pStyle w:val="Compact"/>
              <w:jc w:val="right"/>
            </w:pPr>
            <w:r>
              <w:t xml:space="preserve">1993</w:t>
            </w:r>
          </w:p>
        </w:tc>
        <w:tc>
          <w:p>
            <w:pPr>
              <w:pStyle w:val="Compact"/>
              <w:jc w:val="right"/>
            </w:pPr>
            <w:r>
              <w:t xml:space="preserve">104.8</w:t>
            </w:r>
          </w:p>
        </w:tc>
        <w:tc>
          <w:p>
            <w:pPr>
              <w:pStyle w:val="Compact"/>
              <w:jc w:val="right"/>
            </w:pPr>
            <w:r>
              <w:t xml:space="preserve">23</w:t>
            </w:r>
          </w:p>
        </w:tc>
      </w:tr>
      <w:tr>
        <w:tc>
          <w:p>
            <w:pPr>
              <w:pStyle w:val="Compact"/>
              <w:jc w:val="left"/>
            </w:pPr>
            <w:r>
              <w:t xml:space="preserve">MAB</w:t>
            </w:r>
          </w:p>
        </w:tc>
        <w:tc>
          <w:p>
            <w:pPr>
              <w:pStyle w:val="Compact"/>
              <w:jc w:val="left"/>
            </w:pPr>
            <w:r>
              <w:t xml:space="preserve">F</w:t>
            </w:r>
          </w:p>
        </w:tc>
        <w:tc>
          <w:p>
            <w:pPr>
              <w:pStyle w:val="Compact"/>
              <w:jc w:val="right"/>
            </w:pPr>
            <w:r>
              <w:t xml:space="preserve">1994</w:t>
            </w:r>
          </w:p>
        </w:tc>
        <w:tc>
          <w:p>
            <w:pPr>
              <w:pStyle w:val="Compact"/>
              <w:jc w:val="right"/>
            </w:pPr>
            <w:r>
              <w:t xml:space="preserve">106.3</w:t>
            </w:r>
          </w:p>
        </w:tc>
        <w:tc>
          <w:p>
            <w:pPr>
              <w:pStyle w:val="Compact"/>
              <w:jc w:val="right"/>
            </w:pPr>
            <w:r>
              <w:t xml:space="preserve">21</w:t>
            </w:r>
          </w:p>
        </w:tc>
      </w:tr>
      <w:tr>
        <w:tc>
          <w:p>
            <w:pPr>
              <w:pStyle w:val="Compact"/>
              <w:jc w:val="left"/>
            </w:pPr>
            <w:r>
              <w:t xml:space="preserve">MAB</w:t>
            </w:r>
          </w:p>
        </w:tc>
        <w:tc>
          <w:p>
            <w:pPr>
              <w:pStyle w:val="Compact"/>
              <w:jc w:val="left"/>
            </w:pPr>
            <w:r>
              <w:t xml:space="preserve">F</w:t>
            </w:r>
          </w:p>
        </w:tc>
        <w:tc>
          <w:p>
            <w:pPr>
              <w:pStyle w:val="Compact"/>
              <w:jc w:val="right"/>
            </w:pPr>
            <w:r>
              <w:t xml:space="preserve">1995</w:t>
            </w:r>
          </w:p>
        </w:tc>
        <w:tc>
          <w:p>
            <w:pPr>
              <w:pStyle w:val="Compact"/>
              <w:jc w:val="right"/>
            </w:pPr>
            <w:r>
              <w:t xml:space="preserve">106.6</w:t>
            </w:r>
          </w:p>
        </w:tc>
        <w:tc>
          <w:p>
            <w:pPr>
              <w:pStyle w:val="Compact"/>
              <w:jc w:val="right"/>
            </w:pPr>
            <w:r>
              <w:t xml:space="preserve">39</w:t>
            </w:r>
          </w:p>
        </w:tc>
      </w:tr>
      <w:tr>
        <w:tc>
          <w:p>
            <w:pPr>
              <w:pStyle w:val="Compact"/>
              <w:jc w:val="left"/>
            </w:pPr>
            <w:r>
              <w:t xml:space="preserve">MAB</w:t>
            </w:r>
          </w:p>
        </w:tc>
        <w:tc>
          <w:p>
            <w:pPr>
              <w:pStyle w:val="Compact"/>
              <w:jc w:val="left"/>
            </w:pPr>
            <w:r>
              <w:t xml:space="preserve">F</w:t>
            </w:r>
          </w:p>
        </w:tc>
        <w:tc>
          <w:p>
            <w:pPr>
              <w:pStyle w:val="Compact"/>
              <w:jc w:val="right"/>
            </w:pPr>
            <w:r>
              <w:t xml:space="preserve">1996</w:t>
            </w:r>
          </w:p>
        </w:tc>
        <w:tc>
          <w:p>
            <w:pPr>
              <w:pStyle w:val="Compact"/>
              <w:jc w:val="right"/>
            </w:pPr>
            <w:r>
              <w:t xml:space="preserve">106.1</w:t>
            </w:r>
          </w:p>
        </w:tc>
        <w:tc>
          <w:p>
            <w:pPr>
              <w:pStyle w:val="Compact"/>
              <w:jc w:val="right"/>
            </w:pPr>
            <w:r>
              <w:t xml:space="preserve">22</w:t>
            </w:r>
          </w:p>
        </w:tc>
      </w:tr>
      <w:tr>
        <w:tc>
          <w:p>
            <w:pPr>
              <w:pStyle w:val="Compact"/>
              <w:jc w:val="left"/>
            </w:pPr>
            <w:r>
              <w:t xml:space="preserve">MAB</w:t>
            </w:r>
          </w:p>
        </w:tc>
        <w:tc>
          <w:p>
            <w:pPr>
              <w:pStyle w:val="Compact"/>
              <w:jc w:val="left"/>
            </w:pPr>
            <w:r>
              <w:t xml:space="preserve">F</w:t>
            </w:r>
          </w:p>
        </w:tc>
        <w:tc>
          <w:p>
            <w:pPr>
              <w:pStyle w:val="Compact"/>
              <w:jc w:val="right"/>
            </w:pPr>
            <w:r>
              <w:t xml:space="preserve">1997</w:t>
            </w:r>
          </w:p>
        </w:tc>
        <w:tc>
          <w:p>
            <w:pPr>
              <w:pStyle w:val="Compact"/>
              <w:jc w:val="right"/>
            </w:pPr>
            <w:r>
              <w:t xml:space="preserve">107.6</w:t>
            </w:r>
          </w:p>
        </w:tc>
        <w:tc>
          <w:p>
            <w:pPr>
              <w:pStyle w:val="Compact"/>
              <w:jc w:val="right"/>
            </w:pPr>
            <w:r>
              <w:t xml:space="preserve">38</w:t>
            </w:r>
          </w:p>
        </w:tc>
      </w:tr>
      <w:tr>
        <w:tc>
          <w:p>
            <w:pPr>
              <w:pStyle w:val="Compact"/>
              <w:jc w:val="left"/>
            </w:pPr>
            <w:r>
              <w:t xml:space="preserve">MAB</w:t>
            </w:r>
          </w:p>
        </w:tc>
        <w:tc>
          <w:p>
            <w:pPr>
              <w:pStyle w:val="Compact"/>
              <w:jc w:val="left"/>
            </w:pPr>
            <w:r>
              <w:t xml:space="preserve">F</w:t>
            </w:r>
          </w:p>
        </w:tc>
        <w:tc>
          <w:p>
            <w:pPr>
              <w:pStyle w:val="Compact"/>
              <w:jc w:val="right"/>
            </w:pPr>
            <w:r>
              <w:t xml:space="preserve">1998</w:t>
            </w:r>
          </w:p>
        </w:tc>
        <w:tc>
          <w:p>
            <w:pPr>
              <w:pStyle w:val="Compact"/>
              <w:jc w:val="right"/>
            </w:pPr>
            <w:r>
              <w:t xml:space="preserve">102.8</w:t>
            </w:r>
          </w:p>
        </w:tc>
        <w:tc>
          <w:p>
            <w:pPr>
              <w:pStyle w:val="Compact"/>
              <w:jc w:val="right"/>
            </w:pPr>
            <w:r>
              <w:t xml:space="preserve">36</w:t>
            </w:r>
          </w:p>
        </w:tc>
      </w:tr>
      <w:tr>
        <w:tc>
          <w:p>
            <w:pPr>
              <w:pStyle w:val="Compact"/>
              <w:jc w:val="left"/>
            </w:pPr>
            <w:r>
              <w:t xml:space="preserve">MAB</w:t>
            </w:r>
          </w:p>
        </w:tc>
        <w:tc>
          <w:p>
            <w:pPr>
              <w:pStyle w:val="Compact"/>
              <w:jc w:val="left"/>
            </w:pPr>
            <w:r>
              <w:t xml:space="preserve">F</w:t>
            </w:r>
          </w:p>
        </w:tc>
        <w:tc>
          <w:p>
            <w:pPr>
              <w:pStyle w:val="Compact"/>
              <w:jc w:val="right"/>
            </w:pPr>
            <w:r>
              <w:t xml:space="preserve">1999</w:t>
            </w:r>
          </w:p>
        </w:tc>
        <w:tc>
          <w:p>
            <w:pPr>
              <w:pStyle w:val="Compact"/>
              <w:jc w:val="right"/>
            </w:pPr>
            <w:r>
              <w:t xml:space="preserve">103.3</w:t>
            </w:r>
          </w:p>
        </w:tc>
        <w:tc>
          <w:p>
            <w:pPr>
              <w:pStyle w:val="Compact"/>
              <w:jc w:val="right"/>
            </w:pPr>
            <w:r>
              <w:t xml:space="preserve">29</w:t>
            </w:r>
          </w:p>
        </w:tc>
      </w:tr>
      <w:tr>
        <w:tc>
          <w:p>
            <w:pPr>
              <w:pStyle w:val="Compact"/>
              <w:jc w:val="left"/>
            </w:pPr>
            <w:r>
              <w:t xml:space="preserve">MAB</w:t>
            </w:r>
          </w:p>
        </w:tc>
        <w:tc>
          <w:p>
            <w:pPr>
              <w:pStyle w:val="Compact"/>
              <w:jc w:val="left"/>
            </w:pPr>
            <w:r>
              <w:t xml:space="preserve">F</w:t>
            </w:r>
          </w:p>
        </w:tc>
        <w:tc>
          <w:p>
            <w:pPr>
              <w:pStyle w:val="Compact"/>
              <w:jc w:val="right"/>
            </w:pPr>
            <w:r>
              <w:t xml:space="preserve">2000</w:t>
            </w:r>
          </w:p>
        </w:tc>
        <w:tc>
          <w:p>
            <w:pPr>
              <w:pStyle w:val="Compact"/>
              <w:jc w:val="right"/>
            </w:pPr>
            <w:r>
              <w:t xml:space="preserve">106.4</w:t>
            </w:r>
          </w:p>
        </w:tc>
        <w:tc>
          <w:p>
            <w:pPr>
              <w:pStyle w:val="Compact"/>
              <w:jc w:val="right"/>
            </w:pPr>
            <w:r>
              <w:t xml:space="preserve">53</w:t>
            </w:r>
          </w:p>
        </w:tc>
      </w:tr>
      <w:tr>
        <w:tc>
          <w:p>
            <w:pPr>
              <w:pStyle w:val="Compact"/>
              <w:jc w:val="left"/>
            </w:pPr>
            <w:r>
              <w:t xml:space="preserve">MAB</w:t>
            </w:r>
          </w:p>
        </w:tc>
        <w:tc>
          <w:p>
            <w:pPr>
              <w:pStyle w:val="Compact"/>
              <w:jc w:val="left"/>
            </w:pPr>
            <w:r>
              <w:t xml:space="preserve">F</w:t>
            </w:r>
          </w:p>
        </w:tc>
        <w:tc>
          <w:p>
            <w:pPr>
              <w:pStyle w:val="Compact"/>
              <w:jc w:val="right"/>
            </w:pPr>
            <w:r>
              <w:t xml:space="preserve">2001</w:t>
            </w:r>
          </w:p>
        </w:tc>
        <w:tc>
          <w:p>
            <w:pPr>
              <w:pStyle w:val="Compact"/>
              <w:jc w:val="right"/>
            </w:pPr>
            <w:r>
              <w:t xml:space="preserve">102.8</w:t>
            </w:r>
          </w:p>
        </w:tc>
        <w:tc>
          <w:p>
            <w:pPr>
              <w:pStyle w:val="Compact"/>
              <w:jc w:val="right"/>
            </w:pPr>
            <w:r>
              <w:t xml:space="preserve">52</w:t>
            </w:r>
          </w:p>
        </w:tc>
      </w:tr>
      <w:tr>
        <w:tc>
          <w:p>
            <w:pPr>
              <w:pStyle w:val="Compact"/>
              <w:jc w:val="left"/>
            </w:pPr>
            <w:r>
              <w:t xml:space="preserve">MAB</w:t>
            </w:r>
          </w:p>
        </w:tc>
        <w:tc>
          <w:p>
            <w:pPr>
              <w:pStyle w:val="Compact"/>
              <w:jc w:val="left"/>
            </w:pPr>
            <w:r>
              <w:t xml:space="preserve">F</w:t>
            </w:r>
          </w:p>
        </w:tc>
        <w:tc>
          <w:p>
            <w:pPr>
              <w:pStyle w:val="Compact"/>
              <w:jc w:val="right"/>
            </w:pPr>
            <w:r>
              <w:t xml:space="preserve">2002</w:t>
            </w:r>
          </w:p>
        </w:tc>
        <w:tc>
          <w:p>
            <w:pPr>
              <w:pStyle w:val="Compact"/>
              <w:jc w:val="right"/>
            </w:pPr>
            <w:r>
              <w:t xml:space="preserve">101.4</w:t>
            </w:r>
          </w:p>
        </w:tc>
        <w:tc>
          <w:p>
            <w:pPr>
              <w:pStyle w:val="Compact"/>
              <w:jc w:val="right"/>
            </w:pPr>
            <w:r>
              <w:t xml:space="preserve">86</w:t>
            </w:r>
          </w:p>
        </w:tc>
      </w:tr>
      <w:tr>
        <w:tc>
          <w:p>
            <w:pPr>
              <w:pStyle w:val="Compact"/>
              <w:jc w:val="left"/>
            </w:pPr>
            <w:r>
              <w:t xml:space="preserve">MAB</w:t>
            </w:r>
          </w:p>
        </w:tc>
        <w:tc>
          <w:p>
            <w:pPr>
              <w:pStyle w:val="Compact"/>
              <w:jc w:val="left"/>
            </w:pPr>
            <w:r>
              <w:t xml:space="preserve">F</w:t>
            </w:r>
          </w:p>
        </w:tc>
        <w:tc>
          <w:p>
            <w:pPr>
              <w:pStyle w:val="Compact"/>
              <w:jc w:val="right"/>
            </w:pPr>
            <w:r>
              <w:t xml:space="preserve">2003</w:t>
            </w:r>
          </w:p>
        </w:tc>
        <w:tc>
          <w:p>
            <w:pPr>
              <w:pStyle w:val="Compact"/>
              <w:jc w:val="right"/>
            </w:pPr>
            <w:r>
              <w:t xml:space="preserve">101.7</w:t>
            </w:r>
          </w:p>
        </w:tc>
        <w:tc>
          <w:p>
            <w:pPr>
              <w:pStyle w:val="Compact"/>
              <w:jc w:val="right"/>
            </w:pPr>
            <w:r>
              <w:t xml:space="preserve">71</w:t>
            </w:r>
          </w:p>
        </w:tc>
      </w:tr>
      <w:tr>
        <w:tc>
          <w:p>
            <w:pPr>
              <w:pStyle w:val="Compact"/>
              <w:jc w:val="left"/>
            </w:pPr>
            <w:r>
              <w:t xml:space="preserve">MAB</w:t>
            </w:r>
          </w:p>
        </w:tc>
        <w:tc>
          <w:p>
            <w:pPr>
              <w:pStyle w:val="Compact"/>
              <w:jc w:val="left"/>
            </w:pPr>
            <w:r>
              <w:t xml:space="preserve">F</w:t>
            </w:r>
          </w:p>
        </w:tc>
        <w:tc>
          <w:p>
            <w:pPr>
              <w:pStyle w:val="Compact"/>
              <w:jc w:val="right"/>
            </w:pPr>
            <w:r>
              <w:t xml:space="preserve">2004</w:t>
            </w:r>
          </w:p>
        </w:tc>
        <w:tc>
          <w:p>
            <w:pPr>
              <w:pStyle w:val="Compact"/>
              <w:jc w:val="right"/>
            </w:pPr>
            <w:r>
              <w:t xml:space="preserve">102.1</w:t>
            </w:r>
          </w:p>
        </w:tc>
        <w:tc>
          <w:p>
            <w:pPr>
              <w:pStyle w:val="Compact"/>
              <w:jc w:val="right"/>
            </w:pPr>
            <w:r>
              <w:t xml:space="preserve">40</w:t>
            </w:r>
          </w:p>
        </w:tc>
      </w:tr>
      <w:tr>
        <w:tc>
          <w:p>
            <w:pPr>
              <w:pStyle w:val="Compact"/>
              <w:jc w:val="left"/>
            </w:pPr>
            <w:r>
              <w:t xml:space="preserve">MAB</w:t>
            </w:r>
          </w:p>
        </w:tc>
        <w:tc>
          <w:p>
            <w:pPr>
              <w:pStyle w:val="Compact"/>
              <w:jc w:val="left"/>
            </w:pPr>
            <w:r>
              <w:t xml:space="preserve">F</w:t>
            </w:r>
          </w:p>
        </w:tc>
        <w:tc>
          <w:p>
            <w:pPr>
              <w:pStyle w:val="Compact"/>
              <w:jc w:val="right"/>
            </w:pPr>
            <w:r>
              <w:t xml:space="preserve">2005</w:t>
            </w:r>
          </w:p>
        </w:tc>
        <w:tc>
          <w:p>
            <w:pPr>
              <w:pStyle w:val="Compact"/>
              <w:jc w:val="right"/>
            </w:pPr>
            <w:r>
              <w:t xml:space="preserve">97.3</w:t>
            </w:r>
          </w:p>
        </w:tc>
        <w:tc>
          <w:p>
            <w:pPr>
              <w:pStyle w:val="Compact"/>
              <w:jc w:val="right"/>
            </w:pPr>
            <w:r>
              <w:t xml:space="preserve">18</w:t>
            </w:r>
          </w:p>
        </w:tc>
      </w:tr>
      <w:tr>
        <w:tc>
          <w:p>
            <w:pPr>
              <w:pStyle w:val="Compact"/>
              <w:jc w:val="left"/>
            </w:pPr>
            <w:r>
              <w:t xml:space="preserve">MAB</w:t>
            </w:r>
          </w:p>
        </w:tc>
        <w:tc>
          <w:p>
            <w:pPr>
              <w:pStyle w:val="Compact"/>
              <w:jc w:val="left"/>
            </w:pPr>
            <w:r>
              <w:t xml:space="preserve">F</w:t>
            </w:r>
          </w:p>
        </w:tc>
        <w:tc>
          <w:p>
            <w:pPr>
              <w:pStyle w:val="Compact"/>
              <w:jc w:val="right"/>
            </w:pPr>
            <w:r>
              <w:t xml:space="preserve">2006</w:t>
            </w:r>
          </w:p>
        </w:tc>
        <w:tc>
          <w:p>
            <w:pPr>
              <w:pStyle w:val="Compact"/>
              <w:jc w:val="right"/>
            </w:pPr>
            <w:r>
              <w:t xml:space="preserve">104.2</w:t>
            </w:r>
          </w:p>
        </w:tc>
        <w:tc>
          <w:p>
            <w:pPr>
              <w:pStyle w:val="Compact"/>
              <w:jc w:val="right"/>
            </w:pPr>
            <w:r>
              <w:t xml:space="preserve">23</w:t>
            </w:r>
          </w:p>
        </w:tc>
      </w:tr>
      <w:tr>
        <w:tc>
          <w:p>
            <w:pPr>
              <w:pStyle w:val="Compact"/>
              <w:jc w:val="left"/>
            </w:pPr>
            <w:r>
              <w:t xml:space="preserve">MAB</w:t>
            </w:r>
          </w:p>
        </w:tc>
        <w:tc>
          <w:p>
            <w:pPr>
              <w:pStyle w:val="Compact"/>
              <w:jc w:val="left"/>
            </w:pPr>
            <w:r>
              <w:t xml:space="preserve">F</w:t>
            </w:r>
          </w:p>
        </w:tc>
        <w:tc>
          <w:p>
            <w:pPr>
              <w:pStyle w:val="Compact"/>
              <w:jc w:val="right"/>
            </w:pPr>
            <w:r>
              <w:t xml:space="preserve">2007</w:t>
            </w:r>
          </w:p>
        </w:tc>
        <w:tc>
          <w:p>
            <w:pPr>
              <w:pStyle w:val="Compact"/>
              <w:jc w:val="right"/>
            </w:pPr>
            <w:r>
              <w:t xml:space="preserve">99.9</w:t>
            </w:r>
          </w:p>
        </w:tc>
        <w:tc>
          <w:p>
            <w:pPr>
              <w:pStyle w:val="Compact"/>
              <w:jc w:val="right"/>
            </w:pPr>
            <w:r>
              <w:t xml:space="preserve">48</w:t>
            </w:r>
          </w:p>
        </w:tc>
      </w:tr>
      <w:tr>
        <w:tc>
          <w:p>
            <w:pPr>
              <w:pStyle w:val="Compact"/>
              <w:jc w:val="left"/>
            </w:pPr>
            <w:r>
              <w:t xml:space="preserve">MAB</w:t>
            </w:r>
          </w:p>
        </w:tc>
        <w:tc>
          <w:p>
            <w:pPr>
              <w:pStyle w:val="Compact"/>
              <w:jc w:val="left"/>
            </w:pPr>
            <w:r>
              <w:t xml:space="preserve">F</w:t>
            </w:r>
          </w:p>
        </w:tc>
        <w:tc>
          <w:p>
            <w:pPr>
              <w:pStyle w:val="Compact"/>
              <w:jc w:val="right"/>
            </w:pPr>
            <w:r>
              <w:t xml:space="preserve">2008</w:t>
            </w:r>
          </w:p>
        </w:tc>
        <w:tc>
          <w:p>
            <w:pPr>
              <w:pStyle w:val="Compact"/>
              <w:jc w:val="right"/>
            </w:pPr>
            <w:r>
              <w:t xml:space="preserve">100.7</w:t>
            </w:r>
          </w:p>
        </w:tc>
        <w:tc>
          <w:p>
            <w:pPr>
              <w:pStyle w:val="Compact"/>
              <w:jc w:val="right"/>
            </w:pPr>
            <w:r>
              <w:t xml:space="preserve">31</w:t>
            </w:r>
          </w:p>
        </w:tc>
      </w:tr>
      <w:tr>
        <w:tc>
          <w:p>
            <w:pPr>
              <w:pStyle w:val="Compact"/>
              <w:jc w:val="left"/>
            </w:pPr>
            <w:r>
              <w:t xml:space="preserve">MAB</w:t>
            </w:r>
          </w:p>
        </w:tc>
        <w:tc>
          <w:p>
            <w:pPr>
              <w:pStyle w:val="Compact"/>
              <w:jc w:val="left"/>
            </w:pPr>
            <w:r>
              <w:t xml:space="preserve">F</w:t>
            </w:r>
          </w:p>
        </w:tc>
        <w:tc>
          <w:p>
            <w:pPr>
              <w:pStyle w:val="Compact"/>
              <w:jc w:val="right"/>
            </w:pPr>
            <w:r>
              <w:t xml:space="preserve">2009</w:t>
            </w:r>
          </w:p>
        </w:tc>
        <w:tc>
          <w:p>
            <w:pPr>
              <w:pStyle w:val="Compact"/>
              <w:jc w:val="right"/>
            </w:pPr>
            <w:r>
              <w:t xml:space="preserve">102.6</w:t>
            </w:r>
          </w:p>
        </w:tc>
        <w:tc>
          <w:p>
            <w:pPr>
              <w:pStyle w:val="Compact"/>
              <w:jc w:val="right"/>
            </w:pPr>
            <w:r>
              <w:t xml:space="preserve">130</w:t>
            </w:r>
          </w:p>
        </w:tc>
      </w:tr>
      <w:tr>
        <w:tc>
          <w:p>
            <w:pPr>
              <w:pStyle w:val="Compact"/>
              <w:jc w:val="left"/>
            </w:pPr>
            <w:r>
              <w:t xml:space="preserve">MAB</w:t>
            </w:r>
          </w:p>
        </w:tc>
        <w:tc>
          <w:p>
            <w:pPr>
              <w:pStyle w:val="Compact"/>
              <w:jc w:val="left"/>
            </w:pPr>
            <w:r>
              <w:t xml:space="preserve">F</w:t>
            </w:r>
          </w:p>
        </w:tc>
        <w:tc>
          <w:p>
            <w:pPr>
              <w:pStyle w:val="Compact"/>
              <w:jc w:val="right"/>
            </w:pPr>
            <w:r>
              <w:t xml:space="preserve">2010</w:t>
            </w:r>
          </w:p>
        </w:tc>
        <w:tc>
          <w:p>
            <w:pPr>
              <w:pStyle w:val="Compact"/>
              <w:jc w:val="right"/>
            </w:pPr>
            <w:r>
              <w:t xml:space="preserve">101.4</w:t>
            </w:r>
          </w:p>
        </w:tc>
        <w:tc>
          <w:p>
            <w:pPr>
              <w:pStyle w:val="Compact"/>
              <w:jc w:val="right"/>
            </w:pPr>
            <w:r>
              <w:t xml:space="preserve">96</w:t>
            </w:r>
          </w:p>
        </w:tc>
      </w:tr>
      <w:tr>
        <w:tc>
          <w:p>
            <w:pPr>
              <w:pStyle w:val="Compact"/>
              <w:jc w:val="left"/>
            </w:pPr>
            <w:r>
              <w:t xml:space="preserve">MAB</w:t>
            </w:r>
          </w:p>
        </w:tc>
        <w:tc>
          <w:p>
            <w:pPr>
              <w:pStyle w:val="Compact"/>
              <w:jc w:val="left"/>
            </w:pPr>
            <w:r>
              <w:t xml:space="preserve">F</w:t>
            </w:r>
          </w:p>
        </w:tc>
        <w:tc>
          <w:p>
            <w:pPr>
              <w:pStyle w:val="Compact"/>
              <w:jc w:val="right"/>
            </w:pPr>
            <w:r>
              <w:t xml:space="preserve">2011</w:t>
            </w:r>
          </w:p>
        </w:tc>
        <w:tc>
          <w:p>
            <w:pPr>
              <w:pStyle w:val="Compact"/>
              <w:jc w:val="right"/>
            </w:pPr>
            <w:r>
              <w:t xml:space="preserve">104.7</w:t>
            </w:r>
          </w:p>
        </w:tc>
        <w:tc>
          <w:p>
            <w:pPr>
              <w:pStyle w:val="Compact"/>
              <w:jc w:val="right"/>
            </w:pPr>
            <w:r>
              <w:t xml:space="preserve">109</w:t>
            </w:r>
          </w:p>
        </w:tc>
      </w:tr>
      <w:tr>
        <w:tc>
          <w:p>
            <w:pPr>
              <w:pStyle w:val="Compact"/>
              <w:jc w:val="left"/>
            </w:pPr>
            <w:r>
              <w:t xml:space="preserve">MAB</w:t>
            </w:r>
          </w:p>
        </w:tc>
        <w:tc>
          <w:p>
            <w:pPr>
              <w:pStyle w:val="Compact"/>
              <w:jc w:val="left"/>
            </w:pPr>
            <w:r>
              <w:t xml:space="preserve">F</w:t>
            </w:r>
          </w:p>
        </w:tc>
        <w:tc>
          <w:p>
            <w:pPr>
              <w:pStyle w:val="Compact"/>
              <w:jc w:val="right"/>
            </w:pPr>
            <w:r>
              <w:t xml:space="preserve">2012</w:t>
            </w:r>
          </w:p>
        </w:tc>
        <w:tc>
          <w:p>
            <w:pPr>
              <w:pStyle w:val="Compact"/>
              <w:jc w:val="right"/>
            </w:pPr>
            <w:r>
              <w:t xml:space="preserve">102.4</w:t>
            </w:r>
          </w:p>
        </w:tc>
        <w:tc>
          <w:p>
            <w:pPr>
              <w:pStyle w:val="Compact"/>
              <w:jc w:val="right"/>
            </w:pPr>
            <w:r>
              <w:t xml:space="preserve">213</w:t>
            </w:r>
          </w:p>
        </w:tc>
      </w:tr>
      <w:tr>
        <w:tc>
          <w:p>
            <w:pPr>
              <w:pStyle w:val="Compact"/>
              <w:jc w:val="left"/>
            </w:pPr>
            <w:r>
              <w:t xml:space="preserve">MAB</w:t>
            </w:r>
          </w:p>
        </w:tc>
        <w:tc>
          <w:p>
            <w:pPr>
              <w:pStyle w:val="Compact"/>
              <w:jc w:val="left"/>
            </w:pPr>
            <w:r>
              <w:t xml:space="preserve">F</w:t>
            </w:r>
          </w:p>
        </w:tc>
        <w:tc>
          <w:p>
            <w:pPr>
              <w:pStyle w:val="Compact"/>
              <w:jc w:val="right"/>
            </w:pPr>
            <w:r>
              <w:t xml:space="preserve">2013</w:t>
            </w:r>
          </w:p>
        </w:tc>
        <w:tc>
          <w:p>
            <w:pPr>
              <w:pStyle w:val="Compact"/>
              <w:jc w:val="right"/>
            </w:pPr>
            <w:r>
              <w:t xml:space="preserve">106.7</w:t>
            </w:r>
          </w:p>
        </w:tc>
        <w:tc>
          <w:p>
            <w:pPr>
              <w:pStyle w:val="Compact"/>
              <w:jc w:val="right"/>
            </w:pPr>
            <w:r>
              <w:t xml:space="preserve">91</w:t>
            </w:r>
          </w:p>
        </w:tc>
      </w:tr>
      <w:tr>
        <w:tc>
          <w:p>
            <w:pPr>
              <w:pStyle w:val="Compact"/>
              <w:jc w:val="left"/>
            </w:pPr>
            <w:r>
              <w:t xml:space="preserve">MAB</w:t>
            </w:r>
          </w:p>
        </w:tc>
        <w:tc>
          <w:p>
            <w:pPr>
              <w:pStyle w:val="Compact"/>
              <w:jc w:val="left"/>
            </w:pPr>
            <w:r>
              <w:t xml:space="preserve">F</w:t>
            </w:r>
          </w:p>
        </w:tc>
        <w:tc>
          <w:p>
            <w:pPr>
              <w:pStyle w:val="Compact"/>
              <w:jc w:val="right"/>
            </w:pPr>
            <w:r>
              <w:t xml:space="preserve">2014</w:t>
            </w:r>
          </w:p>
        </w:tc>
        <w:tc>
          <w:p>
            <w:pPr>
              <w:pStyle w:val="Compact"/>
              <w:jc w:val="right"/>
            </w:pPr>
            <w:r>
              <w:t xml:space="preserve">102.9</w:t>
            </w:r>
          </w:p>
        </w:tc>
        <w:tc>
          <w:p>
            <w:pPr>
              <w:pStyle w:val="Compact"/>
              <w:jc w:val="right"/>
            </w:pPr>
            <w:r>
              <w:t xml:space="preserve">130</w:t>
            </w:r>
          </w:p>
        </w:tc>
      </w:tr>
      <w:tr>
        <w:tc>
          <w:p>
            <w:pPr>
              <w:pStyle w:val="Compact"/>
              <w:jc w:val="left"/>
            </w:pPr>
            <w:r>
              <w:t xml:space="preserve">MAB</w:t>
            </w:r>
          </w:p>
        </w:tc>
        <w:tc>
          <w:p>
            <w:pPr>
              <w:pStyle w:val="Compact"/>
              <w:jc w:val="left"/>
            </w:pPr>
            <w:r>
              <w:t xml:space="preserve">F</w:t>
            </w:r>
          </w:p>
        </w:tc>
        <w:tc>
          <w:p>
            <w:pPr>
              <w:pStyle w:val="Compact"/>
              <w:jc w:val="right"/>
            </w:pPr>
            <w:r>
              <w:t xml:space="preserve">2015</w:t>
            </w:r>
          </w:p>
        </w:tc>
        <w:tc>
          <w:p>
            <w:pPr>
              <w:pStyle w:val="Compact"/>
              <w:jc w:val="right"/>
            </w:pPr>
            <w:r>
              <w:t xml:space="preserve">102.0</w:t>
            </w:r>
          </w:p>
        </w:tc>
        <w:tc>
          <w:p>
            <w:pPr>
              <w:pStyle w:val="Compact"/>
              <w:jc w:val="right"/>
            </w:pPr>
            <w:r>
              <w:t xml:space="preserve">190</w:t>
            </w:r>
          </w:p>
        </w:tc>
      </w:tr>
      <w:tr>
        <w:tc>
          <w:p>
            <w:pPr>
              <w:pStyle w:val="Compact"/>
              <w:jc w:val="left"/>
            </w:pPr>
            <w:r>
              <w:t xml:space="preserve">MAB</w:t>
            </w:r>
          </w:p>
        </w:tc>
        <w:tc>
          <w:p>
            <w:pPr>
              <w:pStyle w:val="Compact"/>
              <w:jc w:val="left"/>
            </w:pPr>
            <w:r>
              <w:t xml:space="preserve">F</w:t>
            </w:r>
          </w:p>
        </w:tc>
        <w:tc>
          <w:p>
            <w:pPr>
              <w:pStyle w:val="Compact"/>
              <w:jc w:val="right"/>
            </w:pPr>
            <w:r>
              <w:t xml:space="preserve">2016</w:t>
            </w:r>
          </w:p>
        </w:tc>
        <w:tc>
          <w:p>
            <w:pPr>
              <w:pStyle w:val="Compact"/>
              <w:jc w:val="right"/>
            </w:pPr>
            <w:r>
              <w:t xml:space="preserve">100.5</w:t>
            </w:r>
          </w:p>
        </w:tc>
        <w:tc>
          <w:p>
            <w:pPr>
              <w:pStyle w:val="Compact"/>
              <w:jc w:val="right"/>
            </w:pPr>
            <w:r>
              <w:t xml:space="preserve">131</w:t>
            </w:r>
          </w:p>
        </w:tc>
      </w:tr>
      <w:tr>
        <w:tc>
          <w:p>
            <w:pPr>
              <w:pStyle w:val="Compact"/>
              <w:jc w:val="left"/>
            </w:pPr>
            <w:r>
              <w:t xml:space="preserve">MAB</w:t>
            </w:r>
          </w:p>
        </w:tc>
        <w:tc>
          <w:p>
            <w:pPr>
              <w:pStyle w:val="Compact"/>
              <w:jc w:val="left"/>
            </w:pPr>
            <w:r>
              <w:t xml:space="preserve">F</w:t>
            </w:r>
          </w:p>
        </w:tc>
        <w:tc>
          <w:p>
            <w:pPr>
              <w:pStyle w:val="Compact"/>
              <w:jc w:val="right"/>
            </w:pPr>
            <w:r>
              <w:t xml:space="preserve">2018</w:t>
            </w:r>
          </w:p>
        </w:tc>
        <w:tc>
          <w:p>
            <w:pPr>
              <w:pStyle w:val="Compact"/>
              <w:jc w:val="right"/>
            </w:pPr>
            <w:r>
              <w:t xml:space="preserve">97.9</w:t>
            </w:r>
          </w:p>
        </w:tc>
        <w:tc>
          <w:p>
            <w:pPr>
              <w:pStyle w:val="Compact"/>
              <w:jc w:val="right"/>
            </w:pPr>
            <w:r>
              <w:t xml:space="preserve">161</w:t>
            </w:r>
          </w:p>
        </w:tc>
      </w:tr>
      <w:tr>
        <w:tc>
          <w:p>
            <w:pPr>
              <w:pStyle w:val="Compact"/>
              <w:jc w:val="left"/>
            </w:pPr>
            <w:r>
              <w:t xml:space="preserve">MAB</w:t>
            </w:r>
          </w:p>
        </w:tc>
        <w:tc>
          <w:p>
            <w:pPr>
              <w:pStyle w:val="Compact"/>
              <w:jc w:val="left"/>
            </w:pPr>
            <w:r>
              <w:t xml:space="preserve">M</w:t>
            </w:r>
          </w:p>
        </w:tc>
        <w:tc>
          <w:p>
            <w:pPr>
              <w:pStyle w:val="Compact"/>
              <w:jc w:val="right"/>
            </w:pPr>
            <w:r>
              <w:t xml:space="preserve">1992</w:t>
            </w:r>
          </w:p>
        </w:tc>
        <w:tc>
          <w:p>
            <w:pPr>
              <w:pStyle w:val="Compact"/>
              <w:jc w:val="right"/>
            </w:pPr>
            <w:r>
              <w:t xml:space="preserve">97.5</w:t>
            </w:r>
          </w:p>
        </w:tc>
        <w:tc>
          <w:p>
            <w:pPr>
              <w:pStyle w:val="Compact"/>
              <w:jc w:val="right"/>
            </w:pPr>
            <w:r>
              <w:t xml:space="preserve">9</w:t>
            </w:r>
          </w:p>
        </w:tc>
      </w:tr>
      <w:tr>
        <w:tc>
          <w:p>
            <w:pPr>
              <w:pStyle w:val="Compact"/>
              <w:jc w:val="left"/>
            </w:pPr>
            <w:r>
              <w:t xml:space="preserve">MAB</w:t>
            </w:r>
          </w:p>
        </w:tc>
        <w:tc>
          <w:p>
            <w:pPr>
              <w:pStyle w:val="Compact"/>
              <w:jc w:val="left"/>
            </w:pPr>
            <w:r>
              <w:t xml:space="preserve">M</w:t>
            </w:r>
          </w:p>
        </w:tc>
        <w:tc>
          <w:p>
            <w:pPr>
              <w:pStyle w:val="Compact"/>
              <w:jc w:val="right"/>
            </w:pPr>
            <w:r>
              <w:t xml:space="preserve">1993</w:t>
            </w:r>
          </w:p>
        </w:tc>
        <w:tc>
          <w:p>
            <w:pPr>
              <w:pStyle w:val="Compact"/>
              <w:jc w:val="right"/>
            </w:pPr>
            <w:r>
              <w:t xml:space="preserve">98.0</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1994</w:t>
            </w:r>
          </w:p>
        </w:tc>
        <w:tc>
          <w:p>
            <w:pPr>
              <w:pStyle w:val="Compact"/>
              <w:jc w:val="right"/>
            </w:pPr>
            <w:r>
              <w:t xml:space="preserve">99.4</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1995</w:t>
            </w:r>
          </w:p>
        </w:tc>
        <w:tc>
          <w:p>
            <w:pPr>
              <w:pStyle w:val="Compact"/>
              <w:jc w:val="right"/>
            </w:pPr>
            <w:r>
              <w:t xml:space="preserve">101.5</w:t>
            </w:r>
          </w:p>
        </w:tc>
        <w:tc>
          <w:p>
            <w:pPr>
              <w:pStyle w:val="Compact"/>
              <w:jc w:val="right"/>
            </w:pPr>
            <w:r>
              <w:t xml:space="preserve">19</w:t>
            </w:r>
          </w:p>
        </w:tc>
      </w:tr>
      <w:tr>
        <w:tc>
          <w:p>
            <w:pPr>
              <w:pStyle w:val="Compact"/>
              <w:jc w:val="left"/>
            </w:pPr>
            <w:r>
              <w:t xml:space="preserve">MAB</w:t>
            </w:r>
          </w:p>
        </w:tc>
        <w:tc>
          <w:p>
            <w:pPr>
              <w:pStyle w:val="Compact"/>
              <w:jc w:val="left"/>
            </w:pPr>
            <w:r>
              <w:t xml:space="preserve">M</w:t>
            </w:r>
          </w:p>
        </w:tc>
        <w:tc>
          <w:p>
            <w:pPr>
              <w:pStyle w:val="Compact"/>
              <w:jc w:val="right"/>
            </w:pPr>
            <w:r>
              <w:t xml:space="preserve">1996</w:t>
            </w:r>
          </w:p>
        </w:tc>
        <w:tc>
          <w:p>
            <w:pPr>
              <w:pStyle w:val="Compact"/>
              <w:jc w:val="right"/>
            </w:pPr>
            <w:r>
              <w:t xml:space="preserve">102.1</w:t>
            </w:r>
          </w:p>
        </w:tc>
        <w:tc>
          <w:p>
            <w:pPr>
              <w:pStyle w:val="Compact"/>
              <w:jc w:val="right"/>
            </w:pPr>
            <w:r>
              <w:t xml:space="preserve">15</w:t>
            </w:r>
          </w:p>
        </w:tc>
      </w:tr>
      <w:tr>
        <w:tc>
          <w:p>
            <w:pPr>
              <w:pStyle w:val="Compact"/>
              <w:jc w:val="left"/>
            </w:pPr>
            <w:r>
              <w:t xml:space="preserve">MAB</w:t>
            </w:r>
          </w:p>
        </w:tc>
        <w:tc>
          <w:p>
            <w:pPr>
              <w:pStyle w:val="Compact"/>
              <w:jc w:val="left"/>
            </w:pPr>
            <w:r>
              <w:t xml:space="preserve">M</w:t>
            </w:r>
          </w:p>
        </w:tc>
        <w:tc>
          <w:p>
            <w:pPr>
              <w:pStyle w:val="Compact"/>
              <w:jc w:val="right"/>
            </w:pPr>
            <w:r>
              <w:t xml:space="preserve">1997</w:t>
            </w:r>
          </w:p>
        </w:tc>
        <w:tc>
          <w:p>
            <w:pPr>
              <w:pStyle w:val="Compact"/>
              <w:jc w:val="right"/>
            </w:pPr>
            <w:r>
              <w:t xml:space="preserve">102.6</w:t>
            </w:r>
          </w:p>
        </w:tc>
        <w:tc>
          <w:p>
            <w:pPr>
              <w:pStyle w:val="Compact"/>
              <w:jc w:val="right"/>
            </w:pPr>
            <w:r>
              <w:t xml:space="preserve">18</w:t>
            </w:r>
          </w:p>
        </w:tc>
      </w:tr>
      <w:tr>
        <w:tc>
          <w:p>
            <w:pPr>
              <w:pStyle w:val="Compact"/>
              <w:jc w:val="left"/>
            </w:pPr>
            <w:r>
              <w:t xml:space="preserve">MAB</w:t>
            </w:r>
          </w:p>
        </w:tc>
        <w:tc>
          <w:p>
            <w:pPr>
              <w:pStyle w:val="Compact"/>
              <w:jc w:val="left"/>
            </w:pPr>
            <w:r>
              <w:t xml:space="preserve">M</w:t>
            </w:r>
          </w:p>
        </w:tc>
        <w:tc>
          <w:p>
            <w:pPr>
              <w:pStyle w:val="Compact"/>
              <w:jc w:val="right"/>
            </w:pPr>
            <w:r>
              <w:t xml:space="preserve">1998</w:t>
            </w:r>
          </w:p>
        </w:tc>
        <w:tc>
          <w:p>
            <w:pPr>
              <w:pStyle w:val="Compact"/>
              <w:jc w:val="right"/>
            </w:pPr>
            <w:r>
              <w:t xml:space="preserve">101.8</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1999</w:t>
            </w:r>
          </w:p>
        </w:tc>
        <w:tc>
          <w:p>
            <w:pPr>
              <w:pStyle w:val="Compact"/>
              <w:jc w:val="right"/>
            </w:pPr>
            <w:r>
              <w:t xml:space="preserve">106.5</w:t>
            </w:r>
          </w:p>
        </w:tc>
        <w:tc>
          <w:p>
            <w:pPr>
              <w:pStyle w:val="Compact"/>
              <w:jc w:val="right"/>
            </w:pPr>
            <w:r>
              <w:t xml:space="preserve">6</w:t>
            </w:r>
          </w:p>
        </w:tc>
      </w:tr>
      <w:tr>
        <w:tc>
          <w:p>
            <w:pPr>
              <w:pStyle w:val="Compact"/>
              <w:jc w:val="left"/>
            </w:pPr>
            <w:r>
              <w:t xml:space="preserve">MAB</w:t>
            </w:r>
          </w:p>
        </w:tc>
        <w:tc>
          <w:p>
            <w:pPr>
              <w:pStyle w:val="Compact"/>
              <w:jc w:val="left"/>
            </w:pPr>
            <w:r>
              <w:t xml:space="preserve">M</w:t>
            </w:r>
          </w:p>
        </w:tc>
        <w:tc>
          <w:p>
            <w:pPr>
              <w:pStyle w:val="Compact"/>
              <w:jc w:val="right"/>
            </w:pPr>
            <w:r>
              <w:t xml:space="preserve">2000</w:t>
            </w:r>
          </w:p>
        </w:tc>
        <w:tc>
          <w:p>
            <w:pPr>
              <w:pStyle w:val="Compact"/>
              <w:jc w:val="right"/>
            </w:pPr>
            <w:r>
              <w:t xml:space="preserve">103.4</w:t>
            </w:r>
          </w:p>
        </w:tc>
        <w:tc>
          <w:p>
            <w:pPr>
              <w:pStyle w:val="Compact"/>
              <w:jc w:val="right"/>
            </w:pPr>
            <w:r>
              <w:t xml:space="preserve">28</w:t>
            </w:r>
          </w:p>
        </w:tc>
      </w:tr>
      <w:tr>
        <w:tc>
          <w:p>
            <w:pPr>
              <w:pStyle w:val="Compact"/>
              <w:jc w:val="left"/>
            </w:pPr>
            <w:r>
              <w:t xml:space="preserve">MAB</w:t>
            </w:r>
          </w:p>
        </w:tc>
        <w:tc>
          <w:p>
            <w:pPr>
              <w:pStyle w:val="Compact"/>
              <w:jc w:val="left"/>
            </w:pPr>
            <w:r>
              <w:t xml:space="preserve">M</w:t>
            </w:r>
          </w:p>
        </w:tc>
        <w:tc>
          <w:p>
            <w:pPr>
              <w:pStyle w:val="Compact"/>
              <w:jc w:val="right"/>
            </w:pPr>
            <w:r>
              <w:t xml:space="preserve">2001</w:t>
            </w:r>
          </w:p>
        </w:tc>
        <w:tc>
          <w:p>
            <w:pPr>
              <w:pStyle w:val="Compact"/>
              <w:jc w:val="right"/>
            </w:pPr>
            <w:r>
              <w:t xml:space="preserve">102.9</w:t>
            </w:r>
          </w:p>
        </w:tc>
        <w:tc>
          <w:p>
            <w:pPr>
              <w:pStyle w:val="Compact"/>
              <w:jc w:val="right"/>
            </w:pPr>
            <w:r>
              <w:t xml:space="preserve">19</w:t>
            </w:r>
          </w:p>
        </w:tc>
      </w:tr>
      <w:tr>
        <w:tc>
          <w:p>
            <w:pPr>
              <w:pStyle w:val="Compact"/>
              <w:jc w:val="left"/>
            </w:pPr>
            <w:r>
              <w:t xml:space="preserve">MAB</w:t>
            </w:r>
          </w:p>
        </w:tc>
        <w:tc>
          <w:p>
            <w:pPr>
              <w:pStyle w:val="Compact"/>
              <w:jc w:val="left"/>
            </w:pPr>
            <w:r>
              <w:t xml:space="preserve">M</w:t>
            </w:r>
          </w:p>
        </w:tc>
        <w:tc>
          <w:p>
            <w:pPr>
              <w:pStyle w:val="Compact"/>
              <w:jc w:val="right"/>
            </w:pPr>
            <w:r>
              <w:t xml:space="preserve">2002</w:t>
            </w:r>
          </w:p>
        </w:tc>
        <w:tc>
          <w:p>
            <w:pPr>
              <w:pStyle w:val="Compact"/>
              <w:jc w:val="right"/>
            </w:pPr>
            <w:r>
              <w:t xml:space="preserve">102.1</w:t>
            </w:r>
          </w:p>
        </w:tc>
        <w:tc>
          <w:p>
            <w:pPr>
              <w:pStyle w:val="Compact"/>
              <w:jc w:val="right"/>
            </w:pPr>
            <w:r>
              <w:t xml:space="preserve">38</w:t>
            </w:r>
          </w:p>
        </w:tc>
      </w:tr>
      <w:tr>
        <w:tc>
          <w:p>
            <w:pPr>
              <w:pStyle w:val="Compact"/>
              <w:jc w:val="left"/>
            </w:pPr>
            <w:r>
              <w:t xml:space="preserve">MAB</w:t>
            </w:r>
          </w:p>
        </w:tc>
        <w:tc>
          <w:p>
            <w:pPr>
              <w:pStyle w:val="Compact"/>
              <w:jc w:val="left"/>
            </w:pPr>
            <w:r>
              <w:t xml:space="preserve">M</w:t>
            </w:r>
          </w:p>
        </w:tc>
        <w:tc>
          <w:p>
            <w:pPr>
              <w:pStyle w:val="Compact"/>
              <w:jc w:val="right"/>
            </w:pPr>
            <w:r>
              <w:t xml:space="preserve">2003</w:t>
            </w:r>
          </w:p>
        </w:tc>
        <w:tc>
          <w:p>
            <w:pPr>
              <w:pStyle w:val="Compact"/>
              <w:jc w:val="right"/>
            </w:pPr>
            <w:r>
              <w:t xml:space="preserve">97.8</w:t>
            </w:r>
          </w:p>
        </w:tc>
        <w:tc>
          <w:p>
            <w:pPr>
              <w:pStyle w:val="Compact"/>
              <w:jc w:val="right"/>
            </w:pPr>
            <w:r>
              <w:t xml:space="preserve">49</w:t>
            </w:r>
          </w:p>
        </w:tc>
      </w:tr>
      <w:tr>
        <w:tc>
          <w:p>
            <w:pPr>
              <w:pStyle w:val="Compact"/>
              <w:jc w:val="left"/>
            </w:pPr>
            <w:r>
              <w:t xml:space="preserve">MAB</w:t>
            </w:r>
          </w:p>
        </w:tc>
        <w:tc>
          <w:p>
            <w:pPr>
              <w:pStyle w:val="Compact"/>
              <w:jc w:val="left"/>
            </w:pPr>
            <w:r>
              <w:t xml:space="preserve">M</w:t>
            </w:r>
          </w:p>
        </w:tc>
        <w:tc>
          <w:p>
            <w:pPr>
              <w:pStyle w:val="Compact"/>
              <w:jc w:val="right"/>
            </w:pPr>
            <w:r>
              <w:t xml:space="preserve">2004</w:t>
            </w:r>
          </w:p>
        </w:tc>
        <w:tc>
          <w:p>
            <w:pPr>
              <w:pStyle w:val="Compact"/>
              <w:jc w:val="right"/>
            </w:pPr>
            <w:r>
              <w:t xml:space="preserve">97.9</w:t>
            </w:r>
          </w:p>
        </w:tc>
        <w:tc>
          <w:p>
            <w:pPr>
              <w:pStyle w:val="Compact"/>
              <w:jc w:val="right"/>
            </w:pPr>
            <w:r>
              <w:t xml:space="preserve">20</w:t>
            </w:r>
          </w:p>
        </w:tc>
      </w:tr>
      <w:tr>
        <w:tc>
          <w:p>
            <w:pPr>
              <w:pStyle w:val="Compact"/>
              <w:jc w:val="left"/>
            </w:pPr>
            <w:r>
              <w:t xml:space="preserve">MAB</w:t>
            </w:r>
          </w:p>
        </w:tc>
        <w:tc>
          <w:p>
            <w:pPr>
              <w:pStyle w:val="Compact"/>
              <w:jc w:val="left"/>
            </w:pPr>
            <w:r>
              <w:t xml:space="preserve">M</w:t>
            </w:r>
          </w:p>
        </w:tc>
        <w:tc>
          <w:p>
            <w:pPr>
              <w:pStyle w:val="Compact"/>
              <w:jc w:val="right"/>
            </w:pPr>
            <w:r>
              <w:t xml:space="preserve">2005</w:t>
            </w:r>
          </w:p>
        </w:tc>
        <w:tc>
          <w:p>
            <w:pPr>
              <w:pStyle w:val="Compact"/>
              <w:jc w:val="right"/>
            </w:pPr>
            <w:r>
              <w:t xml:space="preserve">106.4</w:t>
            </w:r>
          </w:p>
        </w:tc>
        <w:tc>
          <w:p>
            <w:pPr>
              <w:pStyle w:val="Compact"/>
              <w:jc w:val="right"/>
            </w:pPr>
            <w:r>
              <w:t xml:space="preserve">8</w:t>
            </w:r>
          </w:p>
        </w:tc>
      </w:tr>
      <w:tr>
        <w:tc>
          <w:p>
            <w:pPr>
              <w:pStyle w:val="Compact"/>
              <w:jc w:val="left"/>
            </w:pPr>
            <w:r>
              <w:t xml:space="preserve">MAB</w:t>
            </w:r>
          </w:p>
        </w:tc>
        <w:tc>
          <w:p>
            <w:pPr>
              <w:pStyle w:val="Compact"/>
              <w:jc w:val="left"/>
            </w:pPr>
            <w:r>
              <w:t xml:space="preserve">M</w:t>
            </w:r>
          </w:p>
        </w:tc>
        <w:tc>
          <w:p>
            <w:pPr>
              <w:pStyle w:val="Compact"/>
              <w:jc w:val="right"/>
            </w:pPr>
            <w:r>
              <w:t xml:space="preserve">2006</w:t>
            </w:r>
          </w:p>
        </w:tc>
        <w:tc>
          <w:p>
            <w:pPr>
              <w:pStyle w:val="Compact"/>
              <w:jc w:val="right"/>
            </w:pPr>
            <w:r>
              <w:t xml:space="preserve">101.4</w:t>
            </w:r>
          </w:p>
        </w:tc>
        <w:tc>
          <w:p>
            <w:pPr>
              <w:pStyle w:val="Compact"/>
              <w:jc w:val="right"/>
            </w:pPr>
            <w:r>
              <w:t xml:space="preserve">10</w:t>
            </w:r>
          </w:p>
        </w:tc>
      </w:tr>
      <w:tr>
        <w:tc>
          <w:p>
            <w:pPr>
              <w:pStyle w:val="Compact"/>
              <w:jc w:val="left"/>
            </w:pPr>
            <w:r>
              <w:t xml:space="preserve">MAB</w:t>
            </w:r>
          </w:p>
        </w:tc>
        <w:tc>
          <w:p>
            <w:pPr>
              <w:pStyle w:val="Compact"/>
              <w:jc w:val="left"/>
            </w:pPr>
            <w:r>
              <w:t xml:space="preserve">M</w:t>
            </w:r>
          </w:p>
        </w:tc>
        <w:tc>
          <w:p>
            <w:pPr>
              <w:pStyle w:val="Compact"/>
              <w:jc w:val="right"/>
            </w:pPr>
            <w:r>
              <w:t xml:space="preserve">2007</w:t>
            </w:r>
          </w:p>
        </w:tc>
        <w:tc>
          <w:p>
            <w:pPr>
              <w:pStyle w:val="Compact"/>
              <w:jc w:val="right"/>
            </w:pPr>
            <w:r>
              <w:t xml:space="preserve">93.8</w:t>
            </w:r>
          </w:p>
        </w:tc>
        <w:tc>
          <w:p>
            <w:pPr>
              <w:pStyle w:val="Compact"/>
              <w:jc w:val="right"/>
            </w:pPr>
            <w:r>
              <w:t xml:space="preserve">9</w:t>
            </w:r>
          </w:p>
        </w:tc>
      </w:tr>
      <w:tr>
        <w:tc>
          <w:p>
            <w:pPr>
              <w:pStyle w:val="Compact"/>
              <w:jc w:val="left"/>
            </w:pPr>
            <w:r>
              <w:t xml:space="preserve">MAB</w:t>
            </w:r>
          </w:p>
        </w:tc>
        <w:tc>
          <w:p>
            <w:pPr>
              <w:pStyle w:val="Compact"/>
              <w:jc w:val="left"/>
            </w:pPr>
            <w:r>
              <w:t xml:space="preserve">M</w:t>
            </w:r>
          </w:p>
        </w:tc>
        <w:tc>
          <w:p>
            <w:pPr>
              <w:pStyle w:val="Compact"/>
              <w:jc w:val="right"/>
            </w:pPr>
            <w:r>
              <w:t xml:space="preserve">2008</w:t>
            </w:r>
          </w:p>
        </w:tc>
        <w:tc>
          <w:p>
            <w:pPr>
              <w:pStyle w:val="Compact"/>
              <w:jc w:val="right"/>
            </w:pPr>
            <w:r>
              <w:t xml:space="preserve">99.7</w:t>
            </w:r>
          </w:p>
        </w:tc>
        <w:tc>
          <w:p>
            <w:pPr>
              <w:pStyle w:val="Compact"/>
              <w:jc w:val="right"/>
            </w:pPr>
            <w:r>
              <w:t xml:space="preserve">18</w:t>
            </w:r>
          </w:p>
        </w:tc>
      </w:tr>
      <w:tr>
        <w:tc>
          <w:p>
            <w:pPr>
              <w:pStyle w:val="Compact"/>
              <w:jc w:val="left"/>
            </w:pPr>
            <w:r>
              <w:t xml:space="preserve">MAB</w:t>
            </w:r>
          </w:p>
        </w:tc>
        <w:tc>
          <w:p>
            <w:pPr>
              <w:pStyle w:val="Compact"/>
              <w:jc w:val="left"/>
            </w:pPr>
            <w:r>
              <w:t xml:space="preserve">M</w:t>
            </w:r>
          </w:p>
        </w:tc>
        <w:tc>
          <w:p>
            <w:pPr>
              <w:pStyle w:val="Compact"/>
              <w:jc w:val="right"/>
            </w:pPr>
            <w:r>
              <w:t xml:space="preserve">2009</w:t>
            </w:r>
          </w:p>
        </w:tc>
        <w:tc>
          <w:p>
            <w:pPr>
              <w:pStyle w:val="Compact"/>
              <w:jc w:val="right"/>
            </w:pPr>
            <w:r>
              <w:t xml:space="preserve">100.3</w:t>
            </w:r>
          </w:p>
        </w:tc>
        <w:tc>
          <w:p>
            <w:pPr>
              <w:pStyle w:val="Compact"/>
              <w:jc w:val="right"/>
            </w:pPr>
            <w:r>
              <w:t xml:space="preserve">70</w:t>
            </w:r>
          </w:p>
        </w:tc>
      </w:tr>
      <w:tr>
        <w:tc>
          <w:p>
            <w:pPr>
              <w:pStyle w:val="Compact"/>
              <w:jc w:val="left"/>
            </w:pPr>
            <w:r>
              <w:t xml:space="preserve">MAB</w:t>
            </w:r>
          </w:p>
        </w:tc>
        <w:tc>
          <w:p>
            <w:pPr>
              <w:pStyle w:val="Compact"/>
              <w:jc w:val="left"/>
            </w:pPr>
            <w:r>
              <w:t xml:space="preserve">M</w:t>
            </w:r>
          </w:p>
        </w:tc>
        <w:tc>
          <w:p>
            <w:pPr>
              <w:pStyle w:val="Compact"/>
              <w:jc w:val="right"/>
            </w:pPr>
            <w:r>
              <w:t xml:space="preserve">2010</w:t>
            </w:r>
          </w:p>
        </w:tc>
        <w:tc>
          <w:p>
            <w:pPr>
              <w:pStyle w:val="Compact"/>
              <w:jc w:val="right"/>
            </w:pPr>
            <w:r>
              <w:t xml:space="preserve">97.9</w:t>
            </w:r>
          </w:p>
        </w:tc>
        <w:tc>
          <w:p>
            <w:pPr>
              <w:pStyle w:val="Compact"/>
              <w:jc w:val="right"/>
            </w:pPr>
            <w:r>
              <w:t xml:space="preserve">39</w:t>
            </w:r>
          </w:p>
        </w:tc>
      </w:tr>
      <w:tr>
        <w:tc>
          <w:p>
            <w:pPr>
              <w:pStyle w:val="Compact"/>
              <w:jc w:val="left"/>
            </w:pPr>
            <w:r>
              <w:t xml:space="preserve">MAB</w:t>
            </w:r>
          </w:p>
        </w:tc>
        <w:tc>
          <w:p>
            <w:pPr>
              <w:pStyle w:val="Compact"/>
              <w:jc w:val="left"/>
            </w:pPr>
            <w:r>
              <w:t xml:space="preserve">M</w:t>
            </w:r>
          </w:p>
        </w:tc>
        <w:tc>
          <w:p>
            <w:pPr>
              <w:pStyle w:val="Compact"/>
              <w:jc w:val="right"/>
            </w:pPr>
            <w:r>
              <w:t xml:space="preserve">2011</w:t>
            </w:r>
          </w:p>
        </w:tc>
        <w:tc>
          <w:p>
            <w:pPr>
              <w:pStyle w:val="Compact"/>
              <w:jc w:val="right"/>
            </w:pPr>
            <w:r>
              <w:t xml:space="preserve">101.7</w:t>
            </w:r>
          </w:p>
        </w:tc>
        <w:tc>
          <w:p>
            <w:pPr>
              <w:pStyle w:val="Compact"/>
              <w:jc w:val="right"/>
            </w:pPr>
            <w:r>
              <w:t xml:space="preserve">34</w:t>
            </w:r>
          </w:p>
        </w:tc>
      </w:tr>
      <w:tr>
        <w:tc>
          <w:p>
            <w:pPr>
              <w:pStyle w:val="Compact"/>
              <w:jc w:val="left"/>
            </w:pPr>
            <w:r>
              <w:t xml:space="preserve">MAB</w:t>
            </w:r>
          </w:p>
        </w:tc>
        <w:tc>
          <w:p>
            <w:pPr>
              <w:pStyle w:val="Compact"/>
              <w:jc w:val="left"/>
            </w:pPr>
            <w:r>
              <w:t xml:space="preserve">M</w:t>
            </w:r>
          </w:p>
        </w:tc>
        <w:tc>
          <w:p>
            <w:pPr>
              <w:pStyle w:val="Compact"/>
              <w:jc w:val="right"/>
            </w:pPr>
            <w:r>
              <w:t xml:space="preserve">2012</w:t>
            </w:r>
          </w:p>
        </w:tc>
        <w:tc>
          <w:p>
            <w:pPr>
              <w:pStyle w:val="Compact"/>
              <w:jc w:val="right"/>
            </w:pPr>
            <w:r>
              <w:t xml:space="preserve">97.9</w:t>
            </w:r>
          </w:p>
        </w:tc>
        <w:tc>
          <w:p>
            <w:pPr>
              <w:pStyle w:val="Compact"/>
              <w:jc w:val="right"/>
            </w:pPr>
            <w:r>
              <w:t xml:space="preserve">37</w:t>
            </w:r>
          </w:p>
        </w:tc>
      </w:tr>
      <w:tr>
        <w:tc>
          <w:p>
            <w:pPr>
              <w:pStyle w:val="Compact"/>
              <w:jc w:val="left"/>
            </w:pPr>
            <w:r>
              <w:t xml:space="preserve">MAB</w:t>
            </w:r>
          </w:p>
        </w:tc>
        <w:tc>
          <w:p>
            <w:pPr>
              <w:pStyle w:val="Compact"/>
              <w:jc w:val="left"/>
            </w:pPr>
            <w:r>
              <w:t xml:space="preserve">M</w:t>
            </w:r>
          </w:p>
        </w:tc>
        <w:tc>
          <w:p>
            <w:pPr>
              <w:pStyle w:val="Compact"/>
              <w:jc w:val="right"/>
            </w:pPr>
            <w:r>
              <w:t xml:space="preserve">2013</w:t>
            </w:r>
          </w:p>
        </w:tc>
        <w:tc>
          <w:p>
            <w:pPr>
              <w:pStyle w:val="Compact"/>
              <w:jc w:val="right"/>
            </w:pPr>
            <w:r>
              <w:t xml:space="preserve">103.9</w:t>
            </w:r>
          </w:p>
        </w:tc>
        <w:tc>
          <w:p>
            <w:pPr>
              <w:pStyle w:val="Compact"/>
              <w:jc w:val="right"/>
            </w:pPr>
            <w:r>
              <w:t xml:space="preserve">46</w:t>
            </w:r>
          </w:p>
        </w:tc>
      </w:tr>
      <w:tr>
        <w:tc>
          <w:p>
            <w:pPr>
              <w:pStyle w:val="Compact"/>
              <w:jc w:val="left"/>
            </w:pPr>
            <w:r>
              <w:t xml:space="preserve">MAB</w:t>
            </w:r>
          </w:p>
        </w:tc>
        <w:tc>
          <w:p>
            <w:pPr>
              <w:pStyle w:val="Compact"/>
              <w:jc w:val="left"/>
            </w:pPr>
            <w:r>
              <w:t xml:space="preserve">M</w:t>
            </w:r>
          </w:p>
        </w:tc>
        <w:tc>
          <w:p>
            <w:pPr>
              <w:pStyle w:val="Compact"/>
              <w:jc w:val="right"/>
            </w:pPr>
            <w:r>
              <w:t xml:space="preserve">2014</w:t>
            </w:r>
          </w:p>
        </w:tc>
        <w:tc>
          <w:p>
            <w:pPr>
              <w:pStyle w:val="Compact"/>
              <w:jc w:val="right"/>
            </w:pPr>
            <w:r>
              <w:t xml:space="preserve">100.4</w:t>
            </w:r>
          </w:p>
        </w:tc>
        <w:tc>
          <w:p>
            <w:pPr>
              <w:pStyle w:val="Compact"/>
              <w:jc w:val="right"/>
            </w:pPr>
            <w:r>
              <w:t xml:space="preserve">62</w:t>
            </w:r>
          </w:p>
        </w:tc>
      </w:tr>
      <w:tr>
        <w:tc>
          <w:p>
            <w:pPr>
              <w:pStyle w:val="Compact"/>
              <w:jc w:val="left"/>
            </w:pPr>
            <w:r>
              <w:t xml:space="preserve">MAB</w:t>
            </w:r>
          </w:p>
        </w:tc>
        <w:tc>
          <w:p>
            <w:pPr>
              <w:pStyle w:val="Compact"/>
              <w:jc w:val="left"/>
            </w:pPr>
            <w:r>
              <w:t xml:space="preserve">M</w:t>
            </w:r>
          </w:p>
        </w:tc>
        <w:tc>
          <w:p>
            <w:pPr>
              <w:pStyle w:val="Compact"/>
              <w:jc w:val="right"/>
            </w:pPr>
            <w:r>
              <w:t xml:space="preserve">2015</w:t>
            </w:r>
          </w:p>
        </w:tc>
        <w:tc>
          <w:p>
            <w:pPr>
              <w:pStyle w:val="Compact"/>
              <w:jc w:val="right"/>
            </w:pPr>
            <w:r>
              <w:t xml:space="preserve">96.4</w:t>
            </w:r>
          </w:p>
        </w:tc>
        <w:tc>
          <w:p>
            <w:pPr>
              <w:pStyle w:val="Compact"/>
              <w:jc w:val="right"/>
            </w:pPr>
            <w:r>
              <w:t xml:space="preserve">93</w:t>
            </w:r>
          </w:p>
        </w:tc>
      </w:tr>
      <w:tr>
        <w:tc>
          <w:p>
            <w:pPr>
              <w:pStyle w:val="Compact"/>
              <w:jc w:val="left"/>
            </w:pPr>
            <w:r>
              <w:t xml:space="preserve">MAB</w:t>
            </w:r>
          </w:p>
        </w:tc>
        <w:tc>
          <w:p>
            <w:pPr>
              <w:pStyle w:val="Compact"/>
              <w:jc w:val="left"/>
            </w:pPr>
            <w:r>
              <w:t xml:space="preserve">M</w:t>
            </w:r>
          </w:p>
        </w:tc>
        <w:tc>
          <w:p>
            <w:pPr>
              <w:pStyle w:val="Compact"/>
              <w:jc w:val="right"/>
            </w:pPr>
            <w:r>
              <w:t xml:space="preserve">2016</w:t>
            </w:r>
          </w:p>
        </w:tc>
        <w:tc>
          <w:p>
            <w:pPr>
              <w:pStyle w:val="Compact"/>
              <w:jc w:val="right"/>
            </w:pPr>
            <w:r>
              <w:t xml:space="preserve">99.0</w:t>
            </w:r>
          </w:p>
        </w:tc>
        <w:tc>
          <w:p>
            <w:pPr>
              <w:pStyle w:val="Compact"/>
              <w:jc w:val="right"/>
            </w:pPr>
            <w:r>
              <w:t xml:space="preserve">45</w:t>
            </w:r>
          </w:p>
        </w:tc>
      </w:tr>
      <w:tr>
        <w:tc>
          <w:p>
            <w:pPr>
              <w:pStyle w:val="Compact"/>
              <w:jc w:val="left"/>
            </w:pPr>
            <w:r>
              <w:t xml:space="preserve">MAB</w:t>
            </w:r>
          </w:p>
        </w:tc>
        <w:tc>
          <w:p>
            <w:pPr>
              <w:pStyle w:val="Compact"/>
              <w:jc w:val="left"/>
            </w:pPr>
            <w:r>
              <w:t xml:space="preserve">M</w:t>
            </w:r>
          </w:p>
        </w:tc>
        <w:tc>
          <w:p>
            <w:pPr>
              <w:pStyle w:val="Compact"/>
              <w:jc w:val="right"/>
            </w:pPr>
            <w:r>
              <w:t xml:space="preserve">2018</w:t>
            </w:r>
          </w:p>
        </w:tc>
        <w:tc>
          <w:p>
            <w:pPr>
              <w:pStyle w:val="Compact"/>
              <w:jc w:val="right"/>
            </w:pPr>
            <w:r>
              <w:t xml:space="preserve">95.6</w:t>
            </w:r>
          </w:p>
        </w:tc>
        <w:tc>
          <w:p>
            <w:pPr>
              <w:pStyle w:val="Compact"/>
              <w:jc w:val="right"/>
            </w:pPr>
            <w:r>
              <w:t xml:space="preserve">60</w:t>
            </w:r>
          </w:p>
        </w:tc>
      </w:tr>
    </w:tbl>
    <w:bookmarkEnd w:id="110"/>
    <w:bookmarkEnd w:id="111"/>
    <w:bookmarkEnd w:id="112"/>
    <w:bookmarkEnd w:id="113"/>
    <w:bookmarkStart w:id="128" w:name="trophic-information"/>
    <w:p>
      <w:pPr>
        <w:pStyle w:val="Heading1"/>
      </w:pPr>
      <w:r>
        <w:rPr>
          <w:rStyle w:val="SectionNumber"/>
        </w:rPr>
        <w:t xml:space="preserve">4</w:t>
      </w:r>
      <w:r>
        <w:tab/>
      </w:r>
      <w:r>
        <w:t xml:space="preserve">Trophic information</w:t>
      </w:r>
    </w:p>
    <w:bookmarkStart w:id="122" w:name="primary-production"/>
    <w:p>
      <w:pPr>
        <w:pStyle w:val="Heading2"/>
      </w:pPr>
      <w:r>
        <w:rPr>
          <w:rStyle w:val="SectionNumber"/>
        </w:rPr>
        <w:t xml:space="preserve">4.1</w:t>
      </w:r>
      <w:r>
        <w:tab/>
      </w:r>
      <w:r>
        <w:t xml:space="preserve">Primary production</w:t>
      </w:r>
    </w:p>
    <w:p>
      <w:pPr>
        <w:pStyle w:val="FirstParagraph"/>
      </w:pPr>
      <w:r>
        <w:t xml:space="preserve">Chlorophyll-a and primary production were sourced from the</w:t>
      </w:r>
      <w:r>
        <w:t xml:space="preserve"> </w:t>
      </w:r>
      <w:r>
        <w:rPr>
          <w:rStyle w:val="VerbatimChar"/>
        </w:rPr>
        <w:t xml:space="preserve">ecodata</w:t>
      </w:r>
      <w:r>
        <w:t xml:space="preserve"> </w:t>
      </w:r>
      <w:r>
        <w:t xml:space="preserve">package.</w:t>
      </w:r>
    </w:p>
    <w:bookmarkStart w:id="118" w:name="figures-4"/>
    <w:p>
      <w:pPr>
        <w:pStyle w:val="Heading3"/>
      </w:pPr>
      <w:r>
        <w:rPr>
          <w:rStyle w:val="SectionNumber"/>
        </w:rPr>
        <w:t xml:space="preserve">4.1.1</w:t>
      </w:r>
      <w:r>
        <w:tab/>
      </w:r>
      <w:r>
        <w:t xml:space="preserve">Figures</w:t>
      </w:r>
    </w:p>
    <w:bookmarkStart w:id="115" w:name="chlorophyll-in-the-stock-region"/>
    <w:p>
      <w:pPr>
        <w:pStyle w:val="Heading4"/>
      </w:pPr>
      <w:r>
        <w:t xml:space="preserve">Chlorophyll in the stock region</w:t>
      </w:r>
    </w:p>
    <w:p>
      <w:pPr>
        <w:pStyle w:val="FirstParagraph"/>
      </w:pPr>
      <w:r>
        <w:drawing>
          <wp:inline>
            <wp:extent cx="5334000" cy="2667000"/>
            <wp:effectExtent b="0" l="0" r="0" t="0"/>
            <wp:docPr descr="" title="" id="1" name="Picture"/>
            <a:graphic>
              <a:graphicData uri="http://schemas.openxmlformats.org/drawingml/2006/picture">
                <pic:pic>
                  <pic:nvPicPr>
                    <pic:cNvPr descr="C:/Users/ABIGAI~1.TYR/AppData/Local/Temp/1/RtmpgFopFY/BOOK/figures//unnamed-chunk-7-1.png" id="0" name="Picture"/>
                    <pic:cNvPicPr>
                      <a:picLocks noChangeArrowheads="1" noChangeAspect="1"/>
                    </pic:cNvPicPr>
                  </pic:nvPicPr>
                  <pic:blipFill>
                    <a:blip r:embed="rId114"/>
                    <a:stretch>
                      <a:fillRect/>
                    </a:stretch>
                  </pic:blipFill>
                  <pic:spPr bwMode="auto">
                    <a:xfrm>
                      <a:off x="0" y="0"/>
                      <a:ext cx="5334000" cy="2667000"/>
                    </a:xfrm>
                    <a:prstGeom prst="rect">
                      <a:avLst/>
                    </a:prstGeom>
                    <a:noFill/>
                    <a:ln w="9525">
                      <a:noFill/>
                      <a:headEnd/>
                      <a:tailEnd/>
                    </a:ln>
                  </pic:spPr>
                </pic:pic>
              </a:graphicData>
            </a:graphic>
          </wp:inline>
        </w:drawing>
      </w:r>
    </w:p>
    <w:bookmarkEnd w:id="115"/>
    <w:bookmarkStart w:id="117" w:name="primary-production-in-the-stock-region"/>
    <w:p>
      <w:pPr>
        <w:pStyle w:val="Heading4"/>
      </w:pPr>
      <w:r>
        <w:t xml:space="preserve">Primary production in the stock region</w:t>
      </w:r>
    </w:p>
    <w:p>
      <w:pPr>
        <w:pStyle w:val="FirstParagraph"/>
      </w:pPr>
      <w:r>
        <w:drawing>
          <wp:inline>
            <wp:extent cx="5334000" cy="2667000"/>
            <wp:effectExtent b="0" l="0" r="0" t="0"/>
            <wp:docPr descr="" title="" id="1" name="Picture"/>
            <a:graphic>
              <a:graphicData uri="http://schemas.openxmlformats.org/drawingml/2006/picture">
                <pic:pic>
                  <pic:nvPicPr>
                    <pic:cNvPr descr="C:/Users/ABIGAI~1.TYR/AppData/Local/Temp/1/RtmpgFopFY/BOOK/figures//unnamed-chunk-8-1.png" id="0" name="Picture"/>
                    <pic:cNvPicPr>
                      <a:picLocks noChangeArrowheads="1" noChangeAspect="1"/>
                    </pic:cNvPicPr>
                  </pic:nvPicPr>
                  <pic:blipFill>
                    <a:blip r:embed="rId116"/>
                    <a:stretch>
                      <a:fillRect/>
                    </a:stretch>
                  </pic:blipFill>
                  <pic:spPr bwMode="auto">
                    <a:xfrm>
                      <a:off x="0" y="0"/>
                      <a:ext cx="5334000" cy="2667000"/>
                    </a:xfrm>
                    <a:prstGeom prst="rect">
                      <a:avLst/>
                    </a:prstGeom>
                    <a:noFill/>
                    <a:ln w="9525">
                      <a:noFill/>
                      <a:headEnd/>
                      <a:tailEnd/>
                    </a:ln>
                  </pic:spPr>
                </pic:pic>
              </a:graphicData>
            </a:graphic>
          </wp:inline>
        </w:drawing>
      </w:r>
    </w:p>
    <w:bookmarkEnd w:id="117"/>
    <w:bookmarkEnd w:id="118"/>
    <w:bookmarkStart w:id="121" w:name="data-4"/>
    <w:p>
      <w:pPr>
        <w:pStyle w:val="Heading3"/>
      </w:pPr>
      <w:r>
        <w:rPr>
          <w:rStyle w:val="SectionNumber"/>
        </w:rPr>
        <w:t xml:space="preserve">4.1.2</w:t>
      </w:r>
      <w:r>
        <w:tab/>
      </w:r>
      <w:r>
        <w:t xml:space="preserve">Data</w:t>
      </w:r>
    </w:p>
    <w:bookmarkStart w:id="119" w:name="chlorophyll-in-the-stock-region-1"/>
    <w:p>
      <w:pPr>
        <w:pStyle w:val="Heading4"/>
      </w:pPr>
      <w:r>
        <w:t xml:space="preserve">Chlorophyll in the stock region</w:t>
      </w:r>
    </w:p>
    <w:bookmarkEnd w:id="119"/>
    <w:bookmarkStart w:id="120" w:name="primary-production-in-the-stock-region-1"/>
    <w:p>
      <w:pPr>
        <w:pStyle w:val="Heading4"/>
      </w:pPr>
      <w:r>
        <w:t xml:space="preserve">Primary production in the stock region</w:t>
      </w:r>
    </w:p>
    <w:bookmarkEnd w:id="120"/>
    <w:bookmarkEnd w:id="121"/>
    <w:bookmarkEnd w:id="122"/>
    <w:bookmarkStart w:id="127" w:name="diet"/>
    <w:p>
      <w:pPr>
        <w:pStyle w:val="Heading2"/>
      </w:pPr>
      <w:r>
        <w:rPr>
          <w:rStyle w:val="SectionNumber"/>
        </w:rPr>
        <w:t xml:space="preserve">4.2</w:t>
      </w:r>
      <w:r>
        <w:tab/>
      </w:r>
      <w:r>
        <w:t xml:space="preserve">Diet</w:t>
      </w:r>
    </w:p>
    <w:p>
      <w:pPr>
        <w:pStyle w:val="FirstParagraph"/>
      </w:pPr>
      <w:r>
        <w:t xml:space="preserve">Diet data were compiled from</w:t>
      </w:r>
      <w:r>
        <w:t xml:space="preserve"> </w:t>
      </w:r>
      <w:hyperlink r:id="rId101">
        <w:r>
          <w:rPr>
            <w:rStyle w:val="Hyperlink"/>
          </w:rPr>
          <w:t xml:space="preserve">existing data</w:t>
        </w:r>
      </w:hyperlink>
      <w:r>
        <w:t xml:space="preserve">. For analysis, all geographic samples were grouped by season, year, and region, and only year-season-region combinations with more than 20 predators sampled were considered. Prey items that made up more than 5% of the predator’s diet in at least one year-season-region were identified to the broad category level; all other prey are grouped into the</w:t>
      </w:r>
      <w:r>
        <w:t xml:space="preserve"> </w:t>
      </w:r>
      <w:r>
        <w:t xml:space="preserve">“</w:t>
      </w:r>
      <w:r>
        <w:t xml:space="preserve">other</w:t>
      </w:r>
      <w:r>
        <w:t xml:space="preserve">”</w:t>
      </w:r>
      <w:r>
        <w:t xml:space="preserve"> </w:t>
      </w:r>
      <w:r>
        <w:t xml:space="preserve">category.</w:t>
      </w:r>
    </w:p>
    <w:bookmarkStart w:id="124" w:name="figure"/>
    <w:p>
      <w:pPr>
        <w:pStyle w:val="Heading3"/>
      </w:pPr>
      <w:r>
        <w:rPr>
          <w:rStyle w:val="SectionNumber"/>
        </w:rPr>
        <w:t xml:space="preserve">4.2.1</w:t>
      </w:r>
      <w:r>
        <w:tab/>
      </w:r>
      <w:r>
        <w:t xml:space="preserve">Figure</w:t>
      </w:r>
    </w:p>
    <w:p>
      <w:pPr>
        <w:pStyle w:val="CaptionedFigure"/>
      </w:pPr>
      <w:r>
        <w:drawing>
          <wp:inline>
            <wp:extent cx="5334000" cy="2667000"/>
            <wp:effectExtent b="0" l="0" r="0" t="0"/>
            <wp:docPr descr="Figure 4.1: Black sea bass diet composition" title="" id="1" name="Picture"/>
            <a:graphic>
              <a:graphicData uri="http://schemas.openxmlformats.org/drawingml/2006/picture">
                <pic:pic>
                  <pic:nvPicPr>
                    <pic:cNvPr descr="C:/Users/ABIGAI~1.TYR/AppData/Local/Temp/1/RtmpgFopFY/BOOK/figures//diet-1.png" id="0" name="Picture"/>
                    <pic:cNvPicPr>
                      <a:picLocks noChangeArrowheads="1" noChangeAspect="1"/>
                    </pic:cNvPicPr>
                  </pic:nvPicPr>
                  <pic:blipFill>
                    <a:blip r:embed="rId1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Black sea bass diet composition</w:t>
      </w:r>
    </w:p>
    <w:bookmarkEnd w:id="124"/>
    <w:bookmarkStart w:id="125" w:name="summary-3"/>
    <w:p>
      <w:pPr>
        <w:pStyle w:val="Heading3"/>
      </w:pPr>
      <w:r>
        <w:rPr>
          <w:rStyle w:val="SectionNumber"/>
        </w:rPr>
        <w:t xml:space="preserve">4.2.2</w:t>
      </w:r>
      <w:r>
        <w:tab/>
      </w:r>
      <w:r>
        <w:t xml:space="preserve">Summary</w:t>
      </w:r>
    </w:p>
    <w:tbl>
      <w:tblPr>
        <w:tblStyle w:val="Table"/>
        <w:tblW w:type="pct" w:w="0.0"/>
        <w:tblLook w:firstRow="1" w:lastRow="0" w:firstColumn="0" w:lastColumn="0" w:noHBand="0" w:noVBand="0" w:val="0020"/>
      </w:tblPr>
      <w:tblGrid/>
      <w:tr>
        <w:tc>
          <w:p>
            <w:pPr>
              <w:pStyle w:val="Compact"/>
              <w:jc w:val="left"/>
            </w:pPr>
            <w:r>
              <w:t xml:space="preserve">Prey category</w:t>
            </w:r>
          </w:p>
        </w:tc>
        <w:tc>
          <w:p>
            <w:pPr>
              <w:pStyle w:val="Compact"/>
              <w:jc w:val="left"/>
            </w:pPr>
            <w:r>
              <w:t xml:space="preserve">Season</w:t>
            </w:r>
          </w:p>
        </w:tc>
        <w:tc>
          <w:p>
            <w:pPr>
              <w:pStyle w:val="Compact"/>
              <w:jc w:val="left"/>
            </w:pPr>
            <w:r>
              <w:t xml:space="preserve">Region</w:t>
            </w:r>
          </w:p>
        </w:tc>
        <w:tc>
          <w:p>
            <w:pPr>
              <w:pStyle w:val="Compact"/>
              <w:jc w:val="left"/>
            </w:pPr>
            <w:r>
              <w:t xml:space="preserve">Mean proportion +- SD (n years)</w:t>
            </w:r>
          </w:p>
        </w:tc>
        <w:tc>
          <w:p>
            <w:pPr>
              <w:pStyle w:val="Compact"/>
              <w:jc w:val="left"/>
            </w:pPr>
            <w:r>
              <w:t xml:space="preserve">Range</w:t>
            </w:r>
          </w:p>
        </w:tc>
      </w:tr>
      <w:tr>
        <w:tc>
          <w:p>
            <w:pPr>
              <w:pStyle w:val="Compact"/>
              <w:jc w:val="left"/>
            </w:pPr>
            <w:r>
              <w:t xml:space="preserve">ANIMAL_REMAINS</w:t>
            </w:r>
          </w:p>
        </w:tc>
        <w:tc>
          <w:p>
            <w:pPr>
              <w:pStyle w:val="Compact"/>
              <w:jc w:val="left"/>
            </w:pPr>
            <w:r>
              <w:t xml:space="preserve">FALL</w:t>
            </w:r>
          </w:p>
        </w:tc>
        <w:tc>
          <w:p>
            <w:pPr>
              <w:pStyle w:val="Compact"/>
              <w:jc w:val="left"/>
            </w:pPr>
            <w:r>
              <w:t xml:space="preserve">all</w:t>
            </w:r>
          </w:p>
        </w:tc>
        <w:tc>
          <w:p>
            <w:pPr>
              <w:pStyle w:val="Compact"/>
              <w:jc w:val="left"/>
            </w:pPr>
            <w:r>
              <w:t xml:space="preserve">0.033 +- 0.032 (23)</w:t>
            </w:r>
          </w:p>
        </w:tc>
        <w:tc>
          <w:p>
            <w:pPr>
              <w:pStyle w:val="Compact"/>
              <w:jc w:val="left"/>
            </w:pPr>
            <w:r>
              <w:t xml:space="preserve">0.004 - 0.126</w:t>
            </w:r>
          </w:p>
        </w:tc>
      </w:tr>
      <w:tr>
        <w:tc>
          <w:p>
            <w:pPr>
              <w:pStyle w:val="Compact"/>
              <w:jc w:val="left"/>
            </w:pPr>
            <w:r>
              <w:t xml:space="preserve">ANIMAL_REMAINS</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0.003 +- NA (1)</w:t>
            </w:r>
          </w:p>
        </w:tc>
        <w:tc>
          <w:p>
            <w:pPr>
              <w:pStyle w:val="Compact"/>
              <w:jc w:val="left"/>
            </w:pPr>
            <w:r>
              <w:t xml:space="preserve">0.003 - 0.003</w:t>
            </w:r>
          </w:p>
        </w:tc>
      </w:tr>
      <w:tr>
        <w:tc>
          <w:p>
            <w:pPr>
              <w:pStyle w:val="Compact"/>
              <w:jc w:val="left"/>
            </w:pPr>
            <w:r>
              <w:t xml:space="preserve">ANIMAL_REMAINS</w:t>
            </w:r>
          </w:p>
        </w:tc>
        <w:tc>
          <w:p>
            <w:pPr>
              <w:pStyle w:val="Compact"/>
              <w:jc w:val="left"/>
            </w:pPr>
            <w:r>
              <w:t xml:space="preserve">SPRING</w:t>
            </w:r>
          </w:p>
        </w:tc>
        <w:tc>
          <w:p>
            <w:pPr>
              <w:pStyle w:val="Compact"/>
              <w:jc w:val="left"/>
            </w:pPr>
            <w:r>
              <w:t xml:space="preserve">all</w:t>
            </w:r>
          </w:p>
        </w:tc>
        <w:tc>
          <w:p>
            <w:pPr>
              <w:pStyle w:val="Compact"/>
              <w:jc w:val="left"/>
            </w:pPr>
            <w:r>
              <w:t xml:space="preserve">0.101 +- 0.098 (12)</w:t>
            </w:r>
          </w:p>
        </w:tc>
        <w:tc>
          <w:p>
            <w:pPr>
              <w:pStyle w:val="Compact"/>
              <w:jc w:val="left"/>
            </w:pPr>
            <w:r>
              <w:t xml:space="preserve">0 - 0.334</w:t>
            </w:r>
          </w:p>
        </w:tc>
      </w:tr>
      <w:tr>
        <w:tc>
          <w:p>
            <w:pPr>
              <w:pStyle w:val="Compact"/>
              <w:jc w:val="left"/>
            </w:pPr>
            <w:r>
              <w:t xml:space="preserve">ANIMAL_REMAINS</w:t>
            </w:r>
          </w:p>
        </w:tc>
        <w:tc>
          <w:p>
            <w:pPr>
              <w:pStyle w:val="Compact"/>
              <w:jc w:val="left"/>
            </w:pPr>
            <w:r>
              <w:t xml:space="preserve">SUMMER</w:t>
            </w:r>
          </w:p>
        </w:tc>
        <w:tc>
          <w:p>
            <w:pPr>
              <w:pStyle w:val="Compact"/>
              <w:jc w:val="left"/>
            </w:pPr>
            <w:r>
              <w:t xml:space="preserve">all</w:t>
            </w:r>
          </w:p>
        </w:tc>
        <w:tc>
          <w:p>
            <w:pPr>
              <w:pStyle w:val="Compact"/>
              <w:jc w:val="left"/>
            </w:pPr>
            <w:r>
              <w:t xml:space="preserve">0.013 +- NA (1)</w:t>
            </w:r>
          </w:p>
        </w:tc>
        <w:tc>
          <w:p>
            <w:pPr>
              <w:pStyle w:val="Compact"/>
              <w:jc w:val="left"/>
            </w:pPr>
            <w:r>
              <w:t xml:space="preserve">0.013 - 0.013</w:t>
            </w:r>
          </w:p>
        </w:tc>
      </w:tr>
      <w:tr>
        <w:tc>
          <w:p>
            <w:pPr>
              <w:pStyle w:val="Compact"/>
              <w:jc w:val="left"/>
            </w:pPr>
            <w:r>
              <w:t xml:space="preserve">ANIMAL_REMAINS</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0.007 +- 0.005 (2)</w:t>
            </w:r>
          </w:p>
        </w:tc>
        <w:tc>
          <w:p>
            <w:pPr>
              <w:pStyle w:val="Compact"/>
              <w:jc w:val="left"/>
            </w:pPr>
            <w:r>
              <w:t xml:space="preserve">0.004 - 0.01</w:t>
            </w:r>
          </w:p>
        </w:tc>
      </w:tr>
      <w:tr>
        <w:tc>
          <w:p>
            <w:pPr>
              <w:pStyle w:val="Compact"/>
              <w:jc w:val="left"/>
            </w:pPr>
            <w:r>
              <w:t xml:space="preserve">ANIMAL_REMAINS</w:t>
            </w:r>
          </w:p>
        </w:tc>
        <w:tc>
          <w:p>
            <w:pPr>
              <w:pStyle w:val="Compact"/>
              <w:jc w:val="left"/>
            </w:pPr>
            <w:r>
              <w:t xml:space="preserve">WINTER</w:t>
            </w:r>
          </w:p>
        </w:tc>
        <w:tc>
          <w:p>
            <w:pPr>
              <w:pStyle w:val="Compact"/>
              <w:jc w:val="left"/>
            </w:pPr>
            <w:r>
              <w:t xml:space="preserve">all</w:t>
            </w:r>
          </w:p>
        </w:tc>
        <w:tc>
          <w:p>
            <w:pPr>
              <w:pStyle w:val="Compact"/>
              <w:jc w:val="left"/>
            </w:pPr>
            <w:r>
              <w:t xml:space="preserve">0.091 +- 0.055 (6)</w:t>
            </w:r>
          </w:p>
        </w:tc>
        <w:tc>
          <w:p>
            <w:pPr>
              <w:pStyle w:val="Compact"/>
              <w:jc w:val="left"/>
            </w:pPr>
            <w:r>
              <w:t xml:space="preserve">0.03 - 0.16</w:t>
            </w:r>
          </w:p>
        </w:tc>
      </w:tr>
      <w:tr>
        <w:tc>
          <w:p>
            <w:pPr>
              <w:pStyle w:val="Compact"/>
              <w:jc w:val="left"/>
            </w:pPr>
            <w:r>
              <w:t xml:space="preserve">ANNELIDA</w:t>
            </w:r>
          </w:p>
        </w:tc>
        <w:tc>
          <w:p>
            <w:pPr>
              <w:pStyle w:val="Compact"/>
              <w:jc w:val="left"/>
            </w:pPr>
            <w:r>
              <w:t xml:space="preserve">FALL</w:t>
            </w:r>
          </w:p>
        </w:tc>
        <w:tc>
          <w:p>
            <w:pPr>
              <w:pStyle w:val="Compact"/>
              <w:jc w:val="left"/>
            </w:pPr>
            <w:r>
              <w:t xml:space="preserve">all</w:t>
            </w:r>
          </w:p>
        </w:tc>
        <w:tc>
          <w:p>
            <w:pPr>
              <w:pStyle w:val="Compact"/>
              <w:jc w:val="left"/>
            </w:pPr>
            <w:r>
              <w:t xml:space="preserve">0.071 +- 0.078 (19)</w:t>
            </w:r>
          </w:p>
        </w:tc>
        <w:tc>
          <w:p>
            <w:pPr>
              <w:pStyle w:val="Compact"/>
              <w:jc w:val="left"/>
            </w:pPr>
            <w:r>
              <w:t xml:space="preserve">0.002 - 0.316</w:t>
            </w:r>
          </w:p>
        </w:tc>
      </w:tr>
      <w:tr>
        <w:tc>
          <w:p>
            <w:pPr>
              <w:pStyle w:val="Compact"/>
              <w:jc w:val="left"/>
            </w:pPr>
            <w:r>
              <w:t xml:space="preserve">ANNELIDA</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ANNELIDA</w:t>
            </w:r>
          </w:p>
        </w:tc>
        <w:tc>
          <w:p>
            <w:pPr>
              <w:pStyle w:val="Compact"/>
              <w:jc w:val="left"/>
            </w:pPr>
            <w:r>
              <w:t xml:space="preserve">SPRING</w:t>
            </w:r>
          </w:p>
        </w:tc>
        <w:tc>
          <w:p>
            <w:pPr>
              <w:pStyle w:val="Compact"/>
              <w:jc w:val="left"/>
            </w:pPr>
            <w:r>
              <w:t xml:space="preserve">all</w:t>
            </w:r>
          </w:p>
        </w:tc>
        <w:tc>
          <w:p>
            <w:pPr>
              <w:pStyle w:val="Compact"/>
              <w:jc w:val="left"/>
            </w:pPr>
            <w:r>
              <w:t xml:space="preserve">0.042 +- 0.063 (12)</w:t>
            </w:r>
          </w:p>
        </w:tc>
        <w:tc>
          <w:p>
            <w:pPr>
              <w:pStyle w:val="Compact"/>
              <w:jc w:val="left"/>
            </w:pPr>
            <w:r>
              <w:t xml:space="preserve">0 - 0.179</w:t>
            </w:r>
          </w:p>
        </w:tc>
      </w:tr>
      <w:tr>
        <w:tc>
          <w:p>
            <w:pPr>
              <w:pStyle w:val="Compact"/>
              <w:jc w:val="left"/>
            </w:pPr>
            <w:r>
              <w:t xml:space="preserve">ANNELIDA</w:t>
            </w:r>
          </w:p>
        </w:tc>
        <w:tc>
          <w:p>
            <w:pPr>
              <w:pStyle w:val="Compact"/>
              <w:jc w:val="left"/>
            </w:pPr>
            <w:r>
              <w:t xml:space="preserve">SUMMER</w:t>
            </w:r>
          </w:p>
        </w:tc>
        <w:tc>
          <w:p>
            <w:pPr>
              <w:pStyle w:val="Compact"/>
              <w:jc w:val="left"/>
            </w:pPr>
            <w:r>
              <w:t xml:space="preserve">all</w:t>
            </w:r>
          </w:p>
        </w:tc>
        <w:tc>
          <w:p>
            <w:pPr>
              <w:pStyle w:val="Compact"/>
              <w:jc w:val="left"/>
            </w:pPr>
            <w:r>
              <w:t xml:space="preserve">0.014 +- NA (1)</w:t>
            </w:r>
          </w:p>
        </w:tc>
        <w:tc>
          <w:p>
            <w:pPr>
              <w:pStyle w:val="Compact"/>
              <w:jc w:val="left"/>
            </w:pPr>
            <w:r>
              <w:t xml:space="preserve">0.014 - 0.014</w:t>
            </w:r>
          </w:p>
        </w:tc>
      </w:tr>
      <w:tr>
        <w:tc>
          <w:p>
            <w:pPr>
              <w:pStyle w:val="Compact"/>
              <w:jc w:val="left"/>
            </w:pPr>
            <w:r>
              <w:t xml:space="preserve">ANNELIDA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 +- 0 (2)</w:t>
            </w:r>
          </w:p>
        </w:tc>
        <w:tc>
          <w:p>
            <w:pPr>
              <w:pStyle w:val="Compact"/>
              <w:jc w:val="left"/>
            </w:pPr>
            <w:r>
              <w:t xml:space="preserve">0 - 0.001</w:t>
            </w:r>
          </w:p>
        </w:tc>
      </w:tr>
      <w:tr>
        <w:tc>
          <w:p>
            <w:pPr>
              <w:pStyle w:val="Compact"/>
              <w:jc w:val="left"/>
            </w:pPr>
            <w:r>
              <w:t xml:space="preserve">ANNELIDA</w:t>
            </w:r>
          </w:p>
        </w:tc>
        <w:tc>
          <w:p>
            <w:pPr>
              <w:pStyle w:val="Compact"/>
              <w:jc w:val="left"/>
            </w:pPr>
            <w:r>
              <w:t xml:space="preserve">WINTER</w:t>
            </w:r>
          </w:p>
        </w:tc>
        <w:tc>
          <w:p>
            <w:pPr>
              <w:pStyle w:val="Compact"/>
              <w:jc w:val="left"/>
            </w:pPr>
            <w:r>
              <w:t xml:space="preserve">all</w:t>
            </w:r>
          </w:p>
        </w:tc>
        <w:tc>
          <w:p>
            <w:pPr>
              <w:pStyle w:val="Compact"/>
              <w:jc w:val="left"/>
            </w:pPr>
            <w:r>
              <w:t xml:space="preserve">0.115 +- 0.057 (6)</w:t>
            </w:r>
          </w:p>
        </w:tc>
        <w:tc>
          <w:p>
            <w:pPr>
              <w:pStyle w:val="Compact"/>
              <w:jc w:val="left"/>
            </w:pPr>
            <w:r>
              <w:t xml:space="preserve">0.04 - 0.196</w:t>
            </w:r>
          </w:p>
        </w:tc>
      </w:tr>
      <w:tr>
        <w:tc>
          <w:p>
            <w:pPr>
              <w:pStyle w:val="Compact"/>
              <w:jc w:val="left"/>
            </w:pPr>
            <w:r>
              <w:t xml:space="preserve">ARTHROPODA</w:t>
            </w:r>
          </w:p>
        </w:tc>
        <w:tc>
          <w:p>
            <w:pPr>
              <w:pStyle w:val="Compact"/>
              <w:jc w:val="left"/>
            </w:pPr>
            <w:r>
              <w:t xml:space="preserve">FALL</w:t>
            </w:r>
          </w:p>
        </w:tc>
        <w:tc>
          <w:p>
            <w:pPr>
              <w:pStyle w:val="Compact"/>
              <w:jc w:val="left"/>
            </w:pPr>
            <w:r>
              <w:t xml:space="preserve">all</w:t>
            </w:r>
          </w:p>
        </w:tc>
        <w:tc>
          <w:p>
            <w:pPr>
              <w:pStyle w:val="Compact"/>
              <w:jc w:val="left"/>
            </w:pPr>
            <w:r>
              <w:t xml:space="preserve">0.606 +- 0.175 (23)</w:t>
            </w:r>
          </w:p>
        </w:tc>
        <w:tc>
          <w:p>
            <w:pPr>
              <w:pStyle w:val="Compact"/>
              <w:jc w:val="left"/>
            </w:pPr>
            <w:r>
              <w:t xml:space="preserve">0.347 - 0.932</w:t>
            </w:r>
          </w:p>
        </w:tc>
      </w:tr>
      <w:tr>
        <w:tc>
          <w:p>
            <w:pPr>
              <w:pStyle w:val="Compact"/>
              <w:jc w:val="left"/>
            </w:pPr>
            <w:r>
              <w:t xml:space="preserve">ARTHROPODA</w:t>
            </w:r>
          </w:p>
        </w:tc>
        <w:tc>
          <w:p>
            <w:pPr>
              <w:pStyle w:val="Compact"/>
              <w:jc w:val="left"/>
            </w:pPr>
            <w:r>
              <w:t xml:space="preserve">FALL</w:t>
            </w:r>
          </w:p>
        </w:tc>
        <w:tc>
          <w:p>
            <w:pPr>
              <w:pStyle w:val="Compact"/>
              <w:jc w:val="left"/>
            </w:pPr>
            <w:r>
              <w:t xml:space="preserve">Outside stock area</w:t>
            </w:r>
          </w:p>
        </w:tc>
        <w:tc>
          <w:p>
            <w:pPr>
              <w:pStyle w:val="Compact"/>
              <w:jc w:val="left"/>
            </w:pPr>
            <w:r>
              <w:t xml:space="preserve">0.6 +- NA (1)</w:t>
            </w:r>
          </w:p>
        </w:tc>
        <w:tc>
          <w:p>
            <w:pPr>
              <w:pStyle w:val="Compact"/>
              <w:jc w:val="left"/>
            </w:pPr>
            <w:r>
              <w:t xml:space="preserve">0.6 - 0.6</w:t>
            </w:r>
          </w:p>
        </w:tc>
      </w:tr>
      <w:tr>
        <w:tc>
          <w:p>
            <w:pPr>
              <w:pStyle w:val="Compact"/>
              <w:jc w:val="left"/>
            </w:pPr>
            <w:r>
              <w:t xml:space="preserve">ARTHROPODA</w:t>
            </w:r>
          </w:p>
        </w:tc>
        <w:tc>
          <w:p>
            <w:pPr>
              <w:pStyle w:val="Compact"/>
              <w:jc w:val="left"/>
            </w:pPr>
            <w:r>
              <w:t xml:space="preserve">SPRING</w:t>
            </w:r>
          </w:p>
        </w:tc>
        <w:tc>
          <w:p>
            <w:pPr>
              <w:pStyle w:val="Compact"/>
              <w:jc w:val="left"/>
            </w:pPr>
            <w:r>
              <w:t xml:space="preserve">all</w:t>
            </w:r>
          </w:p>
        </w:tc>
        <w:tc>
          <w:p>
            <w:pPr>
              <w:pStyle w:val="Compact"/>
              <w:jc w:val="left"/>
            </w:pPr>
            <w:r>
              <w:t xml:space="preserve">0.524 +- 0.211 (12)</w:t>
            </w:r>
          </w:p>
        </w:tc>
        <w:tc>
          <w:p>
            <w:pPr>
              <w:pStyle w:val="Compact"/>
              <w:jc w:val="left"/>
            </w:pPr>
            <w:r>
              <w:t xml:space="preserve">0.261 - 0.819</w:t>
            </w:r>
          </w:p>
        </w:tc>
      </w:tr>
      <w:tr>
        <w:tc>
          <w:p>
            <w:pPr>
              <w:pStyle w:val="Compact"/>
              <w:jc w:val="left"/>
            </w:pPr>
            <w:r>
              <w:t xml:space="preserve">ARTHROPODA</w:t>
            </w:r>
          </w:p>
        </w:tc>
        <w:tc>
          <w:p>
            <w:pPr>
              <w:pStyle w:val="Compact"/>
              <w:jc w:val="left"/>
            </w:pPr>
            <w:r>
              <w:t xml:space="preserve">SUMMER</w:t>
            </w:r>
          </w:p>
        </w:tc>
        <w:tc>
          <w:p>
            <w:pPr>
              <w:pStyle w:val="Compact"/>
              <w:jc w:val="left"/>
            </w:pPr>
            <w:r>
              <w:t xml:space="preserve">all</w:t>
            </w:r>
          </w:p>
        </w:tc>
        <w:tc>
          <w:p>
            <w:pPr>
              <w:pStyle w:val="Compact"/>
              <w:jc w:val="left"/>
            </w:pPr>
            <w:r>
              <w:t xml:space="preserve">0.965 +- NA (1)</w:t>
            </w:r>
          </w:p>
        </w:tc>
        <w:tc>
          <w:p>
            <w:pPr>
              <w:pStyle w:val="Compact"/>
              <w:jc w:val="left"/>
            </w:pPr>
            <w:r>
              <w:t xml:space="preserve">0.965 - 0.965</w:t>
            </w:r>
          </w:p>
        </w:tc>
      </w:tr>
      <w:tr>
        <w:tc>
          <w:p>
            <w:pPr>
              <w:pStyle w:val="Compact"/>
              <w:jc w:val="left"/>
            </w:pPr>
            <w:r>
              <w:t xml:space="preserve">ARTHROPODA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0.257 +- 0.101 (2)</w:t>
            </w:r>
          </w:p>
        </w:tc>
        <w:tc>
          <w:p>
            <w:pPr>
              <w:pStyle w:val="Compact"/>
              <w:jc w:val="left"/>
            </w:pPr>
            <w:r>
              <w:t xml:space="preserve">0.186 - 0.328</w:t>
            </w:r>
          </w:p>
        </w:tc>
      </w:tr>
      <w:tr>
        <w:tc>
          <w:p>
            <w:pPr>
              <w:pStyle w:val="Compact"/>
              <w:jc w:val="left"/>
            </w:pPr>
            <w:r>
              <w:t xml:space="preserve">ARTHROPODA</w:t>
            </w:r>
          </w:p>
        </w:tc>
        <w:tc>
          <w:p>
            <w:pPr>
              <w:pStyle w:val="Compact"/>
              <w:jc w:val="left"/>
            </w:pPr>
            <w:r>
              <w:t xml:space="preserve">WINTER</w:t>
            </w:r>
          </w:p>
        </w:tc>
        <w:tc>
          <w:p>
            <w:pPr>
              <w:pStyle w:val="Compact"/>
              <w:jc w:val="left"/>
            </w:pPr>
            <w:r>
              <w:t xml:space="preserve">all</w:t>
            </w:r>
          </w:p>
        </w:tc>
        <w:tc>
          <w:p>
            <w:pPr>
              <w:pStyle w:val="Compact"/>
              <w:jc w:val="left"/>
            </w:pPr>
            <w:r>
              <w:t xml:space="preserve">0.449 +- 0.085 (6)</w:t>
            </w:r>
          </w:p>
        </w:tc>
        <w:tc>
          <w:p>
            <w:pPr>
              <w:pStyle w:val="Compact"/>
              <w:jc w:val="left"/>
            </w:pPr>
            <w:r>
              <w:t xml:space="preserve">0.318 - 0.554</w:t>
            </w:r>
          </w:p>
        </w:tc>
      </w:tr>
      <w:tr>
        <w:tc>
          <w:p>
            <w:pPr>
              <w:pStyle w:val="Compact"/>
              <w:jc w:val="left"/>
            </w:pPr>
            <w:r>
              <w:t xml:space="preserve">CHORDATA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0.077 +- NA (1)</w:t>
            </w:r>
          </w:p>
        </w:tc>
        <w:tc>
          <w:p>
            <w:pPr>
              <w:pStyle w:val="Compact"/>
              <w:jc w:val="left"/>
            </w:pPr>
            <w:r>
              <w:t xml:space="preserve">0.077 - 0.077</w:t>
            </w:r>
          </w:p>
        </w:tc>
      </w:tr>
      <w:tr>
        <w:tc>
          <w:p>
            <w:pPr>
              <w:pStyle w:val="Compact"/>
              <w:jc w:val="left"/>
            </w:pPr>
            <w:r>
              <w:t xml:space="preserve">CNIDARIA</w:t>
            </w:r>
          </w:p>
        </w:tc>
        <w:tc>
          <w:p>
            <w:pPr>
              <w:pStyle w:val="Compact"/>
              <w:jc w:val="left"/>
            </w:pPr>
            <w:r>
              <w:t xml:space="preserve">FALL</w:t>
            </w:r>
          </w:p>
        </w:tc>
        <w:tc>
          <w:p>
            <w:pPr>
              <w:pStyle w:val="Compact"/>
              <w:jc w:val="left"/>
            </w:pPr>
            <w:r>
              <w:t xml:space="preserve">all</w:t>
            </w:r>
          </w:p>
        </w:tc>
        <w:tc>
          <w:p>
            <w:pPr>
              <w:pStyle w:val="Compact"/>
              <w:jc w:val="left"/>
            </w:pPr>
            <w:r>
              <w:t xml:space="preserve">0.014 +- 0.017 (7)</w:t>
            </w:r>
          </w:p>
        </w:tc>
        <w:tc>
          <w:p>
            <w:pPr>
              <w:pStyle w:val="Compact"/>
              <w:jc w:val="left"/>
            </w:pPr>
            <w:r>
              <w:t xml:space="preserve">0 - 0.048</w:t>
            </w:r>
          </w:p>
        </w:tc>
      </w:tr>
      <w:tr>
        <w:tc>
          <w:p>
            <w:pPr>
              <w:pStyle w:val="Compact"/>
              <w:jc w:val="left"/>
            </w:pPr>
            <w:r>
              <w:t xml:space="preserve">CNIDARIA</w:t>
            </w:r>
          </w:p>
        </w:tc>
        <w:tc>
          <w:p>
            <w:pPr>
              <w:pStyle w:val="Compact"/>
              <w:jc w:val="left"/>
            </w:pPr>
            <w:r>
              <w:t xml:space="preserve">SPRING</w:t>
            </w:r>
          </w:p>
        </w:tc>
        <w:tc>
          <w:p>
            <w:pPr>
              <w:pStyle w:val="Compact"/>
              <w:jc w:val="left"/>
            </w:pPr>
            <w:r>
              <w:t xml:space="preserve">all</w:t>
            </w:r>
          </w:p>
        </w:tc>
        <w:tc>
          <w:p>
            <w:pPr>
              <w:pStyle w:val="Compact"/>
              <w:jc w:val="left"/>
            </w:pPr>
            <w:r>
              <w:t xml:space="preserve">0.033 +- 0.031 (4)</w:t>
            </w:r>
          </w:p>
        </w:tc>
        <w:tc>
          <w:p>
            <w:pPr>
              <w:pStyle w:val="Compact"/>
              <w:jc w:val="left"/>
            </w:pPr>
            <w:r>
              <w:t xml:space="preserve">0.005 - 0.062</w:t>
            </w:r>
          </w:p>
        </w:tc>
      </w:tr>
      <w:tr>
        <w:tc>
          <w:p>
            <w:pPr>
              <w:pStyle w:val="Compact"/>
              <w:jc w:val="left"/>
            </w:pPr>
            <w:r>
              <w:t xml:space="preserve">CNIDARIA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0.013 +- NA (1)</w:t>
            </w:r>
          </w:p>
        </w:tc>
        <w:tc>
          <w:p>
            <w:pPr>
              <w:pStyle w:val="Compact"/>
              <w:jc w:val="left"/>
            </w:pPr>
            <w:r>
              <w:t xml:space="preserve">0.013 - 0.013</w:t>
            </w:r>
          </w:p>
        </w:tc>
      </w:tr>
      <w:tr>
        <w:tc>
          <w:p>
            <w:pPr>
              <w:pStyle w:val="Compact"/>
              <w:jc w:val="left"/>
            </w:pPr>
            <w:r>
              <w:t xml:space="preserve">CNIDARIA</w:t>
            </w:r>
          </w:p>
        </w:tc>
        <w:tc>
          <w:p>
            <w:pPr>
              <w:pStyle w:val="Compact"/>
              <w:jc w:val="left"/>
            </w:pPr>
            <w:r>
              <w:t xml:space="preserve">WINTER</w:t>
            </w:r>
          </w:p>
        </w:tc>
        <w:tc>
          <w:p>
            <w:pPr>
              <w:pStyle w:val="Compact"/>
              <w:jc w:val="left"/>
            </w:pPr>
            <w:r>
              <w:t xml:space="preserve">all</w:t>
            </w:r>
          </w:p>
        </w:tc>
        <w:tc>
          <w:p>
            <w:pPr>
              <w:pStyle w:val="Compact"/>
              <w:jc w:val="left"/>
            </w:pPr>
            <w:r>
              <w:t xml:space="preserve">0.093 +- 0.102 (2)</w:t>
            </w:r>
          </w:p>
        </w:tc>
        <w:tc>
          <w:p>
            <w:pPr>
              <w:pStyle w:val="Compact"/>
              <w:jc w:val="left"/>
            </w:pPr>
            <w:r>
              <w:t xml:space="preserve">0.02 - 0.165</w:t>
            </w:r>
          </w:p>
        </w:tc>
      </w:tr>
      <w:tr>
        <w:tc>
          <w:p>
            <w:pPr>
              <w:pStyle w:val="Compact"/>
              <w:jc w:val="left"/>
            </w:pPr>
            <w:r>
              <w:t xml:space="preserve">ECHINODERMATA</w:t>
            </w:r>
          </w:p>
        </w:tc>
        <w:tc>
          <w:p>
            <w:pPr>
              <w:pStyle w:val="Compact"/>
              <w:jc w:val="left"/>
            </w:pPr>
            <w:r>
              <w:t xml:space="preserve">FALL</w:t>
            </w:r>
          </w:p>
        </w:tc>
        <w:tc>
          <w:p>
            <w:pPr>
              <w:pStyle w:val="Compact"/>
              <w:jc w:val="left"/>
            </w:pPr>
            <w:r>
              <w:t xml:space="preserve">all</w:t>
            </w:r>
          </w:p>
        </w:tc>
        <w:tc>
          <w:p>
            <w:pPr>
              <w:pStyle w:val="Compact"/>
              <w:jc w:val="left"/>
            </w:pPr>
            <w:r>
              <w:t xml:space="preserve">0.009 +- 0.012 (5)</w:t>
            </w:r>
          </w:p>
        </w:tc>
        <w:tc>
          <w:p>
            <w:pPr>
              <w:pStyle w:val="Compact"/>
              <w:jc w:val="left"/>
            </w:pPr>
            <w:r>
              <w:t xml:space="preserve">0.002 - 0.03</w:t>
            </w:r>
          </w:p>
        </w:tc>
      </w:tr>
      <w:tr>
        <w:tc>
          <w:p>
            <w:pPr>
              <w:pStyle w:val="Compact"/>
              <w:jc w:val="left"/>
            </w:pPr>
            <w:r>
              <w:t xml:space="preserve">ECHINODERMATA</w:t>
            </w:r>
          </w:p>
        </w:tc>
        <w:tc>
          <w:p>
            <w:pPr>
              <w:pStyle w:val="Compact"/>
              <w:jc w:val="left"/>
            </w:pPr>
            <w:r>
              <w:t xml:space="preserve">SPRING</w:t>
            </w:r>
          </w:p>
        </w:tc>
        <w:tc>
          <w:p>
            <w:pPr>
              <w:pStyle w:val="Compact"/>
              <w:jc w:val="left"/>
            </w:pPr>
            <w:r>
              <w:t xml:space="preserve">all</w:t>
            </w:r>
          </w:p>
        </w:tc>
        <w:tc>
          <w:p>
            <w:pPr>
              <w:pStyle w:val="Compact"/>
              <w:jc w:val="left"/>
            </w:pPr>
            <w:r>
              <w:t xml:space="preserve">0.04 +- 0.061 (11)</w:t>
            </w:r>
          </w:p>
        </w:tc>
        <w:tc>
          <w:p>
            <w:pPr>
              <w:pStyle w:val="Compact"/>
              <w:jc w:val="left"/>
            </w:pPr>
            <w:r>
              <w:t xml:space="preserve">0 - 0.192</w:t>
            </w:r>
          </w:p>
        </w:tc>
      </w:tr>
      <w:tr>
        <w:tc>
          <w:p>
            <w:pPr>
              <w:pStyle w:val="Compact"/>
              <w:jc w:val="left"/>
            </w:pPr>
            <w:r>
              <w:t xml:space="preserve">ECHINODERMATA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0.008 +- 0.01 (2)</w:t>
            </w:r>
          </w:p>
        </w:tc>
        <w:tc>
          <w:p>
            <w:pPr>
              <w:pStyle w:val="Compact"/>
              <w:jc w:val="left"/>
            </w:pPr>
            <w:r>
              <w:t xml:space="preserve">0.001 - 0.014</w:t>
            </w:r>
          </w:p>
        </w:tc>
      </w:tr>
      <w:tr>
        <w:tc>
          <w:p>
            <w:pPr>
              <w:pStyle w:val="Compact"/>
              <w:jc w:val="left"/>
            </w:pPr>
            <w:r>
              <w:t xml:space="preserve">ECHINODERMATA</w:t>
            </w:r>
          </w:p>
        </w:tc>
        <w:tc>
          <w:p>
            <w:pPr>
              <w:pStyle w:val="Compact"/>
              <w:jc w:val="left"/>
            </w:pPr>
            <w:r>
              <w:t xml:space="preserve">WINTER</w:t>
            </w:r>
          </w:p>
        </w:tc>
        <w:tc>
          <w:p>
            <w:pPr>
              <w:pStyle w:val="Compact"/>
              <w:jc w:val="left"/>
            </w:pPr>
            <w:r>
              <w:t xml:space="preserve">all</w:t>
            </w:r>
          </w:p>
        </w:tc>
        <w:tc>
          <w:p>
            <w:pPr>
              <w:pStyle w:val="Compact"/>
              <w:jc w:val="left"/>
            </w:pPr>
            <w:r>
              <w:t xml:space="preserve">0.004 +- 0.002 (3)</w:t>
            </w:r>
          </w:p>
        </w:tc>
        <w:tc>
          <w:p>
            <w:pPr>
              <w:pStyle w:val="Compact"/>
              <w:jc w:val="left"/>
            </w:pPr>
            <w:r>
              <w:t xml:space="preserve">0.002 - 0.006</w:t>
            </w:r>
          </w:p>
        </w:tc>
      </w:tr>
      <w:tr>
        <w:tc>
          <w:p>
            <w:pPr>
              <w:pStyle w:val="Compact"/>
              <w:jc w:val="left"/>
            </w:pPr>
            <w:r>
              <w:t xml:space="preserve">FISH</w:t>
            </w:r>
          </w:p>
        </w:tc>
        <w:tc>
          <w:p>
            <w:pPr>
              <w:pStyle w:val="Compact"/>
              <w:jc w:val="left"/>
            </w:pPr>
            <w:r>
              <w:t xml:space="preserve">FALL</w:t>
            </w:r>
          </w:p>
        </w:tc>
        <w:tc>
          <w:p>
            <w:pPr>
              <w:pStyle w:val="Compact"/>
              <w:jc w:val="left"/>
            </w:pPr>
            <w:r>
              <w:t xml:space="preserve">all</w:t>
            </w:r>
          </w:p>
        </w:tc>
        <w:tc>
          <w:p>
            <w:pPr>
              <w:pStyle w:val="Compact"/>
              <w:jc w:val="left"/>
            </w:pPr>
            <w:r>
              <w:t xml:space="preserve">0.158 +- 0.102 (22)</w:t>
            </w:r>
          </w:p>
        </w:tc>
        <w:tc>
          <w:p>
            <w:pPr>
              <w:pStyle w:val="Compact"/>
              <w:jc w:val="left"/>
            </w:pPr>
            <w:r>
              <w:t xml:space="preserve">0.017 - 0.355</w:t>
            </w:r>
          </w:p>
        </w:tc>
      </w:tr>
      <w:tr>
        <w:tc>
          <w:p>
            <w:pPr>
              <w:pStyle w:val="Compact"/>
              <w:jc w:val="left"/>
            </w:pPr>
            <w:r>
              <w:t xml:space="preserve">FISH</w:t>
            </w:r>
          </w:p>
        </w:tc>
        <w:tc>
          <w:p>
            <w:pPr>
              <w:pStyle w:val="Compact"/>
              <w:jc w:val="left"/>
            </w:pPr>
            <w:r>
              <w:t xml:space="preserve">FALL</w:t>
            </w:r>
          </w:p>
        </w:tc>
        <w:tc>
          <w:p>
            <w:pPr>
              <w:pStyle w:val="Compact"/>
              <w:jc w:val="left"/>
            </w:pPr>
            <w:r>
              <w:t xml:space="preserve">Outside stock area</w:t>
            </w:r>
          </w:p>
        </w:tc>
        <w:tc>
          <w:p>
            <w:pPr>
              <w:pStyle w:val="Compact"/>
              <w:jc w:val="left"/>
            </w:pPr>
            <w:r>
              <w:t xml:space="preserve">0.147 +- NA (1)</w:t>
            </w:r>
          </w:p>
        </w:tc>
        <w:tc>
          <w:p>
            <w:pPr>
              <w:pStyle w:val="Compact"/>
              <w:jc w:val="left"/>
            </w:pPr>
            <w:r>
              <w:t xml:space="preserve">0.147 - 0.147</w:t>
            </w:r>
          </w:p>
        </w:tc>
      </w:tr>
      <w:tr>
        <w:tc>
          <w:p>
            <w:pPr>
              <w:pStyle w:val="Compact"/>
              <w:jc w:val="left"/>
            </w:pPr>
            <w:r>
              <w:t xml:space="preserve">FISH</w:t>
            </w:r>
          </w:p>
        </w:tc>
        <w:tc>
          <w:p>
            <w:pPr>
              <w:pStyle w:val="Compact"/>
              <w:jc w:val="left"/>
            </w:pPr>
            <w:r>
              <w:t xml:space="preserve">SPRING</w:t>
            </w:r>
          </w:p>
        </w:tc>
        <w:tc>
          <w:p>
            <w:pPr>
              <w:pStyle w:val="Compact"/>
              <w:jc w:val="left"/>
            </w:pPr>
            <w:r>
              <w:t xml:space="preserve">all</w:t>
            </w:r>
          </w:p>
        </w:tc>
        <w:tc>
          <w:p>
            <w:pPr>
              <w:pStyle w:val="Compact"/>
              <w:jc w:val="left"/>
            </w:pPr>
            <w:r>
              <w:t xml:space="preserve">0.168 +- 0.219 (10)</w:t>
            </w:r>
          </w:p>
        </w:tc>
        <w:tc>
          <w:p>
            <w:pPr>
              <w:pStyle w:val="Compact"/>
              <w:jc w:val="left"/>
            </w:pPr>
            <w:r>
              <w:t xml:space="preserve">0.006 - 0.657</w:t>
            </w:r>
          </w:p>
        </w:tc>
      </w:tr>
      <w:tr>
        <w:tc>
          <w:p>
            <w:pPr>
              <w:pStyle w:val="Compact"/>
              <w:jc w:val="left"/>
            </w:pPr>
            <w:r>
              <w:t xml:space="preserve">FISH</w:t>
            </w:r>
          </w:p>
        </w:tc>
        <w:tc>
          <w:p>
            <w:pPr>
              <w:pStyle w:val="Compact"/>
              <w:jc w:val="left"/>
            </w:pPr>
            <w:r>
              <w:t xml:space="preserve">SUMMER</w:t>
            </w:r>
          </w:p>
        </w:tc>
        <w:tc>
          <w:p>
            <w:pPr>
              <w:pStyle w:val="Compact"/>
              <w:jc w:val="left"/>
            </w:pPr>
            <w:r>
              <w:t xml:space="preserve">all</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FISH</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0.436 +- 0.275 (2)</w:t>
            </w:r>
          </w:p>
        </w:tc>
        <w:tc>
          <w:p>
            <w:pPr>
              <w:pStyle w:val="Compact"/>
              <w:jc w:val="left"/>
            </w:pPr>
            <w:r>
              <w:t xml:space="preserve">0.242 - 0.63</w:t>
            </w:r>
          </w:p>
        </w:tc>
      </w:tr>
      <w:tr>
        <w:tc>
          <w:p>
            <w:pPr>
              <w:pStyle w:val="Compact"/>
              <w:jc w:val="left"/>
            </w:pPr>
            <w:r>
              <w:t xml:space="preserve">FISH</w:t>
            </w:r>
          </w:p>
        </w:tc>
        <w:tc>
          <w:p>
            <w:pPr>
              <w:pStyle w:val="Compact"/>
              <w:jc w:val="left"/>
            </w:pPr>
            <w:r>
              <w:t xml:space="preserve">WINTER</w:t>
            </w:r>
          </w:p>
        </w:tc>
        <w:tc>
          <w:p>
            <w:pPr>
              <w:pStyle w:val="Compact"/>
              <w:jc w:val="left"/>
            </w:pPr>
            <w:r>
              <w:t xml:space="preserve">all</w:t>
            </w:r>
          </w:p>
        </w:tc>
        <w:tc>
          <w:p>
            <w:pPr>
              <w:pStyle w:val="Compact"/>
              <w:jc w:val="left"/>
            </w:pPr>
            <w:r>
              <w:t xml:space="preserve">0.149 +- 0.093 (6)</w:t>
            </w:r>
          </w:p>
        </w:tc>
        <w:tc>
          <w:p>
            <w:pPr>
              <w:pStyle w:val="Compact"/>
              <w:jc w:val="left"/>
            </w:pPr>
            <w:r>
              <w:t xml:space="preserve">0.046 - 0.294</w:t>
            </w:r>
          </w:p>
        </w:tc>
      </w:tr>
      <w:tr>
        <w:tc>
          <w:p>
            <w:pPr>
              <w:pStyle w:val="Compact"/>
              <w:jc w:val="left"/>
            </w:pPr>
            <w:r>
              <w:t xml:space="preserve">MISCELLANEOUS</w:t>
            </w:r>
          </w:p>
        </w:tc>
        <w:tc>
          <w:p>
            <w:pPr>
              <w:pStyle w:val="Compact"/>
              <w:jc w:val="left"/>
            </w:pPr>
            <w:r>
              <w:t xml:space="preserve">FALL</w:t>
            </w:r>
          </w:p>
        </w:tc>
        <w:tc>
          <w:p>
            <w:pPr>
              <w:pStyle w:val="Compact"/>
              <w:jc w:val="left"/>
            </w:pPr>
            <w:r>
              <w:t xml:space="preserve">all</w:t>
            </w:r>
          </w:p>
        </w:tc>
        <w:tc>
          <w:p>
            <w:pPr>
              <w:pStyle w:val="Compact"/>
              <w:jc w:val="left"/>
            </w:pPr>
            <w:r>
              <w:t xml:space="preserve">0.014 +- 0.016 (10)</w:t>
            </w:r>
          </w:p>
        </w:tc>
        <w:tc>
          <w:p>
            <w:pPr>
              <w:pStyle w:val="Compact"/>
              <w:jc w:val="left"/>
            </w:pPr>
            <w:r>
              <w:t xml:space="preserve">0.001 - 0.051</w:t>
            </w:r>
          </w:p>
        </w:tc>
      </w:tr>
      <w:tr>
        <w:tc>
          <w:p>
            <w:pPr>
              <w:pStyle w:val="Compact"/>
              <w:jc w:val="left"/>
            </w:pPr>
            <w:r>
              <w:t xml:space="preserve">MISCELLANEOUS</w:t>
            </w:r>
          </w:p>
        </w:tc>
        <w:tc>
          <w:p>
            <w:pPr>
              <w:pStyle w:val="Compact"/>
              <w:jc w:val="left"/>
            </w:pPr>
            <w:r>
              <w:t xml:space="preserve">SPRING</w:t>
            </w:r>
          </w:p>
        </w:tc>
        <w:tc>
          <w:p>
            <w:pPr>
              <w:pStyle w:val="Compact"/>
              <w:jc w:val="left"/>
            </w:pPr>
            <w:r>
              <w:t xml:space="preserve">all</w:t>
            </w:r>
          </w:p>
        </w:tc>
        <w:tc>
          <w:p>
            <w:pPr>
              <w:pStyle w:val="Compact"/>
              <w:jc w:val="left"/>
            </w:pPr>
            <w:r>
              <w:t xml:space="preserve">0.008 +- 0.006 (4)</w:t>
            </w:r>
          </w:p>
        </w:tc>
        <w:tc>
          <w:p>
            <w:pPr>
              <w:pStyle w:val="Compact"/>
              <w:jc w:val="left"/>
            </w:pPr>
            <w:r>
              <w:t xml:space="preserve">0 - 0.016</w:t>
            </w:r>
          </w:p>
        </w:tc>
      </w:tr>
      <w:tr>
        <w:tc>
          <w:p>
            <w:pPr>
              <w:pStyle w:val="Compact"/>
              <w:jc w:val="left"/>
            </w:pPr>
            <w:r>
              <w:t xml:space="preserve">MISCELLANEOUS</w:t>
            </w:r>
          </w:p>
        </w:tc>
        <w:tc>
          <w:p>
            <w:pPr>
              <w:pStyle w:val="Compact"/>
              <w:jc w:val="left"/>
            </w:pPr>
            <w:r>
              <w:t xml:space="preserve">SUMMER</w:t>
            </w:r>
          </w:p>
        </w:tc>
        <w:tc>
          <w:p>
            <w:pPr>
              <w:pStyle w:val="Compact"/>
              <w:jc w:val="left"/>
            </w:pPr>
            <w:r>
              <w:t xml:space="preserve">all</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MISCELLANEOUS</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0.009 +- 0.002 (2)</w:t>
            </w:r>
          </w:p>
        </w:tc>
        <w:tc>
          <w:p>
            <w:pPr>
              <w:pStyle w:val="Compact"/>
              <w:jc w:val="left"/>
            </w:pPr>
            <w:r>
              <w:t xml:space="preserve">0.008 - 0.011</w:t>
            </w:r>
          </w:p>
        </w:tc>
      </w:tr>
      <w:tr>
        <w:tc>
          <w:p>
            <w:pPr>
              <w:pStyle w:val="Compact"/>
              <w:jc w:val="left"/>
            </w:pPr>
            <w:r>
              <w:t xml:space="preserve">MISCELLANEOUS</w:t>
            </w:r>
          </w:p>
        </w:tc>
        <w:tc>
          <w:p>
            <w:pPr>
              <w:pStyle w:val="Compact"/>
              <w:jc w:val="left"/>
            </w:pPr>
            <w:r>
              <w:t xml:space="preserve">WINTER</w:t>
            </w:r>
          </w:p>
        </w:tc>
        <w:tc>
          <w:p>
            <w:pPr>
              <w:pStyle w:val="Compact"/>
              <w:jc w:val="left"/>
            </w:pPr>
            <w:r>
              <w:t xml:space="preserve">all</w:t>
            </w:r>
          </w:p>
        </w:tc>
        <w:tc>
          <w:p>
            <w:pPr>
              <w:pStyle w:val="Compact"/>
              <w:jc w:val="left"/>
            </w:pPr>
            <w:r>
              <w:t xml:space="preserve">0.002 +- NA (1)</w:t>
            </w:r>
          </w:p>
        </w:tc>
        <w:tc>
          <w:p>
            <w:pPr>
              <w:pStyle w:val="Compact"/>
              <w:jc w:val="left"/>
            </w:pPr>
            <w:r>
              <w:t xml:space="preserve">0.002 - 0.002</w:t>
            </w:r>
          </w:p>
        </w:tc>
      </w:tr>
      <w:tr>
        <w:tc>
          <w:p>
            <w:pPr>
              <w:pStyle w:val="Compact"/>
              <w:jc w:val="left"/>
            </w:pPr>
            <w:r>
              <w:t xml:space="preserve">MOLLUSCA</w:t>
            </w:r>
          </w:p>
        </w:tc>
        <w:tc>
          <w:p>
            <w:pPr>
              <w:pStyle w:val="Compact"/>
              <w:jc w:val="left"/>
            </w:pPr>
            <w:r>
              <w:t xml:space="preserve">FALL</w:t>
            </w:r>
          </w:p>
        </w:tc>
        <w:tc>
          <w:p>
            <w:pPr>
              <w:pStyle w:val="Compact"/>
              <w:jc w:val="left"/>
            </w:pPr>
            <w:r>
              <w:t xml:space="preserve">all</w:t>
            </w:r>
          </w:p>
        </w:tc>
        <w:tc>
          <w:p>
            <w:pPr>
              <w:pStyle w:val="Compact"/>
              <w:jc w:val="left"/>
            </w:pPr>
            <w:r>
              <w:t xml:space="preserve">0.131 +- 0.1 (23)</w:t>
            </w:r>
          </w:p>
        </w:tc>
        <w:tc>
          <w:p>
            <w:pPr>
              <w:pStyle w:val="Compact"/>
              <w:jc w:val="left"/>
            </w:pPr>
            <w:r>
              <w:t xml:space="preserve">0.004 - 0.407</w:t>
            </w:r>
          </w:p>
        </w:tc>
      </w:tr>
      <w:tr>
        <w:tc>
          <w:p>
            <w:pPr>
              <w:pStyle w:val="Compact"/>
              <w:jc w:val="left"/>
            </w:pPr>
            <w:r>
              <w:t xml:space="preserve">MOLLUSCA</w:t>
            </w:r>
          </w:p>
        </w:tc>
        <w:tc>
          <w:p>
            <w:pPr>
              <w:pStyle w:val="Compact"/>
              <w:jc w:val="left"/>
            </w:pPr>
            <w:r>
              <w:t xml:space="preserve">FALL</w:t>
            </w:r>
          </w:p>
        </w:tc>
        <w:tc>
          <w:p>
            <w:pPr>
              <w:pStyle w:val="Compact"/>
              <w:jc w:val="left"/>
            </w:pPr>
            <w:r>
              <w:t xml:space="preserve">Outside stock area</w:t>
            </w:r>
          </w:p>
        </w:tc>
        <w:tc>
          <w:p>
            <w:pPr>
              <w:pStyle w:val="Compact"/>
              <w:jc w:val="left"/>
            </w:pPr>
            <w:r>
              <w:t xml:space="preserve">0.248 +- NA (1)</w:t>
            </w:r>
          </w:p>
        </w:tc>
        <w:tc>
          <w:p>
            <w:pPr>
              <w:pStyle w:val="Compact"/>
              <w:jc w:val="left"/>
            </w:pPr>
            <w:r>
              <w:t xml:space="preserve">0.248 - 0.248</w:t>
            </w:r>
          </w:p>
        </w:tc>
      </w:tr>
      <w:tr>
        <w:tc>
          <w:p>
            <w:pPr>
              <w:pStyle w:val="Compact"/>
              <w:jc w:val="left"/>
            </w:pPr>
            <w:r>
              <w:t xml:space="preserve">MOLLUSCA</w:t>
            </w:r>
          </w:p>
        </w:tc>
        <w:tc>
          <w:p>
            <w:pPr>
              <w:pStyle w:val="Compact"/>
              <w:jc w:val="left"/>
            </w:pPr>
            <w:r>
              <w:t xml:space="preserve">SPRING</w:t>
            </w:r>
          </w:p>
        </w:tc>
        <w:tc>
          <w:p>
            <w:pPr>
              <w:pStyle w:val="Compact"/>
              <w:jc w:val="left"/>
            </w:pPr>
            <w:r>
              <w:t xml:space="preserve">all</w:t>
            </w:r>
          </w:p>
        </w:tc>
        <w:tc>
          <w:p>
            <w:pPr>
              <w:pStyle w:val="Compact"/>
              <w:jc w:val="left"/>
            </w:pPr>
            <w:r>
              <w:t xml:space="preserve">0.146 +- 0.103 (9)</w:t>
            </w:r>
          </w:p>
        </w:tc>
        <w:tc>
          <w:p>
            <w:pPr>
              <w:pStyle w:val="Compact"/>
              <w:jc w:val="left"/>
            </w:pPr>
            <w:r>
              <w:t xml:space="preserve">0.076 - 0.402</w:t>
            </w:r>
          </w:p>
        </w:tc>
      </w:tr>
      <w:tr>
        <w:tc>
          <w:p>
            <w:pPr>
              <w:pStyle w:val="Compact"/>
              <w:jc w:val="left"/>
            </w:pPr>
            <w:r>
              <w:t xml:space="preserve">MOLLUSCA</w:t>
            </w:r>
          </w:p>
        </w:tc>
        <w:tc>
          <w:p>
            <w:pPr>
              <w:pStyle w:val="Compact"/>
              <w:jc w:val="left"/>
            </w:pPr>
            <w:r>
              <w:t xml:space="preserve">SUMMER</w:t>
            </w:r>
          </w:p>
        </w:tc>
        <w:tc>
          <w:p>
            <w:pPr>
              <w:pStyle w:val="Compact"/>
              <w:jc w:val="left"/>
            </w:pPr>
            <w:r>
              <w:t xml:space="preserve">all</w:t>
            </w:r>
          </w:p>
        </w:tc>
        <w:tc>
          <w:p>
            <w:pPr>
              <w:pStyle w:val="Compact"/>
              <w:jc w:val="left"/>
            </w:pPr>
            <w:r>
              <w:t xml:space="preserve">0.006 +- NA (1)</w:t>
            </w:r>
          </w:p>
        </w:tc>
        <w:tc>
          <w:p>
            <w:pPr>
              <w:pStyle w:val="Compact"/>
              <w:jc w:val="left"/>
            </w:pPr>
            <w:r>
              <w:t xml:space="preserve">0.006 - 0.006</w:t>
            </w:r>
          </w:p>
        </w:tc>
      </w:tr>
      <w:tr>
        <w:tc>
          <w:p>
            <w:pPr>
              <w:pStyle w:val="Compact"/>
              <w:jc w:val="left"/>
            </w:pPr>
            <w:r>
              <w:t xml:space="preserve">MOLLUSCA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0.235 +- 0.107 (2)</w:t>
            </w:r>
          </w:p>
        </w:tc>
        <w:tc>
          <w:p>
            <w:pPr>
              <w:pStyle w:val="Compact"/>
              <w:jc w:val="left"/>
            </w:pPr>
            <w:r>
              <w:t xml:space="preserve">0.16 - 0.311</w:t>
            </w:r>
          </w:p>
        </w:tc>
      </w:tr>
      <w:tr>
        <w:tc>
          <w:p>
            <w:pPr>
              <w:pStyle w:val="Compact"/>
              <w:jc w:val="left"/>
            </w:pPr>
            <w:r>
              <w:t xml:space="preserve">MOLLUSCA</w:t>
            </w:r>
          </w:p>
        </w:tc>
        <w:tc>
          <w:p>
            <w:pPr>
              <w:pStyle w:val="Compact"/>
              <w:jc w:val="left"/>
            </w:pPr>
            <w:r>
              <w:t xml:space="preserve">WINTER</w:t>
            </w:r>
          </w:p>
        </w:tc>
        <w:tc>
          <w:p>
            <w:pPr>
              <w:pStyle w:val="Compact"/>
              <w:jc w:val="left"/>
            </w:pPr>
            <w:r>
              <w:t xml:space="preserve">all</w:t>
            </w:r>
          </w:p>
        </w:tc>
        <w:tc>
          <w:p>
            <w:pPr>
              <w:pStyle w:val="Compact"/>
              <w:jc w:val="left"/>
            </w:pPr>
            <w:r>
              <w:t xml:space="preserve">0.143 +- 0.081 (6)</w:t>
            </w:r>
          </w:p>
        </w:tc>
        <w:tc>
          <w:p>
            <w:pPr>
              <w:pStyle w:val="Compact"/>
              <w:jc w:val="left"/>
            </w:pPr>
            <w:r>
              <w:t xml:space="preserve">0.037 - 0.221</w:t>
            </w:r>
          </w:p>
        </w:tc>
      </w:tr>
      <w:tr>
        <w:tc>
          <w:p>
            <w:pPr>
              <w:pStyle w:val="Compact"/>
              <w:jc w:val="left"/>
            </w:pPr>
            <w:r>
              <w:t xml:space="preserve">OTHER</w:t>
            </w:r>
          </w:p>
        </w:tc>
        <w:tc>
          <w:p>
            <w:pPr>
              <w:pStyle w:val="Compact"/>
              <w:jc w:val="left"/>
            </w:pPr>
            <w:r>
              <w:t xml:space="preserve">FALL</w:t>
            </w:r>
          </w:p>
        </w:tc>
        <w:tc>
          <w:p>
            <w:pPr>
              <w:pStyle w:val="Compact"/>
              <w:jc w:val="left"/>
            </w:pPr>
            <w:r>
              <w:t xml:space="preserve">all</w:t>
            </w:r>
          </w:p>
        </w:tc>
        <w:tc>
          <w:p>
            <w:pPr>
              <w:pStyle w:val="Compact"/>
              <w:jc w:val="left"/>
            </w:pPr>
            <w:r>
              <w:t xml:space="preserve">0.012 +- 0.013 (13)</w:t>
            </w:r>
          </w:p>
        </w:tc>
        <w:tc>
          <w:p>
            <w:pPr>
              <w:pStyle w:val="Compact"/>
              <w:jc w:val="left"/>
            </w:pPr>
            <w:r>
              <w:t xml:space="preserve">0 - 0.045</w:t>
            </w:r>
          </w:p>
        </w:tc>
      </w:tr>
      <w:tr>
        <w:tc>
          <w:p>
            <w:pPr>
              <w:pStyle w:val="Compact"/>
              <w:jc w:val="left"/>
            </w:pPr>
            <w:r>
              <w:t xml:space="preserve">OTHER</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OTHER</w:t>
            </w:r>
          </w:p>
        </w:tc>
        <w:tc>
          <w:p>
            <w:pPr>
              <w:pStyle w:val="Compact"/>
              <w:jc w:val="left"/>
            </w:pPr>
            <w:r>
              <w:t xml:space="preserve">SPRING</w:t>
            </w:r>
          </w:p>
        </w:tc>
        <w:tc>
          <w:p>
            <w:pPr>
              <w:pStyle w:val="Compact"/>
              <w:jc w:val="left"/>
            </w:pPr>
            <w:r>
              <w:t xml:space="preserve">all</w:t>
            </w:r>
          </w:p>
        </w:tc>
        <w:tc>
          <w:p>
            <w:pPr>
              <w:pStyle w:val="Compact"/>
              <w:jc w:val="left"/>
            </w:pPr>
            <w:r>
              <w:t xml:space="preserve">0.038 +- 0.058 (7)</w:t>
            </w:r>
          </w:p>
        </w:tc>
        <w:tc>
          <w:p>
            <w:pPr>
              <w:pStyle w:val="Compact"/>
              <w:jc w:val="left"/>
            </w:pPr>
            <w:r>
              <w:t xml:space="preserve">0.001 - 0.159</w:t>
            </w:r>
          </w:p>
        </w:tc>
      </w:tr>
      <w:tr>
        <w:tc>
          <w:p>
            <w:pPr>
              <w:pStyle w:val="Compact"/>
              <w:jc w:val="left"/>
            </w:pPr>
            <w:r>
              <w:t xml:space="preserve">OTHER</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0.001 +- 0 (2)</w:t>
            </w:r>
          </w:p>
        </w:tc>
        <w:tc>
          <w:p>
            <w:pPr>
              <w:pStyle w:val="Compact"/>
              <w:jc w:val="left"/>
            </w:pPr>
            <w:r>
              <w:t xml:space="preserve">0.001 - 0.002</w:t>
            </w:r>
          </w:p>
        </w:tc>
      </w:tr>
      <w:tr>
        <w:tc>
          <w:p>
            <w:pPr>
              <w:pStyle w:val="Compact"/>
              <w:jc w:val="left"/>
            </w:pPr>
            <w:r>
              <w:t xml:space="preserve">OTHER</w:t>
            </w:r>
          </w:p>
        </w:tc>
        <w:tc>
          <w:p>
            <w:pPr>
              <w:pStyle w:val="Compact"/>
              <w:jc w:val="left"/>
            </w:pPr>
            <w:r>
              <w:t xml:space="preserve">WINTER</w:t>
            </w:r>
          </w:p>
        </w:tc>
        <w:tc>
          <w:p>
            <w:pPr>
              <w:pStyle w:val="Compact"/>
              <w:jc w:val="left"/>
            </w:pPr>
            <w:r>
              <w:t xml:space="preserve">all</w:t>
            </w:r>
          </w:p>
        </w:tc>
        <w:tc>
          <w:p>
            <w:pPr>
              <w:pStyle w:val="Compact"/>
              <w:jc w:val="left"/>
            </w:pPr>
            <w:r>
              <w:t xml:space="preserve">0.009 +- 0.01 (2)</w:t>
            </w:r>
          </w:p>
        </w:tc>
        <w:tc>
          <w:p>
            <w:pPr>
              <w:pStyle w:val="Compact"/>
              <w:jc w:val="left"/>
            </w:pPr>
            <w:r>
              <w:t xml:space="preserve">0.002 - 0.016</w:t>
            </w:r>
          </w:p>
        </w:tc>
      </w:tr>
      <w:tr>
        <w:tc>
          <w:p>
            <w:pPr>
              <w:pStyle w:val="Compact"/>
              <w:jc w:val="left"/>
            </w:pPr>
            <w:r>
              <w:t xml:space="preserve">UROCHORDATA</w:t>
            </w:r>
          </w:p>
        </w:tc>
        <w:tc>
          <w:p>
            <w:pPr>
              <w:pStyle w:val="Compact"/>
              <w:jc w:val="left"/>
            </w:pPr>
            <w:r>
              <w:t xml:space="preserve">FALL</w:t>
            </w:r>
          </w:p>
        </w:tc>
        <w:tc>
          <w:p>
            <w:pPr>
              <w:pStyle w:val="Compact"/>
              <w:jc w:val="left"/>
            </w:pPr>
            <w:r>
              <w:t xml:space="preserve">all</w:t>
            </w:r>
          </w:p>
        </w:tc>
        <w:tc>
          <w:p>
            <w:pPr>
              <w:pStyle w:val="Compact"/>
              <w:jc w:val="left"/>
            </w:pPr>
            <w:r>
              <w:t xml:space="preserve">0.011 +- 0.005 (2)</w:t>
            </w:r>
          </w:p>
        </w:tc>
        <w:tc>
          <w:p>
            <w:pPr>
              <w:pStyle w:val="Compact"/>
              <w:jc w:val="left"/>
            </w:pPr>
            <w:r>
              <w:t xml:space="preserve">0.007 - 0.014</w:t>
            </w:r>
          </w:p>
        </w:tc>
      </w:tr>
      <w:tr>
        <w:tc>
          <w:p>
            <w:pPr>
              <w:pStyle w:val="Compact"/>
              <w:jc w:val="left"/>
            </w:pPr>
            <w:r>
              <w:t xml:space="preserve">UROCHORDATA</w:t>
            </w:r>
          </w:p>
        </w:tc>
        <w:tc>
          <w:p>
            <w:pPr>
              <w:pStyle w:val="Compact"/>
              <w:jc w:val="left"/>
            </w:pPr>
            <w:r>
              <w:t xml:space="preserve">SPRING</w:t>
            </w:r>
          </w:p>
        </w:tc>
        <w:tc>
          <w:p>
            <w:pPr>
              <w:pStyle w:val="Compact"/>
              <w:jc w:val="left"/>
            </w:pPr>
            <w:r>
              <w:t xml:space="preserve">all</w:t>
            </w:r>
          </w:p>
        </w:tc>
        <w:tc>
          <w:p>
            <w:pPr>
              <w:pStyle w:val="Compact"/>
              <w:jc w:val="left"/>
            </w:pPr>
            <w:r>
              <w:t xml:space="preserve">0.067 +- 0.041 (2)</w:t>
            </w:r>
          </w:p>
        </w:tc>
        <w:tc>
          <w:p>
            <w:pPr>
              <w:pStyle w:val="Compact"/>
              <w:jc w:val="left"/>
            </w:pPr>
            <w:r>
              <w:t xml:space="preserve">0.038 - 0.095</w:t>
            </w:r>
          </w:p>
        </w:tc>
      </w:tr>
      <w:tr>
        <w:tc>
          <w:p>
            <w:pPr>
              <w:pStyle w:val="Compact"/>
              <w:jc w:val="left"/>
            </w:pPr>
            <w:r>
              <w:t xml:space="preserve">UROCHORDATA</w:t>
            </w:r>
          </w:p>
        </w:tc>
        <w:tc>
          <w:p>
            <w:pPr>
              <w:pStyle w:val="Compact"/>
              <w:jc w:val="left"/>
            </w:pPr>
            <w:r>
              <w:t xml:space="preserve">WINTER</w:t>
            </w:r>
          </w:p>
        </w:tc>
        <w:tc>
          <w:p>
            <w:pPr>
              <w:pStyle w:val="Compact"/>
              <w:jc w:val="left"/>
            </w:pPr>
            <w:r>
              <w:t xml:space="preserve">all</w:t>
            </w:r>
          </w:p>
        </w:tc>
        <w:tc>
          <w:p>
            <w:pPr>
              <w:pStyle w:val="Compact"/>
              <w:jc w:val="left"/>
            </w:pPr>
            <w:r>
              <w:t xml:space="preserve">0.032 +- 0.031 (3)</w:t>
            </w:r>
          </w:p>
        </w:tc>
        <w:tc>
          <w:p>
            <w:pPr>
              <w:pStyle w:val="Compact"/>
              <w:jc w:val="left"/>
            </w:pPr>
            <w:r>
              <w:t xml:space="preserve">0.01 - 0.067</w:t>
            </w:r>
          </w:p>
        </w:tc>
      </w:tr>
    </w:tbl>
    <w:bookmarkEnd w:id="125"/>
    <w:bookmarkStart w:id="126" w:name="data-5"/>
    <w:p>
      <w:pPr>
        <w:pStyle w:val="Heading3"/>
      </w:pPr>
      <w:r>
        <w:rPr>
          <w:rStyle w:val="SectionNumber"/>
        </w:rPr>
        <w:t xml:space="preserve">4.2.3</w:t>
      </w:r>
      <w:r>
        <w:tab/>
      </w:r>
      <w:r>
        <w:t xml:space="preserve">Data</w:t>
      </w:r>
    </w:p>
    <w:p>
      <w:pPr>
        <w:pStyle w:val="SourceCode"/>
      </w:pPr>
      <w:r>
        <w:rPr>
          <w:rStyle w:val="VerbatimChar"/>
        </w:rPr>
        <w:t xml:space="preserve">## [1] "More than 60 rows of data! Please see `data` folder."</w:t>
      </w:r>
    </w:p>
    <w:bookmarkEnd w:id="126"/>
    <w:bookmarkEnd w:id="127"/>
    <w:bookmarkEnd w:id="128"/>
    <w:bookmarkStart w:id="209" w:name="population-information"/>
    <w:p>
      <w:pPr>
        <w:pStyle w:val="Heading1"/>
      </w:pPr>
      <w:r>
        <w:rPr>
          <w:rStyle w:val="SectionNumber"/>
        </w:rPr>
        <w:t xml:space="preserve">5</w:t>
      </w:r>
      <w:r>
        <w:tab/>
      </w:r>
      <w:r>
        <w:t xml:space="preserve">Population information</w:t>
      </w:r>
    </w:p>
    <w:bookmarkStart w:id="150" w:name="abundance"/>
    <w:p>
      <w:pPr>
        <w:pStyle w:val="Heading2"/>
      </w:pPr>
      <w:r>
        <w:rPr>
          <w:rStyle w:val="SectionNumber"/>
        </w:rPr>
        <w:t xml:space="preserve">5.1</w:t>
      </w:r>
      <w:r>
        <w:tab/>
      </w:r>
      <w:r>
        <w:t xml:space="preserve">Abundance</w:t>
      </w:r>
    </w:p>
    <w:p>
      <w:pPr>
        <w:pStyle w:val="FirstParagraph"/>
      </w:pPr>
      <w:r>
        <w:t xml:space="preserve">Abundance data were pulled from</w:t>
      </w:r>
      <w:r>
        <w:t xml:space="preserve"> </w:t>
      </w:r>
      <w:r>
        <w:rPr>
          <w:rStyle w:val="VerbatimChar"/>
        </w:rPr>
        <w:t xml:space="preserve">survdat</w:t>
      </w:r>
      <w:r>
        <w:t xml:space="preserve"> </w:t>
      </w:r>
      <w:r>
        <w:t xml:space="preserve">and</w:t>
      </w:r>
      <w:r>
        <w:t xml:space="preserve"> </w:t>
      </w:r>
      <w:r>
        <w:rPr>
          <w:rStyle w:val="VerbatimChar"/>
        </w:rPr>
        <w:t xml:space="preserve">assessmentdata::stockAssessmentData</w:t>
      </w:r>
      <w:r>
        <w:t xml:space="preserve">.</w:t>
      </w:r>
    </w:p>
    <w:bookmarkStart w:id="137" w:name="survey-abundance-raw-measurements"/>
    <w:p>
      <w:pPr>
        <w:pStyle w:val="Heading3"/>
      </w:pPr>
      <w:r>
        <w:rPr>
          <w:rStyle w:val="SectionNumber"/>
        </w:rPr>
        <w:t xml:space="preserve">5.1.1</w:t>
      </w:r>
      <w:r>
        <w:tab/>
      </w:r>
      <w:r>
        <w:t xml:space="preserve">Survey abundance (raw measurements)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5.1: Black sea bass survey abundance" title="" id="1" name="Picture"/>
            <a:graphic>
              <a:graphicData uri="http://schemas.openxmlformats.org/drawingml/2006/picture">
                <pic:pic>
                  <pic:nvPicPr>
                    <pic:cNvPr descr="C:/Users/ABIGAI~1.TYR/AppData/Local/Temp/1/RtmpgFopFY/BOOK/figures//a-survey-1.png" id="0" name="Picture"/>
                    <pic:cNvPicPr>
                      <a:picLocks noChangeArrowheads="1" noChangeAspect="1"/>
                    </pic:cNvPicPr>
                  </pic:nvPicPr>
                  <pic:blipFill>
                    <a:blip r:embed="rId1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 Black sea bass survey abundance</w:t>
      </w:r>
    </w:p>
    <w:bookmarkStart w:id="136" w:name="risk-1"/>
    <w:p>
      <w:pPr>
        <w:pStyle w:val="Heading4"/>
      </w:pPr>
      <w:r>
        <w:t xml:space="preserve">Risk</w:t>
      </w:r>
    </w:p>
    <w:p>
      <w:pPr>
        <w:pStyle w:val="FirstParagraph"/>
      </w:pPr>
      <w:r>
        <w:t xml:space="preserve">See Methods for risk calculation details.</w:t>
      </w:r>
    </w:p>
    <w:bookmarkStart w:id="131" w:name="Xc9d190c158843a2c769788a92e3a4f93c9dc018"/>
    <w:p>
      <w:pPr>
        <w:pStyle w:val="Heading5"/>
      </w:pPr>
      <w:r>
        <w:t xml:space="preserve">Rank of change compared to historical, ranked among stocks</w:t>
      </w:r>
    </w:p>
    <w:p>
      <w:pPr>
        <w:pStyle w:val="CaptionedFigure"/>
      </w:pPr>
      <w:r>
        <w:drawing>
          <wp:inline>
            <wp:extent cx="5334000" cy="2667000"/>
            <wp:effectExtent b="0" l="0" r="0" t="0"/>
            <wp:docPr descr="Figure 5.2: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48-1.png" id="0"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5.2: Black sea bass rank of change in indicator compared to historical, ranked among stocks</w:t>
      </w:r>
    </w:p>
    <w:bookmarkEnd w:id="131"/>
    <w:bookmarkStart w:id="133" w:name="Xf19d27461ac5693bae85f23796181cce1988bc5"/>
    <w:p>
      <w:pPr>
        <w:pStyle w:val="Heading5"/>
      </w:pPr>
      <w:r>
        <w:t xml:space="preserve">Rank of value (magnitude) in each year, compared to other stocks</w:t>
      </w:r>
    </w:p>
    <w:p>
      <w:pPr>
        <w:pStyle w:val="CaptionedFigure"/>
      </w:pPr>
      <w:r>
        <w:drawing>
          <wp:inline>
            <wp:extent cx="5334000" cy="2000250"/>
            <wp:effectExtent b="0" l="0" r="0" t="0"/>
            <wp:docPr descr="Figure 5.3: Black sea bass rank of value (magnitude) in each year, compared to other stocks" title="" id="1" name="Picture"/>
            <a:graphic>
              <a:graphicData uri="http://schemas.openxmlformats.org/drawingml/2006/picture">
                <pic:pic>
                  <pic:nvPicPr>
                    <pic:cNvPr descr="C:/Users/ABIGAI~1.TYR/AppData/Local/Temp/1/RtmpgFopFY/BOOK/figures//unnamed-chunk-49-1.png" id="0" name="Picture"/>
                    <pic:cNvPicPr>
                      <a:picLocks noChangeArrowheads="1" noChangeAspect="1"/>
                    </pic:cNvPicPr>
                  </pic:nvPicPr>
                  <pic:blipFill>
                    <a:blip r:embed="rId13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5.3: Black sea bass rank of value (magnitude) in each year, compared to other stocks</w:t>
      </w:r>
    </w:p>
    <w:bookmarkEnd w:id="133"/>
    <w:bookmarkStart w:id="135" w:name="X0cf93a76235aac384f0c1c9fc194e10034aba38"/>
    <w:p>
      <w:pPr>
        <w:pStyle w:val="Heading5"/>
      </w:pPr>
      <w:r>
        <w:t xml:space="preserve">Rank of value (magnitude) within a single stock, compared to all years</w:t>
      </w:r>
    </w:p>
    <w:p>
      <w:pPr>
        <w:pStyle w:val="CaptionedFigure"/>
      </w:pPr>
      <w:r>
        <w:drawing>
          <wp:inline>
            <wp:extent cx="5334000" cy="2000250"/>
            <wp:effectExtent b="0" l="0" r="0" t="0"/>
            <wp:docPr descr="Figure 5.4: Black sea bass rank of value (magnitude) within a single stock, compared to all years" title="" id="1" name="Picture"/>
            <a:graphic>
              <a:graphicData uri="http://schemas.openxmlformats.org/drawingml/2006/picture">
                <pic:pic>
                  <pic:nvPicPr>
                    <pic:cNvPr descr="C:/Users/ABIGAI~1.TYR/AppData/Local/Temp/1/RtmpgFopFY/BOOK/figures//unnamed-chunk-50-1.png" id="0" name="Picture"/>
                    <pic:cNvPicPr>
                      <a:picLocks noChangeArrowheads="1" noChangeAspect="1"/>
                    </pic:cNvPicPr>
                  </pic:nvPicPr>
                  <pic:blipFill>
                    <a:blip r:embed="rId134"/>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5.4: Black sea bass rank of value (magnitude) within a single stock, compared to all years</w:t>
      </w:r>
    </w:p>
    <w:bookmarkEnd w:id="135"/>
    <w:bookmarkEnd w:id="136"/>
    <w:bookmarkEnd w:id="137"/>
    <w:bookmarkStart w:id="139" w:name="survey-abundance-swept-area-estimates"/>
    <w:p>
      <w:pPr>
        <w:pStyle w:val="Heading3"/>
      </w:pPr>
      <w:r>
        <w:rPr>
          <w:rStyle w:val="SectionNumber"/>
        </w:rPr>
        <w:t xml:space="preserve">5.1.2</w:t>
      </w:r>
      <w:r>
        <w:tab/>
      </w:r>
      <w:r>
        <w:t xml:space="preserve">Survey abundance (swept area estimates)</w:t>
      </w:r>
    </w:p>
    <w:p>
      <w:pPr>
        <w:pStyle w:val="FirstParagraph"/>
      </w:pPr>
      <w:r>
        <w:t xml:space="preserve">Please note, these estimates are not parsed by region Swept area estimates are based on spring and fall surveys only. The shaded gray region indicates +/- two standard errors.</w:t>
      </w:r>
    </w:p>
    <w:p>
      <w:pPr>
        <w:pStyle w:val="CaptionedFigure"/>
      </w:pPr>
      <w:r>
        <w:drawing>
          <wp:inline>
            <wp:extent cx="5334000" cy="2667000"/>
            <wp:effectExtent b="0" l="0" r="0" t="0"/>
            <wp:docPr descr="Figure 5.5: Black sea bass swept area estimate from survey abundance" title="" id="1" name="Picture"/>
            <a:graphic>
              <a:graphicData uri="http://schemas.openxmlformats.org/drawingml/2006/picture">
                <pic:pic>
                  <pic:nvPicPr>
                    <pic:cNvPr descr="C:/Users/ABIGAI~1.TYR/AppData/Local/Temp/1/RtmpgFopFY/BOOK/figures//abunance-survey-swept-1.png" id="0" name="Picture"/>
                    <pic:cNvPicPr>
                      <a:picLocks noChangeArrowheads="1" noChangeAspect="1"/>
                    </pic:cNvPicPr>
                  </pic:nvPicPr>
                  <pic:blipFill>
                    <a:blip r:embed="rId1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5.5: Black sea bass swept area estimate from survey abundance</w:t>
      </w:r>
    </w:p>
    <w:bookmarkEnd w:id="139"/>
    <w:bookmarkStart w:id="144" w:name="assessment-abundance"/>
    <w:p>
      <w:pPr>
        <w:pStyle w:val="Heading3"/>
      </w:pPr>
      <w:r>
        <w:rPr>
          <w:rStyle w:val="SectionNumber"/>
        </w:rPr>
        <w:t xml:space="preserve">5.1.3</w:t>
      </w:r>
      <w:r>
        <w:tab/>
      </w:r>
      <w:r>
        <w:t xml:space="preserve">Assessment abundance</w:t>
      </w:r>
    </w:p>
    <w:p>
      <w:pPr>
        <w:pStyle w:val="SourceCode"/>
      </w:pPr>
      <w:r>
        <w:rPr>
          <w:rStyle w:val="VerbatimChar"/>
        </w:rPr>
        <w:t xml:space="preserve">## [1] "NO DATA"</w:t>
      </w:r>
    </w:p>
    <w:bookmarkStart w:id="143" w:name="risk-2"/>
    <w:p>
      <w:pPr>
        <w:pStyle w:val="Heading4"/>
      </w:pPr>
      <w:r>
        <w:t xml:space="preserve">Risk</w:t>
      </w:r>
    </w:p>
    <w:p>
      <w:pPr>
        <w:pStyle w:val="FirstParagraph"/>
      </w:pPr>
      <w:r>
        <w:t xml:space="preserve">See Methods for risk calculation details.</w:t>
      </w:r>
    </w:p>
    <w:bookmarkStart w:id="140" w:name="X2e84e380c03ebff46f03d31f303643cb1e5f091"/>
    <w:p>
      <w:pPr>
        <w:pStyle w:val="Heading5"/>
      </w:pPr>
      <w:r>
        <w:t xml:space="preserve">Rank of change compared to historical, ranked among stocks</w:t>
      </w:r>
    </w:p>
    <w:p>
      <w:pPr>
        <w:pStyle w:val="SourceCode"/>
      </w:pPr>
      <w:r>
        <w:rPr>
          <w:rStyle w:val="VerbatimChar"/>
        </w:rPr>
        <w:t xml:space="preserve">## [1] "No Mid-Atlantic data"</w:t>
      </w:r>
    </w:p>
    <w:bookmarkEnd w:id="140"/>
    <w:bookmarkStart w:id="141" w:name="Xba12f30e5b03bfca8a17099bb426a923eeda0c8"/>
    <w:p>
      <w:pPr>
        <w:pStyle w:val="Heading5"/>
      </w:pPr>
      <w:r>
        <w:t xml:space="preserve">Rank of value (magnitude) in each year, compared to other stocks</w:t>
      </w:r>
    </w:p>
    <w:p>
      <w:pPr>
        <w:pStyle w:val="SourceCode"/>
      </w:pPr>
      <w:r>
        <w:rPr>
          <w:rStyle w:val="VerbatimChar"/>
        </w:rPr>
        <w:t xml:space="preserve">## [1] "No Mid-Atlantic data"</w:t>
      </w:r>
    </w:p>
    <w:bookmarkEnd w:id="141"/>
    <w:bookmarkStart w:id="142" w:name="X676c23f589b64fc5ee0e88dfddd74eac5218c52"/>
    <w:p>
      <w:pPr>
        <w:pStyle w:val="Heading5"/>
      </w:pPr>
      <w:r>
        <w:t xml:space="preserve">Rank of value (magnitude) within a single stock, compared to all years</w:t>
      </w:r>
    </w:p>
    <w:p>
      <w:pPr>
        <w:pStyle w:val="SourceCode"/>
      </w:pPr>
      <w:r>
        <w:rPr>
          <w:rStyle w:val="VerbatimChar"/>
        </w:rPr>
        <w:t xml:space="preserve">## [1] "No Mid-Atlantic data"</w:t>
      </w:r>
    </w:p>
    <w:bookmarkEnd w:id="142"/>
    <w:bookmarkEnd w:id="143"/>
    <w:bookmarkEnd w:id="144"/>
    <w:bookmarkStart w:id="145" w:name="survey-summary"/>
    <w:p>
      <w:pPr>
        <w:pStyle w:val="Heading3"/>
      </w:pPr>
      <w:r>
        <w:rPr>
          <w:rStyle w:val="SectionNumber"/>
        </w:rPr>
        <w:t xml:space="preserve">5.1.4</w:t>
      </w:r>
      <w:r>
        <w:tab/>
      </w:r>
      <w:r>
        <w:t xml:space="preserve">Survey summary</w:t>
      </w:r>
    </w:p>
    <w:tbl>
      <w:tblPr>
        <w:tblStyle w:val="Table"/>
        <w:tblW w:type="pct" w:w="5000.0"/>
        <w:tblLook w:firstRow="1" w:lastRow="0" w:firstColumn="0" w:lastColumn="0" w:noHBand="0" w:noVBand="0" w:val="0020"/>
      </w:tblPr>
      <w:tblGrid>
        <w:gridCol w:w="306"/>
        <w:gridCol w:w="831"/>
        <w:gridCol w:w="525"/>
        <w:gridCol w:w="350"/>
        <w:gridCol w:w="831"/>
        <w:gridCol w:w="350"/>
        <w:gridCol w:w="350"/>
        <w:gridCol w:w="875"/>
        <w:gridCol w:w="1487"/>
        <w:gridCol w:w="1006"/>
        <w:gridCol w:w="1006"/>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392.27</w:t>
            </w:r>
          </w:p>
        </w:tc>
        <w:tc>
          <w:p>
            <w:pPr>
              <w:pStyle w:val="Compact"/>
              <w:jc w:val="right"/>
            </w:pPr>
            <w:r>
              <w:t xml:space="preserve">410.62</w:t>
            </w:r>
          </w:p>
        </w:tc>
        <w:tc>
          <w:p>
            <w:pPr>
              <w:pStyle w:val="Compact"/>
              <w:jc w:val="right"/>
            </w:pPr>
            <w:r>
              <w:t xml:space="preserve">1</w:t>
            </w:r>
          </w:p>
        </w:tc>
        <w:tc>
          <w:p>
            <w:pPr>
              <w:pStyle w:val="Compact"/>
              <w:jc w:val="right"/>
            </w:pPr>
            <w:r>
              <w:t xml:space="preserve">2182</w:t>
            </w:r>
          </w:p>
        </w:tc>
        <w:tc>
          <w:p>
            <w:pPr>
              <w:pStyle w:val="Compact"/>
              <w:jc w:val="right"/>
            </w:pPr>
            <w:r>
              <w:t xml:space="preserve">239.60</w:t>
            </w:r>
          </w:p>
        </w:tc>
        <w:tc>
          <w:p>
            <w:pPr>
              <w:pStyle w:val="Compact"/>
              <w:jc w:val="right"/>
            </w:pPr>
            <w:r>
              <w:t xml:space="preserve">169.32</w:t>
            </w:r>
          </w:p>
        </w:tc>
        <w:tc>
          <w:p>
            <w:pPr>
              <w:pStyle w:val="Compact"/>
              <w:jc w:val="right"/>
            </w:pPr>
            <w:r>
              <w:t xml:space="preserve">1</w:t>
            </w:r>
          </w:p>
        </w:tc>
        <w:tc>
          <w:p>
            <w:pPr>
              <w:pStyle w:val="Compact"/>
              <w:jc w:val="right"/>
            </w:pPr>
            <w:r>
              <w:t xml:space="preserve">430</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44</w:t>
            </w:r>
          </w:p>
        </w:tc>
        <w:tc>
          <w:p>
            <w:pPr>
              <w:pStyle w:val="Compact"/>
              <w:jc w:val="right"/>
            </w:pPr>
            <w:r>
              <w:t xml:space="preserve">56.02</w:t>
            </w:r>
          </w:p>
        </w:tc>
        <w:tc>
          <w:p>
            <w:pPr>
              <w:pStyle w:val="Compact"/>
              <w:jc w:val="right"/>
            </w:pPr>
            <w:r>
              <w:t xml:space="preserve">102.41</w:t>
            </w:r>
          </w:p>
        </w:tc>
        <w:tc>
          <w:p>
            <w:pPr>
              <w:pStyle w:val="Compact"/>
              <w:jc w:val="right"/>
            </w:pPr>
            <w:r>
              <w:t xml:space="preserve">1</w:t>
            </w:r>
          </w:p>
        </w:tc>
        <w:tc>
          <w:p>
            <w:pPr>
              <w:pStyle w:val="Compact"/>
              <w:jc w:val="right"/>
            </w:pPr>
            <w:r>
              <w:t xml:space="preserve">427</w:t>
            </w:r>
          </w:p>
        </w:tc>
        <w:tc>
          <w:p>
            <w:pPr>
              <w:pStyle w:val="Compact"/>
              <w:jc w:val="right"/>
            </w:pPr>
            <w:r>
              <w:t xml:space="preserve">72.80</w:t>
            </w:r>
          </w:p>
        </w:tc>
        <w:tc>
          <w:p>
            <w:pPr>
              <w:pStyle w:val="Compact"/>
              <w:jc w:val="right"/>
            </w:pPr>
            <w:r>
              <w:t xml:space="preserve">142.34</w:t>
            </w:r>
          </w:p>
        </w:tc>
        <w:tc>
          <w:p>
            <w:pPr>
              <w:pStyle w:val="Compact"/>
              <w:jc w:val="right"/>
            </w:pPr>
            <w:r>
              <w:t xml:space="preserve">2</w:t>
            </w:r>
          </w:p>
        </w:tc>
        <w:tc>
          <w:p>
            <w:pPr>
              <w:pStyle w:val="Compact"/>
              <w:jc w:val="right"/>
            </w:pPr>
            <w:r>
              <w:t xml:space="preserve">327</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370.75</w:t>
            </w:r>
          </w:p>
        </w:tc>
        <w:tc>
          <w:p>
            <w:pPr>
              <w:pStyle w:val="Compact"/>
              <w:jc w:val="right"/>
            </w:pPr>
            <w:r>
              <w:t xml:space="preserve">355.50</w:t>
            </w:r>
          </w:p>
        </w:tc>
        <w:tc>
          <w:p>
            <w:pPr>
              <w:pStyle w:val="Compact"/>
              <w:jc w:val="right"/>
            </w:pPr>
            <w:r>
              <w:t xml:space="preserve">20</w:t>
            </w:r>
          </w:p>
        </w:tc>
        <w:tc>
          <w:p>
            <w:pPr>
              <w:pStyle w:val="Compact"/>
              <w:jc w:val="right"/>
            </w:pPr>
            <w:r>
              <w:t xml:space="preserve">1747</w:t>
            </w:r>
          </w:p>
        </w:tc>
        <w:tc>
          <w:p>
            <w:pPr>
              <w:pStyle w:val="Compact"/>
              <w:jc w:val="right"/>
            </w:pPr>
            <w:r>
              <w:t xml:space="preserve">445.60</w:t>
            </w:r>
          </w:p>
        </w:tc>
        <w:tc>
          <w:p>
            <w:pPr>
              <w:pStyle w:val="Compact"/>
              <w:jc w:val="right"/>
            </w:pPr>
            <w:r>
              <w:t xml:space="preserve">181.69</w:t>
            </w:r>
          </w:p>
        </w:tc>
        <w:tc>
          <w:p>
            <w:pPr>
              <w:pStyle w:val="Compact"/>
              <w:jc w:val="right"/>
            </w:pPr>
            <w:r>
              <w:t xml:space="preserve">186</w:t>
            </w:r>
          </w:p>
        </w:tc>
        <w:tc>
          <w:p>
            <w:pPr>
              <w:pStyle w:val="Compact"/>
              <w:jc w:val="right"/>
            </w:pPr>
            <w:r>
              <w:t xml:space="preserve">634</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20</w:t>
            </w:r>
          </w:p>
        </w:tc>
        <w:tc>
          <w:p>
            <w:pPr>
              <w:pStyle w:val="Compact"/>
              <w:jc w:val="right"/>
            </w:pPr>
            <w:r>
              <w:t xml:space="preserve">26.65</w:t>
            </w:r>
          </w:p>
        </w:tc>
        <w:tc>
          <w:p>
            <w:pPr>
              <w:pStyle w:val="Compact"/>
              <w:jc w:val="right"/>
            </w:pPr>
            <w:r>
              <w:t xml:space="preserve">35.28</w:t>
            </w:r>
          </w:p>
        </w:tc>
        <w:tc>
          <w:p>
            <w:pPr>
              <w:pStyle w:val="Compact"/>
              <w:jc w:val="right"/>
            </w:pPr>
            <w:r>
              <w:t xml:space="preserve">1</w:t>
            </w:r>
          </w:p>
        </w:tc>
        <w:tc>
          <w:p>
            <w:pPr>
              <w:pStyle w:val="Compact"/>
              <w:jc w:val="right"/>
            </w:pPr>
            <w:r>
              <w:t xml:space="preserve">99</w:t>
            </w:r>
          </w:p>
        </w:tc>
        <w:tc>
          <w:p>
            <w:pPr>
              <w:pStyle w:val="Compact"/>
              <w:jc w:val="right"/>
            </w:pPr>
            <w:r>
              <w:t xml:space="preserve">1.67</w:t>
            </w:r>
          </w:p>
        </w:tc>
        <w:tc>
          <w:p>
            <w:pPr>
              <w:pStyle w:val="Compact"/>
              <w:jc w:val="right"/>
            </w:pPr>
            <w:r>
              <w:t xml:space="preserve">1.15</w:t>
            </w:r>
          </w:p>
        </w:tc>
        <w:tc>
          <w:p>
            <w:pPr>
              <w:pStyle w:val="Compact"/>
              <w:jc w:val="right"/>
            </w:pPr>
            <w:r>
              <w:t xml:space="preserve">1</w:t>
            </w:r>
          </w:p>
        </w:tc>
        <w:tc>
          <w:p>
            <w:pPr>
              <w:pStyle w:val="Compact"/>
              <w:jc w:val="right"/>
            </w:pPr>
            <w:r>
              <w:t xml:space="preserve">3</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134.43</w:t>
            </w:r>
          </w:p>
        </w:tc>
        <w:tc>
          <w:p>
            <w:pPr>
              <w:pStyle w:val="Compact"/>
              <w:jc w:val="right"/>
            </w:pPr>
            <w:r>
              <w:t xml:space="preserve">207.57</w:t>
            </w:r>
          </w:p>
        </w:tc>
        <w:tc>
          <w:p>
            <w:pPr>
              <w:pStyle w:val="Compact"/>
              <w:jc w:val="right"/>
            </w:pPr>
            <w:r>
              <w:t xml:space="preserve">3</w:t>
            </w:r>
          </w:p>
        </w:tc>
        <w:tc>
          <w:p>
            <w:pPr>
              <w:pStyle w:val="Compact"/>
              <w:jc w:val="right"/>
            </w:pPr>
            <w:r>
              <w:t xml:space="preserve">499</w:t>
            </w:r>
          </w:p>
        </w:tc>
        <w:tc>
          <w:p>
            <w:pPr>
              <w:pStyle w:val="Compact"/>
              <w:jc w:val="right"/>
            </w:pPr>
            <w:r>
              <w:t xml:space="preserve">186.20</w:t>
            </w:r>
          </w:p>
        </w:tc>
        <w:tc>
          <w:p>
            <w:pPr>
              <w:pStyle w:val="Compact"/>
              <w:jc w:val="right"/>
            </w:pPr>
            <w:r>
              <w:t xml:space="preserve">230.00</w:t>
            </w:r>
          </w:p>
        </w:tc>
        <w:tc>
          <w:p>
            <w:pPr>
              <w:pStyle w:val="Compact"/>
              <w:jc w:val="right"/>
            </w:pPr>
            <w:r>
              <w:t xml:space="preserve">8</w:t>
            </w:r>
          </w:p>
        </w:tc>
        <w:tc>
          <w:p>
            <w:pPr>
              <w:pStyle w:val="Compact"/>
              <w:jc w:val="right"/>
            </w:pPr>
            <w:r>
              <w:t xml:space="preserve">499</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159.75</w:t>
            </w:r>
          </w:p>
        </w:tc>
        <w:tc>
          <w:p>
            <w:pPr>
              <w:pStyle w:val="Compact"/>
              <w:jc w:val="right"/>
            </w:pPr>
            <w:r>
              <w:t xml:space="preserve">80.73</w:t>
            </w:r>
          </w:p>
        </w:tc>
        <w:tc>
          <w:p>
            <w:pPr>
              <w:pStyle w:val="Compact"/>
              <w:jc w:val="right"/>
            </w:pPr>
            <w:r>
              <w:t xml:space="preserve">82</w:t>
            </w:r>
          </w:p>
        </w:tc>
        <w:tc>
          <w:p>
            <w:pPr>
              <w:pStyle w:val="Compact"/>
              <w:jc w:val="right"/>
            </w:pPr>
            <w:r>
              <w:t xml:space="preserve">267</w:t>
            </w:r>
          </w:p>
        </w:tc>
        <w:tc>
          <w:p>
            <w:pPr>
              <w:pStyle w:val="Compact"/>
              <w:jc w:val="right"/>
            </w:pPr>
            <w:r>
              <w:t xml:space="preserve">159.75</w:t>
            </w:r>
          </w:p>
        </w:tc>
        <w:tc>
          <w:p>
            <w:pPr>
              <w:pStyle w:val="Compact"/>
              <w:jc w:val="right"/>
            </w:pPr>
            <w:r>
              <w:t xml:space="preserve">80.73</w:t>
            </w:r>
          </w:p>
        </w:tc>
        <w:tc>
          <w:p>
            <w:pPr>
              <w:pStyle w:val="Compact"/>
              <w:jc w:val="right"/>
            </w:pPr>
            <w:r>
              <w:t xml:space="preserve">82</w:t>
            </w:r>
          </w:p>
        </w:tc>
        <w:tc>
          <w:p>
            <w:pPr>
              <w:pStyle w:val="Compact"/>
              <w:jc w:val="right"/>
            </w:pPr>
            <w:r>
              <w:t xml:space="preserve">267</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1008.72</w:t>
            </w:r>
          </w:p>
        </w:tc>
        <w:tc>
          <w:p>
            <w:pPr>
              <w:pStyle w:val="Compact"/>
              <w:jc w:val="right"/>
            </w:pPr>
            <w:r>
              <w:t xml:space="preserve">966.26</w:t>
            </w:r>
          </w:p>
        </w:tc>
        <w:tc>
          <w:p>
            <w:pPr>
              <w:pStyle w:val="Compact"/>
              <w:jc w:val="right"/>
            </w:pPr>
            <w:r>
              <w:t xml:space="preserve">1</w:t>
            </w:r>
          </w:p>
        </w:tc>
        <w:tc>
          <w:p>
            <w:pPr>
              <w:pStyle w:val="Compact"/>
              <w:jc w:val="right"/>
            </w:pPr>
            <w:r>
              <w:t xml:space="preserve">3612</w:t>
            </w:r>
          </w:p>
        </w:tc>
        <w:tc>
          <w:p>
            <w:pPr>
              <w:pStyle w:val="Compact"/>
              <w:jc w:val="right"/>
            </w:pPr>
            <w:r>
              <w:t xml:space="preserve">1488.20</w:t>
            </w:r>
          </w:p>
        </w:tc>
        <w:tc>
          <w:p>
            <w:pPr>
              <w:pStyle w:val="Compact"/>
              <w:jc w:val="right"/>
            </w:pPr>
            <w:r>
              <w:t xml:space="preserve">1282.09</w:t>
            </w:r>
          </w:p>
        </w:tc>
        <w:tc>
          <w:p>
            <w:pPr>
              <w:pStyle w:val="Compact"/>
              <w:jc w:val="right"/>
            </w:pPr>
            <w:r>
              <w:t xml:space="preserve">363</w:t>
            </w:r>
          </w:p>
        </w:tc>
        <w:tc>
          <w:p>
            <w:pPr>
              <w:pStyle w:val="Compact"/>
              <w:jc w:val="right"/>
            </w:pPr>
            <w:r>
              <w:t xml:space="preserve">3612</w:t>
            </w:r>
          </w:p>
        </w:tc>
      </w:tr>
    </w:tbl>
    <w:bookmarkEnd w:id="145"/>
    <w:bookmarkStart w:id="149" w:name="data-6"/>
    <w:p>
      <w:pPr>
        <w:pStyle w:val="Heading3"/>
      </w:pPr>
      <w:r>
        <w:rPr>
          <w:rStyle w:val="SectionNumber"/>
        </w:rPr>
        <w:t xml:space="preserve">5.1.5</w:t>
      </w:r>
      <w:r>
        <w:tab/>
      </w:r>
      <w:r>
        <w:t xml:space="preserve">Data</w:t>
      </w:r>
    </w:p>
    <w:bookmarkStart w:id="146" w:name="survey-data-raw-measurements"/>
    <w:p>
      <w:pPr>
        <w:pStyle w:val="Heading4"/>
      </w:pPr>
      <w:r>
        <w:t xml:space="preserve">Survey data (raw measurements)</w:t>
      </w:r>
    </w:p>
    <w:p>
      <w:pPr>
        <w:pStyle w:val="SourceCode"/>
      </w:pPr>
      <w:r>
        <w:rPr>
          <w:rStyle w:val="VerbatimChar"/>
        </w:rPr>
        <w:t xml:space="preserve">## [1] "More than 60 rows of data! Please see `data` folder."</w:t>
      </w:r>
    </w:p>
    <w:bookmarkEnd w:id="146"/>
    <w:bookmarkStart w:id="147" w:name="survey-data-swept-area-estimates"/>
    <w:p>
      <w:pPr>
        <w:pStyle w:val="Heading4"/>
      </w:pPr>
      <w:r>
        <w:t xml:space="preserve">Survey data (swept area estimates)</w:t>
      </w:r>
    </w:p>
    <w:p>
      <w:pPr>
        <w:pStyle w:val="SourceCode"/>
      </w:pPr>
      <w:r>
        <w:rPr>
          <w:rStyle w:val="VerbatimChar"/>
        </w:rPr>
        <w:t xml:space="preserve">## [1] "More than 60 rows of data! Please see `data` folder."</w:t>
      </w:r>
    </w:p>
    <w:bookmarkEnd w:id="147"/>
    <w:bookmarkStart w:id="148" w:name="assessment-data"/>
    <w:p>
      <w:pPr>
        <w:pStyle w:val="Heading4"/>
      </w:pPr>
      <w:r>
        <w:t xml:space="preserve">Assessment data</w:t>
      </w:r>
    </w:p>
    <w:p>
      <w:pPr>
        <w:pStyle w:val="SourceCode"/>
      </w:pPr>
      <w:r>
        <w:rPr>
          <w:rStyle w:val="VerbatimChar"/>
        </w:rPr>
        <w:t xml:space="preserve">## [1] "NO DATA"</w:t>
      </w:r>
    </w:p>
    <w:bookmarkEnd w:id="148"/>
    <w:bookmarkEnd w:id="149"/>
    <w:bookmarkEnd w:id="150"/>
    <w:bookmarkStart w:id="176" w:name="biomass"/>
    <w:p>
      <w:pPr>
        <w:pStyle w:val="Heading2"/>
      </w:pPr>
      <w:r>
        <w:rPr>
          <w:rStyle w:val="SectionNumber"/>
        </w:rPr>
        <w:t xml:space="preserve">5.2</w:t>
      </w:r>
      <w:r>
        <w:tab/>
      </w:r>
      <w:r>
        <w:t xml:space="preserve">Biomass</w:t>
      </w:r>
    </w:p>
    <w:p>
      <w:pPr>
        <w:pStyle w:val="FirstParagraph"/>
      </w:pPr>
      <w:r>
        <w:t xml:space="preserve">Biomass data were pulled from</w:t>
      </w:r>
      <w:r>
        <w:t xml:space="preserve"> </w:t>
      </w:r>
      <w:r>
        <w:rPr>
          <w:rStyle w:val="VerbatimChar"/>
        </w:rPr>
        <w:t xml:space="preserve">survdat</w:t>
      </w:r>
      <w:r>
        <w:t xml:space="preserve">.</w:t>
      </w:r>
    </w:p>
    <w:bookmarkStart w:id="159" w:name="survey-biomass-raw-measurements"/>
    <w:p>
      <w:pPr>
        <w:pStyle w:val="Heading3"/>
      </w:pPr>
      <w:r>
        <w:rPr>
          <w:rStyle w:val="SectionNumber"/>
        </w:rPr>
        <w:t xml:space="preserve">5.2.1</w:t>
      </w:r>
      <w:r>
        <w:tab/>
      </w:r>
      <w:r>
        <w:t xml:space="preserve">Survey biomass (raw measurements)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5.6: Black sea bass survey biomass" title="" id="1" name="Picture"/>
            <a:graphic>
              <a:graphicData uri="http://schemas.openxmlformats.org/drawingml/2006/picture">
                <pic:pic>
                  <pic:nvPicPr>
                    <pic:cNvPr descr="C:/Users/ABIGAI~1.TYR/AppData/Local/Temp/1/RtmpgFopFY/BOOK/figures//biomass-1.png" id="0" name="Picture"/>
                    <pic:cNvPicPr>
                      <a:picLocks noChangeArrowheads="1" noChangeAspect="1"/>
                    </pic:cNvPicPr>
                  </pic:nvPicPr>
                  <pic:blipFill>
                    <a:blip r:embed="rId15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5.6: Black sea bass survey biomass</w:t>
      </w:r>
    </w:p>
    <w:bookmarkStart w:id="158" w:name="risk-3"/>
    <w:p>
      <w:pPr>
        <w:pStyle w:val="Heading4"/>
      </w:pPr>
      <w:r>
        <w:t xml:space="preserve">Risk</w:t>
      </w:r>
    </w:p>
    <w:p>
      <w:pPr>
        <w:pStyle w:val="FirstParagraph"/>
      </w:pPr>
      <w:r>
        <w:t xml:space="preserve">See Methods for risk calculation details.</w:t>
      </w:r>
    </w:p>
    <w:bookmarkStart w:id="153" w:name="Xad8922ba9f4e8052feea077da675c429b6ef22f"/>
    <w:p>
      <w:pPr>
        <w:pStyle w:val="Heading5"/>
      </w:pPr>
      <w:r>
        <w:t xml:space="preserve">Rank of change compared to historical, ranked among stocks</w:t>
      </w:r>
    </w:p>
    <w:p>
      <w:pPr>
        <w:pStyle w:val="CaptionedFigure"/>
      </w:pPr>
      <w:r>
        <w:drawing>
          <wp:inline>
            <wp:extent cx="5334000" cy="2667000"/>
            <wp:effectExtent b="0" l="0" r="0" t="0"/>
            <wp:docPr descr="Figure 5.7: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55-1.png" id="0" name="Picture"/>
                    <pic:cNvPicPr>
                      <a:picLocks noChangeArrowheads="1" noChangeAspect="1"/>
                    </pic:cNvPicPr>
                  </pic:nvPicPr>
                  <pic:blipFill>
                    <a:blip r:embed="rId15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5.7: Black sea bass rank of change in indicator compared to historical, ranked among stocks</w:t>
      </w:r>
    </w:p>
    <w:bookmarkEnd w:id="153"/>
    <w:bookmarkStart w:id="155" w:name="Xa127f491562f125952ff3021ffc7ba4b6a3732a"/>
    <w:p>
      <w:pPr>
        <w:pStyle w:val="Heading5"/>
      </w:pPr>
      <w:r>
        <w:t xml:space="preserve">Rank of value (magnitude) in each year, compared to other stocks</w:t>
      </w:r>
    </w:p>
    <w:p>
      <w:pPr>
        <w:pStyle w:val="CaptionedFigure"/>
      </w:pPr>
      <w:r>
        <w:drawing>
          <wp:inline>
            <wp:extent cx="5334000" cy="2000250"/>
            <wp:effectExtent b="0" l="0" r="0" t="0"/>
            <wp:docPr descr="Figure 5.8: Black sea bass rank of value (magnitude) in each year, compared to other stocks" title="" id="1" name="Picture"/>
            <a:graphic>
              <a:graphicData uri="http://schemas.openxmlformats.org/drawingml/2006/picture">
                <pic:pic>
                  <pic:nvPicPr>
                    <pic:cNvPr descr="C:/Users/ABIGAI~1.TYR/AppData/Local/Temp/1/RtmpgFopFY/BOOK/figures//unnamed-chunk-56-1.png" id="0" name="Picture"/>
                    <pic:cNvPicPr>
                      <a:picLocks noChangeArrowheads="1" noChangeAspect="1"/>
                    </pic:cNvPicPr>
                  </pic:nvPicPr>
                  <pic:blipFill>
                    <a:blip r:embed="rId154"/>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5.8: Black sea bass rank of value (magnitude) in each year, compared to other stocks</w:t>
      </w:r>
    </w:p>
    <w:bookmarkEnd w:id="155"/>
    <w:bookmarkStart w:id="157" w:name="X154ed8b82390262a77405516c8c4eebbb2277fc"/>
    <w:p>
      <w:pPr>
        <w:pStyle w:val="Heading5"/>
      </w:pPr>
      <w:r>
        <w:t xml:space="preserve">Rank of value (magnitude) within a single stock, compared to all years</w:t>
      </w:r>
    </w:p>
    <w:p>
      <w:pPr>
        <w:pStyle w:val="CaptionedFigure"/>
      </w:pPr>
      <w:r>
        <w:drawing>
          <wp:inline>
            <wp:extent cx="5334000" cy="2000250"/>
            <wp:effectExtent b="0" l="0" r="0" t="0"/>
            <wp:docPr descr="Figure 5.9: Black sea bass rank of value (magnitude) within a single stock, compared to all years" title="" id="1" name="Picture"/>
            <a:graphic>
              <a:graphicData uri="http://schemas.openxmlformats.org/drawingml/2006/picture">
                <pic:pic>
                  <pic:nvPicPr>
                    <pic:cNvPr descr="C:/Users/ABIGAI~1.TYR/AppData/Local/Temp/1/RtmpgFopFY/BOOK/figures//unnamed-chunk-57-1.png" id="0" name="Picture"/>
                    <pic:cNvPicPr>
                      <a:picLocks noChangeArrowheads="1" noChangeAspect="1"/>
                    </pic:cNvPicPr>
                  </pic:nvPicPr>
                  <pic:blipFill>
                    <a:blip r:embed="rId156"/>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5.9: Black sea bass rank of value (magnitude) within a single stock, compared to all years</w:t>
      </w:r>
    </w:p>
    <w:bookmarkEnd w:id="157"/>
    <w:bookmarkEnd w:id="158"/>
    <w:bookmarkEnd w:id="159"/>
    <w:bookmarkStart w:id="161" w:name="survey-biomass-swept-area-estimates"/>
    <w:p>
      <w:pPr>
        <w:pStyle w:val="Heading3"/>
      </w:pPr>
      <w:r>
        <w:rPr>
          <w:rStyle w:val="SectionNumber"/>
        </w:rPr>
        <w:t xml:space="preserve">5.2.2</w:t>
      </w:r>
      <w:r>
        <w:tab/>
      </w:r>
      <w:r>
        <w:t xml:space="preserve">Survey biomass (swept area estimates)</w:t>
      </w:r>
    </w:p>
    <w:p>
      <w:pPr>
        <w:pStyle w:val="FirstParagraph"/>
      </w:pPr>
      <w:r>
        <w:t xml:space="preserve">Please note, these estimates are not parsed by region or season. Swept area estimates are based on spring and fall surveys only. The shaded gray region indicates +/- two standard errors.</w:t>
      </w:r>
    </w:p>
    <w:p>
      <w:pPr>
        <w:pStyle w:val="CaptionedFigure"/>
      </w:pPr>
      <w:r>
        <w:drawing>
          <wp:inline>
            <wp:extent cx="5334000" cy="2667000"/>
            <wp:effectExtent b="0" l="0" r="0" t="0"/>
            <wp:docPr descr="Figure 5.10: Black sea bass swept area estimate from survey biomass" title="" id="1" name="Picture"/>
            <a:graphic>
              <a:graphicData uri="http://schemas.openxmlformats.org/drawingml/2006/picture">
                <pic:pic>
                  <pic:nvPicPr>
                    <pic:cNvPr descr="C:/Users/ABIGAI~1.TYR/AppData/Local/Temp/1/RtmpgFopFY/BOOK/figures//bio-survey-swept-1.png" id="0" name="Picture"/>
                    <pic:cNvPicPr>
                      <a:picLocks noChangeArrowheads="1" noChangeAspect="1"/>
                    </pic:cNvPicPr>
                  </pic:nvPicPr>
                  <pic:blipFill>
                    <a:blip r:embed="rId1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5.10: Black sea bass swept area estimate from survey biomass</w:t>
      </w:r>
    </w:p>
    <w:bookmarkEnd w:id="161"/>
    <w:bookmarkStart w:id="170" w:name="assessment-biomass"/>
    <w:p>
      <w:pPr>
        <w:pStyle w:val="Heading3"/>
      </w:pPr>
      <w:r>
        <w:rPr>
          <w:rStyle w:val="SectionNumber"/>
        </w:rPr>
        <w:t xml:space="preserve">5.2.3</w:t>
      </w:r>
      <w:r>
        <w:tab/>
      </w:r>
      <w:r>
        <w:t xml:space="preserve">Assessment biomass</w:t>
      </w:r>
    </w:p>
    <w:p>
      <w:pPr>
        <w:pStyle w:val="CaptionedFigure"/>
      </w:pPr>
      <w:r>
        <w:drawing>
          <wp:inline>
            <wp:extent cx="5334000" cy="3333750"/>
            <wp:effectExtent b="0" l="0" r="0" t="0"/>
            <wp:docPr descr="Figure 5.11: Black sea bass assessment biomass" title="" id="1" name="Picture"/>
            <a:graphic>
              <a:graphicData uri="http://schemas.openxmlformats.org/drawingml/2006/picture">
                <pic:pic>
                  <pic:nvPicPr>
                    <pic:cNvPr descr="C:/Users/ABIGAI~1.TYR/AppData/Local/Temp/1/RtmpgFopFY/BOOK/figures//biomass-asmt-1.png" id="0" name="Picture"/>
                    <pic:cNvPicPr>
                      <a:picLocks noChangeArrowheads="1" noChangeAspect="1"/>
                    </pic:cNvPicPr>
                  </pic:nvPicPr>
                  <pic:blipFill>
                    <a:blip r:embed="rId16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5.11: Black sea bass assessment biomass</w:t>
      </w:r>
    </w:p>
    <w:bookmarkStart w:id="169" w:name="risk-4"/>
    <w:p>
      <w:pPr>
        <w:pStyle w:val="Heading4"/>
      </w:pPr>
      <w:r>
        <w:t xml:space="preserve">Risk</w:t>
      </w:r>
    </w:p>
    <w:p>
      <w:pPr>
        <w:pStyle w:val="FirstParagraph"/>
      </w:pPr>
      <w:r>
        <w:t xml:space="preserve">See Methods for risk calculation details.</w:t>
      </w:r>
    </w:p>
    <w:bookmarkStart w:id="164" w:name="Xc65f76166e9f40aab15cee48ed989787f7266e4"/>
    <w:p>
      <w:pPr>
        <w:pStyle w:val="Heading5"/>
      </w:pPr>
      <w:r>
        <w:t xml:space="preserve">Rank of change compared to historical, ranked among stocks</w:t>
      </w:r>
    </w:p>
    <w:p>
      <w:pPr>
        <w:pStyle w:val="CaptionedFigure"/>
      </w:pPr>
      <w:r>
        <w:drawing>
          <wp:inline>
            <wp:extent cx="5334000" cy="2000250"/>
            <wp:effectExtent b="0" l="0" r="0" t="0"/>
            <wp:docPr descr="Figure 5.12: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58-1.png" id="0" name="Picture"/>
                    <pic:cNvPicPr>
                      <a:picLocks noChangeArrowheads="1" noChangeAspect="1"/>
                    </pic:cNvPicPr>
                  </pic:nvPicPr>
                  <pic:blipFill>
                    <a:blip r:embed="rId16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5.12: Black sea bass rank of change in indicator compared to historical, ranked among stocks</w:t>
      </w:r>
    </w:p>
    <w:bookmarkEnd w:id="164"/>
    <w:bookmarkStart w:id="166" w:name="Xe1bbbc5f1e9ce84aeb9e629e76834f8b4e73f93"/>
    <w:p>
      <w:pPr>
        <w:pStyle w:val="Heading5"/>
      </w:pPr>
      <w:r>
        <w:t xml:space="preserve">Rank of value (magnitude) in each year, compared to other stocks</w:t>
      </w:r>
    </w:p>
    <w:p>
      <w:pPr>
        <w:pStyle w:val="CaptionedFigure"/>
      </w:pPr>
      <w:r>
        <w:drawing>
          <wp:inline>
            <wp:extent cx="5334000" cy="1333500"/>
            <wp:effectExtent b="0" l="0" r="0" t="0"/>
            <wp:docPr descr="Figure 5.13: Black sea bass rank of value (magnitude) in each year, compared to other stocks" title="" id="1" name="Picture"/>
            <a:graphic>
              <a:graphicData uri="http://schemas.openxmlformats.org/drawingml/2006/picture">
                <pic:pic>
                  <pic:nvPicPr>
                    <pic:cNvPr descr="C:/Users/ABIGAI~1.TYR/AppData/Local/Temp/1/RtmpgFopFY/BOOK/figures//unnamed-chunk-59-1.png" id="0" name="Picture"/>
                    <pic:cNvPicPr>
                      <a:picLocks noChangeArrowheads="1" noChangeAspect="1"/>
                    </pic:cNvPicPr>
                  </pic:nvPicPr>
                  <pic:blipFill>
                    <a:blip r:embed="rId16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5.13: Black sea bass rank of value (magnitude) in each year, compared to other stocks</w:t>
      </w:r>
    </w:p>
    <w:bookmarkEnd w:id="166"/>
    <w:bookmarkStart w:id="168" w:name="Xe46a8acf8bba3cc57068ae4900c8a0afd5dfd18"/>
    <w:p>
      <w:pPr>
        <w:pStyle w:val="Heading5"/>
      </w:pPr>
      <w:r>
        <w:t xml:space="preserve">Rank of value (magnitude) within a single stock, compared to all years</w:t>
      </w:r>
    </w:p>
    <w:p>
      <w:pPr>
        <w:pStyle w:val="CaptionedFigure"/>
      </w:pPr>
      <w:r>
        <w:drawing>
          <wp:inline>
            <wp:extent cx="5334000" cy="1333500"/>
            <wp:effectExtent b="0" l="0" r="0" t="0"/>
            <wp:docPr descr="Figure 5.14: Black sea bass rank of value (magnitude) within a single stock, compared to all years" title="" id="1" name="Picture"/>
            <a:graphic>
              <a:graphicData uri="http://schemas.openxmlformats.org/drawingml/2006/picture">
                <pic:pic>
                  <pic:nvPicPr>
                    <pic:cNvPr descr="C:/Users/ABIGAI~1.TYR/AppData/Local/Temp/1/RtmpgFopFY/BOOK/figures//unnamed-chunk-60-1.png" id="0" name="Picture"/>
                    <pic:cNvPicPr>
                      <a:picLocks noChangeArrowheads="1" noChangeAspect="1"/>
                    </pic:cNvPicPr>
                  </pic:nvPicPr>
                  <pic:blipFill>
                    <a:blip r:embed="rId16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5.14: Black sea bass rank of value (magnitude) within a single stock, compared to all years</w:t>
      </w:r>
    </w:p>
    <w:bookmarkEnd w:id="168"/>
    <w:bookmarkEnd w:id="169"/>
    <w:bookmarkEnd w:id="170"/>
    <w:bookmarkStart w:id="171" w:name="survey-summary-1"/>
    <w:p>
      <w:pPr>
        <w:pStyle w:val="Heading3"/>
      </w:pPr>
      <w:r>
        <w:rPr>
          <w:rStyle w:val="SectionNumber"/>
        </w:rPr>
        <w:t xml:space="preserve">5.2.4</w:t>
      </w:r>
      <w:r>
        <w:tab/>
      </w:r>
      <w:r>
        <w:t xml:space="preserve">Survey summary</w:t>
      </w:r>
    </w:p>
    <w:tbl>
      <w:tblPr>
        <w:tblStyle w:val="Table"/>
        <w:tblW w:type="pct" w:w="5000.0"/>
        <w:tblLook w:firstRow="1" w:lastRow="0" w:firstColumn="0" w:lastColumn="0" w:noHBand="0" w:noVBand="0" w:val="0020"/>
      </w:tblPr>
      <w:tblGrid>
        <w:gridCol w:w="308"/>
        <w:gridCol w:w="836"/>
        <w:gridCol w:w="528"/>
        <w:gridCol w:w="308"/>
        <w:gridCol w:w="836"/>
        <w:gridCol w:w="352"/>
        <w:gridCol w:w="352"/>
        <w:gridCol w:w="880"/>
        <w:gridCol w:w="1496"/>
        <w:gridCol w:w="1011"/>
        <w:gridCol w:w="1011"/>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35.60</w:t>
            </w:r>
          </w:p>
        </w:tc>
        <w:tc>
          <w:p>
            <w:pPr>
              <w:pStyle w:val="Compact"/>
              <w:jc w:val="right"/>
            </w:pPr>
            <w:r>
              <w:t xml:space="preserve">26.82</w:t>
            </w:r>
          </w:p>
        </w:tc>
        <w:tc>
          <w:p>
            <w:pPr>
              <w:pStyle w:val="Compact"/>
              <w:jc w:val="right"/>
            </w:pPr>
            <w:r>
              <w:t xml:space="preserve">0.39</w:t>
            </w:r>
          </w:p>
        </w:tc>
        <w:tc>
          <w:p>
            <w:pPr>
              <w:pStyle w:val="Compact"/>
              <w:jc w:val="right"/>
            </w:pPr>
            <w:r>
              <w:t xml:space="preserve">127.71</w:t>
            </w:r>
          </w:p>
        </w:tc>
        <w:tc>
          <w:p>
            <w:pPr>
              <w:pStyle w:val="Compact"/>
              <w:jc w:val="right"/>
            </w:pPr>
            <w:r>
              <w:t xml:space="preserve">53.48</w:t>
            </w:r>
          </w:p>
        </w:tc>
        <w:tc>
          <w:p>
            <w:pPr>
              <w:pStyle w:val="Compact"/>
              <w:jc w:val="right"/>
            </w:pPr>
            <w:r>
              <w:t xml:space="preserve">35.70</w:t>
            </w:r>
          </w:p>
        </w:tc>
        <w:tc>
          <w:p>
            <w:pPr>
              <w:pStyle w:val="Compact"/>
              <w:jc w:val="right"/>
            </w:pPr>
            <w:r>
              <w:t xml:space="preserve">0.39</w:t>
            </w:r>
          </w:p>
        </w:tc>
        <w:tc>
          <w:p>
            <w:pPr>
              <w:pStyle w:val="Compact"/>
              <w:jc w:val="right"/>
            </w:pPr>
            <w:r>
              <w:t xml:space="preserve">90.31</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42</w:t>
            </w:r>
          </w:p>
        </w:tc>
        <w:tc>
          <w:p>
            <w:pPr>
              <w:pStyle w:val="Compact"/>
              <w:jc w:val="right"/>
            </w:pPr>
            <w:r>
              <w:t xml:space="preserve">7.72</w:t>
            </w:r>
          </w:p>
        </w:tc>
        <w:tc>
          <w:p>
            <w:pPr>
              <w:pStyle w:val="Compact"/>
              <w:jc w:val="right"/>
            </w:pPr>
            <w:r>
              <w:t xml:space="preserve">14.98</w:t>
            </w:r>
          </w:p>
        </w:tc>
        <w:tc>
          <w:p>
            <w:pPr>
              <w:pStyle w:val="Compact"/>
              <w:jc w:val="right"/>
            </w:pPr>
            <w:r>
              <w:t xml:space="preserve">0.01</w:t>
            </w:r>
          </w:p>
        </w:tc>
        <w:tc>
          <w:p>
            <w:pPr>
              <w:pStyle w:val="Compact"/>
              <w:jc w:val="right"/>
            </w:pPr>
            <w:r>
              <w:t xml:space="preserve">75.20</w:t>
            </w:r>
          </w:p>
        </w:tc>
        <w:tc>
          <w:p>
            <w:pPr>
              <w:pStyle w:val="Compact"/>
              <w:jc w:val="right"/>
            </w:pPr>
            <w:r>
              <w:t xml:space="preserve">1.25</w:t>
            </w:r>
          </w:p>
        </w:tc>
        <w:tc>
          <w:p>
            <w:pPr>
              <w:pStyle w:val="Compact"/>
              <w:jc w:val="right"/>
            </w:pPr>
            <w:r>
              <w:t xml:space="preserve">1.85</w:t>
            </w:r>
          </w:p>
        </w:tc>
        <w:tc>
          <w:p>
            <w:pPr>
              <w:pStyle w:val="Compact"/>
              <w:jc w:val="right"/>
            </w:pPr>
            <w:r>
              <w:t xml:space="preserve">0.03</w:t>
            </w:r>
          </w:p>
        </w:tc>
        <w:tc>
          <w:p>
            <w:pPr>
              <w:pStyle w:val="Compact"/>
              <w:jc w:val="right"/>
            </w:pPr>
            <w:r>
              <w:t xml:space="preserve">4.52</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89.35</w:t>
            </w:r>
          </w:p>
        </w:tc>
        <w:tc>
          <w:p>
            <w:pPr>
              <w:pStyle w:val="Compact"/>
              <w:jc w:val="right"/>
            </w:pPr>
            <w:r>
              <w:t xml:space="preserve">73.86</w:t>
            </w:r>
          </w:p>
        </w:tc>
        <w:tc>
          <w:p>
            <w:pPr>
              <w:pStyle w:val="Compact"/>
              <w:jc w:val="right"/>
            </w:pPr>
            <w:r>
              <w:t xml:space="preserve">9.40</w:t>
            </w:r>
          </w:p>
        </w:tc>
        <w:tc>
          <w:p>
            <w:pPr>
              <w:pStyle w:val="Compact"/>
              <w:jc w:val="right"/>
            </w:pPr>
            <w:r>
              <w:t xml:space="preserve">302.10</w:t>
            </w:r>
          </w:p>
        </w:tc>
        <w:tc>
          <w:p>
            <w:pPr>
              <w:pStyle w:val="Compact"/>
              <w:jc w:val="right"/>
            </w:pPr>
            <w:r>
              <w:t xml:space="preserve">139.41</w:t>
            </w:r>
          </w:p>
        </w:tc>
        <w:tc>
          <w:p>
            <w:pPr>
              <w:pStyle w:val="Compact"/>
              <w:jc w:val="right"/>
            </w:pPr>
            <w:r>
              <w:t xml:space="preserve">47.26</w:t>
            </w:r>
          </w:p>
        </w:tc>
        <w:tc>
          <w:p>
            <w:pPr>
              <w:pStyle w:val="Compact"/>
              <w:jc w:val="right"/>
            </w:pPr>
            <w:r>
              <w:t xml:space="preserve">94.98</w:t>
            </w:r>
          </w:p>
        </w:tc>
        <w:tc>
          <w:p>
            <w:pPr>
              <w:pStyle w:val="Compact"/>
              <w:jc w:val="right"/>
            </w:pPr>
            <w:r>
              <w:t xml:space="preserve">207.43</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19</w:t>
            </w:r>
          </w:p>
        </w:tc>
        <w:tc>
          <w:p>
            <w:pPr>
              <w:pStyle w:val="Compact"/>
              <w:jc w:val="right"/>
            </w:pPr>
            <w:r>
              <w:t xml:space="preserve">4.57</w:t>
            </w:r>
          </w:p>
        </w:tc>
        <w:tc>
          <w:p>
            <w:pPr>
              <w:pStyle w:val="Compact"/>
              <w:jc w:val="right"/>
            </w:pPr>
            <w:r>
              <w:t xml:space="preserve">6.05</w:t>
            </w:r>
          </w:p>
        </w:tc>
        <w:tc>
          <w:p>
            <w:pPr>
              <w:pStyle w:val="Compact"/>
              <w:jc w:val="right"/>
            </w:pPr>
            <w:r>
              <w:t xml:space="preserve">0.10</w:t>
            </w:r>
          </w:p>
        </w:tc>
        <w:tc>
          <w:p>
            <w:pPr>
              <w:pStyle w:val="Compact"/>
              <w:jc w:val="right"/>
            </w:pPr>
            <w:r>
              <w:t xml:space="preserve">17.70</w:t>
            </w:r>
          </w:p>
        </w:tc>
        <w:tc>
          <w:p>
            <w:pPr>
              <w:pStyle w:val="Compact"/>
              <w:jc w:val="right"/>
            </w:pPr>
            <w:r>
              <w:t xml:space="preserve">0.44</w:t>
            </w:r>
          </w:p>
        </w:tc>
        <w:tc>
          <w:p>
            <w:pPr>
              <w:pStyle w:val="Compact"/>
              <w:jc w:val="right"/>
            </w:pPr>
            <w:r>
              <w:t xml:space="preserve">0.49</w:t>
            </w:r>
          </w:p>
        </w:tc>
        <w:tc>
          <w:p>
            <w:pPr>
              <w:pStyle w:val="Compact"/>
              <w:jc w:val="right"/>
            </w:pPr>
            <w:r>
              <w:t xml:space="preserve">0.10</w:t>
            </w:r>
          </w:p>
        </w:tc>
        <w:tc>
          <w:p>
            <w:pPr>
              <w:pStyle w:val="Compact"/>
              <w:jc w:val="right"/>
            </w:pPr>
            <w:r>
              <w:t xml:space="preserve">1.01</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28.71</w:t>
            </w:r>
          </w:p>
        </w:tc>
        <w:tc>
          <w:p>
            <w:pPr>
              <w:pStyle w:val="Compact"/>
              <w:jc w:val="right"/>
            </w:pPr>
            <w:r>
              <w:t xml:space="preserve">59.71</w:t>
            </w:r>
          </w:p>
        </w:tc>
        <w:tc>
          <w:p>
            <w:pPr>
              <w:pStyle w:val="Compact"/>
              <w:jc w:val="right"/>
            </w:pPr>
            <w:r>
              <w:t xml:space="preserve">1.40</w:t>
            </w:r>
          </w:p>
        </w:tc>
        <w:tc>
          <w:p>
            <w:pPr>
              <w:pStyle w:val="Compact"/>
              <w:jc w:val="right"/>
            </w:pPr>
            <w:r>
              <w:t xml:space="preserve">163.50</w:t>
            </w:r>
          </w:p>
        </w:tc>
        <w:tc>
          <w:p>
            <w:pPr>
              <w:pStyle w:val="Compact"/>
              <w:jc w:val="right"/>
            </w:pPr>
            <w:r>
              <w:t xml:space="preserve">39.56</w:t>
            </w:r>
          </w:p>
        </w:tc>
        <w:tc>
          <w:p>
            <w:pPr>
              <w:pStyle w:val="Compact"/>
              <w:jc w:val="right"/>
            </w:pPr>
            <w:r>
              <w:t xml:space="preserve">69.52</w:t>
            </w:r>
          </w:p>
        </w:tc>
        <w:tc>
          <w:p>
            <w:pPr>
              <w:pStyle w:val="Compact"/>
              <w:jc w:val="right"/>
            </w:pPr>
            <w:r>
              <w:t xml:space="preserve">2.30</w:t>
            </w:r>
          </w:p>
        </w:tc>
        <w:tc>
          <w:p>
            <w:pPr>
              <w:pStyle w:val="Compact"/>
              <w:jc w:val="right"/>
            </w:pPr>
            <w:r>
              <w:t xml:space="preserve">163.50</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22.65</w:t>
            </w:r>
          </w:p>
        </w:tc>
        <w:tc>
          <w:p>
            <w:pPr>
              <w:pStyle w:val="Compact"/>
              <w:jc w:val="right"/>
            </w:pPr>
            <w:r>
              <w:t xml:space="preserve">4.15</w:t>
            </w:r>
          </w:p>
        </w:tc>
        <w:tc>
          <w:p>
            <w:pPr>
              <w:pStyle w:val="Compact"/>
              <w:jc w:val="right"/>
            </w:pPr>
            <w:r>
              <w:t xml:space="preserve">17.80</w:t>
            </w:r>
          </w:p>
        </w:tc>
        <w:tc>
          <w:p>
            <w:pPr>
              <w:pStyle w:val="Compact"/>
              <w:jc w:val="right"/>
            </w:pPr>
            <w:r>
              <w:t xml:space="preserve">27.90</w:t>
            </w:r>
          </w:p>
        </w:tc>
        <w:tc>
          <w:p>
            <w:pPr>
              <w:pStyle w:val="Compact"/>
              <w:jc w:val="right"/>
            </w:pPr>
            <w:r>
              <w:t xml:space="preserve">22.65</w:t>
            </w:r>
          </w:p>
        </w:tc>
        <w:tc>
          <w:p>
            <w:pPr>
              <w:pStyle w:val="Compact"/>
              <w:jc w:val="right"/>
            </w:pPr>
            <w:r>
              <w:t xml:space="preserve">4.15</w:t>
            </w:r>
          </w:p>
        </w:tc>
        <w:tc>
          <w:p>
            <w:pPr>
              <w:pStyle w:val="Compact"/>
              <w:jc w:val="right"/>
            </w:pPr>
            <w:r>
              <w:t xml:space="preserve">17.80</w:t>
            </w:r>
          </w:p>
        </w:tc>
        <w:tc>
          <w:p>
            <w:pPr>
              <w:pStyle w:val="Compact"/>
              <w:jc w:val="right"/>
            </w:pPr>
            <w:r>
              <w:t xml:space="preserve">27.90</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196.25</w:t>
            </w:r>
          </w:p>
        </w:tc>
        <w:tc>
          <w:p>
            <w:pPr>
              <w:pStyle w:val="Compact"/>
              <w:jc w:val="right"/>
            </w:pPr>
            <w:r>
              <w:t xml:space="preserve">197.62</w:t>
            </w:r>
          </w:p>
        </w:tc>
        <w:tc>
          <w:p>
            <w:pPr>
              <w:pStyle w:val="Compact"/>
              <w:jc w:val="right"/>
            </w:pPr>
            <w:r>
              <w:t xml:space="preserve">1.40</w:t>
            </w:r>
          </w:p>
        </w:tc>
        <w:tc>
          <w:p>
            <w:pPr>
              <w:pStyle w:val="Compact"/>
              <w:jc w:val="right"/>
            </w:pPr>
            <w:r>
              <w:t xml:space="preserve">680.04</w:t>
            </w:r>
          </w:p>
        </w:tc>
        <w:tc>
          <w:p>
            <w:pPr>
              <w:pStyle w:val="Compact"/>
              <w:jc w:val="right"/>
            </w:pPr>
            <w:r>
              <w:t xml:space="preserve">305.73</w:t>
            </w:r>
          </w:p>
        </w:tc>
        <w:tc>
          <w:p>
            <w:pPr>
              <w:pStyle w:val="Compact"/>
              <w:jc w:val="right"/>
            </w:pPr>
            <w:r>
              <w:t xml:space="preserve">252.14</w:t>
            </w:r>
          </w:p>
        </w:tc>
        <w:tc>
          <w:p>
            <w:pPr>
              <w:pStyle w:val="Compact"/>
              <w:jc w:val="right"/>
            </w:pPr>
            <w:r>
              <w:t xml:space="preserve">68.74</w:t>
            </w:r>
          </w:p>
        </w:tc>
        <w:tc>
          <w:p>
            <w:pPr>
              <w:pStyle w:val="Compact"/>
              <w:jc w:val="right"/>
            </w:pPr>
            <w:r>
              <w:t xml:space="preserve">680.04</w:t>
            </w:r>
          </w:p>
        </w:tc>
      </w:tr>
    </w:tbl>
    <w:bookmarkEnd w:id="171"/>
    <w:bookmarkStart w:id="175" w:name="data-7"/>
    <w:p>
      <w:pPr>
        <w:pStyle w:val="Heading3"/>
      </w:pPr>
      <w:r>
        <w:rPr>
          <w:rStyle w:val="SectionNumber"/>
        </w:rPr>
        <w:t xml:space="preserve">5.2.5</w:t>
      </w:r>
      <w:r>
        <w:tab/>
      </w:r>
      <w:r>
        <w:t xml:space="preserve">Data</w:t>
      </w:r>
    </w:p>
    <w:bookmarkStart w:id="172" w:name="survey-data-raw-measurements-1"/>
    <w:p>
      <w:pPr>
        <w:pStyle w:val="Heading4"/>
      </w:pPr>
      <w:r>
        <w:t xml:space="preserve">Survey data (raw measurements)</w:t>
      </w:r>
    </w:p>
    <w:p>
      <w:pPr>
        <w:pStyle w:val="SourceCode"/>
      </w:pPr>
      <w:r>
        <w:rPr>
          <w:rStyle w:val="VerbatimChar"/>
        </w:rPr>
        <w:t xml:space="preserve">## [1] "More than 60 rows of data! Please see `data` folder."</w:t>
      </w:r>
    </w:p>
    <w:bookmarkEnd w:id="172"/>
    <w:bookmarkStart w:id="173" w:name="survey-data-swept-area-estimates-1"/>
    <w:p>
      <w:pPr>
        <w:pStyle w:val="Heading4"/>
      </w:pPr>
      <w:r>
        <w:t xml:space="preserve">Survey data (swept area estimates)</w:t>
      </w:r>
    </w:p>
    <w:p>
      <w:pPr>
        <w:pStyle w:val="SourceCode"/>
      </w:pPr>
      <w:r>
        <w:rPr>
          <w:rStyle w:val="VerbatimChar"/>
        </w:rPr>
        <w:t xml:space="preserve">## [1] "More than 60 rows of data! Please see `data` folder."</w:t>
      </w:r>
    </w:p>
    <w:bookmarkEnd w:id="173"/>
    <w:bookmarkStart w:id="174" w:name="assessment-data-1"/>
    <w:p>
      <w:pPr>
        <w:pStyle w:val="Heading4"/>
      </w:pPr>
      <w:r>
        <w:t xml:space="preserve">Assessment data</w:t>
      </w:r>
    </w:p>
    <w:p>
      <w:pPr>
        <w:pStyle w:val="SourceCode"/>
      </w:pPr>
      <w:r>
        <w:rPr>
          <w:rStyle w:val="VerbatimChar"/>
        </w:rPr>
        <w:t xml:space="preserve">## [1] "More than 60 rows of data! Please see `data` folder."</w:t>
      </w:r>
    </w:p>
    <w:bookmarkEnd w:id="174"/>
    <w:bookmarkEnd w:id="175"/>
    <w:bookmarkEnd w:id="176"/>
    <w:bookmarkStart w:id="187" w:name="bbmsy"/>
    <w:p>
      <w:pPr>
        <w:pStyle w:val="Heading2"/>
      </w:pPr>
      <w:r>
        <w:rPr>
          <w:rStyle w:val="SectionNumber"/>
        </w:rPr>
        <w:t xml:space="preserve">5.3</w:t>
      </w:r>
      <w:r>
        <w:tab/>
      </w:r>
      <w:r>
        <w:t xml:space="preserve">B/Bmsy</w:t>
      </w:r>
    </w:p>
    <w:p>
      <w:pPr>
        <w:pStyle w:val="FirstParagraph"/>
      </w:pPr>
      <w:r>
        <w:t xml:space="preserve">B/Bmsy data were pulled from</w:t>
      </w:r>
      <w:r>
        <w:t xml:space="preserve"> </w:t>
      </w:r>
      <w:r>
        <w:rPr>
          <w:rStyle w:val="VerbatimChar"/>
        </w:rPr>
        <w:t xml:space="preserve">assessmentdata::stockAssessmentSummary</w:t>
      </w:r>
      <w:r>
        <w:t xml:space="preserve">.</w:t>
      </w:r>
    </w:p>
    <w:p>
      <w:pPr>
        <w:pStyle w:val="BodyText"/>
      </w:pPr>
      <w:r>
        <w:t xml:space="preserve">The most recent status of B/Bmsy is: GOOD</w:t>
      </w:r>
    </w:p>
    <w:bookmarkStart w:id="185" w:name="figure-1"/>
    <w:p>
      <w:pPr>
        <w:pStyle w:val="Heading3"/>
      </w:pPr>
      <w:r>
        <w:rPr>
          <w:rStyle w:val="SectionNumber"/>
        </w:rPr>
        <w:t xml:space="preserve">5.3.1</w:t>
      </w:r>
      <w:r>
        <w:tab/>
      </w:r>
      <w:r>
        <w:t xml:space="preserve">Figure</w:t>
      </w:r>
    </w:p>
    <w:p>
      <w:pPr>
        <w:pStyle w:val="CaptionedFigure"/>
      </w:pPr>
      <w:r>
        <w:drawing>
          <wp:inline>
            <wp:extent cx="5334000" cy="2667000"/>
            <wp:effectExtent b="0" l="0" r="0" t="0"/>
            <wp:docPr descr="Figure 5.15: Black sea bass B/Bmsy" title="" id="1" name="Picture"/>
            <a:graphic>
              <a:graphicData uri="http://schemas.openxmlformats.org/drawingml/2006/picture">
                <pic:pic>
                  <pic:nvPicPr>
                    <pic:cNvPr descr="C:/Users/ABIGAI~1.TYR/AppData/Local/Temp/1/RtmpgFopFY/BOOK/figures//bbmsy-fig-1.png" id="0" name="Picture"/>
                    <pic:cNvPicPr>
                      <a:picLocks noChangeArrowheads="1" noChangeAspect="1"/>
                    </pic:cNvPicPr>
                  </pic:nvPicPr>
                  <pic:blipFill>
                    <a:blip r:embed="rId17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5.15: Black sea bass B/Bmsy</w:t>
      </w:r>
    </w:p>
    <w:bookmarkStart w:id="184" w:name="risk-5"/>
    <w:p>
      <w:pPr>
        <w:pStyle w:val="Heading4"/>
      </w:pPr>
      <w:r>
        <w:t xml:space="preserve">Risk</w:t>
      </w:r>
    </w:p>
    <w:p>
      <w:pPr>
        <w:pStyle w:val="FirstParagraph"/>
      </w:pPr>
      <w:r>
        <w:t xml:space="preserve">See Methods for risk calculation details.</w:t>
      </w:r>
    </w:p>
    <w:bookmarkStart w:id="179" w:name="X5622dcc9f20a6f84074e18d8f13a4093ec87fd6"/>
    <w:p>
      <w:pPr>
        <w:pStyle w:val="Heading5"/>
      </w:pPr>
      <w:r>
        <w:t xml:space="preserve">Rank of change compared to historical, ranked among stocks</w:t>
      </w:r>
    </w:p>
    <w:p>
      <w:pPr>
        <w:pStyle w:val="CaptionedFigure"/>
      </w:pPr>
      <w:r>
        <w:drawing>
          <wp:inline>
            <wp:extent cx="5334000" cy="2000250"/>
            <wp:effectExtent b="0" l="0" r="0" t="0"/>
            <wp:docPr descr="Figure 5.16: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62-1.png" id="0" name="Picture"/>
                    <pic:cNvPicPr>
                      <a:picLocks noChangeArrowheads="1" noChangeAspect="1"/>
                    </pic:cNvPicPr>
                  </pic:nvPicPr>
                  <pic:blipFill>
                    <a:blip r:embed="rId17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5.16: Black sea bass rank of change in indicator compared to historical, ranked among stocks</w:t>
      </w:r>
    </w:p>
    <w:bookmarkEnd w:id="179"/>
    <w:bookmarkStart w:id="181" w:name="X16b80dbf0a400cc1d682e9dfa3d671552b76bbc"/>
    <w:p>
      <w:pPr>
        <w:pStyle w:val="Heading5"/>
      </w:pPr>
      <w:r>
        <w:t xml:space="preserve">Rank of value (magnitude) in each year, compared to other stocks</w:t>
      </w:r>
    </w:p>
    <w:p>
      <w:pPr>
        <w:pStyle w:val="CaptionedFigure"/>
      </w:pPr>
      <w:r>
        <w:drawing>
          <wp:inline>
            <wp:extent cx="5334000" cy="1333500"/>
            <wp:effectExtent b="0" l="0" r="0" t="0"/>
            <wp:docPr descr="Figure 5.17: Black sea bass rank of value (magnitude) in each year, compared to other stocks" title="" id="1" name="Picture"/>
            <a:graphic>
              <a:graphicData uri="http://schemas.openxmlformats.org/drawingml/2006/picture">
                <pic:pic>
                  <pic:nvPicPr>
                    <pic:cNvPr descr="C:/Users/ABIGAI~1.TYR/AppData/Local/Temp/1/RtmpgFopFY/BOOK/figures//unnamed-chunk-63-1.png" id="0" name="Picture"/>
                    <pic:cNvPicPr>
                      <a:picLocks noChangeArrowheads="1" noChangeAspect="1"/>
                    </pic:cNvPicPr>
                  </pic:nvPicPr>
                  <pic:blipFill>
                    <a:blip r:embed="rId18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5.17: Black sea bass rank of value (magnitude) in each year, compared to other stocks</w:t>
      </w:r>
    </w:p>
    <w:bookmarkEnd w:id="181"/>
    <w:bookmarkStart w:id="183" w:name="Xae4dc81fbf5573d92adfac72239e5c941c71f97"/>
    <w:p>
      <w:pPr>
        <w:pStyle w:val="Heading5"/>
      </w:pPr>
      <w:r>
        <w:t xml:space="preserve">Rank of value (magnitude) within a single stock, compared to all years</w:t>
      </w:r>
    </w:p>
    <w:p>
      <w:pPr>
        <w:pStyle w:val="CaptionedFigure"/>
      </w:pPr>
      <w:r>
        <w:drawing>
          <wp:inline>
            <wp:extent cx="5334000" cy="1333500"/>
            <wp:effectExtent b="0" l="0" r="0" t="0"/>
            <wp:docPr descr="Figure 5.18: Black sea bass rank of value (magnitude) within a single stock, compared to all years" title="" id="1" name="Picture"/>
            <a:graphic>
              <a:graphicData uri="http://schemas.openxmlformats.org/drawingml/2006/picture">
                <pic:pic>
                  <pic:nvPicPr>
                    <pic:cNvPr descr="C:/Users/ABIGAI~1.TYR/AppData/Local/Temp/1/RtmpgFopFY/BOOK/figures//unnamed-chunk-64-1.png" id="0" name="Picture"/>
                    <pic:cNvPicPr>
                      <a:picLocks noChangeArrowheads="1" noChangeAspect="1"/>
                    </pic:cNvPicPr>
                  </pic:nvPicPr>
                  <pic:blipFill>
                    <a:blip r:embed="rId18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5.18: Black sea bass rank of value (magnitude) within a single stock, compared to all years</w:t>
      </w:r>
    </w:p>
    <w:bookmarkEnd w:id="183"/>
    <w:bookmarkEnd w:id="184"/>
    <w:bookmarkEnd w:id="185"/>
    <w:bookmarkStart w:id="186" w:name="data-8"/>
    <w:p>
      <w:pPr>
        <w:pStyle w:val="Heading3"/>
      </w:pPr>
      <w:r>
        <w:rPr>
          <w:rStyle w:val="SectionNumber"/>
        </w:rPr>
        <w:t xml:space="preserve">5.3.2</w:t>
      </w:r>
      <w:r>
        <w:tab/>
      </w:r>
      <w:r>
        <w:t xml:space="preserve">Data</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right"/>
            </w:pPr>
            <w:r>
              <w:t xml:space="preserve">Year</w:t>
            </w:r>
          </w:p>
        </w:tc>
        <w:tc>
          <w:p>
            <w:pPr>
              <w:pStyle w:val="Compact"/>
              <w:jc w:val="right"/>
            </w:pPr>
            <w:r>
              <w:t xml:space="preserve">B/Bmsy</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1.03</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0.92</w:t>
            </w:r>
          </w:p>
        </w:tc>
      </w:tr>
      <w:tr>
        <w:tc>
          <w:p>
            <w:pPr>
              <w:pStyle w:val="Compact"/>
              <w:jc w:val="left"/>
            </w:pPr>
            <w:r>
              <w:t xml:space="preserve">Mid-Atlantic Coast</w:t>
            </w:r>
          </w:p>
        </w:tc>
        <w:tc>
          <w:p>
            <w:pPr>
              <w:pStyle w:val="Compact"/>
              <w:jc w:val="right"/>
            </w:pPr>
            <w:r>
              <w:t xml:space="preserve">2010</w:t>
            </w:r>
          </w:p>
        </w:tc>
        <w:tc>
          <w:p>
            <w:pPr>
              <w:pStyle w:val="Compact"/>
              <w:jc w:val="right"/>
            </w:pPr>
            <w:r>
              <w:t xml:space="preserve">1.03</w:t>
            </w:r>
          </w:p>
        </w:tc>
      </w:tr>
      <w:tr>
        <w:tc>
          <w:p>
            <w:pPr>
              <w:pStyle w:val="Compact"/>
              <w:jc w:val="left"/>
            </w:pPr>
            <w:r>
              <w:t xml:space="preserve">Mid-Atlantic Coast</w:t>
            </w:r>
          </w:p>
        </w:tc>
        <w:tc>
          <w:p>
            <w:pPr>
              <w:pStyle w:val="Compact"/>
              <w:jc w:val="right"/>
            </w:pPr>
            <w:r>
              <w:t xml:space="preserve">2011</w:t>
            </w:r>
          </w:p>
        </w:tc>
        <w:tc>
          <w:p>
            <w:pPr>
              <w:pStyle w:val="Compact"/>
              <w:jc w:val="right"/>
            </w:pPr>
            <w:r>
              <w:t xml:space="preserve">1.11</w:t>
            </w:r>
          </w:p>
        </w:tc>
      </w:tr>
      <w:tr>
        <w:tc>
          <w:p>
            <w:pPr>
              <w:pStyle w:val="Compact"/>
              <w:jc w:val="left"/>
            </w:pPr>
            <w:r>
              <w:t xml:space="preserve">Mid-Atlantic Coast</w:t>
            </w:r>
          </w:p>
        </w:tc>
        <w:tc>
          <w:p>
            <w:pPr>
              <w:pStyle w:val="Compact"/>
              <w:jc w:val="right"/>
            </w:pPr>
            <w:r>
              <w:t xml:space="preserve">2012</w:t>
            </w:r>
          </w:p>
        </w:tc>
        <w:tc>
          <w:p>
            <w:pPr>
              <w:pStyle w:val="Compact"/>
              <w:jc w:val="right"/>
            </w:pPr>
            <w:r>
              <w:t xml:space="preserve">1.02</w:t>
            </w:r>
          </w:p>
        </w:tc>
      </w:tr>
      <w:tr>
        <w:tc>
          <w:p>
            <w:pPr>
              <w:pStyle w:val="Compact"/>
              <w:jc w:val="left"/>
            </w:pPr>
            <w:r>
              <w:t xml:space="preserve">Mid-Atlantic Coast</w:t>
            </w:r>
          </w:p>
        </w:tc>
        <w:tc>
          <w:p>
            <w:pPr>
              <w:pStyle w:val="Compact"/>
              <w:jc w:val="right"/>
            </w:pPr>
            <w:r>
              <w:t xml:space="preserve">2017</w:t>
            </w:r>
          </w:p>
        </w:tc>
        <w:tc>
          <w:p>
            <w:pPr>
              <w:pStyle w:val="Compact"/>
              <w:jc w:val="right"/>
            </w:pPr>
            <w:r>
              <w:t xml:space="preserve">2.29</w:t>
            </w:r>
          </w:p>
        </w:tc>
      </w:tr>
      <w:tr>
        <w:tc>
          <w:p>
            <w:pPr>
              <w:pStyle w:val="Compact"/>
              <w:jc w:val="left"/>
            </w:pPr>
            <w:r>
              <w:t xml:space="preserve">Mid-Atlantic Coast</w:t>
            </w:r>
          </w:p>
        </w:tc>
        <w:tc>
          <w:p>
            <w:pPr>
              <w:pStyle w:val="Compact"/>
              <w:jc w:val="right"/>
            </w:pPr>
            <w:r>
              <w:t xml:space="preserve">2019</w:t>
            </w:r>
          </w:p>
        </w:tc>
        <w:tc>
          <w:p>
            <w:pPr>
              <w:pStyle w:val="Compact"/>
              <w:jc w:val="right"/>
            </w:pPr>
            <w:r>
              <w:t xml:space="preserve">2.37</w:t>
            </w:r>
          </w:p>
        </w:tc>
      </w:tr>
    </w:tbl>
    <w:bookmarkEnd w:id="186"/>
    <w:bookmarkEnd w:id="187"/>
    <w:bookmarkStart w:id="198" w:name="recruitment"/>
    <w:p>
      <w:pPr>
        <w:pStyle w:val="Heading2"/>
      </w:pPr>
      <w:r>
        <w:rPr>
          <w:rStyle w:val="SectionNumber"/>
        </w:rPr>
        <w:t xml:space="preserve">5.4</w:t>
      </w:r>
      <w:r>
        <w:tab/>
      </w:r>
      <w:r>
        <w:t xml:space="preserve">Recruitment</w:t>
      </w:r>
    </w:p>
    <w:p>
      <w:pPr>
        <w:pStyle w:val="FirstParagraph"/>
      </w:pPr>
      <w:r>
        <w:t xml:space="preserve">Recruitment data were pulled from</w:t>
      </w:r>
      <w:r>
        <w:t xml:space="preserve"> </w:t>
      </w:r>
      <w:r>
        <w:rPr>
          <w:rStyle w:val="VerbatimChar"/>
        </w:rPr>
        <w:t xml:space="preserve">assessmentdata::stockAssessmentData</w:t>
      </w:r>
      <w:r>
        <w:t xml:space="preserve">. Separate geom_gls() functions were fit for each region; trend lines are only shown when the trend was statistically significant, so some plots may have fewer trend lines than regions.</w:t>
      </w:r>
    </w:p>
    <w:bookmarkStart w:id="196" w:name="figure-2"/>
    <w:p>
      <w:pPr>
        <w:pStyle w:val="Heading3"/>
      </w:pPr>
      <w:r>
        <w:rPr>
          <w:rStyle w:val="SectionNumber"/>
        </w:rPr>
        <w:t xml:space="preserve">5.4.1</w:t>
      </w:r>
      <w:r>
        <w:tab/>
      </w:r>
      <w:r>
        <w:t xml:space="preserve">Figure</w:t>
      </w:r>
    </w:p>
    <w:p>
      <w:pPr>
        <w:pStyle w:val="CaptionedFigure"/>
      </w:pPr>
      <w:r>
        <w:drawing>
          <wp:inline>
            <wp:extent cx="5334000" cy="6000750"/>
            <wp:effectExtent b="0" l="0" r="0" t="0"/>
            <wp:docPr descr="Figure 5.19: Black sea bass recruitment" title="" id="1" name="Picture"/>
            <a:graphic>
              <a:graphicData uri="http://schemas.openxmlformats.org/drawingml/2006/picture">
                <pic:pic>
                  <pic:nvPicPr>
                    <pic:cNvPr descr="C:/Users/ABIGAI~1.TYR/AppData/Local/Temp/1/RtmpgFopFY/BOOK/figures//recruitment-1.png" id="0" name="Picture"/>
                    <pic:cNvPicPr>
                      <a:picLocks noChangeArrowheads="1" noChangeAspect="1"/>
                    </pic:cNvPicPr>
                  </pic:nvPicPr>
                  <pic:blipFill>
                    <a:blip r:embed="rId188"/>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5.19: Black sea bass recruitment</w:t>
      </w:r>
    </w:p>
    <w:bookmarkStart w:id="195" w:name="risk-6"/>
    <w:p>
      <w:pPr>
        <w:pStyle w:val="Heading4"/>
      </w:pPr>
      <w:r>
        <w:t xml:space="preserve">Risk</w:t>
      </w:r>
    </w:p>
    <w:p>
      <w:pPr>
        <w:pStyle w:val="FirstParagraph"/>
      </w:pPr>
      <w:r>
        <w:t xml:space="preserve">See Methods for risk calculation details.</w:t>
      </w:r>
    </w:p>
    <w:bookmarkStart w:id="190" w:name="X68efd93fd933a7a8f1b167d5cd461ad1ef21b85"/>
    <w:p>
      <w:pPr>
        <w:pStyle w:val="Heading5"/>
      </w:pPr>
      <w:r>
        <w:t xml:space="preserve">Rank of change compared to historical, ranked among stocks</w:t>
      </w:r>
    </w:p>
    <w:p>
      <w:pPr>
        <w:pStyle w:val="CaptionedFigure"/>
      </w:pPr>
      <w:r>
        <w:drawing>
          <wp:inline>
            <wp:extent cx="5334000" cy="2000250"/>
            <wp:effectExtent b="0" l="0" r="0" t="0"/>
            <wp:docPr descr="Figure 5.20: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66-1.png" id="0" name="Picture"/>
                    <pic:cNvPicPr>
                      <a:picLocks noChangeArrowheads="1" noChangeAspect="1"/>
                    </pic:cNvPicPr>
                  </pic:nvPicPr>
                  <pic:blipFill>
                    <a:blip r:embed="rId18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5.20: Black sea bass rank of change in indicator compared to historical, ranked among stocks</w:t>
      </w:r>
    </w:p>
    <w:bookmarkEnd w:id="190"/>
    <w:bookmarkStart w:id="192" w:name="X37109e66c8172c3f6127e74ef3d5c071928b521"/>
    <w:p>
      <w:pPr>
        <w:pStyle w:val="Heading5"/>
      </w:pPr>
      <w:r>
        <w:t xml:space="preserve">Rank of value (magnitude) in each year, compared to other stocks</w:t>
      </w:r>
    </w:p>
    <w:p>
      <w:pPr>
        <w:pStyle w:val="CaptionedFigure"/>
      </w:pPr>
      <w:r>
        <w:drawing>
          <wp:inline>
            <wp:extent cx="5334000" cy="1333500"/>
            <wp:effectExtent b="0" l="0" r="0" t="0"/>
            <wp:docPr descr="Figure 5.21: Black sea bass rank of value (magnitude) in each year, compared to other stocks" title="" id="1" name="Picture"/>
            <a:graphic>
              <a:graphicData uri="http://schemas.openxmlformats.org/drawingml/2006/picture">
                <pic:pic>
                  <pic:nvPicPr>
                    <pic:cNvPr descr="C:/Users/ABIGAI~1.TYR/AppData/Local/Temp/1/RtmpgFopFY/BOOK/figures//unnamed-chunk-67-1.png" id="0" name="Picture"/>
                    <pic:cNvPicPr>
                      <a:picLocks noChangeArrowheads="1" noChangeAspect="1"/>
                    </pic:cNvPicPr>
                  </pic:nvPicPr>
                  <pic:blipFill>
                    <a:blip r:embed="rId19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5.21: Black sea bass rank of value (magnitude) in each year, compared to other stocks</w:t>
      </w:r>
    </w:p>
    <w:bookmarkEnd w:id="192"/>
    <w:bookmarkStart w:id="194" w:name="X4a6f42080321819951f51a9d3e7ab71ac70164f"/>
    <w:p>
      <w:pPr>
        <w:pStyle w:val="Heading5"/>
      </w:pPr>
      <w:r>
        <w:t xml:space="preserve">Rank of value (magnitude) within a single stock, compared to all years</w:t>
      </w:r>
    </w:p>
    <w:p>
      <w:pPr>
        <w:pStyle w:val="CaptionedFigure"/>
      </w:pPr>
      <w:r>
        <w:drawing>
          <wp:inline>
            <wp:extent cx="5334000" cy="1333500"/>
            <wp:effectExtent b="0" l="0" r="0" t="0"/>
            <wp:docPr descr="Figure 5.22: Black sea bass rank of value (magnitude) within a single stock, compared to all years" title="" id="1" name="Picture"/>
            <a:graphic>
              <a:graphicData uri="http://schemas.openxmlformats.org/drawingml/2006/picture">
                <pic:pic>
                  <pic:nvPicPr>
                    <pic:cNvPr descr="C:/Users/ABIGAI~1.TYR/AppData/Local/Temp/1/RtmpgFopFY/BOOK/figures//unnamed-chunk-68-1.png" id="0" name="Picture"/>
                    <pic:cNvPicPr>
                      <a:picLocks noChangeArrowheads="1" noChangeAspect="1"/>
                    </pic:cNvPicPr>
                  </pic:nvPicPr>
                  <pic:blipFill>
                    <a:blip r:embed="rId19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5.22: Black sea bass rank of value (magnitude) within a single stock, compared to all years</w:t>
      </w:r>
    </w:p>
    <w:bookmarkEnd w:id="194"/>
    <w:bookmarkEnd w:id="195"/>
    <w:bookmarkEnd w:id="196"/>
    <w:bookmarkStart w:id="197" w:name="data-9"/>
    <w:p>
      <w:pPr>
        <w:pStyle w:val="Heading3"/>
      </w:pPr>
      <w:r>
        <w:rPr>
          <w:rStyle w:val="SectionNumber"/>
        </w:rPr>
        <w:t xml:space="preserve">5.4.2</w:t>
      </w:r>
      <w:r>
        <w:tab/>
      </w:r>
      <w:r>
        <w:t xml:space="preserve">Data</w:t>
      </w:r>
    </w:p>
    <w:p>
      <w:pPr>
        <w:pStyle w:val="SourceCode"/>
      </w:pPr>
      <w:r>
        <w:rPr>
          <w:rStyle w:val="VerbatimChar"/>
        </w:rPr>
        <w:t xml:space="preserve">## [1] "More than 60 rows of data! Please see `data` folder."</w:t>
      </w:r>
    </w:p>
    <w:bookmarkEnd w:id="197"/>
    <w:bookmarkEnd w:id="198"/>
    <w:bookmarkStart w:id="203" w:name="age-diversity"/>
    <w:p>
      <w:pPr>
        <w:pStyle w:val="Heading2"/>
      </w:pPr>
      <w:r>
        <w:rPr>
          <w:rStyle w:val="SectionNumber"/>
        </w:rPr>
        <w:t xml:space="preserve">5.5</w:t>
      </w:r>
      <w:r>
        <w:tab/>
      </w:r>
      <w:r>
        <w:t xml:space="preserve">Age diversity</w:t>
      </w:r>
    </w:p>
    <w:p>
      <w:pPr>
        <w:pStyle w:val="FirstParagraph"/>
      </w:pPr>
      <w:r>
        <w:t xml:space="preserve">Diversity in age measurements of a stock is a useful indicator of several factors relating to fishing pressure and recruitment. A decrease in diversity can be due to either truncation, the lack of older or younger ages. Diversity changes as a function of an increase of a single/few ages relative to the usual stock age structure or as more ages become less represented. Diagnostic plots of age are constructed below using fisheries independent data from</w:t>
      </w:r>
      <w:r>
        <w:t xml:space="preserve"> </w:t>
      </w:r>
      <w:r>
        <w:rPr>
          <w:rStyle w:val="VerbatimChar"/>
        </w:rPr>
        <w:t xml:space="preserve">survdat</w:t>
      </w:r>
      <w:r>
        <w:t xml:space="preserve">.</w:t>
      </w:r>
    </w:p>
    <w:bookmarkStart w:id="200" w:name="age-diversity-1"/>
    <w:p>
      <w:pPr>
        <w:pStyle w:val="Heading3"/>
      </w:pPr>
      <w:r>
        <w:rPr>
          <w:rStyle w:val="SectionNumber"/>
        </w:rPr>
        <w:t xml:space="preserve">5.5.1</w:t>
      </w:r>
      <w:r>
        <w:tab/>
      </w:r>
      <w:r>
        <w:t xml:space="preserve">Age diversity</w:t>
      </w:r>
    </w:p>
    <w:p>
      <w:pPr>
        <w:pStyle w:val="CaptionedFigure"/>
      </w:pPr>
      <w:r>
        <w:drawing>
          <wp:inline>
            <wp:extent cx="5334000" cy="2667000"/>
            <wp:effectExtent b="0" l="0" r="0" t="0"/>
            <wp:docPr descr="Figure 5.23: Black sea bass age diversity" title="" id="1" name="Picture"/>
            <a:graphic>
              <a:graphicData uri="http://schemas.openxmlformats.org/drawingml/2006/picture">
                <pic:pic>
                  <pic:nvPicPr>
                    <pic:cNvPr descr="C:/Users/ABIGAI~1.TYR/AppData/Local/Temp/1/RtmpgFopFY/BOOK/figures//age-diversity-calculations-1.png" id="0" name="Picture"/>
                    <pic:cNvPicPr>
                      <a:picLocks noChangeArrowheads="1" noChangeAspect="1"/>
                    </pic:cNvPicPr>
                  </pic:nvPicPr>
                  <pic:blipFill>
                    <a:blip r:embed="rId19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5.23: Black sea bass age diversity</w:t>
      </w:r>
    </w:p>
    <w:bookmarkEnd w:id="200"/>
    <w:bookmarkStart w:id="202" w:name="density-plots-of-age"/>
    <w:p>
      <w:pPr>
        <w:pStyle w:val="Heading3"/>
      </w:pPr>
      <w:r>
        <w:rPr>
          <w:rStyle w:val="SectionNumber"/>
        </w:rPr>
        <w:t xml:space="preserve">5.5.2</w:t>
      </w:r>
      <w:r>
        <w:tab/>
      </w:r>
      <w:r>
        <w:t xml:space="preserve">Density plots of age</w:t>
      </w:r>
    </w:p>
    <w:p>
      <w:pPr>
        <w:pStyle w:val="FirstParagraph"/>
      </w:pPr>
      <w:r>
        <w:t xml:space="preserve">Age distribution across years of survey data of Black sea bass. These plots can help identify strong year classes of recruits and how these classes persist in the fishery.</w:t>
      </w:r>
    </w:p>
    <w:p>
      <w:pPr>
        <w:pStyle w:val="CaptionedFigure"/>
      </w:pPr>
      <w:r>
        <w:drawing>
          <wp:inline>
            <wp:extent cx="5334000" cy="8001000"/>
            <wp:effectExtent b="0" l="0" r="0" t="0"/>
            <wp:docPr descr="Figure 5.24: Black sea bass age density" title="" id="1" name="Picture"/>
            <a:graphic>
              <a:graphicData uri="http://schemas.openxmlformats.org/drawingml/2006/picture">
                <pic:pic>
                  <pic:nvPicPr>
                    <pic:cNvPr descr="C:/Users/ABIGAI~1.TYR/AppData/Local/Temp/1/RtmpgFopFY/BOOK/figures//age-density-1.png" id="0" name="Picture"/>
                    <pic:cNvPicPr>
                      <a:picLocks noChangeArrowheads="1" noChangeAspect="1"/>
                    </pic:cNvPicPr>
                  </pic:nvPicPr>
                  <pic:blipFill>
                    <a:blip r:embed="rId201"/>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5.24: Black sea bass age density</w:t>
      </w:r>
    </w:p>
    <w:bookmarkEnd w:id="202"/>
    <w:bookmarkEnd w:id="203"/>
    <w:bookmarkStart w:id="208" w:name="climate-vulnerability"/>
    <w:p>
      <w:pPr>
        <w:pStyle w:val="Heading2"/>
      </w:pPr>
      <w:r>
        <w:rPr>
          <w:rStyle w:val="SectionNumber"/>
        </w:rPr>
        <w:t xml:space="preserve">5.6</w:t>
      </w:r>
      <w:r>
        <w:tab/>
      </w:r>
      <w:r>
        <w:t xml:space="preserve">Climate vulnerability</w:t>
      </w:r>
    </w:p>
    <w:p>
      <w:pPr>
        <w:pStyle w:val="FirstParagraph"/>
      </w:pPr>
      <w:r>
        <w:t xml:space="preserve">Climate vulnerability is sourced from Hare et al. (2016). The overall climate score for Black sea bass was high with moderate certainty.</w:t>
      </w:r>
    </w:p>
    <w:bookmarkStart w:id="206" w:name="figures-5"/>
    <w:p>
      <w:pPr>
        <w:pStyle w:val="Heading3"/>
      </w:pPr>
      <w:r>
        <w:rPr>
          <w:rStyle w:val="SectionNumber"/>
        </w:rPr>
        <w:t xml:space="preserve">5.6.1</w:t>
      </w:r>
      <w:r>
        <w:tab/>
      </w:r>
      <w:r>
        <w:t xml:space="preserve">Figures</w:t>
      </w:r>
    </w:p>
    <w:p>
      <w:pPr>
        <w:pStyle w:val="CaptionedFigure"/>
      </w:pPr>
      <w:r>
        <w:drawing>
          <wp:inline>
            <wp:extent cx="5334000" cy="6667500"/>
            <wp:effectExtent b="0" l="0" r="0" t="0"/>
            <wp:docPr descr="Figure 5.25: Black sea bass climate vulnerability" title="" id="1" name="Picture"/>
            <a:graphic>
              <a:graphicData uri="http://schemas.openxmlformats.org/drawingml/2006/picture">
                <pic:pic>
                  <pic:nvPicPr>
                    <pic:cNvPr descr="C:/Users/ABIGAI~1.TYR/AppData/Local/Temp/1/RtmpgFopFY/BOOK/figures//climate-vul-1.png" id="0" name="Picture"/>
                    <pic:cNvPicPr>
                      <a:picLocks noChangeArrowheads="1" noChangeAspect="1"/>
                    </pic:cNvPicPr>
                  </pic:nvPicPr>
                  <pic:blipFill>
                    <a:blip r:embed="rId20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5.25: Black sea bass climate vulnerability</w:t>
      </w:r>
    </w:p>
    <w:p>
      <w:pPr>
        <w:pStyle w:val="CaptionedFigure"/>
      </w:pPr>
      <w:r>
        <w:drawing>
          <wp:inline>
            <wp:extent cx="5334000" cy="6667500"/>
            <wp:effectExtent b="0" l="0" r="0" t="0"/>
            <wp:docPr descr="Figure 5.26: Black sea bass climate vulnerability" title="" id="1" name="Picture"/>
            <a:graphic>
              <a:graphicData uri="http://schemas.openxmlformats.org/drawingml/2006/picture">
                <pic:pic>
                  <pic:nvPicPr>
                    <pic:cNvPr descr="C:/Users/ABIGAI~1.TYR/AppData/Local/Temp/1/RtmpgFopFY/BOOK/figures//climate-vul-2.png" id="0" name="Picture"/>
                    <pic:cNvPicPr>
                      <a:picLocks noChangeArrowheads="1" noChangeAspect="1"/>
                    </pic:cNvPicPr>
                  </pic:nvPicPr>
                  <pic:blipFill>
                    <a:blip r:embed="rId205"/>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5.26: Black sea bass climate vulnerability</w:t>
      </w:r>
    </w:p>
    <w:bookmarkEnd w:id="206"/>
    <w:bookmarkStart w:id="207" w:name="data-10"/>
    <w:p>
      <w:pPr>
        <w:pStyle w:val="Heading3"/>
      </w:pPr>
      <w:r>
        <w:rPr>
          <w:rStyle w:val="SectionNumber"/>
        </w:rPr>
        <w:t xml:space="preserve">5.6.2</w:t>
      </w:r>
      <w:r>
        <w:tab/>
      </w:r>
      <w:r>
        <w:t xml:space="preserve">Data</w:t>
      </w:r>
    </w:p>
    <w:tbl>
      <w:tblPr>
        <w:tblStyle w:val="Table"/>
        <w:tblW w:type="pct" w:w="4999.999999999999"/>
        <w:tblLook w:firstRow="1" w:lastRow="0" w:firstColumn="0" w:lastColumn="0" w:noHBand="0" w:noVBand="0" w:val="0020"/>
      </w:tblPr>
      <w:tblGrid>
        <w:gridCol w:w="752"/>
        <w:gridCol w:w="2477"/>
        <w:gridCol w:w="973"/>
        <w:gridCol w:w="796"/>
        <w:gridCol w:w="1017"/>
        <w:gridCol w:w="840"/>
        <w:gridCol w:w="1061"/>
      </w:tblGrid>
      <w:tr>
        <w:tc>
          <w:p>
            <w:pPr>
              <w:pStyle w:val="Compact"/>
              <w:jc w:val="left"/>
            </w:pPr>
            <w:r>
              <w:t xml:space="preserve">Functional group</w:t>
            </w:r>
          </w:p>
        </w:tc>
        <w:tc>
          <w:p>
            <w:pPr>
              <w:pStyle w:val="Compact"/>
              <w:jc w:val="left"/>
            </w:pPr>
            <w:r>
              <w:t xml:space="preserve">Attribute</w:t>
            </w:r>
          </w:p>
        </w:tc>
        <w:tc>
          <w:p>
            <w:pPr>
              <w:pStyle w:val="Compact"/>
              <w:jc w:val="left"/>
            </w:pPr>
            <w:r>
              <w:t xml:space="preserve">Attribute category</w:t>
            </w:r>
          </w:p>
        </w:tc>
        <w:tc>
          <w:p>
            <w:pPr>
              <w:pStyle w:val="Compact"/>
              <w:jc w:val="right"/>
            </w:pPr>
            <w:r>
              <w:t xml:space="preserve">Expert score: low</w:t>
            </w:r>
          </w:p>
        </w:tc>
        <w:tc>
          <w:p>
            <w:pPr>
              <w:pStyle w:val="Compact"/>
              <w:jc w:val="right"/>
            </w:pPr>
            <w:r>
              <w:t xml:space="preserve">Expert score: moderate</w:t>
            </w:r>
          </w:p>
        </w:tc>
        <w:tc>
          <w:p>
            <w:pPr>
              <w:pStyle w:val="Compact"/>
              <w:jc w:val="right"/>
            </w:pPr>
            <w:r>
              <w:t xml:space="preserve">Expert score: high</w:t>
            </w:r>
          </w:p>
        </w:tc>
        <w:tc>
          <w:p>
            <w:pPr>
              <w:pStyle w:val="Compact"/>
              <w:jc w:val="right"/>
            </w:pPr>
            <w:r>
              <w:t xml:space="preserve">Expert score: very high</w:t>
            </w:r>
          </w:p>
        </w:tc>
      </w:tr>
      <w:tr>
        <w:tc>
          <w:p>
            <w:pPr>
              <w:pStyle w:val="Compact"/>
              <w:jc w:val="left"/>
            </w:pPr>
            <w:r>
              <w:t xml:space="preserve">Coastal Fish</w:t>
            </w:r>
          </w:p>
        </w:tc>
        <w:tc>
          <w:p>
            <w:pPr>
              <w:pStyle w:val="Compact"/>
              <w:jc w:val="left"/>
            </w:pPr>
            <w:r>
              <w:t xml:space="preserve">Adult Mobility</w:t>
            </w:r>
          </w:p>
        </w:tc>
        <w:tc>
          <w:p>
            <w:pPr>
              <w:pStyle w:val="Compact"/>
              <w:jc w:val="left"/>
            </w:pPr>
            <w:r>
              <w:t xml:space="preserve">Sensitivity Attribute</w:t>
            </w:r>
          </w:p>
        </w:tc>
        <w:tc>
          <w:p>
            <w:pPr>
              <w:pStyle w:val="Compact"/>
              <w:jc w:val="right"/>
            </w:pPr>
            <w:r>
              <w:t xml:space="preserve">6</w:t>
            </w:r>
          </w:p>
        </w:tc>
        <w:tc>
          <w:p>
            <w:pPr>
              <w:pStyle w:val="Compact"/>
              <w:jc w:val="right"/>
            </w:pPr>
            <w:r>
              <w:t xml:space="preserve">18</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Air Temperature (Proxy for Nearshore Ocean Temp)</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r>
      <w:tr>
        <w:tc>
          <w:p>
            <w:pPr>
              <w:pStyle w:val="Compact"/>
              <w:jc w:val="left"/>
            </w:pPr>
            <w:r>
              <w:t xml:space="preserve">Coastal Fish</w:t>
            </w:r>
          </w:p>
        </w:tc>
        <w:tc>
          <w:p>
            <w:pPr>
              <w:pStyle w:val="Compact"/>
              <w:jc w:val="left"/>
            </w:pPr>
            <w:r>
              <w:t xml:space="preserve">Complexity in Reproductive Strategy</w:t>
            </w:r>
          </w:p>
        </w:tc>
        <w:tc>
          <w:p>
            <w:pPr>
              <w:pStyle w:val="Compact"/>
              <w:jc w:val="left"/>
            </w:pPr>
            <w:r>
              <w:t xml:space="preserve">Sensitivity Attribute</w:t>
            </w:r>
          </w:p>
        </w:tc>
        <w:tc>
          <w:p>
            <w:pPr>
              <w:pStyle w:val="Compact"/>
              <w:jc w:val="right"/>
            </w:pPr>
            <w:r>
              <w:t xml:space="preserve">1</w:t>
            </w:r>
          </w:p>
        </w:tc>
        <w:tc>
          <w:p>
            <w:pPr>
              <w:pStyle w:val="Compact"/>
              <w:jc w:val="right"/>
            </w:pPr>
            <w:r>
              <w:t xml:space="preserve">9</w:t>
            </w:r>
          </w:p>
        </w:tc>
        <w:tc>
          <w:p>
            <w:pPr>
              <w:pStyle w:val="Compact"/>
              <w:jc w:val="right"/>
            </w:pPr>
            <w:r>
              <w:t xml:space="preserve">12</w:t>
            </w:r>
          </w:p>
        </w:tc>
        <w:tc>
          <w:p>
            <w:pPr>
              <w:pStyle w:val="Compact"/>
              <w:jc w:val="right"/>
            </w:pPr>
            <w:r>
              <w:t xml:space="preserve">3</w:t>
            </w:r>
          </w:p>
        </w:tc>
      </w:tr>
      <w:tr>
        <w:tc>
          <w:p>
            <w:pPr>
              <w:pStyle w:val="Compact"/>
              <w:jc w:val="left"/>
            </w:pPr>
            <w:r>
              <w:t xml:space="preserve">Coastal Fish</w:t>
            </w:r>
          </w:p>
        </w:tc>
        <w:tc>
          <w:p>
            <w:pPr>
              <w:pStyle w:val="Compact"/>
              <w:jc w:val="left"/>
            </w:pPr>
            <w:r>
              <w:t xml:space="preserve">Currents</w:t>
            </w:r>
          </w:p>
        </w:tc>
        <w:tc>
          <w:p>
            <w:pPr>
              <w:pStyle w:val="Compact"/>
              <w:jc w:val="left"/>
            </w:pPr>
            <w:r>
              <w:t xml:space="preserve">Exposure Factor</w:t>
            </w:r>
          </w:p>
        </w:tc>
        <w:tc>
          <w:p>
            <w:pPr>
              <w:pStyle w:val="Compact"/>
              <w:jc w:val="right"/>
            </w:pPr>
            <w:r>
              <w:t xml:space="preserve">7</w:t>
            </w:r>
          </w:p>
        </w:tc>
        <w:tc>
          <w:p>
            <w:pPr>
              <w:pStyle w:val="Compact"/>
              <w:jc w:val="right"/>
            </w:pPr>
            <w:r>
              <w:t xml:space="preserve">8</w:t>
            </w:r>
          </w:p>
        </w:tc>
        <w:tc>
          <w:p>
            <w:pPr>
              <w:pStyle w:val="Compact"/>
              <w:jc w:val="right"/>
            </w:pPr>
            <w:r>
              <w:t xml:space="preserve">3</w:t>
            </w:r>
          </w:p>
        </w:tc>
        <w:tc>
          <w:p>
            <w:pPr>
              <w:pStyle w:val="Compact"/>
              <w:jc w:val="right"/>
            </w:pPr>
            <w:r>
              <w:t xml:space="preserve">2</w:t>
            </w:r>
          </w:p>
        </w:tc>
      </w:tr>
      <w:tr>
        <w:tc>
          <w:p>
            <w:pPr>
              <w:pStyle w:val="Compact"/>
              <w:jc w:val="left"/>
            </w:pPr>
            <w:r>
              <w:t xml:space="preserve">Coastal Fish</w:t>
            </w:r>
          </w:p>
        </w:tc>
        <w:tc>
          <w:p>
            <w:pPr>
              <w:pStyle w:val="Compact"/>
              <w:jc w:val="left"/>
            </w:pPr>
            <w:r>
              <w:t xml:space="preserve">Dispersal of Early Life Stages</w:t>
            </w:r>
          </w:p>
        </w:tc>
        <w:tc>
          <w:p>
            <w:pPr>
              <w:pStyle w:val="Compact"/>
              <w:jc w:val="left"/>
            </w:pPr>
            <w:r>
              <w:t xml:space="preserve">Sensitivity Attribute</w:t>
            </w:r>
          </w:p>
        </w:tc>
        <w:tc>
          <w:p>
            <w:pPr>
              <w:pStyle w:val="Compact"/>
              <w:jc w:val="right"/>
            </w:pPr>
            <w:r>
              <w:t xml:space="preserve">6</w:t>
            </w:r>
          </w:p>
        </w:tc>
        <w:tc>
          <w:p>
            <w:pPr>
              <w:pStyle w:val="Compact"/>
              <w:jc w:val="right"/>
            </w:pPr>
            <w:r>
              <w:t xml:space="preserve">18</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Early Life History Survival and Settlement Requirements</w:t>
            </w:r>
          </w:p>
        </w:tc>
        <w:tc>
          <w:p>
            <w:pPr>
              <w:pStyle w:val="Compact"/>
              <w:jc w:val="left"/>
            </w:pPr>
            <w:r>
              <w:t xml:space="preserve">Sensitivity Attribute</w:t>
            </w:r>
          </w:p>
        </w:tc>
        <w:tc>
          <w:p>
            <w:pPr>
              <w:pStyle w:val="Compact"/>
              <w:jc w:val="right"/>
            </w:pPr>
            <w:r>
              <w:t xml:space="preserve">0</w:t>
            </w:r>
          </w:p>
        </w:tc>
        <w:tc>
          <w:p>
            <w:pPr>
              <w:pStyle w:val="Compact"/>
              <w:jc w:val="right"/>
            </w:pPr>
            <w:r>
              <w:t xml:space="preserve">10</w:t>
            </w:r>
          </w:p>
        </w:tc>
        <w:tc>
          <w:p>
            <w:pPr>
              <w:pStyle w:val="Compact"/>
              <w:jc w:val="right"/>
            </w:pPr>
            <w:r>
              <w:t xml:space="preserve">15</w:t>
            </w:r>
          </w:p>
        </w:tc>
        <w:tc>
          <w:p>
            <w:pPr>
              <w:pStyle w:val="Compact"/>
              <w:jc w:val="right"/>
            </w:pPr>
            <w:r>
              <w:t xml:space="preserve">0</w:t>
            </w:r>
          </w:p>
        </w:tc>
      </w:tr>
      <w:tr>
        <w:tc>
          <w:p>
            <w:pPr>
              <w:pStyle w:val="Compact"/>
              <w:jc w:val="left"/>
            </w:pPr>
            <w:r>
              <w:t xml:space="preserve">Coastal Fish</w:t>
            </w:r>
          </w:p>
        </w:tc>
        <w:tc>
          <w:p>
            <w:pPr>
              <w:pStyle w:val="Compact"/>
              <w:jc w:val="left"/>
            </w:pPr>
            <w:r>
              <w:t xml:space="preserve">Habitat Specificity</w:t>
            </w:r>
          </w:p>
        </w:tc>
        <w:tc>
          <w:p>
            <w:pPr>
              <w:pStyle w:val="Compact"/>
              <w:jc w:val="left"/>
            </w:pPr>
            <w:r>
              <w:t xml:space="preserve">Sensitivity Attribute</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1</w:t>
            </w:r>
          </w:p>
        </w:tc>
      </w:tr>
      <w:tr>
        <w:tc>
          <w:p>
            <w:pPr>
              <w:pStyle w:val="Compact"/>
              <w:jc w:val="left"/>
            </w:pPr>
            <w:r>
              <w:t xml:space="preserve">Coastal Fish</w:t>
            </w:r>
          </w:p>
        </w:tc>
        <w:tc>
          <w:p>
            <w:pPr>
              <w:pStyle w:val="Compact"/>
              <w:jc w:val="left"/>
            </w:pPr>
            <w:r>
              <w:t xml:space="preserve">Mean Precipitation</w:t>
            </w:r>
          </w:p>
        </w:tc>
        <w:tc>
          <w:p>
            <w:pPr>
              <w:pStyle w:val="Compact"/>
              <w:jc w:val="left"/>
            </w:pPr>
            <w:r>
              <w:t xml:space="preserve">Exposure Factor</w:t>
            </w:r>
          </w:p>
        </w:tc>
        <w:tc>
          <w:p>
            <w:pPr>
              <w:pStyle w:val="Compact"/>
              <w:jc w:val="right"/>
            </w:pPr>
            <w:r>
              <w:t xml:space="preserve">16</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Mean Sea Surface Salinity</w:t>
            </w:r>
          </w:p>
        </w:tc>
        <w:tc>
          <w:p>
            <w:pPr>
              <w:pStyle w:val="Compact"/>
              <w:jc w:val="left"/>
            </w:pPr>
            <w:r>
              <w:t xml:space="preserve">Exposure Factor</w:t>
            </w:r>
          </w:p>
        </w:tc>
        <w:tc>
          <w:p>
            <w:pPr>
              <w:pStyle w:val="Compact"/>
              <w:jc w:val="right"/>
            </w:pPr>
            <w:r>
              <w:t xml:space="preserve">2</w:t>
            </w:r>
          </w:p>
        </w:tc>
        <w:tc>
          <w:p>
            <w:pPr>
              <w:pStyle w:val="Compact"/>
              <w:jc w:val="right"/>
            </w:pPr>
            <w:r>
              <w:t xml:space="preserve">7</w:t>
            </w:r>
          </w:p>
        </w:tc>
        <w:tc>
          <w:p>
            <w:pPr>
              <w:pStyle w:val="Compact"/>
              <w:jc w:val="right"/>
            </w:pPr>
            <w:r>
              <w:t xml:space="preserve">6</w:t>
            </w:r>
          </w:p>
        </w:tc>
        <w:tc>
          <w:p>
            <w:pPr>
              <w:pStyle w:val="Compact"/>
              <w:jc w:val="right"/>
            </w:pPr>
            <w:r>
              <w:t xml:space="preserve">5</w:t>
            </w:r>
          </w:p>
        </w:tc>
      </w:tr>
      <w:tr>
        <w:tc>
          <w:p>
            <w:pPr>
              <w:pStyle w:val="Compact"/>
              <w:jc w:val="left"/>
            </w:pPr>
            <w:r>
              <w:t xml:space="preserve">Coastal Fish</w:t>
            </w:r>
          </w:p>
        </w:tc>
        <w:tc>
          <w:p>
            <w:pPr>
              <w:pStyle w:val="Compact"/>
              <w:jc w:val="left"/>
            </w:pPr>
            <w:r>
              <w:t xml:space="preserve">Mean Sea Surface Temperature</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19</w:t>
            </w:r>
          </w:p>
        </w:tc>
      </w:tr>
      <w:tr>
        <w:tc>
          <w:p>
            <w:pPr>
              <w:pStyle w:val="Compact"/>
              <w:jc w:val="left"/>
            </w:pPr>
            <w:r>
              <w:t xml:space="preserve">Coastal Fish</w:t>
            </w:r>
          </w:p>
        </w:tc>
        <w:tc>
          <w:p>
            <w:pPr>
              <w:pStyle w:val="Compact"/>
              <w:jc w:val="left"/>
            </w:pPr>
            <w:r>
              <w:t xml:space="preserve">Ocean Acidification</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r>
      <w:tr>
        <w:tc>
          <w:p>
            <w:pPr>
              <w:pStyle w:val="Compact"/>
              <w:jc w:val="left"/>
            </w:pPr>
            <w:r>
              <w:t xml:space="preserve">Coastal Fish</w:t>
            </w:r>
          </w:p>
        </w:tc>
        <w:tc>
          <w:p>
            <w:pPr>
              <w:pStyle w:val="Compact"/>
              <w:jc w:val="left"/>
            </w:pPr>
            <w:r>
              <w:t xml:space="preserve">Other Stressors</w:t>
            </w:r>
          </w:p>
        </w:tc>
        <w:tc>
          <w:p>
            <w:pPr>
              <w:pStyle w:val="Compact"/>
              <w:jc w:val="left"/>
            </w:pPr>
            <w:r>
              <w:t xml:space="preserve">Sensitivity Attribute</w:t>
            </w:r>
          </w:p>
        </w:tc>
        <w:tc>
          <w:p>
            <w:pPr>
              <w:pStyle w:val="Compact"/>
              <w:jc w:val="right"/>
            </w:pPr>
            <w:r>
              <w:t xml:space="preserve">14</w:t>
            </w:r>
          </w:p>
        </w:tc>
        <w:tc>
          <w:p>
            <w:pPr>
              <w:pStyle w:val="Compact"/>
              <w:jc w:val="right"/>
            </w:pPr>
            <w:r>
              <w:t xml:space="preserve">8</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Population Growth Rate</w:t>
            </w:r>
          </w:p>
        </w:tc>
        <w:tc>
          <w:p>
            <w:pPr>
              <w:pStyle w:val="Compact"/>
              <w:jc w:val="left"/>
            </w:pPr>
            <w:r>
              <w:t xml:space="preserve">Sensitivity Attribute</w:t>
            </w:r>
          </w:p>
        </w:tc>
        <w:tc>
          <w:p>
            <w:pPr>
              <w:pStyle w:val="Compact"/>
              <w:jc w:val="right"/>
            </w:pPr>
            <w:r>
              <w:t xml:space="preserve">11</w:t>
            </w:r>
          </w:p>
        </w:tc>
        <w:tc>
          <w:p>
            <w:pPr>
              <w:pStyle w:val="Compact"/>
              <w:jc w:val="right"/>
            </w:pPr>
            <w:r>
              <w:t xml:space="preserve">13</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Prey Specificity</w:t>
            </w:r>
          </w:p>
        </w:tc>
        <w:tc>
          <w:p>
            <w:pPr>
              <w:pStyle w:val="Compact"/>
              <w:jc w:val="left"/>
            </w:pPr>
            <w:r>
              <w:t xml:space="preserve">Sensitivity Attribute</w:t>
            </w:r>
          </w:p>
        </w:tc>
        <w:tc>
          <w:p>
            <w:pPr>
              <w:pStyle w:val="Compact"/>
              <w:jc w:val="right"/>
            </w:pPr>
            <w:r>
              <w:t xml:space="preserve">20</w:t>
            </w:r>
          </w:p>
        </w:tc>
        <w:tc>
          <w:p>
            <w:pPr>
              <w:pStyle w:val="Compact"/>
              <w:jc w:val="right"/>
            </w:pPr>
            <w:r>
              <w:t xml:space="preserve">4</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Sea Level Rise</w:t>
            </w:r>
          </w:p>
        </w:tc>
        <w:tc>
          <w:p>
            <w:pPr>
              <w:pStyle w:val="Compact"/>
              <w:jc w:val="left"/>
            </w:pPr>
            <w:r>
              <w:t xml:space="preserve">Exposure Factor</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Sensitivity to Ocean Acidification</w:t>
            </w:r>
          </w:p>
        </w:tc>
        <w:tc>
          <w:p>
            <w:pPr>
              <w:pStyle w:val="Compact"/>
              <w:jc w:val="left"/>
            </w:pPr>
            <w:r>
              <w:t xml:space="preserve">Sensitivity Attribute</w:t>
            </w:r>
          </w:p>
        </w:tc>
        <w:tc>
          <w:p>
            <w:pPr>
              <w:pStyle w:val="Compact"/>
              <w:jc w:val="right"/>
            </w:pPr>
            <w:r>
              <w:t xml:space="preserve">7</w:t>
            </w:r>
          </w:p>
        </w:tc>
        <w:tc>
          <w:p>
            <w:pPr>
              <w:pStyle w:val="Compact"/>
              <w:jc w:val="right"/>
            </w:pPr>
            <w:r>
              <w:t xml:space="preserve">15</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Sensitivity to Temperature</w:t>
            </w:r>
          </w:p>
        </w:tc>
        <w:tc>
          <w:p>
            <w:pPr>
              <w:pStyle w:val="Compact"/>
              <w:jc w:val="left"/>
            </w:pPr>
            <w:r>
              <w:t xml:space="preserve">Sensitivity Attribute</w:t>
            </w:r>
          </w:p>
        </w:tc>
        <w:tc>
          <w:p>
            <w:pPr>
              <w:pStyle w:val="Compact"/>
              <w:jc w:val="right"/>
            </w:pPr>
            <w:r>
              <w:t xml:space="preserve">15</w:t>
            </w:r>
          </w:p>
        </w:tc>
        <w:tc>
          <w:p>
            <w:pPr>
              <w:pStyle w:val="Compact"/>
              <w:jc w:val="right"/>
            </w:pPr>
            <w:r>
              <w:t xml:space="preserve">10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Spawning Cycle</w:t>
            </w:r>
          </w:p>
        </w:tc>
        <w:tc>
          <w:p>
            <w:pPr>
              <w:pStyle w:val="Compact"/>
              <w:jc w:val="left"/>
            </w:pPr>
            <w:r>
              <w:t xml:space="preserve">Sensitivity Attribute</w:t>
            </w:r>
          </w:p>
        </w:tc>
        <w:tc>
          <w:p>
            <w:pPr>
              <w:pStyle w:val="Compact"/>
              <w:jc w:val="right"/>
            </w:pPr>
            <w:r>
              <w:t xml:space="preserve">1</w:t>
            </w:r>
          </w:p>
        </w:tc>
        <w:tc>
          <w:p>
            <w:pPr>
              <w:pStyle w:val="Compact"/>
              <w:jc w:val="right"/>
            </w:pPr>
            <w:r>
              <w:t xml:space="preserve">22</w:t>
            </w:r>
          </w:p>
        </w:tc>
        <w:tc>
          <w:p>
            <w:pPr>
              <w:pStyle w:val="Compact"/>
              <w:jc w:val="right"/>
            </w:pPr>
            <w:r>
              <w:t xml:space="preserve">2</w:t>
            </w:r>
          </w:p>
        </w:tc>
        <w:tc>
          <w:p>
            <w:pPr>
              <w:pStyle w:val="Compact"/>
              <w:jc w:val="right"/>
            </w:pPr>
            <w:r>
              <w:t xml:space="preserve">0</w:t>
            </w:r>
          </w:p>
        </w:tc>
      </w:tr>
      <w:tr>
        <w:tc>
          <w:p>
            <w:pPr>
              <w:pStyle w:val="Compact"/>
              <w:jc w:val="left"/>
            </w:pPr>
            <w:r>
              <w:t xml:space="preserve">Coastal Fish</w:t>
            </w:r>
          </w:p>
        </w:tc>
        <w:tc>
          <w:p>
            <w:pPr>
              <w:pStyle w:val="Compact"/>
              <w:jc w:val="left"/>
            </w:pPr>
            <w:r>
              <w:t xml:space="preserve">Stock Size/Status</w:t>
            </w:r>
          </w:p>
        </w:tc>
        <w:tc>
          <w:p>
            <w:pPr>
              <w:pStyle w:val="Compact"/>
              <w:jc w:val="left"/>
            </w:pPr>
            <w:r>
              <w:t xml:space="preserve">Sensitivity Attribute</w:t>
            </w:r>
          </w:p>
        </w:tc>
        <w:tc>
          <w:p>
            <w:pPr>
              <w:pStyle w:val="Compact"/>
              <w:jc w:val="right"/>
            </w:pPr>
            <w:r>
              <w:t xml:space="preserve">2</w:t>
            </w:r>
          </w:p>
        </w:tc>
        <w:tc>
          <w:p>
            <w:pPr>
              <w:pStyle w:val="Compact"/>
              <w:jc w:val="right"/>
            </w:pPr>
            <w:r>
              <w:t xml:space="preserve">20</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Air Temperature</w:t>
            </w:r>
          </w:p>
        </w:tc>
        <w:tc>
          <w:p>
            <w:pPr>
              <w:pStyle w:val="Compact"/>
              <w:jc w:val="left"/>
            </w:pPr>
            <w:r>
              <w:t xml:space="preserve">Exposure Factor</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Ocean Acidification</w:t>
            </w:r>
          </w:p>
        </w:tc>
        <w:tc>
          <w:p>
            <w:pPr>
              <w:pStyle w:val="Compact"/>
              <w:jc w:val="left"/>
            </w:pPr>
            <w:r>
              <w:t xml:space="preserve">Exposure Factor</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Precipitation</w:t>
            </w:r>
          </w:p>
        </w:tc>
        <w:tc>
          <w:p>
            <w:pPr>
              <w:pStyle w:val="Compact"/>
              <w:jc w:val="left"/>
            </w:pPr>
            <w:r>
              <w:t xml:space="preserve">Exposure Factor</w:t>
            </w:r>
          </w:p>
        </w:tc>
        <w:tc>
          <w:p>
            <w:pPr>
              <w:pStyle w:val="Compact"/>
              <w:jc w:val="right"/>
            </w:pPr>
            <w:r>
              <w:t xml:space="preserve">14</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Sea Surface Salinity</w:t>
            </w:r>
          </w:p>
        </w:tc>
        <w:tc>
          <w:p>
            <w:pPr>
              <w:pStyle w:val="Compact"/>
              <w:jc w:val="left"/>
            </w:pPr>
            <w:r>
              <w:t xml:space="preserve">Exposure Factor</w:t>
            </w:r>
          </w:p>
        </w:tc>
        <w:tc>
          <w:p>
            <w:pPr>
              <w:pStyle w:val="Compact"/>
              <w:jc w:val="right"/>
            </w:pPr>
            <w:r>
              <w:t xml:space="preserve">16</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Sea Surface Temperature</w:t>
            </w:r>
          </w:p>
        </w:tc>
        <w:tc>
          <w:p>
            <w:pPr>
              <w:pStyle w:val="Compact"/>
              <w:jc w:val="left"/>
            </w:pPr>
            <w:r>
              <w:t xml:space="preserve">Exposure Factor</w:t>
            </w:r>
          </w:p>
        </w:tc>
        <w:tc>
          <w:p>
            <w:pPr>
              <w:pStyle w:val="Compact"/>
              <w:jc w:val="right"/>
            </w:pPr>
            <w:r>
              <w:t xml:space="preserve">19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bookmarkEnd w:id="207"/>
    <w:bookmarkEnd w:id="208"/>
    <w:bookmarkEnd w:id="209"/>
    <w:bookmarkStart w:id="270" w:name="socio-economic-information"/>
    <w:p>
      <w:pPr>
        <w:pStyle w:val="Heading1"/>
      </w:pPr>
      <w:r>
        <w:rPr>
          <w:rStyle w:val="SectionNumber"/>
        </w:rPr>
        <w:t xml:space="preserve">6</w:t>
      </w:r>
      <w:r>
        <w:tab/>
      </w:r>
      <w:r>
        <w:t xml:space="preserve">Socio-economic information</w:t>
      </w:r>
    </w:p>
    <w:bookmarkStart w:id="247" w:name="catch"/>
    <w:p>
      <w:pPr>
        <w:pStyle w:val="Heading2"/>
      </w:pPr>
      <w:r>
        <w:rPr>
          <w:rStyle w:val="SectionNumber"/>
        </w:rPr>
        <w:t xml:space="preserve">6.1</w:t>
      </w:r>
      <w:r>
        <w:tab/>
      </w:r>
      <w:r>
        <w:t xml:space="preserve">Catch</w:t>
      </w:r>
    </w:p>
    <w:p>
      <w:pPr>
        <w:pStyle w:val="FirstParagraph"/>
      </w:pPr>
      <w:r>
        <w:t xml:space="preserve">Stock assessment catch data are from</w:t>
      </w:r>
      <w:r>
        <w:t xml:space="preserve"> </w:t>
      </w:r>
      <w:r>
        <w:rPr>
          <w:rStyle w:val="VerbatimChar"/>
        </w:rPr>
        <w:t xml:space="preserve">assessmentdata::stockAssessmentData</w:t>
      </w:r>
      <w:r>
        <w:t xml:space="preserve">. Recreational catch data were downloaded from</w:t>
      </w:r>
      <w:r>
        <w:t xml:space="preserve"> </w:t>
      </w:r>
      <w:hyperlink r:id="rId210">
        <w:r>
          <w:rPr>
            <w:rStyle w:val="Hyperlink"/>
          </w:rPr>
          <w:t xml:space="preserve">NOAA MRIP</w:t>
        </w:r>
      </w:hyperlink>
      <w:r>
        <w:t xml:space="preserve">. Commercial catch data were downloaded from</w:t>
      </w:r>
      <w:r>
        <w:t xml:space="preserve"> </w:t>
      </w:r>
      <w:hyperlink r:id="rId211">
        <w:r>
          <w:rPr>
            <w:rStyle w:val="Hyperlink"/>
          </w:rPr>
          <w:t xml:space="preserve">NOAA FOSS</w:t>
        </w:r>
      </w:hyperlink>
      <w:r>
        <w:t xml:space="preserve">.</w:t>
      </w:r>
    </w:p>
    <w:bookmarkStart w:id="220" w:name="stock-assessment-catch"/>
    <w:p>
      <w:pPr>
        <w:pStyle w:val="Heading3"/>
      </w:pPr>
      <w:r>
        <w:rPr>
          <w:rStyle w:val="SectionNumber"/>
        </w:rPr>
        <w:t xml:space="preserve">6.1.1</w:t>
      </w:r>
      <w:r>
        <w:tab/>
      </w:r>
      <w:r>
        <w:t xml:space="preserve">Stock assessment catch</w:t>
      </w:r>
    </w:p>
    <w:p>
      <w:pPr>
        <w:pStyle w:val="CaptionedFigure"/>
      </w:pPr>
      <w:r>
        <w:drawing>
          <wp:inline>
            <wp:extent cx="5334000" cy="2667000"/>
            <wp:effectExtent b="0" l="0" r="0" t="0"/>
            <wp:docPr descr="Figure 6.1: Black sea bass assessment catch" title="" id="1" name="Picture"/>
            <a:graphic>
              <a:graphicData uri="http://schemas.openxmlformats.org/drawingml/2006/picture">
                <pic:pic>
                  <pic:nvPicPr>
                    <pic:cNvPr descr="C:/Users/ABIGAI~1.TYR/AppData/Local/Temp/1/RtmpgFopFY/BOOK/figures//catch-1.png" id="0" name="Picture"/>
                    <pic:cNvPicPr>
                      <a:picLocks noChangeArrowheads="1" noChangeAspect="1"/>
                    </pic:cNvPicPr>
                  </pic:nvPicPr>
                  <pic:blipFill>
                    <a:blip r:embed="rId21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6.1: Black sea bass assessment catch</w:t>
      </w:r>
    </w:p>
    <w:bookmarkStart w:id="219" w:name="risk-7"/>
    <w:p>
      <w:pPr>
        <w:pStyle w:val="Heading4"/>
      </w:pPr>
      <w:r>
        <w:t xml:space="preserve">Risk</w:t>
      </w:r>
    </w:p>
    <w:p>
      <w:pPr>
        <w:pStyle w:val="FirstParagraph"/>
      </w:pPr>
      <w:r>
        <w:t xml:space="preserve">See Methods for risk calculation details.</w:t>
      </w:r>
    </w:p>
    <w:bookmarkStart w:id="214" w:name="X3eab419b92e09f0fd6657bbd2e89f9d71bf5161"/>
    <w:p>
      <w:pPr>
        <w:pStyle w:val="Heading5"/>
      </w:pPr>
      <w:r>
        <w:t xml:space="preserve">Rank of change compared to historical, ranked among stocks</w:t>
      </w:r>
    </w:p>
    <w:p>
      <w:pPr>
        <w:pStyle w:val="CaptionedFigure"/>
      </w:pPr>
      <w:r>
        <w:drawing>
          <wp:inline>
            <wp:extent cx="5334000" cy="2000250"/>
            <wp:effectExtent b="0" l="0" r="0" t="0"/>
            <wp:docPr descr="Figure 6.2: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70-1.png" id="0" name="Picture"/>
                    <pic:cNvPicPr>
                      <a:picLocks noChangeArrowheads="1" noChangeAspect="1"/>
                    </pic:cNvPicPr>
                  </pic:nvPicPr>
                  <pic:blipFill>
                    <a:blip r:embed="rId21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6.2: Black sea bass rank of change in indicator compared to historical, ranked among stocks</w:t>
      </w:r>
    </w:p>
    <w:bookmarkEnd w:id="214"/>
    <w:bookmarkStart w:id="216" w:name="Xd76f936b4a13d1c96c07627782d63182fd20f28"/>
    <w:p>
      <w:pPr>
        <w:pStyle w:val="Heading5"/>
      </w:pPr>
      <w:r>
        <w:t xml:space="preserve">Rank of value (magnitude) in each year, compared to other stocks</w:t>
      </w:r>
    </w:p>
    <w:p>
      <w:pPr>
        <w:pStyle w:val="CaptionedFigure"/>
      </w:pPr>
      <w:r>
        <w:drawing>
          <wp:inline>
            <wp:extent cx="5334000" cy="1333500"/>
            <wp:effectExtent b="0" l="0" r="0" t="0"/>
            <wp:docPr descr="Figure 6.3: Black sea bass rank of value (magnitude) in each year, compared to other stocks" title="" id="1" name="Picture"/>
            <a:graphic>
              <a:graphicData uri="http://schemas.openxmlformats.org/drawingml/2006/picture">
                <pic:pic>
                  <pic:nvPicPr>
                    <pic:cNvPr descr="C:/Users/ABIGAI~1.TYR/AppData/Local/Temp/1/RtmpgFopFY/BOOK/figures//unnamed-chunk-71-1.png" id="0" name="Picture"/>
                    <pic:cNvPicPr>
                      <a:picLocks noChangeArrowheads="1" noChangeAspect="1"/>
                    </pic:cNvPicPr>
                  </pic:nvPicPr>
                  <pic:blipFill>
                    <a:blip r:embed="rId21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6.3: Black sea bass rank of value (magnitude) in each year, compared to other stocks</w:t>
      </w:r>
    </w:p>
    <w:bookmarkEnd w:id="216"/>
    <w:bookmarkStart w:id="218" w:name="Xd9451d6c642e40e407d4c2ddc734370f075e44c"/>
    <w:p>
      <w:pPr>
        <w:pStyle w:val="Heading5"/>
      </w:pPr>
      <w:r>
        <w:t xml:space="preserve">Rank of value (magnitude) within a single stock, compared to all years</w:t>
      </w:r>
    </w:p>
    <w:p>
      <w:pPr>
        <w:pStyle w:val="CaptionedFigure"/>
      </w:pPr>
      <w:r>
        <w:drawing>
          <wp:inline>
            <wp:extent cx="5334000" cy="1333500"/>
            <wp:effectExtent b="0" l="0" r="0" t="0"/>
            <wp:docPr descr="Figure 6.4: Black sea bass rank of value (magnitude) within a single stock, compared to all years" title="" id="1" name="Picture"/>
            <a:graphic>
              <a:graphicData uri="http://schemas.openxmlformats.org/drawingml/2006/picture">
                <pic:pic>
                  <pic:nvPicPr>
                    <pic:cNvPr descr="C:/Users/ABIGAI~1.TYR/AppData/Local/Temp/1/RtmpgFopFY/BOOK/figures//unnamed-chunk-72-1.png" id="0" name="Picture"/>
                    <pic:cNvPicPr>
                      <a:picLocks noChangeArrowheads="1" noChangeAspect="1"/>
                    </pic:cNvPicPr>
                  </pic:nvPicPr>
                  <pic:blipFill>
                    <a:blip r:embed="rId21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6.4: Black sea bass rank of value (magnitude) within a single stock, compared to all years</w:t>
      </w:r>
    </w:p>
    <w:bookmarkEnd w:id="218"/>
    <w:bookmarkEnd w:id="219"/>
    <w:bookmarkEnd w:id="220"/>
    <w:bookmarkStart w:id="229" w:name="recreational-catch"/>
    <w:p>
      <w:pPr>
        <w:pStyle w:val="Heading3"/>
      </w:pPr>
      <w:r>
        <w:rPr>
          <w:rStyle w:val="SectionNumber"/>
        </w:rPr>
        <w:t xml:space="preserve">6.1.2</w:t>
      </w:r>
      <w:r>
        <w:tab/>
      </w:r>
      <w:r>
        <w:t xml:space="preserve">Recreational catch</w:t>
      </w:r>
    </w:p>
    <w:p>
      <w:pPr>
        <w:pStyle w:val="CaptionedFigure"/>
      </w:pPr>
      <w:r>
        <w:drawing>
          <wp:inline>
            <wp:extent cx="5334000" cy="2667000"/>
            <wp:effectExtent b="0" l="0" r="0" t="0"/>
            <wp:docPr descr="Figure 6.5: Black sea bass recreational catch" title="" id="1" name="Picture"/>
            <a:graphic>
              <a:graphicData uri="http://schemas.openxmlformats.org/drawingml/2006/picture">
                <pic:pic>
                  <pic:nvPicPr>
                    <pic:cNvPr descr="C:/Users/ABIGAI~1.TYR/AppData/Local/Temp/1/RtmpgFopFY/BOOK/figures//rec-1.png" id="0" name="Picture"/>
                    <pic:cNvPicPr>
                      <a:picLocks noChangeArrowheads="1" noChangeAspect="1"/>
                    </pic:cNvPicPr>
                  </pic:nvPicPr>
                  <pic:blipFill>
                    <a:blip r:embed="rId2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6.5: Black sea bass recreational catch</w:t>
      </w:r>
    </w:p>
    <w:bookmarkStart w:id="228" w:name="risk-8"/>
    <w:p>
      <w:pPr>
        <w:pStyle w:val="Heading4"/>
      </w:pPr>
      <w:r>
        <w:t xml:space="preserve">Risk</w:t>
      </w:r>
    </w:p>
    <w:p>
      <w:pPr>
        <w:pStyle w:val="FirstParagraph"/>
      </w:pPr>
      <w:r>
        <w:t xml:space="preserve">See Methods for risk calculation details.</w:t>
      </w:r>
    </w:p>
    <w:bookmarkStart w:id="223" w:name="X7202e670147b1dca236affdc93d19c0a5e9245b"/>
    <w:p>
      <w:pPr>
        <w:pStyle w:val="Heading5"/>
      </w:pPr>
      <w:r>
        <w:t xml:space="preserve">Rank of change compared to historical, ranked among stocks</w:t>
      </w:r>
    </w:p>
    <w:p>
      <w:pPr>
        <w:pStyle w:val="CaptionedFigure"/>
      </w:pPr>
      <w:r>
        <w:drawing>
          <wp:inline>
            <wp:extent cx="5334000" cy="2000250"/>
            <wp:effectExtent b="0" l="0" r="0" t="0"/>
            <wp:docPr descr="Figure 6.6: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73-1.png" id="0" name="Picture"/>
                    <pic:cNvPicPr>
                      <a:picLocks noChangeArrowheads="1" noChangeAspect="1"/>
                    </pic:cNvPicPr>
                  </pic:nvPicPr>
                  <pic:blipFill>
                    <a:blip r:embed="rId22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6.6: Black sea bass rank of change in indicator compared to historical, ranked among stocks</w:t>
      </w:r>
    </w:p>
    <w:bookmarkEnd w:id="223"/>
    <w:bookmarkStart w:id="225" w:name="X4ce2555d055ef28d0448cc0f3c73b86402ffc7c"/>
    <w:p>
      <w:pPr>
        <w:pStyle w:val="Heading5"/>
      </w:pPr>
      <w:r>
        <w:t xml:space="preserve">Rank of value (magnitude) in each year, compared to other stocks</w:t>
      </w:r>
    </w:p>
    <w:p>
      <w:pPr>
        <w:pStyle w:val="CaptionedFigure"/>
      </w:pPr>
      <w:r>
        <w:drawing>
          <wp:inline>
            <wp:extent cx="5334000" cy="1333500"/>
            <wp:effectExtent b="0" l="0" r="0" t="0"/>
            <wp:docPr descr="Figure 6.7: Black sea bass rank of value (magnitude) in each year, compared to other stocks" title="" id="1" name="Picture"/>
            <a:graphic>
              <a:graphicData uri="http://schemas.openxmlformats.org/drawingml/2006/picture">
                <pic:pic>
                  <pic:nvPicPr>
                    <pic:cNvPr descr="C:/Users/ABIGAI~1.TYR/AppData/Local/Temp/1/RtmpgFopFY/BOOK/figures//unnamed-chunk-74-1.png" id="0" name="Picture"/>
                    <pic:cNvPicPr>
                      <a:picLocks noChangeArrowheads="1" noChangeAspect="1"/>
                    </pic:cNvPicPr>
                  </pic:nvPicPr>
                  <pic:blipFill>
                    <a:blip r:embed="rId22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6.7: Black sea bass rank of value (magnitude) in each year, compared to other stocks</w:t>
      </w:r>
    </w:p>
    <w:bookmarkEnd w:id="225"/>
    <w:bookmarkStart w:id="227" w:name="Xd3e0277772f41fcb7d49943cb4190c0b60c822a"/>
    <w:p>
      <w:pPr>
        <w:pStyle w:val="Heading5"/>
      </w:pPr>
      <w:r>
        <w:t xml:space="preserve">Rank of value (magnitude) within a single stock, compared to all years</w:t>
      </w:r>
    </w:p>
    <w:p>
      <w:pPr>
        <w:pStyle w:val="CaptionedFigure"/>
      </w:pPr>
      <w:r>
        <w:drawing>
          <wp:inline>
            <wp:extent cx="5334000" cy="1333500"/>
            <wp:effectExtent b="0" l="0" r="0" t="0"/>
            <wp:docPr descr="Figure 6.8: Black sea bass rank of value (magnitude) within a single stock, compared to all years" title="" id="1" name="Picture"/>
            <a:graphic>
              <a:graphicData uri="http://schemas.openxmlformats.org/drawingml/2006/picture">
                <pic:pic>
                  <pic:nvPicPr>
                    <pic:cNvPr descr="C:/Users/ABIGAI~1.TYR/AppData/Local/Temp/1/RtmpgFopFY/BOOK/figures//unnamed-chunk-75-1.png" id="0" name="Picture"/>
                    <pic:cNvPicPr>
                      <a:picLocks noChangeArrowheads="1" noChangeAspect="1"/>
                    </pic:cNvPicPr>
                  </pic:nvPicPr>
                  <pic:blipFill>
                    <a:blip r:embed="rId22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6.8: Black sea bass rank of value (magnitude) within a single stock, compared to all years</w:t>
      </w:r>
    </w:p>
    <w:bookmarkEnd w:id="227"/>
    <w:bookmarkEnd w:id="228"/>
    <w:bookmarkEnd w:id="229"/>
    <w:bookmarkStart w:id="238" w:name="commercial-catch"/>
    <w:p>
      <w:pPr>
        <w:pStyle w:val="Heading3"/>
      </w:pPr>
      <w:r>
        <w:rPr>
          <w:rStyle w:val="SectionNumber"/>
        </w:rPr>
        <w:t xml:space="preserve">6.1.3</w:t>
      </w:r>
      <w:r>
        <w:tab/>
      </w:r>
      <w:r>
        <w:t xml:space="preserve">Commercial catch</w:t>
      </w:r>
    </w:p>
    <w:p>
      <w:pPr>
        <w:pStyle w:val="CaptionedFigure"/>
      </w:pPr>
      <w:r>
        <w:drawing>
          <wp:inline>
            <wp:extent cx="5334000" cy="2667000"/>
            <wp:effectExtent b="0" l="0" r="0" t="0"/>
            <wp:docPr descr="Figure 6.9: Black sea bass commercial catch" title="" id="1" name="Picture"/>
            <a:graphic>
              <a:graphicData uri="http://schemas.openxmlformats.org/drawingml/2006/picture">
                <pic:pic>
                  <pic:nvPicPr>
                    <pic:cNvPr descr="C:/Users/ABIGAI~1.TYR/AppData/Local/Temp/1/RtmpgFopFY/BOOK/figures//com-1.png" id="0" name="Picture"/>
                    <pic:cNvPicPr>
                      <a:picLocks noChangeArrowheads="1" noChangeAspect="1"/>
                    </pic:cNvPicPr>
                  </pic:nvPicPr>
                  <pic:blipFill>
                    <a:blip r:embed="rId2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6.9: Black sea bass commercial catch</w:t>
      </w:r>
    </w:p>
    <w:bookmarkStart w:id="237" w:name="risk-9"/>
    <w:p>
      <w:pPr>
        <w:pStyle w:val="Heading4"/>
      </w:pPr>
      <w:r>
        <w:t xml:space="preserve">Risk</w:t>
      </w:r>
    </w:p>
    <w:p>
      <w:pPr>
        <w:pStyle w:val="FirstParagraph"/>
      </w:pPr>
      <w:r>
        <w:t xml:space="preserve">See Methods for risk calculation details.</w:t>
      </w:r>
    </w:p>
    <w:bookmarkStart w:id="232" w:name="X902a3449c86e242b059e570e0146865e0a587d6"/>
    <w:p>
      <w:pPr>
        <w:pStyle w:val="Heading5"/>
      </w:pPr>
      <w:r>
        <w:t xml:space="preserve">Rank of change compared to historical, ranked among stocks</w:t>
      </w:r>
    </w:p>
    <w:p>
      <w:pPr>
        <w:pStyle w:val="CaptionedFigure"/>
      </w:pPr>
      <w:r>
        <w:drawing>
          <wp:inline>
            <wp:extent cx="5334000" cy="2000250"/>
            <wp:effectExtent b="0" l="0" r="0" t="0"/>
            <wp:docPr descr="Figure 6.10: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76-1.png" id="0" name="Picture"/>
                    <pic:cNvPicPr>
                      <a:picLocks noChangeArrowheads="1" noChangeAspect="1"/>
                    </pic:cNvPicPr>
                  </pic:nvPicPr>
                  <pic:blipFill>
                    <a:blip r:embed="rId23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6.10: Black sea bass rank of change in indicator compared to historical, ranked among stocks</w:t>
      </w:r>
    </w:p>
    <w:bookmarkEnd w:id="232"/>
    <w:bookmarkStart w:id="234" w:name="X372491fc729b97a44c19f915939cdac32da03a9"/>
    <w:p>
      <w:pPr>
        <w:pStyle w:val="Heading5"/>
      </w:pPr>
      <w:r>
        <w:t xml:space="preserve">Rank of value (magnitude) in each year, compared to other stocks</w:t>
      </w:r>
    </w:p>
    <w:p>
      <w:pPr>
        <w:pStyle w:val="CaptionedFigure"/>
      </w:pPr>
      <w:r>
        <w:drawing>
          <wp:inline>
            <wp:extent cx="5334000" cy="1333500"/>
            <wp:effectExtent b="0" l="0" r="0" t="0"/>
            <wp:docPr descr="Figure 6.11: Black sea bass rank of value (magnitude) in each year, compared to other stocks" title="" id="1" name="Picture"/>
            <a:graphic>
              <a:graphicData uri="http://schemas.openxmlformats.org/drawingml/2006/picture">
                <pic:pic>
                  <pic:nvPicPr>
                    <pic:cNvPr descr="C:/Users/ABIGAI~1.TYR/AppData/Local/Temp/1/RtmpgFopFY/BOOK/figures//unnamed-chunk-77-1.png" id="0" name="Picture"/>
                    <pic:cNvPicPr>
                      <a:picLocks noChangeArrowheads="1" noChangeAspect="1"/>
                    </pic:cNvPicPr>
                  </pic:nvPicPr>
                  <pic:blipFill>
                    <a:blip r:embed="rId23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6.11: Black sea bass rank of value (magnitude) in each year, compared to other stocks</w:t>
      </w:r>
    </w:p>
    <w:bookmarkEnd w:id="234"/>
    <w:bookmarkStart w:id="236" w:name="X15ae0b88a5c87d72a71fe6f213c8fbfd9db4c0a"/>
    <w:p>
      <w:pPr>
        <w:pStyle w:val="Heading5"/>
      </w:pPr>
      <w:r>
        <w:t xml:space="preserve">Rank of value (magnitude) within a single stock, compared to all years</w:t>
      </w:r>
    </w:p>
    <w:p>
      <w:pPr>
        <w:pStyle w:val="CaptionedFigure"/>
      </w:pPr>
      <w:r>
        <w:drawing>
          <wp:inline>
            <wp:extent cx="5334000" cy="1333500"/>
            <wp:effectExtent b="0" l="0" r="0" t="0"/>
            <wp:docPr descr="Figure 6.12: Black sea bass rank of value (magnitude) within a single stock, compared to all years" title="" id="1" name="Picture"/>
            <a:graphic>
              <a:graphicData uri="http://schemas.openxmlformats.org/drawingml/2006/picture">
                <pic:pic>
                  <pic:nvPicPr>
                    <pic:cNvPr descr="C:/Users/ABIGAI~1.TYR/AppData/Local/Temp/1/RtmpgFopFY/BOOK/figures//unnamed-chunk-78-1.png" id="0" name="Picture"/>
                    <pic:cNvPicPr>
                      <a:picLocks noChangeArrowheads="1" noChangeAspect="1"/>
                    </pic:cNvPicPr>
                  </pic:nvPicPr>
                  <pic:blipFill>
                    <a:blip r:embed="rId23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6.12: Black sea bass rank of value (magnitude) within a single stock, compared to all years</w:t>
      </w:r>
    </w:p>
    <w:bookmarkEnd w:id="236"/>
    <w:bookmarkEnd w:id="237"/>
    <w:bookmarkEnd w:id="238"/>
    <w:bookmarkStart w:id="240" w:name="commercial-vs-recreational-catch"/>
    <w:p>
      <w:pPr>
        <w:pStyle w:val="Heading3"/>
      </w:pPr>
      <w:r>
        <w:rPr>
          <w:rStyle w:val="SectionNumber"/>
        </w:rPr>
        <w:t xml:space="preserve">6.1.4</w:t>
      </w:r>
      <w:r>
        <w:tab/>
      </w:r>
      <w:r>
        <w:t xml:space="preserve">Commercial vs recreational catch</w:t>
      </w:r>
    </w:p>
    <w:p>
      <w:pPr>
        <w:pStyle w:val="CaptionedFigure"/>
      </w:pPr>
      <w:r>
        <w:drawing>
          <wp:inline>
            <wp:extent cx="5334000" cy="2667000"/>
            <wp:effectExtent b="0" l="0" r="0" t="0"/>
            <wp:docPr descr="Figure 6.13: Black sea bass proportional commercial and recreational catch" title="" id="1" name="Picture"/>
            <a:graphic>
              <a:graphicData uri="http://schemas.openxmlformats.org/drawingml/2006/picture">
                <pic:pic>
                  <pic:nvPicPr>
                    <pic:cNvPr descr="C:/Users/ABIGAI~1.TYR/AppData/Local/Temp/1/RtmpgFopFY/BOOK/figures//comvrec-1.png" id="0" name="Picture"/>
                    <pic:cNvPicPr>
                      <a:picLocks noChangeArrowheads="1" noChangeAspect="1"/>
                    </pic:cNvPicPr>
                  </pic:nvPicPr>
                  <pic:blipFill>
                    <a:blip r:embed="rId2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6.13: Black sea bass proportional commercial and recreational catch</w:t>
      </w:r>
    </w:p>
    <w:bookmarkEnd w:id="240"/>
    <w:bookmarkStart w:id="246" w:name="data-11"/>
    <w:p>
      <w:pPr>
        <w:pStyle w:val="Heading3"/>
      </w:pPr>
      <w:r>
        <w:rPr>
          <w:rStyle w:val="SectionNumber"/>
        </w:rPr>
        <w:t xml:space="preserve">6.1.5</w:t>
      </w:r>
      <w:r>
        <w:tab/>
      </w:r>
      <w:r>
        <w:t xml:space="preserve">Data</w:t>
      </w:r>
    </w:p>
    <w:bookmarkStart w:id="241" w:name="stock-assessment-catch-1"/>
    <w:p>
      <w:pPr>
        <w:pStyle w:val="Heading4"/>
      </w:pPr>
      <w:r>
        <w:rPr>
          <w:rStyle w:val="SectionNumber"/>
        </w:rPr>
        <w:t xml:space="preserve">6.1.5.1</w:t>
      </w:r>
      <w:r>
        <w:tab/>
      </w:r>
      <w:r>
        <w:t xml:space="preserve">Stock assessment catch</w:t>
      </w:r>
    </w:p>
    <w:p>
      <w:pPr>
        <w:pStyle w:val="SourceCode"/>
      </w:pPr>
      <w:r>
        <w:rPr>
          <w:rStyle w:val="VerbatimChar"/>
        </w:rPr>
        <w:t xml:space="preserve">## [1] "More than 60 rows of data! Please see `data` folder."</w:t>
      </w:r>
    </w:p>
    <w:bookmarkEnd w:id="241"/>
    <w:bookmarkStart w:id="242" w:name="recreational-catch-1"/>
    <w:p>
      <w:pPr>
        <w:pStyle w:val="Heading4"/>
      </w:pPr>
      <w:r>
        <w:rPr>
          <w:rStyle w:val="SectionNumber"/>
        </w:rPr>
        <w:t xml:space="preserve">6.1.5.2</w:t>
      </w:r>
      <w:r>
        <w:tab/>
      </w:r>
      <w:r>
        <w:t xml:space="preserve">Recreational catch</w:t>
      </w:r>
    </w:p>
    <w:p>
      <w:pPr>
        <w:pStyle w:val="SourceCode"/>
      </w:pPr>
      <w:r>
        <w:rPr>
          <w:rStyle w:val="VerbatimChar"/>
        </w:rPr>
        <w:t xml:space="preserve">## [1] "More than 60 rows of data! Please see `data` folder."</w:t>
      </w:r>
    </w:p>
    <w:bookmarkEnd w:id="242"/>
    <w:bookmarkStart w:id="243" w:name="commercial-catch-1"/>
    <w:p>
      <w:pPr>
        <w:pStyle w:val="Heading4"/>
      </w:pPr>
      <w:r>
        <w:rPr>
          <w:rStyle w:val="SectionNumber"/>
        </w:rPr>
        <w:t xml:space="preserve">6.1.5.3</w:t>
      </w:r>
      <w:r>
        <w:tab/>
      </w:r>
      <w:r>
        <w:t xml:space="preserve">Commercial catch</w:t>
      </w:r>
    </w:p>
    <w:p>
      <w:pPr>
        <w:pStyle w:val="SourceCode"/>
      </w:pPr>
      <w:r>
        <w:rPr>
          <w:rStyle w:val="VerbatimChar"/>
        </w:rPr>
        <w:t xml:space="preserve">## [1] "More than 60 rows of data! Please see `data` folder."</w:t>
      </w:r>
    </w:p>
    <w:bookmarkEnd w:id="243"/>
    <w:bookmarkStart w:id="244" w:name="commercial-vs-recreational-catch-1"/>
    <w:p>
      <w:pPr>
        <w:pStyle w:val="Heading4"/>
      </w:pPr>
      <w:r>
        <w:rPr>
          <w:rStyle w:val="SectionNumber"/>
        </w:rPr>
        <w:t xml:space="preserve">6.1.5.4</w:t>
      </w:r>
      <w:r>
        <w:tab/>
      </w:r>
      <w:r>
        <w:t xml:space="preserve">Commercial vs recreational catch</w:t>
      </w:r>
    </w:p>
    <w:tbl>
      <w:tblPr>
        <w:tblStyle w:val="Table"/>
        <w:tblW w:type="pct" w:w="5000.0"/>
        <w:tblLook w:firstRow="1" w:lastRow="0" w:firstColumn="0" w:lastColumn="0" w:noHBand="0" w:noVBand="0" w:val="0020"/>
      </w:tblPr>
      <w:tblGrid>
        <w:gridCol w:w="400"/>
        <w:gridCol w:w="1520"/>
        <w:gridCol w:w="1360"/>
        <w:gridCol w:w="960"/>
        <w:gridCol w:w="1920"/>
        <w:gridCol w:w="1760"/>
      </w:tblGrid>
      <w:tr>
        <w:tc>
          <w:p>
            <w:pPr>
              <w:pStyle w:val="Compact"/>
              <w:jc w:val="right"/>
            </w:pPr>
            <w:r>
              <w:t xml:space="preserve">Year</w:t>
            </w:r>
          </w:p>
        </w:tc>
        <w:tc>
          <w:p>
            <w:pPr>
              <w:pStyle w:val="Compact"/>
              <w:jc w:val="left"/>
            </w:pPr>
            <w:r>
              <w:t xml:space="preserve">Recreational catch</w:t>
            </w:r>
          </w:p>
        </w:tc>
        <w:tc>
          <w:p>
            <w:pPr>
              <w:pStyle w:val="Compact"/>
              <w:jc w:val="left"/>
            </w:pPr>
            <w:r>
              <w:t xml:space="preserve">Commercial catch</w:t>
            </w:r>
          </w:p>
        </w:tc>
        <w:tc>
          <w:p>
            <w:pPr>
              <w:pStyle w:val="Compact"/>
              <w:jc w:val="left"/>
            </w:pPr>
            <w:r>
              <w:t xml:space="preserve">Total catch</w:t>
            </w:r>
          </w:p>
        </w:tc>
        <w:tc>
          <w:p>
            <w:pPr>
              <w:pStyle w:val="Compact"/>
              <w:jc w:val="right"/>
            </w:pPr>
            <w:r>
              <w:t xml:space="preserve">Proportion recreational</w:t>
            </w:r>
          </w:p>
        </w:tc>
        <w:tc>
          <w:p>
            <w:pPr>
              <w:pStyle w:val="Compact"/>
              <w:jc w:val="right"/>
            </w:pPr>
            <w:r>
              <w:t xml:space="preserve">Proportion commercial</w:t>
            </w:r>
          </w:p>
        </w:tc>
      </w:tr>
      <w:tr>
        <w:tc>
          <w:p>
            <w:pPr>
              <w:pStyle w:val="Compact"/>
              <w:jc w:val="right"/>
            </w:pPr>
            <w:r>
              <w:t xml:space="preserve">1981</w:t>
            </w:r>
          </w:p>
        </w:tc>
        <w:tc>
          <w:p>
            <w:pPr>
              <w:pStyle w:val="Compact"/>
              <w:jc w:val="left"/>
            </w:pPr>
            <w:r>
              <w:t xml:space="preserve">1,534,593</w:t>
            </w:r>
          </w:p>
        </w:tc>
        <w:tc>
          <w:p>
            <w:pPr>
              <w:pStyle w:val="Compact"/>
              <w:jc w:val="left"/>
            </w:pPr>
            <w:r>
              <w:t xml:space="preserve">1,914,200</w:t>
            </w:r>
          </w:p>
        </w:tc>
        <w:tc>
          <w:p>
            <w:pPr>
              <w:pStyle w:val="Compact"/>
              <w:jc w:val="left"/>
            </w:pPr>
            <w:r>
              <w:t xml:space="preserve">3,448,793</w:t>
            </w:r>
          </w:p>
        </w:tc>
        <w:tc>
          <w:p>
            <w:pPr>
              <w:pStyle w:val="Compact"/>
              <w:jc w:val="right"/>
            </w:pPr>
            <w:r>
              <w:t xml:space="preserve">0.445</w:t>
            </w:r>
          </w:p>
        </w:tc>
        <w:tc>
          <w:p>
            <w:pPr>
              <w:pStyle w:val="Compact"/>
              <w:jc w:val="right"/>
            </w:pPr>
            <w:r>
              <w:t xml:space="preserve">0.555</w:t>
            </w:r>
          </w:p>
        </w:tc>
      </w:tr>
      <w:tr>
        <w:tc>
          <w:p>
            <w:pPr>
              <w:pStyle w:val="Compact"/>
              <w:jc w:val="right"/>
            </w:pPr>
            <w:r>
              <w:t xml:space="preserve">1982</w:t>
            </w:r>
          </w:p>
        </w:tc>
        <w:tc>
          <w:p>
            <w:pPr>
              <w:pStyle w:val="Compact"/>
              <w:jc w:val="left"/>
            </w:pPr>
            <w:r>
              <w:t xml:space="preserve">10,301,095</w:t>
            </w:r>
          </w:p>
        </w:tc>
        <w:tc>
          <w:p>
            <w:pPr>
              <w:pStyle w:val="Compact"/>
              <w:jc w:val="left"/>
            </w:pPr>
            <w:r>
              <w:t xml:space="preserve">2,212,800</w:t>
            </w:r>
          </w:p>
        </w:tc>
        <w:tc>
          <w:p>
            <w:pPr>
              <w:pStyle w:val="Compact"/>
              <w:jc w:val="left"/>
            </w:pPr>
            <w:r>
              <w:t xml:space="preserve">12,513,895</w:t>
            </w:r>
          </w:p>
        </w:tc>
        <w:tc>
          <w:p>
            <w:pPr>
              <w:pStyle w:val="Compact"/>
              <w:jc w:val="right"/>
            </w:pPr>
            <w:r>
              <w:t xml:space="preserve">0.823</w:t>
            </w:r>
          </w:p>
        </w:tc>
        <w:tc>
          <w:p>
            <w:pPr>
              <w:pStyle w:val="Compact"/>
              <w:jc w:val="right"/>
            </w:pPr>
            <w:r>
              <w:t xml:space="preserve">0.177</w:t>
            </w:r>
          </w:p>
        </w:tc>
      </w:tr>
      <w:tr>
        <w:tc>
          <w:p>
            <w:pPr>
              <w:pStyle w:val="Compact"/>
              <w:jc w:val="right"/>
            </w:pPr>
            <w:r>
              <w:t xml:space="preserve">1983</w:t>
            </w:r>
          </w:p>
        </w:tc>
        <w:tc>
          <w:p>
            <w:pPr>
              <w:pStyle w:val="Compact"/>
              <w:jc w:val="left"/>
            </w:pPr>
            <w:r>
              <w:t xml:space="preserve">4,832,832</w:t>
            </w:r>
          </w:p>
        </w:tc>
        <w:tc>
          <w:p>
            <w:pPr>
              <w:pStyle w:val="Compact"/>
              <w:jc w:val="left"/>
            </w:pPr>
            <w:r>
              <w:t xml:space="preserve">3,167,100</w:t>
            </w:r>
          </w:p>
        </w:tc>
        <w:tc>
          <w:p>
            <w:pPr>
              <w:pStyle w:val="Compact"/>
              <w:jc w:val="left"/>
            </w:pPr>
            <w:r>
              <w:t xml:space="preserve">7,999,932</w:t>
            </w:r>
          </w:p>
        </w:tc>
        <w:tc>
          <w:p>
            <w:pPr>
              <w:pStyle w:val="Compact"/>
              <w:jc w:val="right"/>
            </w:pPr>
            <w:r>
              <w:t xml:space="preserve">0.604</w:t>
            </w:r>
          </w:p>
        </w:tc>
        <w:tc>
          <w:p>
            <w:pPr>
              <w:pStyle w:val="Compact"/>
              <w:jc w:val="right"/>
            </w:pPr>
            <w:r>
              <w:t xml:space="preserve">0.396</w:t>
            </w:r>
          </w:p>
        </w:tc>
      </w:tr>
      <w:tr>
        <w:tc>
          <w:p>
            <w:pPr>
              <w:pStyle w:val="Compact"/>
              <w:jc w:val="right"/>
            </w:pPr>
            <w:r>
              <w:t xml:space="preserve">1984</w:t>
            </w:r>
          </w:p>
        </w:tc>
        <w:tc>
          <w:p>
            <w:pPr>
              <w:pStyle w:val="Compact"/>
              <w:jc w:val="left"/>
            </w:pPr>
            <w:r>
              <w:t xml:space="preserve">1,830,783</w:t>
            </w:r>
          </w:p>
        </w:tc>
        <w:tc>
          <w:p>
            <w:pPr>
              <w:pStyle w:val="Compact"/>
              <w:jc w:val="left"/>
            </w:pPr>
            <w:r>
              <w:t xml:space="preserve">3,618,400</w:t>
            </w:r>
          </w:p>
        </w:tc>
        <w:tc>
          <w:p>
            <w:pPr>
              <w:pStyle w:val="Compact"/>
              <w:jc w:val="left"/>
            </w:pPr>
            <w:r>
              <w:t xml:space="preserve">5,449,183</w:t>
            </w:r>
          </w:p>
        </w:tc>
        <w:tc>
          <w:p>
            <w:pPr>
              <w:pStyle w:val="Compact"/>
              <w:jc w:val="right"/>
            </w:pPr>
            <w:r>
              <w:t xml:space="preserve">0.336</w:t>
            </w:r>
          </w:p>
        </w:tc>
        <w:tc>
          <w:p>
            <w:pPr>
              <w:pStyle w:val="Compact"/>
              <w:jc w:val="right"/>
            </w:pPr>
            <w:r>
              <w:t xml:space="preserve">0.664</w:t>
            </w:r>
          </w:p>
        </w:tc>
      </w:tr>
      <w:tr>
        <w:tc>
          <w:p>
            <w:pPr>
              <w:pStyle w:val="Compact"/>
              <w:jc w:val="right"/>
            </w:pPr>
            <w:r>
              <w:t xml:space="preserve">1985</w:t>
            </w:r>
          </w:p>
        </w:tc>
        <w:tc>
          <w:p>
            <w:pPr>
              <w:pStyle w:val="Compact"/>
              <w:jc w:val="left"/>
            </w:pPr>
            <w:r>
              <w:t xml:space="preserve">3,653,820</w:t>
            </w:r>
          </w:p>
        </w:tc>
        <w:tc>
          <w:p>
            <w:pPr>
              <w:pStyle w:val="Compact"/>
              <w:jc w:val="left"/>
            </w:pPr>
            <w:r>
              <w:t xml:space="preserve">2,597,038</w:t>
            </w:r>
          </w:p>
        </w:tc>
        <w:tc>
          <w:p>
            <w:pPr>
              <w:pStyle w:val="Compact"/>
              <w:jc w:val="left"/>
            </w:pPr>
            <w:r>
              <w:t xml:space="preserve">6,250,858</w:t>
            </w:r>
          </w:p>
        </w:tc>
        <w:tc>
          <w:p>
            <w:pPr>
              <w:pStyle w:val="Compact"/>
              <w:jc w:val="right"/>
            </w:pPr>
            <w:r>
              <w:t xml:space="preserve">0.585</w:t>
            </w:r>
          </w:p>
        </w:tc>
        <w:tc>
          <w:p>
            <w:pPr>
              <w:pStyle w:val="Compact"/>
              <w:jc w:val="right"/>
            </w:pPr>
            <w:r>
              <w:t xml:space="preserve">0.415</w:t>
            </w:r>
          </w:p>
        </w:tc>
      </w:tr>
      <w:tr>
        <w:tc>
          <w:p>
            <w:pPr>
              <w:pStyle w:val="Compact"/>
              <w:jc w:val="right"/>
            </w:pPr>
            <w:r>
              <w:t xml:space="preserve">1986</w:t>
            </w:r>
          </w:p>
        </w:tc>
        <w:tc>
          <w:p>
            <w:pPr>
              <w:pStyle w:val="Compact"/>
              <w:jc w:val="left"/>
            </w:pPr>
            <w:r>
              <w:t xml:space="preserve">11,012,899</w:t>
            </w:r>
          </w:p>
        </w:tc>
        <w:tc>
          <w:p>
            <w:pPr>
              <w:pStyle w:val="Compact"/>
              <w:jc w:val="left"/>
            </w:pPr>
            <w:r>
              <w:t xml:space="preserve">3,515,100</w:t>
            </w:r>
          </w:p>
        </w:tc>
        <w:tc>
          <w:p>
            <w:pPr>
              <w:pStyle w:val="Compact"/>
              <w:jc w:val="left"/>
            </w:pPr>
            <w:r>
              <w:t xml:space="preserve">14,527,999</w:t>
            </w:r>
          </w:p>
        </w:tc>
        <w:tc>
          <w:p>
            <w:pPr>
              <w:pStyle w:val="Compact"/>
              <w:jc w:val="right"/>
            </w:pPr>
            <w:r>
              <w:t xml:space="preserve">0.758</w:t>
            </w:r>
          </w:p>
        </w:tc>
        <w:tc>
          <w:p>
            <w:pPr>
              <w:pStyle w:val="Compact"/>
              <w:jc w:val="right"/>
            </w:pPr>
            <w:r>
              <w:t xml:space="preserve">0.242</w:t>
            </w:r>
          </w:p>
        </w:tc>
      </w:tr>
      <w:tr>
        <w:tc>
          <w:p>
            <w:pPr>
              <w:pStyle w:val="Compact"/>
              <w:jc w:val="right"/>
            </w:pPr>
            <w:r>
              <w:t xml:space="preserve">1987</w:t>
            </w:r>
          </w:p>
        </w:tc>
        <w:tc>
          <w:p>
            <w:pPr>
              <w:pStyle w:val="Compact"/>
              <w:jc w:val="left"/>
            </w:pPr>
            <w:r>
              <w:t xml:space="preserve">1,820,214</w:t>
            </w:r>
          </w:p>
        </w:tc>
        <w:tc>
          <w:p>
            <w:pPr>
              <w:pStyle w:val="Compact"/>
              <w:jc w:val="left"/>
            </w:pPr>
            <w:r>
              <w:t xml:space="preserve">3,811,500</w:t>
            </w:r>
          </w:p>
        </w:tc>
        <w:tc>
          <w:p>
            <w:pPr>
              <w:pStyle w:val="Compact"/>
              <w:jc w:val="left"/>
            </w:pPr>
            <w:r>
              <w:t xml:space="preserve">5,631,714</w:t>
            </w:r>
          </w:p>
        </w:tc>
        <w:tc>
          <w:p>
            <w:pPr>
              <w:pStyle w:val="Compact"/>
              <w:jc w:val="right"/>
            </w:pPr>
            <w:r>
              <w:t xml:space="preserve">0.323</w:t>
            </w:r>
          </w:p>
        </w:tc>
        <w:tc>
          <w:p>
            <w:pPr>
              <w:pStyle w:val="Compact"/>
              <w:jc w:val="right"/>
            </w:pPr>
            <w:r>
              <w:t xml:space="preserve">0.677</w:t>
            </w:r>
          </w:p>
        </w:tc>
      </w:tr>
      <w:tr>
        <w:tc>
          <w:p>
            <w:pPr>
              <w:pStyle w:val="Compact"/>
              <w:jc w:val="right"/>
            </w:pPr>
            <w:r>
              <w:t xml:space="preserve">1988</w:t>
            </w:r>
          </w:p>
        </w:tc>
        <w:tc>
          <w:p>
            <w:pPr>
              <w:pStyle w:val="Compact"/>
              <w:jc w:val="left"/>
            </w:pPr>
            <w:r>
              <w:t xml:space="preserve">3,580,857</w:t>
            </w:r>
          </w:p>
        </w:tc>
        <w:tc>
          <w:p>
            <w:pPr>
              <w:pStyle w:val="Compact"/>
              <w:jc w:val="left"/>
            </w:pPr>
            <w:r>
              <w:t xml:space="preserve">3,247,500</w:t>
            </w:r>
          </w:p>
        </w:tc>
        <w:tc>
          <w:p>
            <w:pPr>
              <w:pStyle w:val="Compact"/>
              <w:jc w:val="left"/>
            </w:pPr>
            <w:r>
              <w:t xml:space="preserve">6,828,357</w:t>
            </w:r>
          </w:p>
        </w:tc>
        <w:tc>
          <w:p>
            <w:pPr>
              <w:pStyle w:val="Compact"/>
              <w:jc w:val="right"/>
            </w:pPr>
            <w:r>
              <w:t xml:space="preserve">0.524</w:t>
            </w:r>
          </w:p>
        </w:tc>
        <w:tc>
          <w:p>
            <w:pPr>
              <w:pStyle w:val="Compact"/>
              <w:jc w:val="right"/>
            </w:pPr>
            <w:r>
              <w:t xml:space="preserve">0.476</w:t>
            </w:r>
          </w:p>
        </w:tc>
      </w:tr>
      <w:tr>
        <w:tc>
          <w:p>
            <w:pPr>
              <w:pStyle w:val="Compact"/>
              <w:jc w:val="right"/>
            </w:pPr>
            <w:r>
              <w:t xml:space="preserve">1989</w:t>
            </w:r>
          </w:p>
        </w:tc>
        <w:tc>
          <w:p>
            <w:pPr>
              <w:pStyle w:val="Compact"/>
              <w:jc w:val="left"/>
            </w:pPr>
            <w:r>
              <w:t xml:space="preserve">5,266,254</w:t>
            </w:r>
          </w:p>
        </w:tc>
        <w:tc>
          <w:p>
            <w:pPr>
              <w:pStyle w:val="Compact"/>
              <w:jc w:val="left"/>
            </w:pPr>
            <w:r>
              <w:t xml:space="preserve">2,436,100</w:t>
            </w:r>
          </w:p>
        </w:tc>
        <w:tc>
          <w:p>
            <w:pPr>
              <w:pStyle w:val="Compact"/>
              <w:jc w:val="left"/>
            </w:pPr>
            <w:r>
              <w:t xml:space="preserve">7,702,354</w:t>
            </w:r>
          </w:p>
        </w:tc>
        <w:tc>
          <w:p>
            <w:pPr>
              <w:pStyle w:val="Compact"/>
              <w:jc w:val="right"/>
            </w:pPr>
            <w:r>
              <w:t xml:space="preserve">0.684</w:t>
            </w:r>
          </w:p>
        </w:tc>
        <w:tc>
          <w:p>
            <w:pPr>
              <w:pStyle w:val="Compact"/>
              <w:jc w:val="right"/>
            </w:pPr>
            <w:r>
              <w:t xml:space="preserve">0.316</w:t>
            </w:r>
          </w:p>
        </w:tc>
      </w:tr>
      <w:tr>
        <w:tc>
          <w:p>
            <w:pPr>
              <w:pStyle w:val="Compact"/>
              <w:jc w:val="right"/>
            </w:pPr>
            <w:r>
              <w:t xml:space="preserve">1990</w:t>
            </w:r>
          </w:p>
        </w:tc>
        <w:tc>
          <w:p>
            <w:pPr>
              <w:pStyle w:val="Compact"/>
              <w:jc w:val="left"/>
            </w:pPr>
            <w:r>
              <w:t xml:space="preserve">3,885,803</w:t>
            </w:r>
          </w:p>
        </w:tc>
        <w:tc>
          <w:p>
            <w:pPr>
              <w:pStyle w:val="Compact"/>
              <w:jc w:val="left"/>
            </w:pPr>
            <w:r>
              <w:t xml:space="preserve">2,940,273</w:t>
            </w:r>
          </w:p>
        </w:tc>
        <w:tc>
          <w:p>
            <w:pPr>
              <w:pStyle w:val="Compact"/>
              <w:jc w:val="left"/>
            </w:pPr>
            <w:r>
              <w:t xml:space="preserve">6,826,076</w:t>
            </w:r>
          </w:p>
        </w:tc>
        <w:tc>
          <w:p>
            <w:pPr>
              <w:pStyle w:val="Compact"/>
              <w:jc w:val="right"/>
            </w:pPr>
            <w:r>
              <w:t xml:space="preserve">0.569</w:t>
            </w:r>
          </w:p>
        </w:tc>
        <w:tc>
          <w:p>
            <w:pPr>
              <w:pStyle w:val="Compact"/>
              <w:jc w:val="right"/>
            </w:pPr>
            <w:r>
              <w:t xml:space="preserve">0.431</w:t>
            </w:r>
          </w:p>
        </w:tc>
      </w:tr>
      <w:tr>
        <w:tc>
          <w:p>
            <w:pPr>
              <w:pStyle w:val="Compact"/>
              <w:jc w:val="right"/>
            </w:pPr>
            <w:r>
              <w:t xml:space="preserve">1991</w:t>
            </w:r>
          </w:p>
        </w:tc>
        <w:tc>
          <w:p>
            <w:pPr>
              <w:pStyle w:val="Compact"/>
              <w:jc w:val="left"/>
            </w:pPr>
            <w:r>
              <w:t xml:space="preserve">4,759,469</w:t>
            </w:r>
          </w:p>
        </w:tc>
        <w:tc>
          <w:p>
            <w:pPr>
              <w:pStyle w:val="Compact"/>
              <w:jc w:val="left"/>
            </w:pPr>
            <w:r>
              <w:t xml:space="preserve">2,433,242</w:t>
            </w:r>
          </w:p>
        </w:tc>
        <w:tc>
          <w:p>
            <w:pPr>
              <w:pStyle w:val="Compact"/>
              <w:jc w:val="left"/>
            </w:pPr>
            <w:r>
              <w:t xml:space="preserve">7,192,711</w:t>
            </w:r>
          </w:p>
        </w:tc>
        <w:tc>
          <w:p>
            <w:pPr>
              <w:pStyle w:val="Compact"/>
              <w:jc w:val="right"/>
            </w:pPr>
            <w:r>
              <w:t xml:space="preserve">0.662</w:t>
            </w:r>
          </w:p>
        </w:tc>
        <w:tc>
          <w:p>
            <w:pPr>
              <w:pStyle w:val="Compact"/>
              <w:jc w:val="right"/>
            </w:pPr>
            <w:r>
              <w:t xml:space="preserve">0.338</w:t>
            </w:r>
          </w:p>
        </w:tc>
      </w:tr>
      <w:tr>
        <w:tc>
          <w:p>
            <w:pPr>
              <w:pStyle w:val="Compact"/>
              <w:jc w:val="right"/>
            </w:pPr>
            <w:r>
              <w:t xml:space="preserve">1992</w:t>
            </w:r>
          </w:p>
        </w:tc>
        <w:tc>
          <w:p>
            <w:pPr>
              <w:pStyle w:val="Compact"/>
              <w:jc w:val="left"/>
            </w:pPr>
            <w:r>
              <w:t xml:space="preserve">3,469,392</w:t>
            </w:r>
          </w:p>
        </w:tc>
        <w:tc>
          <w:p>
            <w:pPr>
              <w:pStyle w:val="Compact"/>
              <w:jc w:val="left"/>
            </w:pPr>
            <w:r>
              <w:t xml:space="preserve">2,593,775</w:t>
            </w:r>
          </w:p>
        </w:tc>
        <w:tc>
          <w:p>
            <w:pPr>
              <w:pStyle w:val="Compact"/>
              <w:jc w:val="left"/>
            </w:pPr>
            <w:r>
              <w:t xml:space="preserve">6,063,167</w:t>
            </w:r>
          </w:p>
        </w:tc>
        <w:tc>
          <w:p>
            <w:pPr>
              <w:pStyle w:val="Compact"/>
              <w:jc w:val="right"/>
            </w:pPr>
            <w:r>
              <w:t xml:space="preserve">0.572</w:t>
            </w:r>
          </w:p>
        </w:tc>
        <w:tc>
          <w:p>
            <w:pPr>
              <w:pStyle w:val="Compact"/>
              <w:jc w:val="right"/>
            </w:pPr>
            <w:r>
              <w:t xml:space="preserve">0.428</w:t>
            </w:r>
          </w:p>
        </w:tc>
      </w:tr>
      <w:tr>
        <w:tc>
          <w:p>
            <w:pPr>
              <w:pStyle w:val="Compact"/>
              <w:jc w:val="right"/>
            </w:pPr>
            <w:r>
              <w:t xml:space="preserve">1993</w:t>
            </w:r>
          </w:p>
        </w:tc>
        <w:tc>
          <w:p>
            <w:pPr>
              <w:pStyle w:val="Compact"/>
              <w:jc w:val="left"/>
            </w:pPr>
            <w:r>
              <w:t xml:space="preserve">5,649,089</w:t>
            </w:r>
          </w:p>
        </w:tc>
        <w:tc>
          <w:p>
            <w:pPr>
              <w:pStyle w:val="Compact"/>
              <w:jc w:val="left"/>
            </w:pPr>
            <w:r>
              <w:t xml:space="preserve">2,896,202</w:t>
            </w:r>
          </w:p>
        </w:tc>
        <w:tc>
          <w:p>
            <w:pPr>
              <w:pStyle w:val="Compact"/>
              <w:jc w:val="left"/>
            </w:pPr>
            <w:r>
              <w:t xml:space="preserve">8,545,291</w:t>
            </w:r>
          </w:p>
        </w:tc>
        <w:tc>
          <w:p>
            <w:pPr>
              <w:pStyle w:val="Compact"/>
              <w:jc w:val="right"/>
            </w:pPr>
            <w:r>
              <w:t xml:space="preserve">0.661</w:t>
            </w:r>
          </w:p>
        </w:tc>
        <w:tc>
          <w:p>
            <w:pPr>
              <w:pStyle w:val="Compact"/>
              <w:jc w:val="right"/>
            </w:pPr>
            <w:r>
              <w:t xml:space="preserve">0.339</w:t>
            </w:r>
          </w:p>
        </w:tc>
      </w:tr>
      <w:tr>
        <w:tc>
          <w:p>
            <w:pPr>
              <w:pStyle w:val="Compact"/>
              <w:jc w:val="right"/>
            </w:pPr>
            <w:r>
              <w:t xml:space="preserve">1994</w:t>
            </w:r>
          </w:p>
        </w:tc>
        <w:tc>
          <w:p>
            <w:pPr>
              <w:pStyle w:val="Compact"/>
              <w:jc w:val="left"/>
            </w:pPr>
            <w:r>
              <w:t xml:space="preserve">3,788,440</w:t>
            </w:r>
          </w:p>
        </w:tc>
        <w:tc>
          <w:p>
            <w:pPr>
              <w:pStyle w:val="Compact"/>
              <w:jc w:val="left"/>
            </w:pPr>
            <w:r>
              <w:t xml:space="preserve">1,800,261</w:t>
            </w:r>
          </w:p>
        </w:tc>
        <w:tc>
          <w:p>
            <w:pPr>
              <w:pStyle w:val="Compact"/>
              <w:jc w:val="left"/>
            </w:pPr>
            <w:r>
              <w:t xml:space="preserve">5,588,701</w:t>
            </w:r>
          </w:p>
        </w:tc>
        <w:tc>
          <w:p>
            <w:pPr>
              <w:pStyle w:val="Compact"/>
              <w:jc w:val="right"/>
            </w:pPr>
            <w:r>
              <w:t xml:space="preserve">0.678</w:t>
            </w:r>
          </w:p>
        </w:tc>
        <w:tc>
          <w:p>
            <w:pPr>
              <w:pStyle w:val="Compact"/>
              <w:jc w:val="right"/>
            </w:pPr>
            <w:r>
              <w:t xml:space="preserve">0.322</w:t>
            </w:r>
          </w:p>
        </w:tc>
      </w:tr>
      <w:tr>
        <w:tc>
          <w:p>
            <w:pPr>
              <w:pStyle w:val="Compact"/>
              <w:jc w:val="right"/>
            </w:pPr>
            <w:r>
              <w:t xml:space="preserve">1995</w:t>
            </w:r>
          </w:p>
        </w:tc>
        <w:tc>
          <w:p>
            <w:pPr>
              <w:pStyle w:val="Compact"/>
              <w:jc w:val="left"/>
            </w:pPr>
            <w:r>
              <w:t xml:space="preserve">5,217,240</w:t>
            </w:r>
          </w:p>
        </w:tc>
        <w:tc>
          <w:p>
            <w:pPr>
              <w:pStyle w:val="Compact"/>
              <w:jc w:val="left"/>
            </w:pPr>
            <w:r>
              <w:t xml:space="preserve">1,794,154</w:t>
            </w:r>
          </w:p>
        </w:tc>
        <w:tc>
          <w:p>
            <w:pPr>
              <w:pStyle w:val="Compact"/>
              <w:jc w:val="left"/>
            </w:pPr>
            <w:r>
              <w:t xml:space="preserve">7,011,394</w:t>
            </w:r>
          </w:p>
        </w:tc>
        <w:tc>
          <w:p>
            <w:pPr>
              <w:pStyle w:val="Compact"/>
              <w:jc w:val="right"/>
            </w:pPr>
            <w:r>
              <w:t xml:space="preserve">0.744</w:t>
            </w:r>
          </w:p>
        </w:tc>
        <w:tc>
          <w:p>
            <w:pPr>
              <w:pStyle w:val="Compact"/>
              <w:jc w:val="right"/>
            </w:pPr>
            <w:r>
              <w:t xml:space="preserve">0.256</w:t>
            </w:r>
          </w:p>
        </w:tc>
      </w:tr>
      <w:tr>
        <w:tc>
          <w:p>
            <w:pPr>
              <w:pStyle w:val="Compact"/>
              <w:jc w:val="right"/>
            </w:pPr>
            <w:r>
              <w:t xml:space="preserve">1996</w:t>
            </w:r>
          </w:p>
        </w:tc>
        <w:tc>
          <w:p>
            <w:pPr>
              <w:pStyle w:val="Compact"/>
              <w:jc w:val="left"/>
            </w:pPr>
            <w:r>
              <w:t xml:space="preserve">7,947,105</w:t>
            </w:r>
          </w:p>
        </w:tc>
        <w:tc>
          <w:p>
            <w:pPr>
              <w:pStyle w:val="Compact"/>
              <w:jc w:val="left"/>
            </w:pPr>
            <w:r>
              <w:t xml:space="preserve">3,030,753</w:t>
            </w:r>
          </w:p>
        </w:tc>
        <w:tc>
          <w:p>
            <w:pPr>
              <w:pStyle w:val="Compact"/>
              <w:jc w:val="left"/>
            </w:pPr>
            <w:r>
              <w:t xml:space="preserve">10,977,858</w:t>
            </w:r>
          </w:p>
        </w:tc>
        <w:tc>
          <w:p>
            <w:pPr>
              <w:pStyle w:val="Compact"/>
              <w:jc w:val="right"/>
            </w:pPr>
            <w:r>
              <w:t xml:space="preserve">0.724</w:t>
            </w:r>
          </w:p>
        </w:tc>
        <w:tc>
          <w:p>
            <w:pPr>
              <w:pStyle w:val="Compact"/>
              <w:jc w:val="right"/>
            </w:pPr>
            <w:r>
              <w:t xml:space="preserve">0.276</w:t>
            </w:r>
          </w:p>
        </w:tc>
      </w:tr>
      <w:tr>
        <w:tc>
          <w:p>
            <w:pPr>
              <w:pStyle w:val="Compact"/>
              <w:jc w:val="right"/>
            </w:pPr>
            <w:r>
              <w:t xml:space="preserve">1997</w:t>
            </w:r>
          </w:p>
        </w:tc>
        <w:tc>
          <w:p>
            <w:pPr>
              <w:pStyle w:val="Compact"/>
              <w:jc w:val="left"/>
            </w:pPr>
            <w:r>
              <w:t xml:space="preserve">6,315,411</w:t>
            </w:r>
          </w:p>
        </w:tc>
        <w:tc>
          <w:p>
            <w:pPr>
              <w:pStyle w:val="Compact"/>
              <w:jc w:val="left"/>
            </w:pPr>
            <w:r>
              <w:t xml:space="preserve">2,419,927</w:t>
            </w:r>
          </w:p>
        </w:tc>
        <w:tc>
          <w:p>
            <w:pPr>
              <w:pStyle w:val="Compact"/>
              <w:jc w:val="left"/>
            </w:pPr>
            <w:r>
              <w:t xml:space="preserve">8,735,338</w:t>
            </w:r>
          </w:p>
        </w:tc>
        <w:tc>
          <w:p>
            <w:pPr>
              <w:pStyle w:val="Compact"/>
              <w:jc w:val="right"/>
            </w:pPr>
            <w:r>
              <w:t xml:space="preserve">0.723</w:t>
            </w:r>
          </w:p>
        </w:tc>
        <w:tc>
          <w:p>
            <w:pPr>
              <w:pStyle w:val="Compact"/>
              <w:jc w:val="right"/>
            </w:pPr>
            <w:r>
              <w:t xml:space="preserve">0.277</w:t>
            </w:r>
          </w:p>
        </w:tc>
      </w:tr>
      <w:tr>
        <w:tc>
          <w:p>
            <w:pPr>
              <w:pStyle w:val="Compact"/>
              <w:jc w:val="right"/>
            </w:pPr>
            <w:r>
              <w:t xml:space="preserve">1998</w:t>
            </w:r>
          </w:p>
        </w:tc>
        <w:tc>
          <w:p>
            <w:pPr>
              <w:pStyle w:val="Compact"/>
              <w:jc w:val="left"/>
            </w:pPr>
            <w:r>
              <w:t xml:space="preserve">1,745,416</w:t>
            </w:r>
          </w:p>
        </w:tc>
        <w:tc>
          <w:p>
            <w:pPr>
              <w:pStyle w:val="Compact"/>
              <w:jc w:val="left"/>
            </w:pPr>
            <w:r>
              <w:t xml:space="preserve">2,269,017</w:t>
            </w:r>
          </w:p>
        </w:tc>
        <w:tc>
          <w:p>
            <w:pPr>
              <w:pStyle w:val="Compact"/>
              <w:jc w:val="left"/>
            </w:pPr>
            <w:r>
              <w:t xml:space="preserve">4,014,433</w:t>
            </w:r>
          </w:p>
        </w:tc>
        <w:tc>
          <w:p>
            <w:pPr>
              <w:pStyle w:val="Compact"/>
              <w:jc w:val="right"/>
            </w:pPr>
            <w:r>
              <w:t xml:space="preserve">0.435</w:t>
            </w:r>
          </w:p>
        </w:tc>
        <w:tc>
          <w:p>
            <w:pPr>
              <w:pStyle w:val="Compact"/>
              <w:jc w:val="right"/>
            </w:pPr>
            <w:r>
              <w:t xml:space="preserve">0.565</w:t>
            </w:r>
          </w:p>
        </w:tc>
      </w:tr>
      <w:tr>
        <w:tc>
          <w:p>
            <w:pPr>
              <w:pStyle w:val="Compact"/>
              <w:jc w:val="right"/>
            </w:pPr>
            <w:r>
              <w:t xml:space="preserve">1999</w:t>
            </w:r>
          </w:p>
        </w:tc>
        <w:tc>
          <w:p>
            <w:pPr>
              <w:pStyle w:val="Compact"/>
              <w:jc w:val="left"/>
            </w:pPr>
            <w:r>
              <w:t xml:space="preserve">2,112,664</w:t>
            </w:r>
          </w:p>
        </w:tc>
        <w:tc>
          <w:p>
            <w:pPr>
              <w:pStyle w:val="Compact"/>
              <w:jc w:val="left"/>
            </w:pPr>
            <w:r>
              <w:t xml:space="preserve">2,650,478</w:t>
            </w:r>
          </w:p>
        </w:tc>
        <w:tc>
          <w:p>
            <w:pPr>
              <w:pStyle w:val="Compact"/>
              <w:jc w:val="left"/>
            </w:pPr>
            <w:r>
              <w:t xml:space="preserve">4,763,142</w:t>
            </w:r>
          </w:p>
        </w:tc>
        <w:tc>
          <w:p>
            <w:pPr>
              <w:pStyle w:val="Compact"/>
              <w:jc w:val="right"/>
            </w:pPr>
            <w:r>
              <w:t xml:space="preserve">0.444</w:t>
            </w:r>
          </w:p>
        </w:tc>
        <w:tc>
          <w:p>
            <w:pPr>
              <w:pStyle w:val="Compact"/>
              <w:jc w:val="right"/>
            </w:pPr>
            <w:r>
              <w:t xml:space="preserve">0.556</w:t>
            </w:r>
          </w:p>
        </w:tc>
      </w:tr>
      <w:tr>
        <w:tc>
          <w:p>
            <w:pPr>
              <w:pStyle w:val="Compact"/>
              <w:jc w:val="right"/>
            </w:pPr>
            <w:r>
              <w:t xml:space="preserve">2000</w:t>
            </w:r>
          </w:p>
        </w:tc>
        <w:tc>
          <w:p>
            <w:pPr>
              <w:pStyle w:val="Compact"/>
              <w:jc w:val="left"/>
            </w:pPr>
            <w:r>
              <w:t xml:space="preserve">4,633,982</w:t>
            </w:r>
          </w:p>
        </w:tc>
        <w:tc>
          <w:p>
            <w:pPr>
              <w:pStyle w:val="Compact"/>
              <w:jc w:val="left"/>
            </w:pPr>
            <w:r>
              <w:t xml:space="preserve">2,514,369</w:t>
            </w:r>
          </w:p>
        </w:tc>
        <w:tc>
          <w:p>
            <w:pPr>
              <w:pStyle w:val="Compact"/>
              <w:jc w:val="left"/>
            </w:pPr>
            <w:r>
              <w:t xml:space="preserve">7,148,351</w:t>
            </w:r>
          </w:p>
        </w:tc>
        <w:tc>
          <w:p>
            <w:pPr>
              <w:pStyle w:val="Compact"/>
              <w:jc w:val="right"/>
            </w:pPr>
            <w:r>
              <w:t xml:space="preserve">0.648</w:t>
            </w:r>
          </w:p>
        </w:tc>
        <w:tc>
          <w:p>
            <w:pPr>
              <w:pStyle w:val="Compact"/>
              <w:jc w:val="right"/>
            </w:pPr>
            <w:r>
              <w:t xml:space="preserve">0.352</w:t>
            </w:r>
          </w:p>
        </w:tc>
      </w:tr>
      <w:tr>
        <w:tc>
          <w:p>
            <w:pPr>
              <w:pStyle w:val="Compact"/>
              <w:jc w:val="right"/>
            </w:pPr>
            <w:r>
              <w:t xml:space="preserve">2001</w:t>
            </w:r>
          </w:p>
        </w:tc>
        <w:tc>
          <w:p>
            <w:pPr>
              <w:pStyle w:val="Compact"/>
              <w:jc w:val="left"/>
            </w:pPr>
            <w:r>
              <w:t xml:space="preserve">6,234,605</w:t>
            </w:r>
          </w:p>
        </w:tc>
        <w:tc>
          <w:p>
            <w:pPr>
              <w:pStyle w:val="Compact"/>
              <w:jc w:val="left"/>
            </w:pPr>
            <w:r>
              <w:t xml:space="preserve">2,699,013</w:t>
            </w:r>
          </w:p>
        </w:tc>
        <w:tc>
          <w:p>
            <w:pPr>
              <w:pStyle w:val="Compact"/>
              <w:jc w:val="left"/>
            </w:pPr>
            <w:r>
              <w:t xml:space="preserve">8,933,618</w:t>
            </w:r>
          </w:p>
        </w:tc>
        <w:tc>
          <w:p>
            <w:pPr>
              <w:pStyle w:val="Compact"/>
              <w:jc w:val="right"/>
            </w:pPr>
            <w:r>
              <w:t xml:space="preserve">0.698</w:t>
            </w:r>
          </w:p>
        </w:tc>
        <w:tc>
          <w:p>
            <w:pPr>
              <w:pStyle w:val="Compact"/>
              <w:jc w:val="right"/>
            </w:pPr>
            <w:r>
              <w:t xml:space="preserve">0.302</w:t>
            </w:r>
          </w:p>
        </w:tc>
      </w:tr>
      <w:tr>
        <w:tc>
          <w:p>
            <w:pPr>
              <w:pStyle w:val="Compact"/>
              <w:jc w:val="right"/>
            </w:pPr>
            <w:r>
              <w:t xml:space="preserve">2002</w:t>
            </w:r>
          </w:p>
        </w:tc>
        <w:tc>
          <w:p>
            <w:pPr>
              <w:pStyle w:val="Compact"/>
              <w:jc w:val="left"/>
            </w:pPr>
            <w:r>
              <w:t xml:space="preserve">5,653,822</w:t>
            </w:r>
          </w:p>
        </w:tc>
        <w:tc>
          <w:p>
            <w:pPr>
              <w:pStyle w:val="Compact"/>
              <w:jc w:val="left"/>
            </w:pPr>
            <w:r>
              <w:t xml:space="preserve">3,304,771</w:t>
            </w:r>
          </w:p>
        </w:tc>
        <w:tc>
          <w:p>
            <w:pPr>
              <w:pStyle w:val="Compact"/>
              <w:jc w:val="left"/>
            </w:pPr>
            <w:r>
              <w:t xml:space="preserve">8,958,593</w:t>
            </w:r>
          </w:p>
        </w:tc>
        <w:tc>
          <w:p>
            <w:pPr>
              <w:pStyle w:val="Compact"/>
              <w:jc w:val="right"/>
            </w:pPr>
            <w:r>
              <w:t xml:space="preserve">0.631</w:t>
            </w:r>
          </w:p>
        </w:tc>
        <w:tc>
          <w:p>
            <w:pPr>
              <w:pStyle w:val="Compact"/>
              <w:jc w:val="right"/>
            </w:pPr>
            <w:r>
              <w:t xml:space="preserve">0.369</w:t>
            </w:r>
          </w:p>
        </w:tc>
      </w:tr>
      <w:tr>
        <w:tc>
          <w:p>
            <w:pPr>
              <w:pStyle w:val="Compact"/>
              <w:jc w:val="right"/>
            </w:pPr>
            <w:r>
              <w:t xml:space="preserve">2003</w:t>
            </w:r>
          </w:p>
        </w:tc>
        <w:tc>
          <w:p>
            <w:pPr>
              <w:pStyle w:val="Compact"/>
              <w:jc w:val="left"/>
            </w:pPr>
            <w:r>
              <w:t xml:space="preserve">5,650,181</w:t>
            </w:r>
          </w:p>
        </w:tc>
        <w:tc>
          <w:p>
            <w:pPr>
              <w:pStyle w:val="Compact"/>
              <w:jc w:val="left"/>
            </w:pPr>
            <w:r>
              <w:t xml:space="preserve">2,618,711</w:t>
            </w:r>
          </w:p>
        </w:tc>
        <w:tc>
          <w:p>
            <w:pPr>
              <w:pStyle w:val="Compact"/>
              <w:jc w:val="left"/>
            </w:pPr>
            <w:r>
              <w:t xml:space="preserve">8,268,892</w:t>
            </w:r>
          </w:p>
        </w:tc>
        <w:tc>
          <w:p>
            <w:pPr>
              <w:pStyle w:val="Compact"/>
              <w:jc w:val="right"/>
            </w:pPr>
            <w:r>
              <w:t xml:space="preserve">0.683</w:t>
            </w:r>
          </w:p>
        </w:tc>
        <w:tc>
          <w:p>
            <w:pPr>
              <w:pStyle w:val="Compact"/>
              <w:jc w:val="right"/>
            </w:pPr>
            <w:r>
              <w:t xml:space="preserve">0.317</w:t>
            </w:r>
          </w:p>
        </w:tc>
      </w:tr>
      <w:tr>
        <w:tc>
          <w:p>
            <w:pPr>
              <w:pStyle w:val="Compact"/>
              <w:jc w:val="right"/>
            </w:pPr>
            <w:r>
              <w:t xml:space="preserve">2004</w:t>
            </w:r>
          </w:p>
        </w:tc>
        <w:tc>
          <w:p>
            <w:pPr>
              <w:pStyle w:val="Compact"/>
              <w:jc w:val="left"/>
            </w:pPr>
            <w:r>
              <w:t xml:space="preserve">3,086,942</w:t>
            </w:r>
          </w:p>
        </w:tc>
        <w:tc>
          <w:p>
            <w:pPr>
              <w:pStyle w:val="Compact"/>
              <w:jc w:val="left"/>
            </w:pPr>
            <w:r>
              <w:t xml:space="preserve">2,628,284</w:t>
            </w:r>
          </w:p>
        </w:tc>
        <w:tc>
          <w:p>
            <w:pPr>
              <w:pStyle w:val="Compact"/>
              <w:jc w:val="left"/>
            </w:pPr>
            <w:r>
              <w:t xml:space="preserve">5,715,226</w:t>
            </w:r>
          </w:p>
        </w:tc>
        <w:tc>
          <w:p>
            <w:pPr>
              <w:pStyle w:val="Compact"/>
              <w:jc w:val="right"/>
            </w:pPr>
            <w:r>
              <w:t xml:space="preserve">0.540</w:t>
            </w:r>
          </w:p>
        </w:tc>
        <w:tc>
          <w:p>
            <w:pPr>
              <w:pStyle w:val="Compact"/>
              <w:jc w:val="right"/>
            </w:pPr>
            <w:r>
              <w:t xml:space="preserve">0.460</w:t>
            </w:r>
          </w:p>
        </w:tc>
      </w:tr>
      <w:tr>
        <w:tc>
          <w:p>
            <w:pPr>
              <w:pStyle w:val="Compact"/>
              <w:jc w:val="right"/>
            </w:pPr>
            <w:r>
              <w:t xml:space="preserve">2005</w:t>
            </w:r>
          </w:p>
        </w:tc>
        <w:tc>
          <w:p>
            <w:pPr>
              <w:pStyle w:val="Compact"/>
              <w:jc w:val="left"/>
            </w:pPr>
            <w:r>
              <w:t xml:space="preserve">3,200,063</w:t>
            </w:r>
          </w:p>
        </w:tc>
        <w:tc>
          <w:p>
            <w:pPr>
              <w:pStyle w:val="Compact"/>
              <w:jc w:val="left"/>
            </w:pPr>
            <w:r>
              <w:t xml:space="preserve">2,417,806</w:t>
            </w:r>
          </w:p>
        </w:tc>
        <w:tc>
          <w:p>
            <w:pPr>
              <w:pStyle w:val="Compact"/>
              <w:jc w:val="left"/>
            </w:pPr>
            <w:r>
              <w:t xml:space="preserve">5,617,869</w:t>
            </w:r>
          </w:p>
        </w:tc>
        <w:tc>
          <w:p>
            <w:pPr>
              <w:pStyle w:val="Compact"/>
              <w:jc w:val="right"/>
            </w:pPr>
            <w:r>
              <w:t xml:space="preserve">0.570</w:t>
            </w:r>
          </w:p>
        </w:tc>
        <w:tc>
          <w:p>
            <w:pPr>
              <w:pStyle w:val="Compact"/>
              <w:jc w:val="right"/>
            </w:pPr>
            <w:r>
              <w:t xml:space="preserve">0.430</w:t>
            </w:r>
          </w:p>
        </w:tc>
      </w:tr>
      <w:tr>
        <w:tc>
          <w:p>
            <w:pPr>
              <w:pStyle w:val="Compact"/>
              <w:jc w:val="right"/>
            </w:pPr>
            <w:r>
              <w:t xml:space="preserve">2006</w:t>
            </w:r>
          </w:p>
        </w:tc>
        <w:tc>
          <w:p>
            <w:pPr>
              <w:pStyle w:val="Compact"/>
              <w:jc w:val="left"/>
            </w:pPr>
            <w:r>
              <w:t xml:space="preserve">2,709,915</w:t>
            </w:r>
          </w:p>
        </w:tc>
        <w:tc>
          <w:p>
            <w:pPr>
              <w:pStyle w:val="Compact"/>
              <w:jc w:val="left"/>
            </w:pPr>
            <w:r>
              <w:t xml:space="preserve">2,145,281</w:t>
            </w:r>
          </w:p>
        </w:tc>
        <w:tc>
          <w:p>
            <w:pPr>
              <w:pStyle w:val="Compact"/>
              <w:jc w:val="left"/>
            </w:pPr>
            <w:r>
              <w:t xml:space="preserve">4,855,196</w:t>
            </w:r>
          </w:p>
        </w:tc>
        <w:tc>
          <w:p>
            <w:pPr>
              <w:pStyle w:val="Compact"/>
              <w:jc w:val="right"/>
            </w:pPr>
            <w:r>
              <w:t xml:space="preserve">0.558</w:t>
            </w:r>
          </w:p>
        </w:tc>
        <w:tc>
          <w:p>
            <w:pPr>
              <w:pStyle w:val="Compact"/>
              <w:jc w:val="right"/>
            </w:pPr>
            <w:r>
              <w:t xml:space="preserve">0.442</w:t>
            </w:r>
          </w:p>
        </w:tc>
      </w:tr>
      <w:tr>
        <w:tc>
          <w:p>
            <w:pPr>
              <w:pStyle w:val="Compact"/>
              <w:jc w:val="right"/>
            </w:pPr>
            <w:r>
              <w:t xml:space="preserve">2007</w:t>
            </w:r>
          </w:p>
        </w:tc>
        <w:tc>
          <w:p>
            <w:pPr>
              <w:pStyle w:val="Compact"/>
              <w:jc w:val="left"/>
            </w:pPr>
            <w:r>
              <w:t xml:space="preserve">3,280,316</w:t>
            </w:r>
          </w:p>
        </w:tc>
        <w:tc>
          <w:p>
            <w:pPr>
              <w:pStyle w:val="Compact"/>
              <w:jc w:val="left"/>
            </w:pPr>
            <w:r>
              <w:t xml:space="preserve">1,997,558</w:t>
            </w:r>
          </w:p>
        </w:tc>
        <w:tc>
          <w:p>
            <w:pPr>
              <w:pStyle w:val="Compact"/>
              <w:jc w:val="left"/>
            </w:pPr>
            <w:r>
              <w:t xml:space="preserve">5,277,874</w:t>
            </w:r>
          </w:p>
        </w:tc>
        <w:tc>
          <w:p>
            <w:pPr>
              <w:pStyle w:val="Compact"/>
              <w:jc w:val="right"/>
            </w:pPr>
            <w:r>
              <w:t xml:space="preserve">0.622</w:t>
            </w:r>
          </w:p>
        </w:tc>
        <w:tc>
          <w:p>
            <w:pPr>
              <w:pStyle w:val="Compact"/>
              <w:jc w:val="right"/>
            </w:pPr>
            <w:r>
              <w:t xml:space="preserve">0.378</w:t>
            </w:r>
          </w:p>
        </w:tc>
      </w:tr>
      <w:tr>
        <w:tc>
          <w:p>
            <w:pPr>
              <w:pStyle w:val="Compact"/>
              <w:jc w:val="right"/>
            </w:pPr>
            <w:r>
              <w:t xml:space="preserve">2008</w:t>
            </w:r>
          </w:p>
        </w:tc>
        <w:tc>
          <w:p>
            <w:pPr>
              <w:pStyle w:val="Compact"/>
              <w:jc w:val="left"/>
            </w:pPr>
            <w:r>
              <w:t xml:space="preserve">3,559,283</w:t>
            </w:r>
          </w:p>
        </w:tc>
        <w:tc>
          <w:p>
            <w:pPr>
              <w:pStyle w:val="Compact"/>
              <w:jc w:val="left"/>
            </w:pPr>
            <w:r>
              <w:t xml:space="preserve">1,623,615</w:t>
            </w:r>
          </w:p>
        </w:tc>
        <w:tc>
          <w:p>
            <w:pPr>
              <w:pStyle w:val="Compact"/>
              <w:jc w:val="left"/>
            </w:pPr>
            <w:r>
              <w:t xml:space="preserve">5,182,898</w:t>
            </w:r>
          </w:p>
        </w:tc>
        <w:tc>
          <w:p>
            <w:pPr>
              <w:pStyle w:val="Compact"/>
              <w:jc w:val="right"/>
            </w:pPr>
            <w:r>
              <w:t xml:space="preserve">0.687</w:t>
            </w:r>
          </w:p>
        </w:tc>
        <w:tc>
          <w:p>
            <w:pPr>
              <w:pStyle w:val="Compact"/>
              <w:jc w:val="right"/>
            </w:pPr>
            <w:r>
              <w:t xml:space="preserve">0.313</w:t>
            </w:r>
          </w:p>
        </w:tc>
      </w:tr>
      <w:tr>
        <w:tc>
          <w:p>
            <w:pPr>
              <w:pStyle w:val="Compact"/>
              <w:jc w:val="right"/>
            </w:pPr>
            <w:r>
              <w:t xml:space="preserve">2009</w:t>
            </w:r>
          </w:p>
        </w:tc>
        <w:tc>
          <w:p>
            <w:pPr>
              <w:pStyle w:val="Compact"/>
              <w:jc w:val="left"/>
            </w:pPr>
            <w:r>
              <w:t xml:space="preserve">5,690,344</w:t>
            </w:r>
          </w:p>
        </w:tc>
        <w:tc>
          <w:p>
            <w:pPr>
              <w:pStyle w:val="Compact"/>
              <w:jc w:val="left"/>
            </w:pPr>
            <w:r>
              <w:t xml:space="preserve">961,423</w:t>
            </w:r>
          </w:p>
        </w:tc>
        <w:tc>
          <w:p>
            <w:pPr>
              <w:pStyle w:val="Compact"/>
              <w:jc w:val="left"/>
            </w:pPr>
            <w:r>
              <w:t xml:space="preserve">6,651,767</w:t>
            </w:r>
          </w:p>
        </w:tc>
        <w:tc>
          <w:p>
            <w:pPr>
              <w:pStyle w:val="Compact"/>
              <w:jc w:val="right"/>
            </w:pPr>
            <w:r>
              <w:t xml:space="preserve">0.855</w:t>
            </w:r>
          </w:p>
        </w:tc>
        <w:tc>
          <w:p>
            <w:pPr>
              <w:pStyle w:val="Compact"/>
              <w:jc w:val="right"/>
            </w:pPr>
            <w:r>
              <w:t xml:space="preserve">0.145</w:t>
            </w:r>
          </w:p>
        </w:tc>
      </w:tr>
      <w:tr>
        <w:tc>
          <w:p>
            <w:pPr>
              <w:pStyle w:val="Compact"/>
              <w:jc w:val="right"/>
            </w:pPr>
            <w:r>
              <w:t xml:space="preserve">2010</w:t>
            </w:r>
          </w:p>
        </w:tc>
        <w:tc>
          <w:p>
            <w:pPr>
              <w:pStyle w:val="Compact"/>
              <w:jc w:val="left"/>
            </w:pPr>
            <w:r>
              <w:t xml:space="preserve">8,049,598</w:t>
            </w:r>
          </w:p>
        </w:tc>
        <w:tc>
          <w:p>
            <w:pPr>
              <w:pStyle w:val="Compact"/>
              <w:jc w:val="left"/>
            </w:pPr>
            <w:r>
              <w:t xml:space="preserve">1,577,042</w:t>
            </w:r>
          </w:p>
        </w:tc>
        <w:tc>
          <w:p>
            <w:pPr>
              <w:pStyle w:val="Compact"/>
              <w:jc w:val="left"/>
            </w:pPr>
            <w:r>
              <w:t xml:space="preserve">9,626,640</w:t>
            </w:r>
          </w:p>
        </w:tc>
        <w:tc>
          <w:p>
            <w:pPr>
              <w:pStyle w:val="Compact"/>
              <w:jc w:val="right"/>
            </w:pPr>
            <w:r>
              <w:t xml:space="preserve">0.836</w:t>
            </w:r>
          </w:p>
        </w:tc>
        <w:tc>
          <w:p>
            <w:pPr>
              <w:pStyle w:val="Compact"/>
              <w:jc w:val="right"/>
            </w:pPr>
            <w:r>
              <w:t xml:space="preserve">0.164</w:t>
            </w:r>
          </w:p>
        </w:tc>
      </w:tr>
      <w:tr>
        <w:tc>
          <w:p>
            <w:pPr>
              <w:pStyle w:val="Compact"/>
              <w:jc w:val="right"/>
            </w:pPr>
            <w:r>
              <w:t xml:space="preserve">2011</w:t>
            </w:r>
          </w:p>
        </w:tc>
        <w:tc>
          <w:p>
            <w:pPr>
              <w:pStyle w:val="Compact"/>
              <w:jc w:val="left"/>
            </w:pPr>
            <w:r>
              <w:t xml:space="preserve">3,159,142</w:t>
            </w:r>
          </w:p>
        </w:tc>
        <w:tc>
          <w:p>
            <w:pPr>
              <w:pStyle w:val="Compact"/>
              <w:jc w:val="left"/>
            </w:pPr>
            <w:r>
              <w:t xml:space="preserve">1,539,253</w:t>
            </w:r>
          </w:p>
        </w:tc>
        <w:tc>
          <w:p>
            <w:pPr>
              <w:pStyle w:val="Compact"/>
              <w:jc w:val="left"/>
            </w:pPr>
            <w:r>
              <w:t xml:space="preserve">4,698,395</w:t>
            </w:r>
          </w:p>
        </w:tc>
        <w:tc>
          <w:p>
            <w:pPr>
              <w:pStyle w:val="Compact"/>
              <w:jc w:val="right"/>
            </w:pPr>
            <w:r>
              <w:t xml:space="preserve">0.672</w:t>
            </w:r>
          </w:p>
        </w:tc>
        <w:tc>
          <w:p>
            <w:pPr>
              <w:pStyle w:val="Compact"/>
              <w:jc w:val="right"/>
            </w:pPr>
            <w:r>
              <w:t xml:space="preserve">0.328</w:t>
            </w:r>
          </w:p>
        </w:tc>
      </w:tr>
      <w:tr>
        <w:tc>
          <w:p>
            <w:pPr>
              <w:pStyle w:val="Compact"/>
              <w:jc w:val="right"/>
            </w:pPr>
            <w:r>
              <w:t xml:space="preserve">2012</w:t>
            </w:r>
          </w:p>
        </w:tc>
        <w:tc>
          <w:p>
            <w:pPr>
              <w:pStyle w:val="Compact"/>
              <w:jc w:val="left"/>
            </w:pPr>
            <w:r>
              <w:t xml:space="preserve">7,031,921</w:t>
            </w:r>
          </w:p>
        </w:tc>
        <w:tc>
          <w:p>
            <w:pPr>
              <w:pStyle w:val="Compact"/>
              <w:jc w:val="left"/>
            </w:pPr>
            <w:r>
              <w:t xml:space="preserve">1,514,900</w:t>
            </w:r>
          </w:p>
        </w:tc>
        <w:tc>
          <w:p>
            <w:pPr>
              <w:pStyle w:val="Compact"/>
              <w:jc w:val="left"/>
            </w:pPr>
            <w:r>
              <w:t xml:space="preserve">8,546,821</w:t>
            </w:r>
          </w:p>
        </w:tc>
        <w:tc>
          <w:p>
            <w:pPr>
              <w:pStyle w:val="Compact"/>
              <w:jc w:val="right"/>
            </w:pPr>
            <w:r>
              <w:t xml:space="preserve">0.823</w:t>
            </w:r>
          </w:p>
        </w:tc>
        <w:tc>
          <w:p>
            <w:pPr>
              <w:pStyle w:val="Compact"/>
              <w:jc w:val="right"/>
            </w:pPr>
            <w:r>
              <w:t xml:space="preserve">0.177</w:t>
            </w:r>
          </w:p>
        </w:tc>
      </w:tr>
      <w:tr>
        <w:tc>
          <w:p>
            <w:pPr>
              <w:pStyle w:val="Compact"/>
              <w:jc w:val="right"/>
            </w:pPr>
            <w:r>
              <w:t xml:space="preserve">2013</w:t>
            </w:r>
          </w:p>
        </w:tc>
        <w:tc>
          <w:p>
            <w:pPr>
              <w:pStyle w:val="Compact"/>
              <w:jc w:val="left"/>
            </w:pPr>
            <w:r>
              <w:t xml:space="preserve">5,668,032</w:t>
            </w:r>
          </w:p>
        </w:tc>
        <w:tc>
          <w:p>
            <w:pPr>
              <w:pStyle w:val="Compact"/>
              <w:jc w:val="left"/>
            </w:pPr>
            <w:r>
              <w:t xml:space="preserve">1,949,085</w:t>
            </w:r>
          </w:p>
        </w:tc>
        <w:tc>
          <w:p>
            <w:pPr>
              <w:pStyle w:val="Compact"/>
              <w:jc w:val="left"/>
            </w:pPr>
            <w:r>
              <w:t xml:space="preserve">7,617,117</w:t>
            </w:r>
          </w:p>
        </w:tc>
        <w:tc>
          <w:p>
            <w:pPr>
              <w:pStyle w:val="Compact"/>
              <w:jc w:val="right"/>
            </w:pPr>
            <w:r>
              <w:t xml:space="preserve">0.744</w:t>
            </w:r>
          </w:p>
        </w:tc>
        <w:tc>
          <w:p>
            <w:pPr>
              <w:pStyle w:val="Compact"/>
              <w:jc w:val="right"/>
            </w:pPr>
            <w:r>
              <w:t xml:space="preserve">0.256</w:t>
            </w:r>
          </w:p>
        </w:tc>
      </w:tr>
      <w:tr>
        <w:tc>
          <w:p>
            <w:pPr>
              <w:pStyle w:val="Compact"/>
              <w:jc w:val="right"/>
            </w:pPr>
            <w:r>
              <w:t xml:space="preserve">2014</w:t>
            </w:r>
          </w:p>
        </w:tc>
        <w:tc>
          <w:p>
            <w:pPr>
              <w:pStyle w:val="Compact"/>
              <w:jc w:val="left"/>
            </w:pPr>
            <w:r>
              <w:t xml:space="preserve">7,239,604</w:t>
            </w:r>
          </w:p>
        </w:tc>
        <w:tc>
          <w:p>
            <w:pPr>
              <w:pStyle w:val="Compact"/>
              <w:jc w:val="left"/>
            </w:pPr>
            <w:r>
              <w:t xml:space="preserve">1,958,395</w:t>
            </w:r>
          </w:p>
        </w:tc>
        <w:tc>
          <w:p>
            <w:pPr>
              <w:pStyle w:val="Compact"/>
              <w:jc w:val="left"/>
            </w:pPr>
            <w:r>
              <w:t xml:space="preserve">9,197,999</w:t>
            </w:r>
          </w:p>
        </w:tc>
        <w:tc>
          <w:p>
            <w:pPr>
              <w:pStyle w:val="Compact"/>
              <w:jc w:val="right"/>
            </w:pPr>
            <w:r>
              <w:t xml:space="preserve">0.787</w:t>
            </w:r>
          </w:p>
        </w:tc>
        <w:tc>
          <w:p>
            <w:pPr>
              <w:pStyle w:val="Compact"/>
              <w:jc w:val="right"/>
            </w:pPr>
            <w:r>
              <w:t xml:space="preserve">0.213</w:t>
            </w:r>
          </w:p>
        </w:tc>
      </w:tr>
      <w:tr>
        <w:tc>
          <w:p>
            <w:pPr>
              <w:pStyle w:val="Compact"/>
              <w:jc w:val="right"/>
            </w:pPr>
            <w:r>
              <w:t xml:space="preserve">2015</w:t>
            </w:r>
          </w:p>
        </w:tc>
        <w:tc>
          <w:p>
            <w:pPr>
              <w:pStyle w:val="Compact"/>
              <w:jc w:val="left"/>
            </w:pPr>
            <w:r>
              <w:t xml:space="preserve">9,050,559</w:t>
            </w:r>
          </w:p>
        </w:tc>
        <w:tc>
          <w:p>
            <w:pPr>
              <w:pStyle w:val="Compact"/>
              <w:jc w:val="left"/>
            </w:pPr>
            <w:r>
              <w:t xml:space="preserve">2,000,739</w:t>
            </w:r>
          </w:p>
        </w:tc>
        <w:tc>
          <w:p>
            <w:pPr>
              <w:pStyle w:val="Compact"/>
              <w:jc w:val="left"/>
            </w:pPr>
            <w:r>
              <w:t xml:space="preserve">11,051,298</w:t>
            </w:r>
          </w:p>
        </w:tc>
        <w:tc>
          <w:p>
            <w:pPr>
              <w:pStyle w:val="Compact"/>
              <w:jc w:val="right"/>
            </w:pPr>
            <w:r>
              <w:t xml:space="preserve">0.819</w:t>
            </w:r>
          </w:p>
        </w:tc>
        <w:tc>
          <w:p>
            <w:pPr>
              <w:pStyle w:val="Compact"/>
              <w:jc w:val="right"/>
            </w:pPr>
            <w:r>
              <w:t xml:space="preserve">0.181</w:t>
            </w:r>
          </w:p>
        </w:tc>
      </w:tr>
      <w:tr>
        <w:tc>
          <w:p>
            <w:pPr>
              <w:pStyle w:val="Compact"/>
              <w:jc w:val="right"/>
            </w:pPr>
            <w:r>
              <w:t xml:space="preserve">2016</w:t>
            </w:r>
          </w:p>
        </w:tc>
        <w:tc>
          <w:p>
            <w:pPr>
              <w:pStyle w:val="Compact"/>
              <w:jc w:val="left"/>
            </w:pPr>
            <w:r>
              <w:t xml:space="preserve">12,046,148</w:t>
            </w:r>
          </w:p>
        </w:tc>
        <w:tc>
          <w:p>
            <w:pPr>
              <w:pStyle w:val="Compact"/>
              <w:jc w:val="left"/>
            </w:pPr>
            <w:r>
              <w:t xml:space="preserve">2,309,583</w:t>
            </w:r>
          </w:p>
        </w:tc>
        <w:tc>
          <w:p>
            <w:pPr>
              <w:pStyle w:val="Compact"/>
              <w:jc w:val="left"/>
            </w:pPr>
            <w:r>
              <w:t xml:space="preserve">14,355,731</w:t>
            </w:r>
          </w:p>
        </w:tc>
        <w:tc>
          <w:p>
            <w:pPr>
              <w:pStyle w:val="Compact"/>
              <w:jc w:val="right"/>
            </w:pPr>
            <w:r>
              <w:t xml:space="preserve">0.839</w:t>
            </w:r>
          </w:p>
        </w:tc>
        <w:tc>
          <w:p>
            <w:pPr>
              <w:pStyle w:val="Compact"/>
              <w:jc w:val="right"/>
            </w:pPr>
            <w:r>
              <w:t xml:space="preserve">0.161</w:t>
            </w:r>
          </w:p>
        </w:tc>
      </w:tr>
      <w:tr>
        <w:tc>
          <w:p>
            <w:pPr>
              <w:pStyle w:val="Compact"/>
              <w:jc w:val="right"/>
            </w:pPr>
            <w:r>
              <w:t xml:space="preserve">2017</w:t>
            </w:r>
          </w:p>
        </w:tc>
        <w:tc>
          <w:p>
            <w:pPr>
              <w:pStyle w:val="Compact"/>
              <w:jc w:val="left"/>
            </w:pPr>
            <w:r>
              <w:t xml:space="preserve">11,467,594</w:t>
            </w:r>
          </w:p>
        </w:tc>
        <w:tc>
          <w:p>
            <w:pPr>
              <w:pStyle w:val="Compact"/>
              <w:jc w:val="left"/>
            </w:pPr>
            <w:r>
              <w:t xml:space="preserve">3,498,803</w:t>
            </w:r>
          </w:p>
        </w:tc>
        <w:tc>
          <w:p>
            <w:pPr>
              <w:pStyle w:val="Compact"/>
              <w:jc w:val="left"/>
            </w:pPr>
            <w:r>
              <w:t xml:space="preserve">14,966,397</w:t>
            </w:r>
          </w:p>
        </w:tc>
        <w:tc>
          <w:p>
            <w:pPr>
              <w:pStyle w:val="Compact"/>
              <w:jc w:val="right"/>
            </w:pPr>
            <w:r>
              <w:t xml:space="preserve">0.766</w:t>
            </w:r>
          </w:p>
        </w:tc>
        <w:tc>
          <w:p>
            <w:pPr>
              <w:pStyle w:val="Compact"/>
              <w:jc w:val="right"/>
            </w:pPr>
            <w:r>
              <w:t xml:space="preserve">0.234</w:t>
            </w:r>
          </w:p>
        </w:tc>
      </w:tr>
      <w:tr>
        <w:tc>
          <w:p>
            <w:pPr>
              <w:pStyle w:val="Compact"/>
              <w:jc w:val="right"/>
            </w:pPr>
            <w:r>
              <w:t xml:space="preserve">2018</w:t>
            </w:r>
          </w:p>
        </w:tc>
        <w:tc>
          <w:p>
            <w:pPr>
              <w:pStyle w:val="Compact"/>
              <w:jc w:val="left"/>
            </w:pPr>
            <w:r>
              <w:t xml:space="preserve">7,910,945</w:t>
            </w:r>
          </w:p>
        </w:tc>
        <w:tc>
          <w:p>
            <w:pPr>
              <w:pStyle w:val="Compact"/>
              <w:jc w:val="left"/>
            </w:pPr>
            <w:r>
              <w:t xml:space="preserve">3,019,779</w:t>
            </w:r>
          </w:p>
        </w:tc>
        <w:tc>
          <w:p>
            <w:pPr>
              <w:pStyle w:val="Compact"/>
              <w:jc w:val="left"/>
            </w:pPr>
            <w:r>
              <w:t xml:space="preserve">10,930,724</w:t>
            </w:r>
          </w:p>
        </w:tc>
        <w:tc>
          <w:p>
            <w:pPr>
              <w:pStyle w:val="Compact"/>
              <w:jc w:val="right"/>
            </w:pPr>
            <w:r>
              <w:t xml:space="preserve">0.724</w:t>
            </w:r>
          </w:p>
        </w:tc>
        <w:tc>
          <w:p>
            <w:pPr>
              <w:pStyle w:val="Compact"/>
              <w:jc w:val="right"/>
            </w:pPr>
            <w:r>
              <w:t xml:space="preserve">0.276</w:t>
            </w:r>
          </w:p>
        </w:tc>
      </w:tr>
      <w:tr>
        <w:tc>
          <w:p>
            <w:pPr>
              <w:pStyle w:val="Compact"/>
              <w:jc w:val="right"/>
            </w:pPr>
            <w:r>
              <w:t xml:space="preserve">2019</w:t>
            </w:r>
          </w:p>
        </w:tc>
        <w:tc>
          <w:p>
            <w:pPr>
              <w:pStyle w:val="Compact"/>
              <w:jc w:val="left"/>
            </w:pPr>
            <w:r>
              <w:t xml:space="preserve">8,601,182</w:t>
            </w:r>
          </w:p>
        </w:tc>
        <w:tc>
          <w:p>
            <w:pPr>
              <w:pStyle w:val="Compact"/>
              <w:jc w:val="left"/>
            </w:pPr>
            <w:r>
              <w:t xml:space="preserve">3,194,872</w:t>
            </w:r>
          </w:p>
        </w:tc>
        <w:tc>
          <w:p>
            <w:pPr>
              <w:pStyle w:val="Compact"/>
              <w:jc w:val="left"/>
            </w:pPr>
            <w:r>
              <w:t xml:space="preserve">11,796,054</w:t>
            </w:r>
          </w:p>
        </w:tc>
        <w:tc>
          <w:p>
            <w:pPr>
              <w:pStyle w:val="Compact"/>
              <w:jc w:val="right"/>
            </w:pPr>
            <w:r>
              <w:t xml:space="preserve">0.729</w:t>
            </w:r>
          </w:p>
        </w:tc>
        <w:tc>
          <w:p>
            <w:pPr>
              <w:pStyle w:val="Compact"/>
              <w:jc w:val="right"/>
            </w:pPr>
            <w:r>
              <w:t xml:space="preserve">0.271</w:t>
            </w:r>
          </w:p>
        </w:tc>
      </w:tr>
    </w:tbl>
    <w:bookmarkEnd w:id="244"/>
    <w:bookmarkStart w:id="245" w:name="Xc6996b34d832cd5ed9844f6a25945df0dc197f0"/>
    <w:p>
      <w:pPr>
        <w:pStyle w:val="Heading4"/>
      </w:pPr>
      <w:r>
        <w:rPr>
          <w:rStyle w:val="SectionNumber"/>
        </w:rPr>
        <w:t xml:space="preserve">6.1.5.5</w:t>
      </w:r>
      <w:r>
        <w:tab/>
      </w:r>
      <w:r>
        <w:t xml:space="preserve">Commercial, recreational, and stock assessment catch</w:t>
      </w:r>
    </w:p>
    <w:tbl>
      <w:tblPr>
        <w:tblStyle w:val="Table"/>
        <w:tblW w:type="pct" w:w="0.0"/>
        <w:tblLook w:firstRow="1" w:lastRow="0" w:firstColumn="0" w:lastColumn="0" w:noHBand="0" w:noVBand="0" w:val="0020"/>
      </w:tblPr>
      <w:tblGrid/>
      <w:tr>
        <w:tc>
          <w:p>
            <w:pPr>
              <w:pStyle w:val="Compact"/>
              <w:jc w:val="right"/>
            </w:pPr>
            <w:r>
              <w:t xml:space="preserve">Year</w:t>
            </w:r>
          </w:p>
        </w:tc>
        <w:tc>
          <w:p>
            <w:pPr>
              <w:pStyle w:val="Compact"/>
              <w:jc w:val="left"/>
            </w:pPr>
            <w:r>
              <w:t xml:space="preserve">tot_catch_rec</w:t>
            </w:r>
          </w:p>
        </w:tc>
        <w:tc>
          <w:p>
            <w:pPr>
              <w:pStyle w:val="Compact"/>
              <w:jc w:val="left"/>
            </w:pPr>
            <w:r>
              <w:t xml:space="preserve">tot_catch_com</w:t>
            </w:r>
          </w:p>
        </w:tc>
        <w:tc>
          <w:p>
            <w:pPr>
              <w:pStyle w:val="Compact"/>
              <w:jc w:val="left"/>
            </w:pPr>
            <w:r>
              <w:t xml:space="preserve">total_catch</w:t>
            </w:r>
          </w:p>
        </w:tc>
        <w:tc>
          <w:p>
            <w:pPr>
              <w:pStyle w:val="Compact"/>
              <w:jc w:val="right"/>
            </w:pPr>
            <w:r>
              <w:t xml:space="preserve">prop_rec</w:t>
            </w:r>
          </w:p>
        </w:tc>
        <w:tc>
          <w:p>
            <w:pPr>
              <w:pStyle w:val="Compact"/>
              <w:jc w:val="right"/>
            </w:pPr>
            <w:r>
              <w:t xml:space="preserve">prop_com</w:t>
            </w:r>
          </w:p>
        </w:tc>
      </w:tr>
      <w:tr>
        <w:tc>
          <w:p>
            <w:pPr>
              <w:pStyle w:val="Compact"/>
              <w:jc w:val="right"/>
            </w:pPr>
            <w:r>
              <w:t xml:space="preserve">1981</w:t>
            </w:r>
          </w:p>
        </w:tc>
        <w:tc>
          <w:p>
            <w:pPr>
              <w:pStyle w:val="Compact"/>
              <w:jc w:val="left"/>
            </w:pPr>
            <w:r>
              <w:t xml:space="preserve">1,534,593</w:t>
            </w:r>
          </w:p>
        </w:tc>
        <w:tc>
          <w:p>
            <w:pPr>
              <w:pStyle w:val="Compact"/>
              <w:jc w:val="left"/>
            </w:pPr>
            <w:r>
              <w:t xml:space="preserve">1,914,200</w:t>
            </w:r>
          </w:p>
        </w:tc>
        <w:tc>
          <w:p>
            <w:pPr>
              <w:pStyle w:val="Compact"/>
              <w:jc w:val="left"/>
            </w:pPr>
            <w:r>
              <w:t xml:space="preserve">3,448,793</w:t>
            </w:r>
          </w:p>
        </w:tc>
        <w:tc>
          <w:p>
            <w:pPr>
              <w:pStyle w:val="Compact"/>
              <w:jc w:val="right"/>
            </w:pPr>
            <w:r>
              <w:t xml:space="preserve">0.445</w:t>
            </w:r>
          </w:p>
        </w:tc>
        <w:tc>
          <w:p>
            <w:pPr>
              <w:pStyle w:val="Compact"/>
              <w:jc w:val="right"/>
            </w:pPr>
            <w:r>
              <w:t xml:space="preserve">0.555</w:t>
            </w:r>
          </w:p>
        </w:tc>
      </w:tr>
      <w:tr>
        <w:tc>
          <w:p>
            <w:pPr>
              <w:pStyle w:val="Compact"/>
              <w:jc w:val="right"/>
            </w:pPr>
            <w:r>
              <w:t xml:space="preserve">1982</w:t>
            </w:r>
          </w:p>
        </w:tc>
        <w:tc>
          <w:p>
            <w:pPr>
              <w:pStyle w:val="Compact"/>
              <w:jc w:val="left"/>
            </w:pPr>
            <w:r>
              <w:t xml:space="preserve">10,301,095</w:t>
            </w:r>
          </w:p>
        </w:tc>
        <w:tc>
          <w:p>
            <w:pPr>
              <w:pStyle w:val="Compact"/>
              <w:jc w:val="left"/>
            </w:pPr>
            <w:r>
              <w:t xml:space="preserve">2,212,800</w:t>
            </w:r>
          </w:p>
        </w:tc>
        <w:tc>
          <w:p>
            <w:pPr>
              <w:pStyle w:val="Compact"/>
              <w:jc w:val="left"/>
            </w:pPr>
            <w:r>
              <w:t xml:space="preserve">12,513,895</w:t>
            </w:r>
          </w:p>
        </w:tc>
        <w:tc>
          <w:p>
            <w:pPr>
              <w:pStyle w:val="Compact"/>
              <w:jc w:val="right"/>
            </w:pPr>
            <w:r>
              <w:t xml:space="preserve">0.823</w:t>
            </w:r>
          </w:p>
        </w:tc>
        <w:tc>
          <w:p>
            <w:pPr>
              <w:pStyle w:val="Compact"/>
              <w:jc w:val="right"/>
            </w:pPr>
            <w:r>
              <w:t xml:space="preserve">0.177</w:t>
            </w:r>
          </w:p>
        </w:tc>
      </w:tr>
      <w:tr>
        <w:tc>
          <w:p>
            <w:pPr>
              <w:pStyle w:val="Compact"/>
              <w:jc w:val="right"/>
            </w:pPr>
            <w:r>
              <w:t xml:space="preserve">1983</w:t>
            </w:r>
          </w:p>
        </w:tc>
        <w:tc>
          <w:p>
            <w:pPr>
              <w:pStyle w:val="Compact"/>
              <w:jc w:val="left"/>
            </w:pPr>
            <w:r>
              <w:t xml:space="preserve">4,832,832</w:t>
            </w:r>
          </w:p>
        </w:tc>
        <w:tc>
          <w:p>
            <w:pPr>
              <w:pStyle w:val="Compact"/>
              <w:jc w:val="left"/>
            </w:pPr>
            <w:r>
              <w:t xml:space="preserve">3,167,100</w:t>
            </w:r>
          </w:p>
        </w:tc>
        <w:tc>
          <w:p>
            <w:pPr>
              <w:pStyle w:val="Compact"/>
              <w:jc w:val="left"/>
            </w:pPr>
            <w:r>
              <w:t xml:space="preserve">7,999,932</w:t>
            </w:r>
          </w:p>
        </w:tc>
        <w:tc>
          <w:p>
            <w:pPr>
              <w:pStyle w:val="Compact"/>
              <w:jc w:val="right"/>
            </w:pPr>
            <w:r>
              <w:t xml:space="preserve">0.604</w:t>
            </w:r>
          </w:p>
        </w:tc>
        <w:tc>
          <w:p>
            <w:pPr>
              <w:pStyle w:val="Compact"/>
              <w:jc w:val="right"/>
            </w:pPr>
            <w:r>
              <w:t xml:space="preserve">0.396</w:t>
            </w:r>
          </w:p>
        </w:tc>
      </w:tr>
      <w:tr>
        <w:tc>
          <w:p>
            <w:pPr>
              <w:pStyle w:val="Compact"/>
              <w:jc w:val="right"/>
            </w:pPr>
            <w:r>
              <w:t xml:space="preserve">1984</w:t>
            </w:r>
          </w:p>
        </w:tc>
        <w:tc>
          <w:p>
            <w:pPr>
              <w:pStyle w:val="Compact"/>
              <w:jc w:val="left"/>
            </w:pPr>
            <w:r>
              <w:t xml:space="preserve">1,830,783</w:t>
            </w:r>
          </w:p>
        </w:tc>
        <w:tc>
          <w:p>
            <w:pPr>
              <w:pStyle w:val="Compact"/>
              <w:jc w:val="left"/>
            </w:pPr>
            <w:r>
              <w:t xml:space="preserve">3,618,400</w:t>
            </w:r>
          </w:p>
        </w:tc>
        <w:tc>
          <w:p>
            <w:pPr>
              <w:pStyle w:val="Compact"/>
              <w:jc w:val="left"/>
            </w:pPr>
            <w:r>
              <w:t xml:space="preserve">5,449,183</w:t>
            </w:r>
          </w:p>
        </w:tc>
        <w:tc>
          <w:p>
            <w:pPr>
              <w:pStyle w:val="Compact"/>
              <w:jc w:val="right"/>
            </w:pPr>
            <w:r>
              <w:t xml:space="preserve">0.336</w:t>
            </w:r>
          </w:p>
        </w:tc>
        <w:tc>
          <w:p>
            <w:pPr>
              <w:pStyle w:val="Compact"/>
              <w:jc w:val="right"/>
            </w:pPr>
            <w:r>
              <w:t xml:space="preserve">0.664</w:t>
            </w:r>
          </w:p>
        </w:tc>
      </w:tr>
      <w:tr>
        <w:tc>
          <w:p>
            <w:pPr>
              <w:pStyle w:val="Compact"/>
              <w:jc w:val="right"/>
            </w:pPr>
            <w:r>
              <w:t xml:space="preserve">1985</w:t>
            </w:r>
          </w:p>
        </w:tc>
        <w:tc>
          <w:p>
            <w:pPr>
              <w:pStyle w:val="Compact"/>
              <w:jc w:val="left"/>
            </w:pPr>
            <w:r>
              <w:t xml:space="preserve">3,653,820</w:t>
            </w:r>
          </w:p>
        </w:tc>
        <w:tc>
          <w:p>
            <w:pPr>
              <w:pStyle w:val="Compact"/>
              <w:jc w:val="left"/>
            </w:pPr>
            <w:r>
              <w:t xml:space="preserve">2,597,038</w:t>
            </w:r>
          </w:p>
        </w:tc>
        <w:tc>
          <w:p>
            <w:pPr>
              <w:pStyle w:val="Compact"/>
              <w:jc w:val="left"/>
            </w:pPr>
            <w:r>
              <w:t xml:space="preserve">6,250,858</w:t>
            </w:r>
          </w:p>
        </w:tc>
        <w:tc>
          <w:p>
            <w:pPr>
              <w:pStyle w:val="Compact"/>
              <w:jc w:val="right"/>
            </w:pPr>
            <w:r>
              <w:t xml:space="preserve">0.585</w:t>
            </w:r>
          </w:p>
        </w:tc>
        <w:tc>
          <w:p>
            <w:pPr>
              <w:pStyle w:val="Compact"/>
              <w:jc w:val="right"/>
            </w:pPr>
            <w:r>
              <w:t xml:space="preserve">0.415</w:t>
            </w:r>
          </w:p>
        </w:tc>
      </w:tr>
      <w:tr>
        <w:tc>
          <w:p>
            <w:pPr>
              <w:pStyle w:val="Compact"/>
              <w:jc w:val="right"/>
            </w:pPr>
            <w:r>
              <w:t xml:space="preserve">1986</w:t>
            </w:r>
          </w:p>
        </w:tc>
        <w:tc>
          <w:p>
            <w:pPr>
              <w:pStyle w:val="Compact"/>
              <w:jc w:val="left"/>
            </w:pPr>
            <w:r>
              <w:t xml:space="preserve">11,012,899</w:t>
            </w:r>
          </w:p>
        </w:tc>
        <w:tc>
          <w:p>
            <w:pPr>
              <w:pStyle w:val="Compact"/>
              <w:jc w:val="left"/>
            </w:pPr>
            <w:r>
              <w:t xml:space="preserve">3,515,100</w:t>
            </w:r>
          </w:p>
        </w:tc>
        <w:tc>
          <w:p>
            <w:pPr>
              <w:pStyle w:val="Compact"/>
              <w:jc w:val="left"/>
            </w:pPr>
            <w:r>
              <w:t xml:space="preserve">14,527,999</w:t>
            </w:r>
          </w:p>
        </w:tc>
        <w:tc>
          <w:p>
            <w:pPr>
              <w:pStyle w:val="Compact"/>
              <w:jc w:val="right"/>
            </w:pPr>
            <w:r>
              <w:t xml:space="preserve">0.758</w:t>
            </w:r>
          </w:p>
        </w:tc>
        <w:tc>
          <w:p>
            <w:pPr>
              <w:pStyle w:val="Compact"/>
              <w:jc w:val="right"/>
            </w:pPr>
            <w:r>
              <w:t xml:space="preserve">0.242</w:t>
            </w:r>
          </w:p>
        </w:tc>
      </w:tr>
      <w:tr>
        <w:tc>
          <w:p>
            <w:pPr>
              <w:pStyle w:val="Compact"/>
              <w:jc w:val="right"/>
            </w:pPr>
            <w:r>
              <w:t xml:space="preserve">1987</w:t>
            </w:r>
          </w:p>
        </w:tc>
        <w:tc>
          <w:p>
            <w:pPr>
              <w:pStyle w:val="Compact"/>
              <w:jc w:val="left"/>
            </w:pPr>
            <w:r>
              <w:t xml:space="preserve">1,820,214</w:t>
            </w:r>
          </w:p>
        </w:tc>
        <w:tc>
          <w:p>
            <w:pPr>
              <w:pStyle w:val="Compact"/>
              <w:jc w:val="left"/>
            </w:pPr>
            <w:r>
              <w:t xml:space="preserve">3,811,500</w:t>
            </w:r>
          </w:p>
        </w:tc>
        <w:tc>
          <w:p>
            <w:pPr>
              <w:pStyle w:val="Compact"/>
              <w:jc w:val="left"/>
            </w:pPr>
            <w:r>
              <w:t xml:space="preserve">5,631,714</w:t>
            </w:r>
          </w:p>
        </w:tc>
        <w:tc>
          <w:p>
            <w:pPr>
              <w:pStyle w:val="Compact"/>
              <w:jc w:val="right"/>
            </w:pPr>
            <w:r>
              <w:t xml:space="preserve">0.323</w:t>
            </w:r>
          </w:p>
        </w:tc>
        <w:tc>
          <w:p>
            <w:pPr>
              <w:pStyle w:val="Compact"/>
              <w:jc w:val="right"/>
            </w:pPr>
            <w:r>
              <w:t xml:space="preserve">0.677</w:t>
            </w:r>
          </w:p>
        </w:tc>
      </w:tr>
      <w:tr>
        <w:tc>
          <w:p>
            <w:pPr>
              <w:pStyle w:val="Compact"/>
              <w:jc w:val="right"/>
            </w:pPr>
            <w:r>
              <w:t xml:space="preserve">1988</w:t>
            </w:r>
          </w:p>
        </w:tc>
        <w:tc>
          <w:p>
            <w:pPr>
              <w:pStyle w:val="Compact"/>
              <w:jc w:val="left"/>
            </w:pPr>
            <w:r>
              <w:t xml:space="preserve">3,580,857</w:t>
            </w:r>
          </w:p>
        </w:tc>
        <w:tc>
          <w:p>
            <w:pPr>
              <w:pStyle w:val="Compact"/>
              <w:jc w:val="left"/>
            </w:pPr>
            <w:r>
              <w:t xml:space="preserve">3,247,500</w:t>
            </w:r>
          </w:p>
        </w:tc>
        <w:tc>
          <w:p>
            <w:pPr>
              <w:pStyle w:val="Compact"/>
              <w:jc w:val="left"/>
            </w:pPr>
            <w:r>
              <w:t xml:space="preserve">6,828,357</w:t>
            </w:r>
          </w:p>
        </w:tc>
        <w:tc>
          <w:p>
            <w:pPr>
              <w:pStyle w:val="Compact"/>
              <w:jc w:val="right"/>
            </w:pPr>
            <w:r>
              <w:t xml:space="preserve">0.524</w:t>
            </w:r>
          </w:p>
        </w:tc>
        <w:tc>
          <w:p>
            <w:pPr>
              <w:pStyle w:val="Compact"/>
              <w:jc w:val="right"/>
            </w:pPr>
            <w:r>
              <w:t xml:space="preserve">0.476</w:t>
            </w:r>
          </w:p>
        </w:tc>
      </w:tr>
      <w:tr>
        <w:tc>
          <w:p>
            <w:pPr>
              <w:pStyle w:val="Compact"/>
              <w:jc w:val="right"/>
            </w:pPr>
            <w:r>
              <w:t xml:space="preserve">1989</w:t>
            </w:r>
          </w:p>
        </w:tc>
        <w:tc>
          <w:p>
            <w:pPr>
              <w:pStyle w:val="Compact"/>
              <w:jc w:val="left"/>
            </w:pPr>
            <w:r>
              <w:t xml:space="preserve">5,266,254</w:t>
            </w:r>
          </w:p>
        </w:tc>
        <w:tc>
          <w:p>
            <w:pPr>
              <w:pStyle w:val="Compact"/>
              <w:jc w:val="left"/>
            </w:pPr>
            <w:r>
              <w:t xml:space="preserve">2,436,100</w:t>
            </w:r>
          </w:p>
        </w:tc>
        <w:tc>
          <w:p>
            <w:pPr>
              <w:pStyle w:val="Compact"/>
              <w:jc w:val="left"/>
            </w:pPr>
            <w:r>
              <w:t xml:space="preserve">7,702,354</w:t>
            </w:r>
          </w:p>
        </w:tc>
        <w:tc>
          <w:p>
            <w:pPr>
              <w:pStyle w:val="Compact"/>
              <w:jc w:val="right"/>
            </w:pPr>
            <w:r>
              <w:t xml:space="preserve">0.684</w:t>
            </w:r>
          </w:p>
        </w:tc>
        <w:tc>
          <w:p>
            <w:pPr>
              <w:pStyle w:val="Compact"/>
              <w:jc w:val="right"/>
            </w:pPr>
            <w:r>
              <w:t xml:space="preserve">0.316</w:t>
            </w:r>
          </w:p>
        </w:tc>
      </w:tr>
      <w:tr>
        <w:tc>
          <w:p>
            <w:pPr>
              <w:pStyle w:val="Compact"/>
              <w:jc w:val="right"/>
            </w:pPr>
            <w:r>
              <w:t xml:space="preserve">1990</w:t>
            </w:r>
          </w:p>
        </w:tc>
        <w:tc>
          <w:p>
            <w:pPr>
              <w:pStyle w:val="Compact"/>
              <w:jc w:val="left"/>
            </w:pPr>
            <w:r>
              <w:t xml:space="preserve">3,885,803</w:t>
            </w:r>
          </w:p>
        </w:tc>
        <w:tc>
          <w:p>
            <w:pPr>
              <w:pStyle w:val="Compact"/>
              <w:jc w:val="left"/>
            </w:pPr>
            <w:r>
              <w:t xml:space="preserve">2,940,273</w:t>
            </w:r>
          </w:p>
        </w:tc>
        <w:tc>
          <w:p>
            <w:pPr>
              <w:pStyle w:val="Compact"/>
              <w:jc w:val="left"/>
            </w:pPr>
            <w:r>
              <w:t xml:space="preserve">6,826,076</w:t>
            </w:r>
          </w:p>
        </w:tc>
        <w:tc>
          <w:p>
            <w:pPr>
              <w:pStyle w:val="Compact"/>
              <w:jc w:val="right"/>
            </w:pPr>
            <w:r>
              <w:t xml:space="preserve">0.569</w:t>
            </w:r>
          </w:p>
        </w:tc>
        <w:tc>
          <w:p>
            <w:pPr>
              <w:pStyle w:val="Compact"/>
              <w:jc w:val="right"/>
            </w:pPr>
            <w:r>
              <w:t xml:space="preserve">0.431</w:t>
            </w:r>
          </w:p>
        </w:tc>
      </w:tr>
      <w:tr>
        <w:tc>
          <w:p>
            <w:pPr>
              <w:pStyle w:val="Compact"/>
              <w:jc w:val="right"/>
            </w:pPr>
            <w:r>
              <w:t xml:space="preserve">1991</w:t>
            </w:r>
          </w:p>
        </w:tc>
        <w:tc>
          <w:p>
            <w:pPr>
              <w:pStyle w:val="Compact"/>
              <w:jc w:val="left"/>
            </w:pPr>
            <w:r>
              <w:t xml:space="preserve">4,759,469</w:t>
            </w:r>
          </w:p>
        </w:tc>
        <w:tc>
          <w:p>
            <w:pPr>
              <w:pStyle w:val="Compact"/>
              <w:jc w:val="left"/>
            </w:pPr>
            <w:r>
              <w:t xml:space="preserve">2,433,242</w:t>
            </w:r>
          </w:p>
        </w:tc>
        <w:tc>
          <w:p>
            <w:pPr>
              <w:pStyle w:val="Compact"/>
              <w:jc w:val="left"/>
            </w:pPr>
            <w:r>
              <w:t xml:space="preserve">7,192,711</w:t>
            </w:r>
          </w:p>
        </w:tc>
        <w:tc>
          <w:p>
            <w:pPr>
              <w:pStyle w:val="Compact"/>
              <w:jc w:val="right"/>
            </w:pPr>
            <w:r>
              <w:t xml:space="preserve">0.662</w:t>
            </w:r>
          </w:p>
        </w:tc>
        <w:tc>
          <w:p>
            <w:pPr>
              <w:pStyle w:val="Compact"/>
              <w:jc w:val="right"/>
            </w:pPr>
            <w:r>
              <w:t xml:space="preserve">0.338</w:t>
            </w:r>
          </w:p>
        </w:tc>
      </w:tr>
      <w:tr>
        <w:tc>
          <w:p>
            <w:pPr>
              <w:pStyle w:val="Compact"/>
              <w:jc w:val="right"/>
            </w:pPr>
            <w:r>
              <w:t xml:space="preserve">1992</w:t>
            </w:r>
          </w:p>
        </w:tc>
        <w:tc>
          <w:p>
            <w:pPr>
              <w:pStyle w:val="Compact"/>
              <w:jc w:val="left"/>
            </w:pPr>
            <w:r>
              <w:t xml:space="preserve">3,469,392</w:t>
            </w:r>
          </w:p>
        </w:tc>
        <w:tc>
          <w:p>
            <w:pPr>
              <w:pStyle w:val="Compact"/>
              <w:jc w:val="left"/>
            </w:pPr>
            <w:r>
              <w:t xml:space="preserve">2,593,775</w:t>
            </w:r>
          </w:p>
        </w:tc>
        <w:tc>
          <w:p>
            <w:pPr>
              <w:pStyle w:val="Compact"/>
              <w:jc w:val="left"/>
            </w:pPr>
            <w:r>
              <w:t xml:space="preserve">6,063,167</w:t>
            </w:r>
          </w:p>
        </w:tc>
        <w:tc>
          <w:p>
            <w:pPr>
              <w:pStyle w:val="Compact"/>
              <w:jc w:val="right"/>
            </w:pPr>
            <w:r>
              <w:t xml:space="preserve">0.572</w:t>
            </w:r>
          </w:p>
        </w:tc>
        <w:tc>
          <w:p>
            <w:pPr>
              <w:pStyle w:val="Compact"/>
              <w:jc w:val="right"/>
            </w:pPr>
            <w:r>
              <w:t xml:space="preserve">0.428</w:t>
            </w:r>
          </w:p>
        </w:tc>
      </w:tr>
      <w:tr>
        <w:tc>
          <w:p>
            <w:pPr>
              <w:pStyle w:val="Compact"/>
              <w:jc w:val="right"/>
            </w:pPr>
            <w:r>
              <w:t xml:space="preserve">1993</w:t>
            </w:r>
          </w:p>
        </w:tc>
        <w:tc>
          <w:p>
            <w:pPr>
              <w:pStyle w:val="Compact"/>
              <w:jc w:val="left"/>
            </w:pPr>
            <w:r>
              <w:t xml:space="preserve">5,649,089</w:t>
            </w:r>
          </w:p>
        </w:tc>
        <w:tc>
          <w:p>
            <w:pPr>
              <w:pStyle w:val="Compact"/>
              <w:jc w:val="left"/>
            </w:pPr>
            <w:r>
              <w:t xml:space="preserve">2,896,202</w:t>
            </w:r>
          </w:p>
        </w:tc>
        <w:tc>
          <w:p>
            <w:pPr>
              <w:pStyle w:val="Compact"/>
              <w:jc w:val="left"/>
            </w:pPr>
            <w:r>
              <w:t xml:space="preserve">8,545,291</w:t>
            </w:r>
          </w:p>
        </w:tc>
        <w:tc>
          <w:p>
            <w:pPr>
              <w:pStyle w:val="Compact"/>
              <w:jc w:val="right"/>
            </w:pPr>
            <w:r>
              <w:t xml:space="preserve">0.661</w:t>
            </w:r>
          </w:p>
        </w:tc>
        <w:tc>
          <w:p>
            <w:pPr>
              <w:pStyle w:val="Compact"/>
              <w:jc w:val="right"/>
            </w:pPr>
            <w:r>
              <w:t xml:space="preserve">0.339</w:t>
            </w:r>
          </w:p>
        </w:tc>
      </w:tr>
      <w:tr>
        <w:tc>
          <w:p>
            <w:pPr>
              <w:pStyle w:val="Compact"/>
              <w:jc w:val="right"/>
            </w:pPr>
            <w:r>
              <w:t xml:space="preserve">1994</w:t>
            </w:r>
          </w:p>
        </w:tc>
        <w:tc>
          <w:p>
            <w:pPr>
              <w:pStyle w:val="Compact"/>
              <w:jc w:val="left"/>
            </w:pPr>
            <w:r>
              <w:t xml:space="preserve">3,788,440</w:t>
            </w:r>
          </w:p>
        </w:tc>
        <w:tc>
          <w:p>
            <w:pPr>
              <w:pStyle w:val="Compact"/>
              <w:jc w:val="left"/>
            </w:pPr>
            <w:r>
              <w:t xml:space="preserve">1,800,261</w:t>
            </w:r>
          </w:p>
        </w:tc>
        <w:tc>
          <w:p>
            <w:pPr>
              <w:pStyle w:val="Compact"/>
              <w:jc w:val="left"/>
            </w:pPr>
            <w:r>
              <w:t xml:space="preserve">5,588,701</w:t>
            </w:r>
          </w:p>
        </w:tc>
        <w:tc>
          <w:p>
            <w:pPr>
              <w:pStyle w:val="Compact"/>
              <w:jc w:val="right"/>
            </w:pPr>
            <w:r>
              <w:t xml:space="preserve">0.678</w:t>
            </w:r>
          </w:p>
        </w:tc>
        <w:tc>
          <w:p>
            <w:pPr>
              <w:pStyle w:val="Compact"/>
              <w:jc w:val="right"/>
            </w:pPr>
            <w:r>
              <w:t xml:space="preserve">0.322</w:t>
            </w:r>
          </w:p>
        </w:tc>
      </w:tr>
      <w:tr>
        <w:tc>
          <w:p>
            <w:pPr>
              <w:pStyle w:val="Compact"/>
              <w:jc w:val="right"/>
            </w:pPr>
            <w:r>
              <w:t xml:space="preserve">1995</w:t>
            </w:r>
          </w:p>
        </w:tc>
        <w:tc>
          <w:p>
            <w:pPr>
              <w:pStyle w:val="Compact"/>
              <w:jc w:val="left"/>
            </w:pPr>
            <w:r>
              <w:t xml:space="preserve">5,217,240</w:t>
            </w:r>
          </w:p>
        </w:tc>
        <w:tc>
          <w:p>
            <w:pPr>
              <w:pStyle w:val="Compact"/>
              <w:jc w:val="left"/>
            </w:pPr>
            <w:r>
              <w:t xml:space="preserve">1,794,154</w:t>
            </w:r>
          </w:p>
        </w:tc>
        <w:tc>
          <w:p>
            <w:pPr>
              <w:pStyle w:val="Compact"/>
              <w:jc w:val="left"/>
            </w:pPr>
            <w:r>
              <w:t xml:space="preserve">7,011,394</w:t>
            </w:r>
          </w:p>
        </w:tc>
        <w:tc>
          <w:p>
            <w:pPr>
              <w:pStyle w:val="Compact"/>
              <w:jc w:val="right"/>
            </w:pPr>
            <w:r>
              <w:t xml:space="preserve">0.744</w:t>
            </w:r>
          </w:p>
        </w:tc>
        <w:tc>
          <w:p>
            <w:pPr>
              <w:pStyle w:val="Compact"/>
              <w:jc w:val="right"/>
            </w:pPr>
            <w:r>
              <w:t xml:space="preserve">0.256</w:t>
            </w:r>
          </w:p>
        </w:tc>
      </w:tr>
      <w:tr>
        <w:tc>
          <w:p>
            <w:pPr>
              <w:pStyle w:val="Compact"/>
              <w:jc w:val="right"/>
            </w:pPr>
            <w:r>
              <w:t xml:space="preserve">1996</w:t>
            </w:r>
          </w:p>
        </w:tc>
        <w:tc>
          <w:p>
            <w:pPr>
              <w:pStyle w:val="Compact"/>
              <w:jc w:val="left"/>
            </w:pPr>
            <w:r>
              <w:t xml:space="preserve">7,947,105</w:t>
            </w:r>
          </w:p>
        </w:tc>
        <w:tc>
          <w:p>
            <w:pPr>
              <w:pStyle w:val="Compact"/>
              <w:jc w:val="left"/>
            </w:pPr>
            <w:r>
              <w:t xml:space="preserve">3,030,753</w:t>
            </w:r>
          </w:p>
        </w:tc>
        <w:tc>
          <w:p>
            <w:pPr>
              <w:pStyle w:val="Compact"/>
              <w:jc w:val="left"/>
            </w:pPr>
            <w:r>
              <w:t xml:space="preserve">10,977,858</w:t>
            </w:r>
          </w:p>
        </w:tc>
        <w:tc>
          <w:p>
            <w:pPr>
              <w:pStyle w:val="Compact"/>
              <w:jc w:val="right"/>
            </w:pPr>
            <w:r>
              <w:t xml:space="preserve">0.724</w:t>
            </w:r>
          </w:p>
        </w:tc>
        <w:tc>
          <w:p>
            <w:pPr>
              <w:pStyle w:val="Compact"/>
              <w:jc w:val="right"/>
            </w:pPr>
            <w:r>
              <w:t xml:space="preserve">0.276</w:t>
            </w:r>
          </w:p>
        </w:tc>
      </w:tr>
      <w:tr>
        <w:tc>
          <w:p>
            <w:pPr>
              <w:pStyle w:val="Compact"/>
              <w:jc w:val="right"/>
            </w:pPr>
            <w:r>
              <w:t xml:space="preserve">1997</w:t>
            </w:r>
          </w:p>
        </w:tc>
        <w:tc>
          <w:p>
            <w:pPr>
              <w:pStyle w:val="Compact"/>
              <w:jc w:val="left"/>
            </w:pPr>
            <w:r>
              <w:t xml:space="preserve">6,315,411</w:t>
            </w:r>
          </w:p>
        </w:tc>
        <w:tc>
          <w:p>
            <w:pPr>
              <w:pStyle w:val="Compact"/>
              <w:jc w:val="left"/>
            </w:pPr>
            <w:r>
              <w:t xml:space="preserve">2,419,927</w:t>
            </w:r>
          </w:p>
        </w:tc>
        <w:tc>
          <w:p>
            <w:pPr>
              <w:pStyle w:val="Compact"/>
              <w:jc w:val="left"/>
            </w:pPr>
            <w:r>
              <w:t xml:space="preserve">8,735,338</w:t>
            </w:r>
          </w:p>
        </w:tc>
        <w:tc>
          <w:p>
            <w:pPr>
              <w:pStyle w:val="Compact"/>
              <w:jc w:val="right"/>
            </w:pPr>
            <w:r>
              <w:t xml:space="preserve">0.723</w:t>
            </w:r>
          </w:p>
        </w:tc>
        <w:tc>
          <w:p>
            <w:pPr>
              <w:pStyle w:val="Compact"/>
              <w:jc w:val="right"/>
            </w:pPr>
            <w:r>
              <w:t xml:space="preserve">0.277</w:t>
            </w:r>
          </w:p>
        </w:tc>
      </w:tr>
      <w:tr>
        <w:tc>
          <w:p>
            <w:pPr>
              <w:pStyle w:val="Compact"/>
              <w:jc w:val="right"/>
            </w:pPr>
            <w:r>
              <w:t xml:space="preserve">1998</w:t>
            </w:r>
          </w:p>
        </w:tc>
        <w:tc>
          <w:p>
            <w:pPr>
              <w:pStyle w:val="Compact"/>
              <w:jc w:val="left"/>
            </w:pPr>
            <w:r>
              <w:t xml:space="preserve">1,745,416</w:t>
            </w:r>
          </w:p>
        </w:tc>
        <w:tc>
          <w:p>
            <w:pPr>
              <w:pStyle w:val="Compact"/>
              <w:jc w:val="left"/>
            </w:pPr>
            <w:r>
              <w:t xml:space="preserve">2,269,017</w:t>
            </w:r>
          </w:p>
        </w:tc>
        <w:tc>
          <w:p>
            <w:pPr>
              <w:pStyle w:val="Compact"/>
              <w:jc w:val="left"/>
            </w:pPr>
            <w:r>
              <w:t xml:space="preserve">4,014,433</w:t>
            </w:r>
          </w:p>
        </w:tc>
        <w:tc>
          <w:p>
            <w:pPr>
              <w:pStyle w:val="Compact"/>
              <w:jc w:val="right"/>
            </w:pPr>
            <w:r>
              <w:t xml:space="preserve">0.435</w:t>
            </w:r>
          </w:p>
        </w:tc>
        <w:tc>
          <w:p>
            <w:pPr>
              <w:pStyle w:val="Compact"/>
              <w:jc w:val="right"/>
            </w:pPr>
            <w:r>
              <w:t xml:space="preserve">0.565</w:t>
            </w:r>
          </w:p>
        </w:tc>
      </w:tr>
      <w:tr>
        <w:tc>
          <w:p>
            <w:pPr>
              <w:pStyle w:val="Compact"/>
              <w:jc w:val="right"/>
            </w:pPr>
            <w:r>
              <w:t xml:space="preserve">1999</w:t>
            </w:r>
          </w:p>
        </w:tc>
        <w:tc>
          <w:p>
            <w:pPr>
              <w:pStyle w:val="Compact"/>
              <w:jc w:val="left"/>
            </w:pPr>
            <w:r>
              <w:t xml:space="preserve">2,112,664</w:t>
            </w:r>
          </w:p>
        </w:tc>
        <w:tc>
          <w:p>
            <w:pPr>
              <w:pStyle w:val="Compact"/>
              <w:jc w:val="left"/>
            </w:pPr>
            <w:r>
              <w:t xml:space="preserve">2,650,478</w:t>
            </w:r>
          </w:p>
        </w:tc>
        <w:tc>
          <w:p>
            <w:pPr>
              <w:pStyle w:val="Compact"/>
              <w:jc w:val="left"/>
            </w:pPr>
            <w:r>
              <w:t xml:space="preserve">4,763,142</w:t>
            </w:r>
          </w:p>
        </w:tc>
        <w:tc>
          <w:p>
            <w:pPr>
              <w:pStyle w:val="Compact"/>
              <w:jc w:val="right"/>
            </w:pPr>
            <w:r>
              <w:t xml:space="preserve">0.444</w:t>
            </w:r>
          </w:p>
        </w:tc>
        <w:tc>
          <w:p>
            <w:pPr>
              <w:pStyle w:val="Compact"/>
              <w:jc w:val="right"/>
            </w:pPr>
            <w:r>
              <w:t xml:space="preserve">0.556</w:t>
            </w:r>
          </w:p>
        </w:tc>
      </w:tr>
      <w:tr>
        <w:tc>
          <w:p>
            <w:pPr>
              <w:pStyle w:val="Compact"/>
              <w:jc w:val="right"/>
            </w:pPr>
            <w:r>
              <w:t xml:space="preserve">2000</w:t>
            </w:r>
          </w:p>
        </w:tc>
        <w:tc>
          <w:p>
            <w:pPr>
              <w:pStyle w:val="Compact"/>
              <w:jc w:val="left"/>
            </w:pPr>
            <w:r>
              <w:t xml:space="preserve">4,633,982</w:t>
            </w:r>
          </w:p>
        </w:tc>
        <w:tc>
          <w:p>
            <w:pPr>
              <w:pStyle w:val="Compact"/>
              <w:jc w:val="left"/>
            </w:pPr>
            <w:r>
              <w:t xml:space="preserve">2,514,369</w:t>
            </w:r>
          </w:p>
        </w:tc>
        <w:tc>
          <w:p>
            <w:pPr>
              <w:pStyle w:val="Compact"/>
              <w:jc w:val="left"/>
            </w:pPr>
            <w:r>
              <w:t xml:space="preserve">7,148,351</w:t>
            </w:r>
          </w:p>
        </w:tc>
        <w:tc>
          <w:p>
            <w:pPr>
              <w:pStyle w:val="Compact"/>
              <w:jc w:val="right"/>
            </w:pPr>
            <w:r>
              <w:t xml:space="preserve">0.648</w:t>
            </w:r>
          </w:p>
        </w:tc>
        <w:tc>
          <w:p>
            <w:pPr>
              <w:pStyle w:val="Compact"/>
              <w:jc w:val="right"/>
            </w:pPr>
            <w:r>
              <w:t xml:space="preserve">0.352</w:t>
            </w:r>
          </w:p>
        </w:tc>
      </w:tr>
      <w:tr>
        <w:tc>
          <w:p>
            <w:pPr>
              <w:pStyle w:val="Compact"/>
              <w:jc w:val="right"/>
            </w:pPr>
            <w:r>
              <w:t xml:space="preserve">2001</w:t>
            </w:r>
          </w:p>
        </w:tc>
        <w:tc>
          <w:p>
            <w:pPr>
              <w:pStyle w:val="Compact"/>
              <w:jc w:val="left"/>
            </w:pPr>
            <w:r>
              <w:t xml:space="preserve">6,234,605</w:t>
            </w:r>
          </w:p>
        </w:tc>
        <w:tc>
          <w:p>
            <w:pPr>
              <w:pStyle w:val="Compact"/>
              <w:jc w:val="left"/>
            </w:pPr>
            <w:r>
              <w:t xml:space="preserve">2,699,013</w:t>
            </w:r>
          </w:p>
        </w:tc>
        <w:tc>
          <w:p>
            <w:pPr>
              <w:pStyle w:val="Compact"/>
              <w:jc w:val="left"/>
            </w:pPr>
            <w:r>
              <w:t xml:space="preserve">8,933,618</w:t>
            </w:r>
          </w:p>
        </w:tc>
        <w:tc>
          <w:p>
            <w:pPr>
              <w:pStyle w:val="Compact"/>
              <w:jc w:val="right"/>
            </w:pPr>
            <w:r>
              <w:t xml:space="preserve">0.698</w:t>
            </w:r>
          </w:p>
        </w:tc>
        <w:tc>
          <w:p>
            <w:pPr>
              <w:pStyle w:val="Compact"/>
              <w:jc w:val="right"/>
            </w:pPr>
            <w:r>
              <w:t xml:space="preserve">0.302</w:t>
            </w:r>
          </w:p>
        </w:tc>
      </w:tr>
      <w:tr>
        <w:tc>
          <w:p>
            <w:pPr>
              <w:pStyle w:val="Compact"/>
              <w:jc w:val="right"/>
            </w:pPr>
            <w:r>
              <w:t xml:space="preserve">2002</w:t>
            </w:r>
          </w:p>
        </w:tc>
        <w:tc>
          <w:p>
            <w:pPr>
              <w:pStyle w:val="Compact"/>
              <w:jc w:val="left"/>
            </w:pPr>
            <w:r>
              <w:t xml:space="preserve">5,653,822</w:t>
            </w:r>
          </w:p>
        </w:tc>
        <w:tc>
          <w:p>
            <w:pPr>
              <w:pStyle w:val="Compact"/>
              <w:jc w:val="left"/>
            </w:pPr>
            <w:r>
              <w:t xml:space="preserve">3,304,771</w:t>
            </w:r>
          </w:p>
        </w:tc>
        <w:tc>
          <w:p>
            <w:pPr>
              <w:pStyle w:val="Compact"/>
              <w:jc w:val="left"/>
            </w:pPr>
            <w:r>
              <w:t xml:space="preserve">8,958,593</w:t>
            </w:r>
          </w:p>
        </w:tc>
        <w:tc>
          <w:p>
            <w:pPr>
              <w:pStyle w:val="Compact"/>
              <w:jc w:val="right"/>
            </w:pPr>
            <w:r>
              <w:t xml:space="preserve">0.631</w:t>
            </w:r>
          </w:p>
        </w:tc>
        <w:tc>
          <w:p>
            <w:pPr>
              <w:pStyle w:val="Compact"/>
              <w:jc w:val="right"/>
            </w:pPr>
            <w:r>
              <w:t xml:space="preserve">0.369</w:t>
            </w:r>
          </w:p>
        </w:tc>
      </w:tr>
      <w:tr>
        <w:tc>
          <w:p>
            <w:pPr>
              <w:pStyle w:val="Compact"/>
              <w:jc w:val="right"/>
            </w:pPr>
            <w:r>
              <w:t xml:space="preserve">2003</w:t>
            </w:r>
          </w:p>
        </w:tc>
        <w:tc>
          <w:p>
            <w:pPr>
              <w:pStyle w:val="Compact"/>
              <w:jc w:val="left"/>
            </w:pPr>
            <w:r>
              <w:t xml:space="preserve">5,650,181</w:t>
            </w:r>
          </w:p>
        </w:tc>
        <w:tc>
          <w:p>
            <w:pPr>
              <w:pStyle w:val="Compact"/>
              <w:jc w:val="left"/>
            </w:pPr>
            <w:r>
              <w:t xml:space="preserve">2,618,711</w:t>
            </w:r>
          </w:p>
        </w:tc>
        <w:tc>
          <w:p>
            <w:pPr>
              <w:pStyle w:val="Compact"/>
              <w:jc w:val="left"/>
            </w:pPr>
            <w:r>
              <w:t xml:space="preserve">8,268,892</w:t>
            </w:r>
          </w:p>
        </w:tc>
        <w:tc>
          <w:p>
            <w:pPr>
              <w:pStyle w:val="Compact"/>
              <w:jc w:val="right"/>
            </w:pPr>
            <w:r>
              <w:t xml:space="preserve">0.683</w:t>
            </w:r>
          </w:p>
        </w:tc>
        <w:tc>
          <w:p>
            <w:pPr>
              <w:pStyle w:val="Compact"/>
              <w:jc w:val="right"/>
            </w:pPr>
            <w:r>
              <w:t xml:space="preserve">0.317</w:t>
            </w:r>
          </w:p>
        </w:tc>
      </w:tr>
      <w:tr>
        <w:tc>
          <w:p>
            <w:pPr>
              <w:pStyle w:val="Compact"/>
              <w:jc w:val="right"/>
            </w:pPr>
            <w:r>
              <w:t xml:space="preserve">2004</w:t>
            </w:r>
          </w:p>
        </w:tc>
        <w:tc>
          <w:p>
            <w:pPr>
              <w:pStyle w:val="Compact"/>
              <w:jc w:val="left"/>
            </w:pPr>
            <w:r>
              <w:t xml:space="preserve">3,086,942</w:t>
            </w:r>
          </w:p>
        </w:tc>
        <w:tc>
          <w:p>
            <w:pPr>
              <w:pStyle w:val="Compact"/>
              <w:jc w:val="left"/>
            </w:pPr>
            <w:r>
              <w:t xml:space="preserve">2,628,284</w:t>
            </w:r>
          </w:p>
        </w:tc>
        <w:tc>
          <w:p>
            <w:pPr>
              <w:pStyle w:val="Compact"/>
              <w:jc w:val="left"/>
            </w:pPr>
            <w:r>
              <w:t xml:space="preserve">5,715,226</w:t>
            </w:r>
          </w:p>
        </w:tc>
        <w:tc>
          <w:p>
            <w:pPr>
              <w:pStyle w:val="Compact"/>
              <w:jc w:val="right"/>
            </w:pPr>
            <w:r>
              <w:t xml:space="preserve">0.540</w:t>
            </w:r>
          </w:p>
        </w:tc>
        <w:tc>
          <w:p>
            <w:pPr>
              <w:pStyle w:val="Compact"/>
              <w:jc w:val="right"/>
            </w:pPr>
            <w:r>
              <w:t xml:space="preserve">0.460</w:t>
            </w:r>
          </w:p>
        </w:tc>
      </w:tr>
      <w:tr>
        <w:tc>
          <w:p>
            <w:pPr>
              <w:pStyle w:val="Compact"/>
              <w:jc w:val="right"/>
            </w:pPr>
            <w:r>
              <w:t xml:space="preserve">2005</w:t>
            </w:r>
          </w:p>
        </w:tc>
        <w:tc>
          <w:p>
            <w:pPr>
              <w:pStyle w:val="Compact"/>
              <w:jc w:val="left"/>
            </w:pPr>
            <w:r>
              <w:t xml:space="preserve">3,200,063</w:t>
            </w:r>
          </w:p>
        </w:tc>
        <w:tc>
          <w:p>
            <w:pPr>
              <w:pStyle w:val="Compact"/>
              <w:jc w:val="left"/>
            </w:pPr>
            <w:r>
              <w:t xml:space="preserve">2,417,806</w:t>
            </w:r>
          </w:p>
        </w:tc>
        <w:tc>
          <w:p>
            <w:pPr>
              <w:pStyle w:val="Compact"/>
              <w:jc w:val="left"/>
            </w:pPr>
            <w:r>
              <w:t xml:space="preserve">5,617,869</w:t>
            </w:r>
          </w:p>
        </w:tc>
        <w:tc>
          <w:p>
            <w:pPr>
              <w:pStyle w:val="Compact"/>
              <w:jc w:val="right"/>
            </w:pPr>
            <w:r>
              <w:t xml:space="preserve">0.570</w:t>
            </w:r>
          </w:p>
        </w:tc>
        <w:tc>
          <w:p>
            <w:pPr>
              <w:pStyle w:val="Compact"/>
              <w:jc w:val="right"/>
            </w:pPr>
            <w:r>
              <w:t xml:space="preserve">0.430</w:t>
            </w:r>
          </w:p>
        </w:tc>
      </w:tr>
      <w:tr>
        <w:tc>
          <w:p>
            <w:pPr>
              <w:pStyle w:val="Compact"/>
              <w:jc w:val="right"/>
            </w:pPr>
            <w:r>
              <w:t xml:space="preserve">2006</w:t>
            </w:r>
          </w:p>
        </w:tc>
        <w:tc>
          <w:p>
            <w:pPr>
              <w:pStyle w:val="Compact"/>
              <w:jc w:val="left"/>
            </w:pPr>
            <w:r>
              <w:t xml:space="preserve">2,709,915</w:t>
            </w:r>
          </w:p>
        </w:tc>
        <w:tc>
          <w:p>
            <w:pPr>
              <w:pStyle w:val="Compact"/>
              <w:jc w:val="left"/>
            </w:pPr>
            <w:r>
              <w:t xml:space="preserve">2,145,281</w:t>
            </w:r>
          </w:p>
        </w:tc>
        <w:tc>
          <w:p>
            <w:pPr>
              <w:pStyle w:val="Compact"/>
              <w:jc w:val="left"/>
            </w:pPr>
            <w:r>
              <w:t xml:space="preserve">4,855,196</w:t>
            </w:r>
          </w:p>
        </w:tc>
        <w:tc>
          <w:p>
            <w:pPr>
              <w:pStyle w:val="Compact"/>
              <w:jc w:val="right"/>
            </w:pPr>
            <w:r>
              <w:t xml:space="preserve">0.558</w:t>
            </w:r>
          </w:p>
        </w:tc>
        <w:tc>
          <w:p>
            <w:pPr>
              <w:pStyle w:val="Compact"/>
              <w:jc w:val="right"/>
            </w:pPr>
            <w:r>
              <w:t xml:space="preserve">0.442</w:t>
            </w:r>
          </w:p>
        </w:tc>
      </w:tr>
      <w:tr>
        <w:tc>
          <w:p>
            <w:pPr>
              <w:pStyle w:val="Compact"/>
              <w:jc w:val="right"/>
            </w:pPr>
            <w:r>
              <w:t xml:space="preserve">2007</w:t>
            </w:r>
          </w:p>
        </w:tc>
        <w:tc>
          <w:p>
            <w:pPr>
              <w:pStyle w:val="Compact"/>
              <w:jc w:val="left"/>
            </w:pPr>
            <w:r>
              <w:t xml:space="preserve">3,280,316</w:t>
            </w:r>
          </w:p>
        </w:tc>
        <w:tc>
          <w:p>
            <w:pPr>
              <w:pStyle w:val="Compact"/>
              <w:jc w:val="left"/>
            </w:pPr>
            <w:r>
              <w:t xml:space="preserve">1,997,558</w:t>
            </w:r>
          </w:p>
        </w:tc>
        <w:tc>
          <w:p>
            <w:pPr>
              <w:pStyle w:val="Compact"/>
              <w:jc w:val="left"/>
            </w:pPr>
            <w:r>
              <w:t xml:space="preserve">5,277,874</w:t>
            </w:r>
          </w:p>
        </w:tc>
        <w:tc>
          <w:p>
            <w:pPr>
              <w:pStyle w:val="Compact"/>
              <w:jc w:val="right"/>
            </w:pPr>
            <w:r>
              <w:t xml:space="preserve">0.622</w:t>
            </w:r>
          </w:p>
        </w:tc>
        <w:tc>
          <w:p>
            <w:pPr>
              <w:pStyle w:val="Compact"/>
              <w:jc w:val="right"/>
            </w:pPr>
            <w:r>
              <w:t xml:space="preserve">0.378</w:t>
            </w:r>
          </w:p>
        </w:tc>
      </w:tr>
      <w:tr>
        <w:tc>
          <w:p>
            <w:pPr>
              <w:pStyle w:val="Compact"/>
              <w:jc w:val="right"/>
            </w:pPr>
            <w:r>
              <w:t xml:space="preserve">2008</w:t>
            </w:r>
          </w:p>
        </w:tc>
        <w:tc>
          <w:p>
            <w:pPr>
              <w:pStyle w:val="Compact"/>
              <w:jc w:val="left"/>
            </w:pPr>
            <w:r>
              <w:t xml:space="preserve">3,559,283</w:t>
            </w:r>
          </w:p>
        </w:tc>
        <w:tc>
          <w:p>
            <w:pPr>
              <w:pStyle w:val="Compact"/>
              <w:jc w:val="left"/>
            </w:pPr>
            <w:r>
              <w:t xml:space="preserve">1,623,615</w:t>
            </w:r>
          </w:p>
        </w:tc>
        <w:tc>
          <w:p>
            <w:pPr>
              <w:pStyle w:val="Compact"/>
              <w:jc w:val="left"/>
            </w:pPr>
            <w:r>
              <w:t xml:space="preserve">5,182,898</w:t>
            </w:r>
          </w:p>
        </w:tc>
        <w:tc>
          <w:p>
            <w:pPr>
              <w:pStyle w:val="Compact"/>
              <w:jc w:val="right"/>
            </w:pPr>
            <w:r>
              <w:t xml:space="preserve">0.687</w:t>
            </w:r>
          </w:p>
        </w:tc>
        <w:tc>
          <w:p>
            <w:pPr>
              <w:pStyle w:val="Compact"/>
              <w:jc w:val="right"/>
            </w:pPr>
            <w:r>
              <w:t xml:space="preserve">0.313</w:t>
            </w:r>
          </w:p>
        </w:tc>
      </w:tr>
      <w:tr>
        <w:tc>
          <w:p>
            <w:pPr>
              <w:pStyle w:val="Compact"/>
              <w:jc w:val="right"/>
            </w:pPr>
            <w:r>
              <w:t xml:space="preserve">2009</w:t>
            </w:r>
          </w:p>
        </w:tc>
        <w:tc>
          <w:p>
            <w:pPr>
              <w:pStyle w:val="Compact"/>
              <w:jc w:val="left"/>
            </w:pPr>
            <w:r>
              <w:t xml:space="preserve">5,690,344</w:t>
            </w:r>
          </w:p>
        </w:tc>
        <w:tc>
          <w:p>
            <w:pPr>
              <w:pStyle w:val="Compact"/>
              <w:jc w:val="left"/>
            </w:pPr>
            <w:r>
              <w:t xml:space="preserve">961,423</w:t>
            </w:r>
          </w:p>
        </w:tc>
        <w:tc>
          <w:p>
            <w:pPr>
              <w:pStyle w:val="Compact"/>
              <w:jc w:val="left"/>
            </w:pPr>
            <w:r>
              <w:t xml:space="preserve">6,651,767</w:t>
            </w:r>
          </w:p>
        </w:tc>
        <w:tc>
          <w:p>
            <w:pPr>
              <w:pStyle w:val="Compact"/>
              <w:jc w:val="right"/>
            </w:pPr>
            <w:r>
              <w:t xml:space="preserve">0.855</w:t>
            </w:r>
          </w:p>
        </w:tc>
        <w:tc>
          <w:p>
            <w:pPr>
              <w:pStyle w:val="Compact"/>
              <w:jc w:val="right"/>
            </w:pPr>
            <w:r>
              <w:t xml:space="preserve">0.145</w:t>
            </w:r>
          </w:p>
        </w:tc>
      </w:tr>
      <w:tr>
        <w:tc>
          <w:p>
            <w:pPr>
              <w:pStyle w:val="Compact"/>
              <w:jc w:val="right"/>
            </w:pPr>
            <w:r>
              <w:t xml:space="preserve">2010</w:t>
            </w:r>
          </w:p>
        </w:tc>
        <w:tc>
          <w:p>
            <w:pPr>
              <w:pStyle w:val="Compact"/>
              <w:jc w:val="left"/>
            </w:pPr>
            <w:r>
              <w:t xml:space="preserve">8,049,598</w:t>
            </w:r>
          </w:p>
        </w:tc>
        <w:tc>
          <w:p>
            <w:pPr>
              <w:pStyle w:val="Compact"/>
              <w:jc w:val="left"/>
            </w:pPr>
            <w:r>
              <w:t xml:space="preserve">1,577,042</w:t>
            </w:r>
          </w:p>
        </w:tc>
        <w:tc>
          <w:p>
            <w:pPr>
              <w:pStyle w:val="Compact"/>
              <w:jc w:val="left"/>
            </w:pPr>
            <w:r>
              <w:t xml:space="preserve">9,626,640</w:t>
            </w:r>
          </w:p>
        </w:tc>
        <w:tc>
          <w:p>
            <w:pPr>
              <w:pStyle w:val="Compact"/>
              <w:jc w:val="right"/>
            </w:pPr>
            <w:r>
              <w:t xml:space="preserve">0.836</w:t>
            </w:r>
          </w:p>
        </w:tc>
        <w:tc>
          <w:p>
            <w:pPr>
              <w:pStyle w:val="Compact"/>
              <w:jc w:val="right"/>
            </w:pPr>
            <w:r>
              <w:t xml:space="preserve">0.164</w:t>
            </w:r>
          </w:p>
        </w:tc>
      </w:tr>
      <w:tr>
        <w:tc>
          <w:p>
            <w:pPr>
              <w:pStyle w:val="Compact"/>
              <w:jc w:val="right"/>
            </w:pPr>
            <w:r>
              <w:t xml:space="preserve">2011</w:t>
            </w:r>
          </w:p>
        </w:tc>
        <w:tc>
          <w:p>
            <w:pPr>
              <w:pStyle w:val="Compact"/>
              <w:jc w:val="left"/>
            </w:pPr>
            <w:r>
              <w:t xml:space="preserve">3,159,142</w:t>
            </w:r>
          </w:p>
        </w:tc>
        <w:tc>
          <w:p>
            <w:pPr>
              <w:pStyle w:val="Compact"/>
              <w:jc w:val="left"/>
            </w:pPr>
            <w:r>
              <w:t xml:space="preserve">1,539,253</w:t>
            </w:r>
          </w:p>
        </w:tc>
        <w:tc>
          <w:p>
            <w:pPr>
              <w:pStyle w:val="Compact"/>
              <w:jc w:val="left"/>
            </w:pPr>
            <w:r>
              <w:t xml:space="preserve">4,698,395</w:t>
            </w:r>
          </w:p>
        </w:tc>
        <w:tc>
          <w:p>
            <w:pPr>
              <w:pStyle w:val="Compact"/>
              <w:jc w:val="right"/>
            </w:pPr>
            <w:r>
              <w:t xml:space="preserve">0.672</w:t>
            </w:r>
          </w:p>
        </w:tc>
        <w:tc>
          <w:p>
            <w:pPr>
              <w:pStyle w:val="Compact"/>
              <w:jc w:val="right"/>
            </w:pPr>
            <w:r>
              <w:t xml:space="preserve">0.328</w:t>
            </w:r>
          </w:p>
        </w:tc>
      </w:tr>
      <w:tr>
        <w:tc>
          <w:p>
            <w:pPr>
              <w:pStyle w:val="Compact"/>
              <w:jc w:val="right"/>
            </w:pPr>
            <w:r>
              <w:t xml:space="preserve">2012</w:t>
            </w:r>
          </w:p>
        </w:tc>
        <w:tc>
          <w:p>
            <w:pPr>
              <w:pStyle w:val="Compact"/>
              <w:jc w:val="left"/>
            </w:pPr>
            <w:r>
              <w:t xml:space="preserve">7,031,921</w:t>
            </w:r>
          </w:p>
        </w:tc>
        <w:tc>
          <w:p>
            <w:pPr>
              <w:pStyle w:val="Compact"/>
              <w:jc w:val="left"/>
            </w:pPr>
            <w:r>
              <w:t xml:space="preserve">1,514,900</w:t>
            </w:r>
          </w:p>
        </w:tc>
        <w:tc>
          <w:p>
            <w:pPr>
              <w:pStyle w:val="Compact"/>
              <w:jc w:val="left"/>
            </w:pPr>
            <w:r>
              <w:t xml:space="preserve">8,546,821</w:t>
            </w:r>
          </w:p>
        </w:tc>
        <w:tc>
          <w:p>
            <w:pPr>
              <w:pStyle w:val="Compact"/>
              <w:jc w:val="right"/>
            </w:pPr>
            <w:r>
              <w:t xml:space="preserve">0.823</w:t>
            </w:r>
          </w:p>
        </w:tc>
        <w:tc>
          <w:p>
            <w:pPr>
              <w:pStyle w:val="Compact"/>
              <w:jc w:val="right"/>
            </w:pPr>
            <w:r>
              <w:t xml:space="preserve">0.177</w:t>
            </w:r>
          </w:p>
        </w:tc>
      </w:tr>
      <w:tr>
        <w:tc>
          <w:p>
            <w:pPr>
              <w:pStyle w:val="Compact"/>
              <w:jc w:val="right"/>
            </w:pPr>
            <w:r>
              <w:t xml:space="preserve">2013</w:t>
            </w:r>
          </w:p>
        </w:tc>
        <w:tc>
          <w:p>
            <w:pPr>
              <w:pStyle w:val="Compact"/>
              <w:jc w:val="left"/>
            </w:pPr>
            <w:r>
              <w:t xml:space="preserve">5,668,032</w:t>
            </w:r>
          </w:p>
        </w:tc>
        <w:tc>
          <w:p>
            <w:pPr>
              <w:pStyle w:val="Compact"/>
              <w:jc w:val="left"/>
            </w:pPr>
            <w:r>
              <w:t xml:space="preserve">1,949,085</w:t>
            </w:r>
          </w:p>
        </w:tc>
        <w:tc>
          <w:p>
            <w:pPr>
              <w:pStyle w:val="Compact"/>
              <w:jc w:val="left"/>
            </w:pPr>
            <w:r>
              <w:t xml:space="preserve">7,617,117</w:t>
            </w:r>
          </w:p>
        </w:tc>
        <w:tc>
          <w:p>
            <w:pPr>
              <w:pStyle w:val="Compact"/>
              <w:jc w:val="right"/>
            </w:pPr>
            <w:r>
              <w:t xml:space="preserve">0.744</w:t>
            </w:r>
          </w:p>
        </w:tc>
        <w:tc>
          <w:p>
            <w:pPr>
              <w:pStyle w:val="Compact"/>
              <w:jc w:val="right"/>
            </w:pPr>
            <w:r>
              <w:t xml:space="preserve">0.256</w:t>
            </w:r>
          </w:p>
        </w:tc>
      </w:tr>
      <w:tr>
        <w:tc>
          <w:p>
            <w:pPr>
              <w:pStyle w:val="Compact"/>
              <w:jc w:val="right"/>
            </w:pPr>
            <w:r>
              <w:t xml:space="preserve">2014</w:t>
            </w:r>
          </w:p>
        </w:tc>
        <w:tc>
          <w:p>
            <w:pPr>
              <w:pStyle w:val="Compact"/>
              <w:jc w:val="left"/>
            </w:pPr>
            <w:r>
              <w:t xml:space="preserve">7,239,604</w:t>
            </w:r>
          </w:p>
        </w:tc>
        <w:tc>
          <w:p>
            <w:pPr>
              <w:pStyle w:val="Compact"/>
              <w:jc w:val="left"/>
            </w:pPr>
            <w:r>
              <w:t xml:space="preserve">1,958,395</w:t>
            </w:r>
          </w:p>
        </w:tc>
        <w:tc>
          <w:p>
            <w:pPr>
              <w:pStyle w:val="Compact"/>
              <w:jc w:val="left"/>
            </w:pPr>
            <w:r>
              <w:t xml:space="preserve">9,197,999</w:t>
            </w:r>
          </w:p>
        </w:tc>
        <w:tc>
          <w:p>
            <w:pPr>
              <w:pStyle w:val="Compact"/>
              <w:jc w:val="right"/>
            </w:pPr>
            <w:r>
              <w:t xml:space="preserve">0.787</w:t>
            </w:r>
          </w:p>
        </w:tc>
        <w:tc>
          <w:p>
            <w:pPr>
              <w:pStyle w:val="Compact"/>
              <w:jc w:val="right"/>
            </w:pPr>
            <w:r>
              <w:t xml:space="preserve">0.213</w:t>
            </w:r>
          </w:p>
        </w:tc>
      </w:tr>
      <w:tr>
        <w:tc>
          <w:p>
            <w:pPr>
              <w:pStyle w:val="Compact"/>
              <w:jc w:val="right"/>
            </w:pPr>
            <w:r>
              <w:t xml:space="preserve">2015</w:t>
            </w:r>
          </w:p>
        </w:tc>
        <w:tc>
          <w:p>
            <w:pPr>
              <w:pStyle w:val="Compact"/>
              <w:jc w:val="left"/>
            </w:pPr>
            <w:r>
              <w:t xml:space="preserve">9,050,559</w:t>
            </w:r>
          </w:p>
        </w:tc>
        <w:tc>
          <w:p>
            <w:pPr>
              <w:pStyle w:val="Compact"/>
              <w:jc w:val="left"/>
            </w:pPr>
            <w:r>
              <w:t xml:space="preserve">2,000,739</w:t>
            </w:r>
          </w:p>
        </w:tc>
        <w:tc>
          <w:p>
            <w:pPr>
              <w:pStyle w:val="Compact"/>
              <w:jc w:val="left"/>
            </w:pPr>
            <w:r>
              <w:t xml:space="preserve">11,051,298</w:t>
            </w:r>
          </w:p>
        </w:tc>
        <w:tc>
          <w:p>
            <w:pPr>
              <w:pStyle w:val="Compact"/>
              <w:jc w:val="right"/>
            </w:pPr>
            <w:r>
              <w:t xml:space="preserve">0.819</w:t>
            </w:r>
          </w:p>
        </w:tc>
        <w:tc>
          <w:p>
            <w:pPr>
              <w:pStyle w:val="Compact"/>
              <w:jc w:val="right"/>
            </w:pPr>
            <w:r>
              <w:t xml:space="preserve">0.181</w:t>
            </w:r>
          </w:p>
        </w:tc>
      </w:tr>
      <w:tr>
        <w:tc>
          <w:p>
            <w:pPr>
              <w:pStyle w:val="Compact"/>
              <w:jc w:val="right"/>
            </w:pPr>
            <w:r>
              <w:t xml:space="preserve">2016</w:t>
            </w:r>
          </w:p>
        </w:tc>
        <w:tc>
          <w:p>
            <w:pPr>
              <w:pStyle w:val="Compact"/>
              <w:jc w:val="left"/>
            </w:pPr>
            <w:r>
              <w:t xml:space="preserve">12,046,148</w:t>
            </w:r>
          </w:p>
        </w:tc>
        <w:tc>
          <w:p>
            <w:pPr>
              <w:pStyle w:val="Compact"/>
              <w:jc w:val="left"/>
            </w:pPr>
            <w:r>
              <w:t xml:space="preserve">2,309,583</w:t>
            </w:r>
          </w:p>
        </w:tc>
        <w:tc>
          <w:p>
            <w:pPr>
              <w:pStyle w:val="Compact"/>
              <w:jc w:val="left"/>
            </w:pPr>
            <w:r>
              <w:t xml:space="preserve">14,355,731</w:t>
            </w:r>
          </w:p>
        </w:tc>
        <w:tc>
          <w:p>
            <w:pPr>
              <w:pStyle w:val="Compact"/>
              <w:jc w:val="right"/>
            </w:pPr>
            <w:r>
              <w:t xml:space="preserve">0.839</w:t>
            </w:r>
          </w:p>
        </w:tc>
        <w:tc>
          <w:p>
            <w:pPr>
              <w:pStyle w:val="Compact"/>
              <w:jc w:val="right"/>
            </w:pPr>
            <w:r>
              <w:t xml:space="preserve">0.161</w:t>
            </w:r>
          </w:p>
        </w:tc>
      </w:tr>
      <w:tr>
        <w:tc>
          <w:p>
            <w:pPr>
              <w:pStyle w:val="Compact"/>
              <w:jc w:val="right"/>
            </w:pPr>
            <w:r>
              <w:t xml:space="preserve">2017</w:t>
            </w:r>
          </w:p>
        </w:tc>
        <w:tc>
          <w:p>
            <w:pPr>
              <w:pStyle w:val="Compact"/>
              <w:jc w:val="left"/>
            </w:pPr>
            <w:r>
              <w:t xml:space="preserve">11,467,594</w:t>
            </w:r>
          </w:p>
        </w:tc>
        <w:tc>
          <w:p>
            <w:pPr>
              <w:pStyle w:val="Compact"/>
              <w:jc w:val="left"/>
            </w:pPr>
            <w:r>
              <w:t xml:space="preserve">3,498,803</w:t>
            </w:r>
          </w:p>
        </w:tc>
        <w:tc>
          <w:p>
            <w:pPr>
              <w:pStyle w:val="Compact"/>
              <w:jc w:val="left"/>
            </w:pPr>
            <w:r>
              <w:t xml:space="preserve">14,966,397</w:t>
            </w:r>
          </w:p>
        </w:tc>
        <w:tc>
          <w:p>
            <w:pPr>
              <w:pStyle w:val="Compact"/>
              <w:jc w:val="right"/>
            </w:pPr>
            <w:r>
              <w:t xml:space="preserve">0.766</w:t>
            </w:r>
          </w:p>
        </w:tc>
        <w:tc>
          <w:p>
            <w:pPr>
              <w:pStyle w:val="Compact"/>
              <w:jc w:val="right"/>
            </w:pPr>
            <w:r>
              <w:t xml:space="preserve">0.234</w:t>
            </w:r>
          </w:p>
        </w:tc>
      </w:tr>
      <w:tr>
        <w:tc>
          <w:p>
            <w:pPr>
              <w:pStyle w:val="Compact"/>
              <w:jc w:val="right"/>
            </w:pPr>
            <w:r>
              <w:t xml:space="preserve">2018</w:t>
            </w:r>
          </w:p>
        </w:tc>
        <w:tc>
          <w:p>
            <w:pPr>
              <w:pStyle w:val="Compact"/>
              <w:jc w:val="left"/>
            </w:pPr>
            <w:r>
              <w:t xml:space="preserve">7,910,945</w:t>
            </w:r>
          </w:p>
        </w:tc>
        <w:tc>
          <w:p>
            <w:pPr>
              <w:pStyle w:val="Compact"/>
              <w:jc w:val="left"/>
            </w:pPr>
            <w:r>
              <w:t xml:space="preserve">3,019,779</w:t>
            </w:r>
          </w:p>
        </w:tc>
        <w:tc>
          <w:p>
            <w:pPr>
              <w:pStyle w:val="Compact"/>
              <w:jc w:val="left"/>
            </w:pPr>
            <w:r>
              <w:t xml:space="preserve">10,930,724</w:t>
            </w:r>
          </w:p>
        </w:tc>
        <w:tc>
          <w:p>
            <w:pPr>
              <w:pStyle w:val="Compact"/>
              <w:jc w:val="right"/>
            </w:pPr>
            <w:r>
              <w:t xml:space="preserve">0.724</w:t>
            </w:r>
          </w:p>
        </w:tc>
        <w:tc>
          <w:p>
            <w:pPr>
              <w:pStyle w:val="Compact"/>
              <w:jc w:val="right"/>
            </w:pPr>
            <w:r>
              <w:t xml:space="preserve">0.276</w:t>
            </w:r>
          </w:p>
        </w:tc>
      </w:tr>
      <w:tr>
        <w:tc>
          <w:p>
            <w:pPr>
              <w:pStyle w:val="Compact"/>
              <w:jc w:val="right"/>
            </w:pPr>
            <w:r>
              <w:t xml:space="preserve">2019</w:t>
            </w:r>
          </w:p>
        </w:tc>
        <w:tc>
          <w:p>
            <w:pPr>
              <w:pStyle w:val="Compact"/>
              <w:jc w:val="left"/>
            </w:pPr>
            <w:r>
              <w:t xml:space="preserve">8,601,182</w:t>
            </w:r>
          </w:p>
        </w:tc>
        <w:tc>
          <w:p>
            <w:pPr>
              <w:pStyle w:val="Compact"/>
              <w:jc w:val="left"/>
            </w:pPr>
            <w:r>
              <w:t xml:space="preserve">3,194,872</w:t>
            </w:r>
          </w:p>
        </w:tc>
        <w:tc>
          <w:p>
            <w:pPr>
              <w:pStyle w:val="Compact"/>
              <w:jc w:val="left"/>
            </w:pPr>
            <w:r>
              <w:t xml:space="preserve">11,796,054</w:t>
            </w:r>
          </w:p>
        </w:tc>
        <w:tc>
          <w:p>
            <w:pPr>
              <w:pStyle w:val="Compact"/>
              <w:jc w:val="right"/>
            </w:pPr>
            <w:r>
              <w:t xml:space="preserve">0.729</w:t>
            </w:r>
          </w:p>
        </w:tc>
        <w:tc>
          <w:p>
            <w:pPr>
              <w:pStyle w:val="Compact"/>
              <w:jc w:val="right"/>
            </w:pPr>
            <w:r>
              <w:t xml:space="preserve">0.271</w:t>
            </w:r>
          </w:p>
        </w:tc>
      </w:tr>
    </w:tbl>
    <w:bookmarkEnd w:id="245"/>
    <w:bookmarkEnd w:id="246"/>
    <w:bookmarkEnd w:id="247"/>
    <w:bookmarkStart w:id="258" w:name="ffmsy"/>
    <w:p>
      <w:pPr>
        <w:pStyle w:val="Heading2"/>
      </w:pPr>
      <w:r>
        <w:rPr>
          <w:rStyle w:val="SectionNumber"/>
        </w:rPr>
        <w:t xml:space="preserve">6.2</w:t>
      </w:r>
      <w:r>
        <w:tab/>
      </w:r>
      <w:r>
        <w:t xml:space="preserve">F/Fmsy</w:t>
      </w:r>
    </w:p>
    <w:p>
      <w:pPr>
        <w:pStyle w:val="FirstParagraph"/>
      </w:pPr>
      <w:r>
        <w:t xml:space="preserve">F/Fmsy data were pulled from</w:t>
      </w:r>
      <w:r>
        <w:t xml:space="preserve"> </w:t>
      </w:r>
      <w:r>
        <w:rPr>
          <w:rStyle w:val="VerbatimChar"/>
        </w:rPr>
        <w:t xml:space="preserve">assessmentdata::stockAssessmentSummary</w:t>
      </w:r>
      <w:r>
        <w:t xml:space="preserve">.</w:t>
      </w:r>
    </w:p>
    <w:p>
      <w:pPr>
        <w:pStyle w:val="BodyText"/>
      </w:pPr>
      <w:r>
        <w:t xml:space="preserve">The most recent status of F/Fmsy is: GOOD</w:t>
      </w:r>
    </w:p>
    <w:bookmarkStart w:id="256" w:name="figure-3"/>
    <w:p>
      <w:pPr>
        <w:pStyle w:val="Heading3"/>
      </w:pPr>
      <w:r>
        <w:rPr>
          <w:rStyle w:val="SectionNumber"/>
        </w:rPr>
        <w:t xml:space="preserve">6.2.1</w:t>
      </w:r>
      <w:r>
        <w:tab/>
      </w:r>
      <w:r>
        <w:t xml:space="preserve">Figure</w:t>
      </w:r>
    </w:p>
    <w:p>
      <w:pPr>
        <w:pStyle w:val="CaptionedFigure"/>
      </w:pPr>
      <w:r>
        <w:drawing>
          <wp:inline>
            <wp:extent cx="5334000" cy="2667000"/>
            <wp:effectExtent b="0" l="0" r="0" t="0"/>
            <wp:docPr descr="Figure 6.14: Black sea bass F/Fmsy" title="" id="1" name="Picture"/>
            <a:graphic>
              <a:graphicData uri="http://schemas.openxmlformats.org/drawingml/2006/picture">
                <pic:pic>
                  <pic:nvPicPr>
                    <pic:cNvPr descr="C:/Users/ABIGAI~1.TYR/AppData/Local/Temp/1/RtmpgFopFY/BOOK/figures//ffmsy-1.png" id="0" name="Picture"/>
                    <pic:cNvPicPr>
                      <a:picLocks noChangeArrowheads="1" noChangeAspect="1"/>
                    </pic:cNvPicPr>
                  </pic:nvPicPr>
                  <pic:blipFill>
                    <a:blip r:embed="rId2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6.14: Black sea bass F/Fmsy</w:t>
      </w:r>
    </w:p>
    <w:bookmarkStart w:id="255" w:name="risk-10"/>
    <w:p>
      <w:pPr>
        <w:pStyle w:val="Heading4"/>
      </w:pPr>
      <w:r>
        <w:t xml:space="preserve">Risk</w:t>
      </w:r>
    </w:p>
    <w:p>
      <w:pPr>
        <w:pStyle w:val="FirstParagraph"/>
      </w:pPr>
      <w:r>
        <w:t xml:space="preserve">See Methods for risk calculation details.</w:t>
      </w:r>
    </w:p>
    <w:bookmarkStart w:id="250" w:name="Xc94066218d670b5124fa1f535e288adc2cc10ca"/>
    <w:p>
      <w:pPr>
        <w:pStyle w:val="Heading5"/>
      </w:pPr>
      <w:r>
        <w:t xml:space="preserve">Rank of change compared to historical, ranked among stocks</w:t>
      </w:r>
    </w:p>
    <w:p>
      <w:pPr>
        <w:pStyle w:val="CaptionedFigure"/>
      </w:pPr>
      <w:r>
        <w:drawing>
          <wp:inline>
            <wp:extent cx="5334000" cy="2000250"/>
            <wp:effectExtent b="0" l="0" r="0" t="0"/>
            <wp:docPr descr="Figure 6.15: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80-1.png" id="0" name="Picture"/>
                    <pic:cNvPicPr>
                      <a:picLocks noChangeArrowheads="1" noChangeAspect="1"/>
                    </pic:cNvPicPr>
                  </pic:nvPicPr>
                  <pic:blipFill>
                    <a:blip r:embed="rId24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6.15: Black sea bass rank of change in indicator compared to historical, ranked among stocks</w:t>
      </w:r>
    </w:p>
    <w:bookmarkEnd w:id="250"/>
    <w:bookmarkStart w:id="252" w:name="Xedf6f695f3917eb28cc3aa665409cce05db0ef4"/>
    <w:p>
      <w:pPr>
        <w:pStyle w:val="Heading5"/>
      </w:pPr>
      <w:r>
        <w:t xml:space="preserve">Rank of value (magnitude) in each year, compared to other stocks</w:t>
      </w:r>
    </w:p>
    <w:p>
      <w:pPr>
        <w:pStyle w:val="CaptionedFigure"/>
      </w:pPr>
      <w:r>
        <w:drawing>
          <wp:inline>
            <wp:extent cx="5334000" cy="1333500"/>
            <wp:effectExtent b="0" l="0" r="0" t="0"/>
            <wp:docPr descr="Figure 6.16: Black sea bass rank of value (magnitude) in each year, compared to other stocks" title="" id="1" name="Picture"/>
            <a:graphic>
              <a:graphicData uri="http://schemas.openxmlformats.org/drawingml/2006/picture">
                <pic:pic>
                  <pic:nvPicPr>
                    <pic:cNvPr descr="C:/Users/ABIGAI~1.TYR/AppData/Local/Temp/1/RtmpgFopFY/BOOK/figures//unnamed-chunk-81-1.png" id="0" name="Picture"/>
                    <pic:cNvPicPr>
                      <a:picLocks noChangeArrowheads="1" noChangeAspect="1"/>
                    </pic:cNvPicPr>
                  </pic:nvPicPr>
                  <pic:blipFill>
                    <a:blip r:embed="rId25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6.16: Black sea bass rank of value (magnitude) in each year, compared to other stocks</w:t>
      </w:r>
    </w:p>
    <w:bookmarkEnd w:id="252"/>
    <w:bookmarkStart w:id="254" w:name="X221a0b5652e01889631cd16bf7fce57e1a29127"/>
    <w:p>
      <w:pPr>
        <w:pStyle w:val="Heading5"/>
      </w:pPr>
      <w:r>
        <w:t xml:space="preserve">Rank of value (magnitude) within a single stock, compared to all years</w:t>
      </w:r>
    </w:p>
    <w:p>
      <w:pPr>
        <w:pStyle w:val="CaptionedFigure"/>
      </w:pPr>
      <w:r>
        <w:drawing>
          <wp:inline>
            <wp:extent cx="5334000" cy="1333500"/>
            <wp:effectExtent b="0" l="0" r="0" t="0"/>
            <wp:docPr descr="Figure 6.17: Black sea bass rank of value (magnitude) within a single stock, compared to all years" title="" id="1" name="Picture"/>
            <a:graphic>
              <a:graphicData uri="http://schemas.openxmlformats.org/drawingml/2006/picture">
                <pic:pic>
                  <pic:nvPicPr>
                    <pic:cNvPr descr="C:/Users/ABIGAI~1.TYR/AppData/Local/Temp/1/RtmpgFopFY/BOOK/figures//unnamed-chunk-82-1.png" id="0" name="Picture"/>
                    <pic:cNvPicPr>
                      <a:picLocks noChangeArrowheads="1" noChangeAspect="1"/>
                    </pic:cNvPicPr>
                  </pic:nvPicPr>
                  <pic:blipFill>
                    <a:blip r:embed="rId25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6.17: Black sea bass rank of value (magnitude) within a single stock, compared to all years</w:t>
      </w:r>
    </w:p>
    <w:bookmarkEnd w:id="254"/>
    <w:bookmarkEnd w:id="255"/>
    <w:bookmarkEnd w:id="256"/>
    <w:bookmarkStart w:id="257" w:name="data-12"/>
    <w:p>
      <w:pPr>
        <w:pStyle w:val="Heading3"/>
      </w:pPr>
      <w:r>
        <w:rPr>
          <w:rStyle w:val="SectionNumber"/>
        </w:rPr>
        <w:t xml:space="preserve">6.2.2</w:t>
      </w:r>
      <w:r>
        <w:tab/>
      </w:r>
      <w:r>
        <w:t xml:space="preserve">Data</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right"/>
            </w:pPr>
            <w:r>
              <w:t xml:space="preserve">Year</w:t>
            </w:r>
          </w:p>
        </w:tc>
        <w:tc>
          <w:p>
            <w:pPr>
              <w:pStyle w:val="Compact"/>
              <w:jc w:val="right"/>
            </w:pPr>
            <w:r>
              <w:t xml:space="preserve">F/Fmsy</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0.67</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1.14</w:t>
            </w:r>
          </w:p>
        </w:tc>
      </w:tr>
      <w:tr>
        <w:tc>
          <w:p>
            <w:pPr>
              <w:pStyle w:val="Compact"/>
              <w:jc w:val="left"/>
            </w:pPr>
            <w:r>
              <w:t xml:space="preserve">Mid-Atlantic Coast</w:t>
            </w:r>
          </w:p>
        </w:tc>
        <w:tc>
          <w:p>
            <w:pPr>
              <w:pStyle w:val="Compact"/>
              <w:jc w:val="right"/>
            </w:pPr>
            <w:r>
              <w:t xml:space="preserve">2010</w:t>
            </w:r>
          </w:p>
        </w:tc>
        <w:tc>
          <w:p>
            <w:pPr>
              <w:pStyle w:val="Compact"/>
              <w:jc w:val="right"/>
            </w:pPr>
            <w:r>
              <w:t xml:space="preserve">0.69</w:t>
            </w:r>
          </w:p>
        </w:tc>
      </w:tr>
      <w:tr>
        <w:tc>
          <w:p>
            <w:pPr>
              <w:pStyle w:val="Compact"/>
              <w:jc w:val="left"/>
            </w:pPr>
            <w:r>
              <w:t xml:space="preserve">Mid-Atlantic Coast</w:t>
            </w:r>
          </w:p>
        </w:tc>
        <w:tc>
          <w:p>
            <w:pPr>
              <w:pStyle w:val="Compact"/>
              <w:jc w:val="right"/>
            </w:pPr>
            <w:r>
              <w:t xml:space="preserve">2011</w:t>
            </w:r>
          </w:p>
        </w:tc>
        <w:tc>
          <w:p>
            <w:pPr>
              <w:pStyle w:val="Compact"/>
              <w:jc w:val="right"/>
            </w:pPr>
            <w:r>
              <w:t xml:space="preserve">0.98</w:t>
            </w:r>
          </w:p>
        </w:tc>
      </w:tr>
      <w:tr>
        <w:tc>
          <w:p>
            <w:pPr>
              <w:pStyle w:val="Compact"/>
              <w:jc w:val="left"/>
            </w:pPr>
            <w:r>
              <w:t xml:space="preserve">Mid-Atlantic Coast</w:t>
            </w:r>
          </w:p>
        </w:tc>
        <w:tc>
          <w:p>
            <w:pPr>
              <w:pStyle w:val="Compact"/>
              <w:jc w:val="right"/>
            </w:pPr>
            <w:r>
              <w:t xml:space="preserve">2012</w:t>
            </w:r>
          </w:p>
        </w:tc>
        <w:tc>
          <w:p>
            <w:pPr>
              <w:pStyle w:val="Compact"/>
              <w:jc w:val="right"/>
            </w:pPr>
            <w:r>
              <w:t xml:space="preserve">0.48</w:t>
            </w:r>
          </w:p>
        </w:tc>
      </w:tr>
      <w:tr>
        <w:tc>
          <w:p>
            <w:pPr>
              <w:pStyle w:val="Compact"/>
              <w:jc w:val="left"/>
            </w:pPr>
            <w:r>
              <w:t xml:space="preserve">Mid-Atlantic Coast</w:t>
            </w:r>
          </w:p>
        </w:tc>
        <w:tc>
          <w:p>
            <w:pPr>
              <w:pStyle w:val="Compact"/>
              <w:jc w:val="right"/>
            </w:pPr>
            <w:r>
              <w:t xml:space="preserve">2017</w:t>
            </w:r>
          </w:p>
        </w:tc>
        <w:tc>
          <w:p>
            <w:pPr>
              <w:pStyle w:val="Compact"/>
              <w:jc w:val="right"/>
            </w:pPr>
            <w:r>
              <w:t xml:space="preserve">0.75</w:t>
            </w:r>
          </w:p>
        </w:tc>
      </w:tr>
      <w:tr>
        <w:tc>
          <w:p>
            <w:pPr>
              <w:pStyle w:val="Compact"/>
              <w:jc w:val="left"/>
            </w:pPr>
            <w:r>
              <w:t xml:space="preserve">Mid-Atlantic Coast</w:t>
            </w:r>
          </w:p>
        </w:tc>
        <w:tc>
          <w:p>
            <w:pPr>
              <w:pStyle w:val="Compact"/>
              <w:jc w:val="right"/>
            </w:pPr>
            <w:r>
              <w:t xml:space="preserve">2019</w:t>
            </w:r>
          </w:p>
        </w:tc>
        <w:tc>
          <w:p>
            <w:pPr>
              <w:pStyle w:val="Compact"/>
              <w:jc w:val="right"/>
            </w:pPr>
            <w:r>
              <w:t xml:space="preserve">0.91</w:t>
            </w:r>
          </w:p>
        </w:tc>
      </w:tr>
    </w:tbl>
    <w:bookmarkEnd w:id="257"/>
    <w:bookmarkEnd w:id="258"/>
    <w:bookmarkStart w:id="269" w:name="revenue"/>
    <w:p>
      <w:pPr>
        <w:pStyle w:val="Heading2"/>
      </w:pPr>
      <w:r>
        <w:rPr>
          <w:rStyle w:val="SectionNumber"/>
        </w:rPr>
        <w:t xml:space="preserve">6.3</w:t>
      </w:r>
      <w:r>
        <w:tab/>
      </w:r>
      <w:r>
        <w:t xml:space="preserve">Revenue</w:t>
      </w:r>
    </w:p>
    <w:p>
      <w:pPr>
        <w:pStyle w:val="FirstParagraph"/>
      </w:pPr>
      <w:r>
        <w:t xml:space="preserve">Commercial catch data were downloaded from</w:t>
      </w:r>
      <w:r>
        <w:t xml:space="preserve"> </w:t>
      </w:r>
      <w:hyperlink r:id="rId211">
        <w:r>
          <w:rPr>
            <w:rStyle w:val="Hyperlink"/>
          </w:rPr>
          <w:t xml:space="preserve">NOAA FOSS</w:t>
        </w:r>
      </w:hyperlink>
      <w:r>
        <w:t xml:space="preserve">.</w:t>
      </w:r>
    </w:p>
    <w:bookmarkStart w:id="267" w:name="figure-4"/>
    <w:p>
      <w:pPr>
        <w:pStyle w:val="Heading3"/>
      </w:pPr>
      <w:r>
        <w:rPr>
          <w:rStyle w:val="SectionNumber"/>
        </w:rPr>
        <w:t xml:space="preserve">6.3.1</w:t>
      </w:r>
      <w:r>
        <w:tab/>
      </w:r>
      <w:r>
        <w:t xml:space="preserve">Figure</w:t>
      </w:r>
    </w:p>
    <w:p>
      <w:pPr>
        <w:pStyle w:val="CaptionedFigure"/>
      </w:pPr>
      <w:r>
        <w:drawing>
          <wp:inline>
            <wp:extent cx="5334000" cy="2667000"/>
            <wp:effectExtent b="0" l="0" r="0" t="0"/>
            <wp:docPr descr="Figure 6.18: Black sea bass revenue" title="" id="1" name="Picture"/>
            <a:graphic>
              <a:graphicData uri="http://schemas.openxmlformats.org/drawingml/2006/picture">
                <pic:pic>
                  <pic:nvPicPr>
                    <pic:cNvPr descr="C:/Users/ABIGAI~1.TYR/AppData/Local/Temp/1/RtmpgFopFY/BOOK/figures//revenue-1.png" id="0" name="Picture"/>
                    <pic:cNvPicPr>
                      <a:picLocks noChangeArrowheads="1" noChangeAspect="1"/>
                    </pic:cNvPicPr>
                  </pic:nvPicPr>
                  <pic:blipFill>
                    <a:blip r:embed="rId25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6.18: Black sea bass revenue</w:t>
      </w:r>
    </w:p>
    <w:bookmarkStart w:id="266" w:name="risk-11"/>
    <w:p>
      <w:pPr>
        <w:pStyle w:val="Heading4"/>
      </w:pPr>
      <w:r>
        <w:t xml:space="preserve">Risk</w:t>
      </w:r>
    </w:p>
    <w:p>
      <w:pPr>
        <w:pStyle w:val="FirstParagraph"/>
      </w:pPr>
      <w:r>
        <w:t xml:space="preserve">See Methods for risk calculation details.</w:t>
      </w:r>
    </w:p>
    <w:bookmarkStart w:id="261" w:name="Xa656bad7d04a534247bd5008f6e9e7f5356ce63"/>
    <w:p>
      <w:pPr>
        <w:pStyle w:val="Heading5"/>
      </w:pPr>
      <w:r>
        <w:t xml:space="preserve">Rank of change compared to historical, ranked among stocks</w:t>
      </w:r>
    </w:p>
    <w:p>
      <w:pPr>
        <w:pStyle w:val="CaptionedFigure"/>
      </w:pPr>
      <w:r>
        <w:drawing>
          <wp:inline>
            <wp:extent cx="5334000" cy="2000250"/>
            <wp:effectExtent b="0" l="0" r="0" t="0"/>
            <wp:docPr descr="Figure 6.19: Black sea bass rank of change in indicator compared to historical, ranked among stocks" title="" id="1" name="Picture"/>
            <a:graphic>
              <a:graphicData uri="http://schemas.openxmlformats.org/drawingml/2006/picture">
                <pic:pic>
                  <pic:nvPicPr>
                    <pic:cNvPr descr="C:/Users/ABIGAI~1.TYR/AppData/Local/Temp/1/RtmpgFopFY/BOOK/figures//unnamed-chunk-83-1.png" id="0" name="Picture"/>
                    <pic:cNvPicPr>
                      <a:picLocks noChangeArrowheads="1" noChangeAspect="1"/>
                    </pic:cNvPicPr>
                  </pic:nvPicPr>
                  <pic:blipFill>
                    <a:blip r:embed="rId26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6.19: Black sea bass rank of change in indicator compared to historical, ranked among stocks</w:t>
      </w:r>
    </w:p>
    <w:bookmarkEnd w:id="261"/>
    <w:bookmarkStart w:id="263" w:name="Xac583ac9fea86a7a480dec154487afb3485bf5f"/>
    <w:p>
      <w:pPr>
        <w:pStyle w:val="Heading5"/>
      </w:pPr>
      <w:r>
        <w:t xml:space="preserve">Rank of value (magnitude) in each year, compared to other stocks</w:t>
      </w:r>
    </w:p>
    <w:p>
      <w:pPr>
        <w:pStyle w:val="CaptionedFigure"/>
      </w:pPr>
      <w:r>
        <w:drawing>
          <wp:inline>
            <wp:extent cx="5334000" cy="1333500"/>
            <wp:effectExtent b="0" l="0" r="0" t="0"/>
            <wp:docPr descr="Figure 6.20: Black sea bass rank of value (magnitude) in each year, compared to other stocks" title="" id="1" name="Picture"/>
            <a:graphic>
              <a:graphicData uri="http://schemas.openxmlformats.org/drawingml/2006/picture">
                <pic:pic>
                  <pic:nvPicPr>
                    <pic:cNvPr descr="C:/Users/ABIGAI~1.TYR/AppData/Local/Temp/1/RtmpgFopFY/BOOK/figures//unnamed-chunk-84-1.png" id="0" name="Picture"/>
                    <pic:cNvPicPr>
                      <a:picLocks noChangeArrowheads="1" noChangeAspect="1"/>
                    </pic:cNvPicPr>
                  </pic:nvPicPr>
                  <pic:blipFill>
                    <a:blip r:embed="rId26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6.20: Black sea bass rank of value (magnitude) in each year, compared to other stocks</w:t>
      </w:r>
    </w:p>
    <w:bookmarkEnd w:id="263"/>
    <w:bookmarkStart w:id="265" w:name="X413a82d8a79c22442cebe618cf887e109290596"/>
    <w:p>
      <w:pPr>
        <w:pStyle w:val="Heading5"/>
      </w:pPr>
      <w:r>
        <w:t xml:space="preserve">Rank of value (magnitude) within a single stock, compared to all years</w:t>
      </w:r>
    </w:p>
    <w:p>
      <w:pPr>
        <w:pStyle w:val="CaptionedFigure"/>
      </w:pPr>
      <w:r>
        <w:drawing>
          <wp:inline>
            <wp:extent cx="5334000" cy="1333500"/>
            <wp:effectExtent b="0" l="0" r="0" t="0"/>
            <wp:docPr descr="Figure 6.21: Black sea bass rank of value (magnitude) within a single stock, compared to all years" title="" id="1" name="Picture"/>
            <a:graphic>
              <a:graphicData uri="http://schemas.openxmlformats.org/drawingml/2006/picture">
                <pic:pic>
                  <pic:nvPicPr>
                    <pic:cNvPr descr="C:/Users/ABIGAI~1.TYR/AppData/Local/Temp/1/RtmpgFopFY/BOOK/figures//unnamed-chunk-85-1.png" id="0" name="Picture"/>
                    <pic:cNvPicPr>
                      <a:picLocks noChangeArrowheads="1" noChangeAspect="1"/>
                    </pic:cNvPicPr>
                  </pic:nvPicPr>
                  <pic:blipFill>
                    <a:blip r:embed="rId26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6.21: Black sea bass rank of value (magnitude) within a single stock, compared to all years</w:t>
      </w:r>
    </w:p>
    <w:bookmarkEnd w:id="265"/>
    <w:bookmarkEnd w:id="266"/>
    <w:bookmarkEnd w:id="267"/>
    <w:bookmarkStart w:id="268" w:name="data-13"/>
    <w:p>
      <w:pPr>
        <w:pStyle w:val="Heading3"/>
      </w:pPr>
      <w:r>
        <w:rPr>
          <w:rStyle w:val="SectionNumber"/>
        </w:rPr>
        <w:t xml:space="preserve">6.3.2</w:t>
      </w:r>
      <w:r>
        <w:tab/>
      </w:r>
      <w:r>
        <w:t xml:space="preserve">Data</w:t>
      </w:r>
    </w:p>
    <w:p>
      <w:pPr>
        <w:pStyle w:val="SourceCode"/>
      </w:pPr>
      <w:r>
        <w:rPr>
          <w:rStyle w:val="VerbatimChar"/>
        </w:rPr>
        <w:t xml:space="preserve">## [1] "More than 60 rows of data! Please see `data` folder."</w:t>
      </w:r>
    </w:p>
    <w:bookmarkEnd w:id="268"/>
    <w:bookmarkEnd w:id="269"/>
    <w:bookmarkEnd w:id="270"/>
    <w:bookmarkStart w:id="272" w:name="management-information"/>
    <w:p>
      <w:pPr>
        <w:pStyle w:val="Heading1"/>
      </w:pPr>
      <w:r>
        <w:rPr>
          <w:rStyle w:val="SectionNumber"/>
        </w:rPr>
        <w:t xml:space="preserve">7</w:t>
      </w:r>
      <w:r>
        <w:tab/>
      </w:r>
      <w:r>
        <w:t xml:space="preserve">Management information</w:t>
      </w:r>
    </w:p>
    <w:bookmarkStart w:id="271" w:name="X764e0833c6e95870f7ef23321f67f992a05c2d5"/>
    <w:p>
      <w:pPr>
        <w:pStyle w:val="Heading2"/>
      </w:pPr>
      <w:r>
        <w:rPr>
          <w:rStyle w:val="SectionNumber"/>
        </w:rPr>
        <w:t xml:space="preserve">7.1</w:t>
      </w:r>
      <w:r>
        <w:tab/>
      </w:r>
      <w:r>
        <w:t xml:space="preserve">Stock assessment and data quality information</w:t>
      </w:r>
    </w:p>
    <w:p>
      <w:pPr>
        <w:pStyle w:val="FirstParagraph"/>
      </w:pPr>
      <w:r>
        <w:t xml:space="preserve">Stock assessment and data quality information were pulled from</w:t>
      </w:r>
      <w:r>
        <w:t xml:space="preserve"> </w:t>
      </w:r>
      <w:r>
        <w:rPr>
          <w:rStyle w:val="VerbatimChar"/>
        </w:rPr>
        <w:t xml:space="preserve">assessmentdata::stockAssessmentSummary</w:t>
      </w:r>
      <w:r>
        <w:t xml:space="preserve">.</w:t>
      </w:r>
    </w:p>
    <w:tbl>
      <w:tblPr>
        <w:tblStyle w:val="Table"/>
        <w:tblW w:type="pct" w:w="5000.0"/>
        <w:tblLook w:firstRow="1" w:lastRow="0" w:firstColumn="0" w:lastColumn="0" w:noHBand="0" w:noVBand="0" w:val="0020"/>
      </w:tblPr>
      <w:tblGrid>
        <w:gridCol w:w="503"/>
        <w:gridCol w:w="637"/>
        <w:gridCol w:w="536"/>
        <w:gridCol w:w="503"/>
        <w:gridCol w:w="1006"/>
        <w:gridCol w:w="1241"/>
        <w:gridCol w:w="570"/>
        <w:gridCol w:w="1006"/>
        <w:gridCol w:w="402"/>
        <w:gridCol w:w="1510"/>
      </w:tblGrid>
      <w:tr>
        <w:tc>
          <w:p>
            <w:pPr>
              <w:pStyle w:val="Compact"/>
              <w:jc w:val="left"/>
            </w:pPr>
            <w:r>
              <w:t xml:space="preserve">Species</w:t>
            </w:r>
          </w:p>
        </w:tc>
        <w:tc>
          <w:p>
            <w:pPr>
              <w:pStyle w:val="Compact"/>
              <w:jc w:val="left"/>
            </w:pPr>
            <w:r>
              <w:t xml:space="preserve">Region</w:t>
            </w:r>
          </w:p>
        </w:tc>
        <w:tc>
          <w:p>
            <w:pPr>
              <w:pStyle w:val="Compact"/>
              <w:jc w:val="right"/>
            </w:pPr>
            <w:r>
              <w:t xml:space="preserve">Assessment Year</w:t>
            </w:r>
          </w:p>
        </w:tc>
        <w:tc>
          <w:p>
            <w:pPr>
              <w:pStyle w:val="Compact"/>
              <w:jc w:val="right"/>
            </w:pPr>
            <w:r>
              <w:t xml:space="preserve">Last Data Year</w:t>
            </w:r>
          </w:p>
        </w:tc>
        <w:tc>
          <w:p>
            <w:pPr>
              <w:pStyle w:val="Compact"/>
              <w:jc w:val="left"/>
            </w:pPr>
            <w:r>
              <w:t xml:space="preserve">Biological Data Rating (2019)</w:t>
            </w:r>
          </w:p>
        </w:tc>
        <w:tc>
          <w:p>
            <w:pPr>
              <w:pStyle w:val="Compact"/>
              <w:jc w:val="right"/>
            </w:pPr>
            <w:r>
              <w:t xml:space="preserve">Biological Data Rating (before 2019)</w:t>
            </w:r>
          </w:p>
        </w:tc>
        <w:tc>
          <w:p>
            <w:pPr>
              <w:pStyle w:val="Compact"/>
              <w:jc w:val="right"/>
            </w:pPr>
            <w:r>
              <w:t xml:space="preserve">Size Data Rating</w:t>
            </w:r>
          </w:p>
        </w:tc>
        <w:tc>
          <w:p>
            <w:pPr>
              <w:pStyle w:val="Compact"/>
              <w:jc w:val="right"/>
            </w:pPr>
            <w:r>
              <w:t xml:space="preserve">Ecosystem Linkage Data Rating</w:t>
            </w:r>
          </w:p>
        </w:tc>
        <w:tc>
          <w:p>
            <w:pPr>
              <w:pStyle w:val="Compact"/>
              <w:jc w:val="left"/>
            </w:pPr>
            <w:r>
              <w:t xml:space="preserve">FSSI status</w:t>
            </w:r>
          </w:p>
        </w:tc>
        <w:tc>
          <w:p>
            <w:pPr>
              <w:pStyle w:val="Compact"/>
              <w:jc w:val="left"/>
            </w:pPr>
            <w:r>
              <w:t xml:space="preserve">Review Result</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2006</w:t>
            </w:r>
          </w:p>
        </w:tc>
        <w:tc>
          <w:p>
            <w:pPr>
              <w:pStyle w:val="Compact"/>
              <w:jc w:val="right"/>
            </w:pPr>
            <w:r>
              <w:t xml:space="preserve">2006</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Partial acceptance - Biomass estimates</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2009</w:t>
            </w:r>
          </w:p>
        </w:tc>
        <w:tc>
          <w:p>
            <w:pPr>
              <w:pStyle w:val="Compact"/>
              <w:jc w:val="right"/>
            </w:pPr>
            <w:r>
              <w:t xml:space="preserve">2008</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2009</w:t>
            </w:r>
          </w:p>
        </w:tc>
        <w:tc>
          <w:p>
            <w:pPr>
              <w:pStyle w:val="Compact"/>
              <w:jc w:val="right"/>
            </w:pPr>
            <w:r>
              <w:t xml:space="preserve">2007</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2010</w:t>
            </w:r>
          </w:p>
        </w:tc>
        <w:tc>
          <w:p>
            <w:pPr>
              <w:pStyle w:val="Compact"/>
              <w:jc w:val="right"/>
            </w:pPr>
            <w:r>
              <w:t xml:space="preserve">2009</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2011</w:t>
            </w:r>
          </w:p>
        </w:tc>
        <w:tc>
          <w:p>
            <w:pPr>
              <w:pStyle w:val="Compact"/>
              <w:jc w:val="right"/>
            </w:pPr>
            <w:r>
              <w:t xml:space="preserve">2010</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Accept previous approach, remand new attempt</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2012</w:t>
            </w:r>
          </w:p>
        </w:tc>
        <w:tc>
          <w:p>
            <w:pPr>
              <w:pStyle w:val="Compact"/>
              <w:jc w:val="right"/>
            </w:pPr>
            <w:r>
              <w:t xml:space="preserve">2011</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2017</w:t>
            </w:r>
          </w:p>
        </w:tc>
        <w:tc>
          <w:p>
            <w:pPr>
              <w:pStyle w:val="Compact"/>
              <w:jc w:val="right"/>
            </w:pPr>
            <w:r>
              <w:t xml:space="preserve">2015</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2019</w:t>
            </w:r>
          </w:p>
        </w:tc>
        <w:tc>
          <w:p>
            <w:pPr>
              <w:pStyle w:val="Compact"/>
              <w:jc w:val="right"/>
            </w:pPr>
            <w:r>
              <w:t xml:space="preserve">2018</w:t>
            </w:r>
          </w:p>
        </w:tc>
        <w:tc>
          <w:p>
            <w:pPr>
              <w:pStyle w:val="Compact"/>
              <w:jc w:val="left"/>
            </w:pPr>
            <w:r>
              <w:t xml:space="preserve">NA</w:t>
            </w:r>
          </w:p>
        </w:tc>
        <w:tc>
          <w:p>
            <w:pPr>
              <w:pStyle w:val="Compact"/>
              <w:jc w:val="right"/>
            </w:pPr>
            <w:r>
              <w:t xml:space="preserve">NA</w:t>
            </w:r>
          </w:p>
        </w:tc>
        <w:tc>
          <w:p>
            <w:pPr>
              <w:pStyle w:val="Compact"/>
              <w:jc w:val="right"/>
            </w:pPr>
            <w:r>
              <w:t xml:space="preserve">4</w:t>
            </w:r>
          </w:p>
        </w:tc>
        <w:tc>
          <w:p>
            <w:pPr>
              <w:pStyle w:val="Compact"/>
              <w:jc w:val="right"/>
            </w:pPr>
            <w:r>
              <w:t xml:space="preserve">1</w:t>
            </w:r>
          </w:p>
        </w:tc>
        <w:tc>
          <w:p>
            <w:pPr>
              <w:pStyle w:val="Compact"/>
              <w:jc w:val="left"/>
            </w:pPr>
            <w:r>
              <w:t xml:space="preserve">Y</w:t>
            </w:r>
          </w:p>
        </w:tc>
        <w:tc>
          <w:p>
            <w:pPr>
              <w:pStyle w:val="Compact"/>
              <w:jc w:val="left"/>
            </w:pPr>
            <w:r>
              <w:t xml:space="preserve">Full acceptance</w:t>
            </w:r>
          </w:p>
        </w:tc>
      </w:tr>
    </w:tbl>
    <w:bookmarkEnd w:id="271"/>
    <w:bookmarkEnd w:id="272"/>
    <w:bookmarkStart w:id="289" w:name="risk-assessment-1"/>
    <w:p>
      <w:pPr>
        <w:pStyle w:val="Heading1"/>
      </w:pPr>
      <w:r>
        <w:rPr>
          <w:rStyle w:val="SectionNumber"/>
        </w:rPr>
        <w:t xml:space="preserve">8</w:t>
      </w:r>
      <w:r>
        <w:tab/>
      </w:r>
      <w:r>
        <w:t xml:space="preserve">Risk assessment</w:t>
      </w:r>
    </w:p>
    <w:p>
      <w:pPr>
        <w:pStyle w:val="FirstParagraph"/>
      </w:pPr>
      <w:r>
        <w:t xml:space="preserve">A preliminary risk analysis was conducted by ranking all species according to their indicator values. A high rank number and a normalized rank near 1 indicates that the species is at risk or of importance based on the measured indicator values. When a species was missing an indicator, it was assigned a normalized rank of 0.5.</w:t>
      </w:r>
    </w:p>
    <w:bookmarkStart w:id="282" w:name="figures-6"/>
    <w:p>
      <w:pPr>
        <w:pStyle w:val="Heading2"/>
      </w:pPr>
      <w:r>
        <w:rPr>
          <w:rStyle w:val="SectionNumber"/>
        </w:rPr>
        <w:t xml:space="preserve">8.1</w:t>
      </w:r>
      <w:r>
        <w:tab/>
      </w:r>
      <w:r>
        <w:t xml:space="preserve">Figures</w:t>
      </w:r>
    </w:p>
    <w:bookmarkStart w:id="279" w:name="relative-to-all-other-stocks"/>
    <w:p>
      <w:pPr>
        <w:pStyle w:val="Heading3"/>
      </w:pPr>
      <w:r>
        <w:rPr>
          <w:rStyle w:val="SectionNumber"/>
        </w:rPr>
        <w:t xml:space="preserve">8.1.1</w:t>
      </w:r>
      <w:r>
        <w:tab/>
      </w:r>
      <w:r>
        <w:t xml:space="preserve">Relative to all other stocks</w:t>
      </w:r>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plotted here reflects the normalized rank of this stock compared to all other stocks in that year.</w:t>
      </w:r>
    </w:p>
    <w:bookmarkStart w:id="274" w:name="comprehensive-risk-assessment"/>
    <w:p>
      <w:pPr>
        <w:pStyle w:val="Heading4"/>
      </w:pPr>
      <w:r>
        <w:t xml:space="preserve">Comprehensive risk assessment</w:t>
      </w:r>
    </w:p>
    <w:p>
      <w:pPr>
        <w:pStyle w:val="CaptionedFigure"/>
      </w:pPr>
      <w:r>
        <w:drawing>
          <wp:inline>
            <wp:extent cx="5334000" cy="6667500"/>
            <wp:effectExtent b="0" l="0" r="0" t="0"/>
            <wp:docPr descr="Figure 8.1: Black sea bass comprehensive risk assessment" title="" id="1" name="Picture"/>
            <a:graphic>
              <a:graphicData uri="http://schemas.openxmlformats.org/drawingml/2006/picture">
                <pic:pic>
                  <pic:nvPicPr>
                    <pic:cNvPr descr="C:/Users/ABIGAI~1.TYR/AppData/Local/Temp/1/RtmpgFopFY/BOOK/figures//comp-risk-plot-1.png" id="0" name="Picture"/>
                    <pic:cNvPicPr>
                      <a:picLocks noChangeArrowheads="1" noChangeAspect="1"/>
                    </pic:cNvPicPr>
                  </pic:nvPicPr>
                  <pic:blipFill>
                    <a:blip r:embed="rId273"/>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8.1: Black sea bass comprehensive risk assessment</w:t>
      </w:r>
    </w:p>
    <w:bookmarkEnd w:id="274"/>
    <w:bookmarkStart w:id="276" w:name="X2cf1a3cf985ee30c729b30d418d99f0ba164c5f"/>
    <w:p>
      <w:pPr>
        <w:pStyle w:val="Heading4"/>
      </w:pPr>
      <w:r>
        <w:t xml:space="preserve">Normalized rank of magnitude of change compared to historical value by year</w:t>
      </w:r>
    </w:p>
    <w:p>
      <w:pPr>
        <w:pStyle w:val="CaptionedFigure"/>
      </w:pPr>
      <w:r>
        <w:drawing>
          <wp:inline>
            <wp:extent cx="5334000" cy="6667500"/>
            <wp:effectExtent b="0" l="0" r="0" t="0"/>
            <wp:docPr descr="Figure 8.2: Black sea bass normalized rank of magnitude of change compared to historical value by year" title="" id="1" name="Picture"/>
            <a:graphic>
              <a:graphicData uri="http://schemas.openxmlformats.org/drawingml/2006/picture">
                <pic:pic>
                  <pic:nvPicPr>
                    <pic:cNvPr descr="C:/Users/ABIGAI~1.TYR/AppData/Local/Temp/1/RtmpgFopFY/BOOK/figures//year-risk-hist-1.png" id="0" name="Picture"/>
                    <pic:cNvPicPr>
                      <a:picLocks noChangeArrowheads="1" noChangeAspect="1"/>
                    </pic:cNvPicPr>
                  </pic:nvPicPr>
                  <pic:blipFill>
                    <a:blip r:embed="rId275"/>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8.2: Black sea bass normalized rank of magnitude of change compared to historical value by year</w:t>
      </w:r>
    </w:p>
    <w:bookmarkEnd w:id="276"/>
    <w:bookmarkStart w:id="278" w:name="normalized-rank-of-value-in-each-year"/>
    <w:p>
      <w:pPr>
        <w:pStyle w:val="Heading4"/>
      </w:pPr>
      <w:r>
        <w:t xml:space="preserve">Normalized rank of value in each year</w:t>
      </w:r>
    </w:p>
    <w:p>
      <w:pPr>
        <w:pStyle w:val="CaptionedFigure"/>
      </w:pPr>
      <w:r>
        <w:drawing>
          <wp:inline>
            <wp:extent cx="5334000" cy="6667500"/>
            <wp:effectExtent b="0" l="0" r="0" t="0"/>
            <wp:docPr descr="Figure 8.3: Black sea bass normalized rank of value in each year" title="" id="1" name="Picture"/>
            <a:graphic>
              <a:graphicData uri="http://schemas.openxmlformats.org/drawingml/2006/picture">
                <pic:pic>
                  <pic:nvPicPr>
                    <pic:cNvPr descr="C:/Users/ABIGAI~1.TYR/AppData/Local/Temp/1/RtmpgFopFY/BOOK/figures//year-risk-value-1.png" id="0" name="Picture"/>
                    <pic:cNvPicPr>
                      <a:picLocks noChangeArrowheads="1" noChangeAspect="1"/>
                    </pic:cNvPicPr>
                  </pic:nvPicPr>
                  <pic:blipFill>
                    <a:blip r:embed="rId277"/>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8.3: Black sea bass normalized rank of value in each year</w:t>
      </w:r>
    </w:p>
    <w:bookmarkEnd w:id="278"/>
    <w:bookmarkEnd w:id="279"/>
    <w:bookmarkStart w:id="281" w:name="within-a-single-stock"/>
    <w:p>
      <w:pPr>
        <w:pStyle w:val="Heading3"/>
      </w:pPr>
      <w:r>
        <w:rPr>
          <w:rStyle w:val="SectionNumber"/>
        </w:rPr>
        <w:t xml:space="preserve">8.1.2</w:t>
      </w:r>
      <w:r>
        <w:tab/>
      </w:r>
      <w:r>
        <w:t xml:space="preserve">Within a single stock</w:t>
      </w:r>
    </w:p>
    <w:p>
      <w:pPr>
        <w:pStyle w:val="FirstParagraph"/>
      </w:pPr>
      <w:r>
        <w:t xml:space="preserve">For each stock, a five-year running mean was calculated for each indicator. Indicator values were then ranked for all years where a value was present. The normalized risk values plotted here reflects the normalized rank of each year compared to all other years.</w:t>
      </w:r>
    </w:p>
    <w:p>
      <w:pPr>
        <w:pStyle w:val="CaptionedFigure"/>
      </w:pPr>
      <w:r>
        <w:drawing>
          <wp:inline>
            <wp:extent cx="5334000" cy="6667500"/>
            <wp:effectExtent b="0" l="0" r="0" t="0"/>
            <wp:docPr descr="Figure 8.4: Black sea bass within-stock risk over time" title="" id="1" name="Picture"/>
            <a:graphic>
              <a:graphicData uri="http://schemas.openxmlformats.org/drawingml/2006/picture">
                <pic:pic>
                  <pic:nvPicPr>
                    <pic:cNvPr descr="C:/Users/ABIGAI~1.TYR/AppData/Local/Temp/1/RtmpgFopFY/BOOK/figures//stock-risk-1.png" id="0" name="Picture"/>
                    <pic:cNvPicPr>
                      <a:picLocks noChangeArrowheads="1" noChangeAspect="1"/>
                    </pic:cNvPicPr>
                  </pic:nvPicPr>
                  <pic:blipFill>
                    <a:blip r:embed="rId280"/>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8.4: Black sea bass within-stock risk over time</w:t>
      </w:r>
    </w:p>
    <w:bookmarkEnd w:id="281"/>
    <w:bookmarkEnd w:id="282"/>
    <w:bookmarkStart w:id="288" w:name="data-14"/>
    <w:p>
      <w:pPr>
        <w:pStyle w:val="Heading2"/>
      </w:pPr>
      <w:r>
        <w:rPr>
          <w:rStyle w:val="SectionNumber"/>
        </w:rPr>
        <w:t xml:space="preserve">8.2</w:t>
      </w:r>
      <w:r>
        <w:tab/>
      </w:r>
      <w:r>
        <w:t xml:space="preserve">Data</w:t>
      </w:r>
    </w:p>
    <w:bookmarkStart w:id="286" w:name="relative-to-all-other-stocks-1"/>
    <w:p>
      <w:pPr>
        <w:pStyle w:val="Heading3"/>
      </w:pPr>
      <w:r>
        <w:rPr>
          <w:rStyle w:val="SectionNumber"/>
        </w:rPr>
        <w:t xml:space="preserve">8.2.1</w:t>
      </w:r>
      <w:r>
        <w:tab/>
      </w:r>
      <w:r>
        <w:t xml:space="preserve">Relative to all other stocks</w:t>
      </w:r>
    </w:p>
    <w:bookmarkStart w:id="283" w:name="comprehensive-risk-assessment-1"/>
    <w:p>
      <w:pPr>
        <w:pStyle w:val="Heading4"/>
      </w:pPr>
      <w:r>
        <w:t xml:space="preserve">Comprehensive risk assessment</w:t>
      </w:r>
    </w:p>
    <w:tbl>
      <w:tblPr>
        <w:tblStyle w:val="Table"/>
        <w:tblW w:type="pct" w:w="5000.0"/>
        <w:tblLook w:firstRow="1" w:lastRow="0" w:firstColumn="0" w:lastColumn="0" w:noHBand="0" w:noVBand="0" w:val="0020"/>
      </w:tblPr>
      <w:tblGrid>
        <w:gridCol w:w="462"/>
        <w:gridCol w:w="400"/>
        <w:gridCol w:w="677"/>
        <w:gridCol w:w="431"/>
        <w:gridCol w:w="2773"/>
        <w:gridCol w:w="493"/>
        <w:gridCol w:w="462"/>
        <w:gridCol w:w="708"/>
        <w:gridCol w:w="308"/>
        <w:gridCol w:w="338"/>
        <w:gridCol w:w="400"/>
        <w:gridCol w:w="462"/>
      </w:tblGrid>
      <w:tr>
        <w:tc>
          <w:p>
            <w:pPr>
              <w:pStyle w:val="Compact"/>
              <w:jc w:val="left"/>
            </w:pPr>
            <w:r>
              <w:t xml:space="preserve">Species</w:t>
            </w:r>
          </w:p>
        </w:tc>
        <w:tc>
          <w:p>
            <w:pPr>
              <w:pStyle w:val="Compact"/>
              <w:jc w:val="left"/>
            </w:pPr>
            <w:r>
              <w:t xml:space="preserve">Region</w:t>
            </w:r>
          </w:p>
        </w:tc>
        <w:tc>
          <w:p>
            <w:pPr>
              <w:pStyle w:val="Compact"/>
              <w:jc w:val="left"/>
            </w:pPr>
            <w:r>
              <w:t xml:space="preserve">Indicator</w:t>
            </w:r>
          </w:p>
        </w:tc>
        <w:tc>
          <w:p>
            <w:pPr>
              <w:pStyle w:val="Compact"/>
              <w:jc w:val="left"/>
            </w:pPr>
            <w:r>
              <w:t xml:space="preserve">category</w:t>
            </w:r>
          </w:p>
        </w:tc>
        <w:tc>
          <w:p>
            <w:pPr>
              <w:pStyle w:val="Compact"/>
              <w:jc w:val="left"/>
            </w:pPr>
            <w:r>
              <w:t xml:space="preserve">Year</w:t>
            </w:r>
          </w:p>
        </w:tc>
        <w:tc>
          <w:p>
            <w:pPr>
              <w:pStyle w:val="Compact"/>
              <w:jc w:val="left"/>
            </w:pPr>
            <w:r>
              <w:t xml:space="preserve">Value</w:t>
            </w:r>
          </w:p>
        </w:tc>
        <w:tc>
          <w:p>
            <w:pPr>
              <w:pStyle w:val="Compact"/>
              <w:jc w:val="left"/>
            </w:pPr>
            <w:r>
              <w:t xml:space="preserve">rank</w:t>
            </w:r>
          </w:p>
        </w:tc>
        <w:tc>
          <w:p>
            <w:pPr>
              <w:pStyle w:val="Compact"/>
              <w:jc w:val="right"/>
            </w:pPr>
            <w:r>
              <w:t xml:space="preserve">n_stocks_per_indicator</w:t>
            </w:r>
          </w:p>
        </w:tc>
        <w:tc>
          <w:p>
            <w:pPr>
              <w:pStyle w:val="Compact"/>
              <w:jc w:val="left"/>
            </w:pPr>
            <w:r>
              <w:t xml:space="preserve">norm_rank</w:t>
            </w:r>
          </w:p>
        </w:tc>
        <w:tc>
          <w:p>
            <w:pPr>
              <w:pStyle w:val="Compact"/>
              <w:jc w:val="right"/>
            </w:pPr>
            <w:r>
              <w:t xml:space="preserve">total_risk</w:t>
            </w:r>
          </w:p>
        </w:tc>
        <w:tc>
          <w:p>
            <w:pPr>
              <w:pStyle w:val="Compact"/>
              <w:jc w:val="right"/>
            </w:pPr>
            <w:r>
              <w:t xml:space="preserve">overall_rank</w:t>
            </w:r>
          </w:p>
        </w:tc>
        <w:tc>
          <w:p>
            <w:pPr>
              <w:pStyle w:val="Compact"/>
              <w:jc w:val="right"/>
            </w:pPr>
            <w:r>
              <w:t xml:space="preserve">overall_stocks</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bbmsy</w:t>
            </w:r>
          </w:p>
        </w:tc>
        <w:tc>
          <w:p>
            <w:pPr>
              <w:pStyle w:val="Compact"/>
              <w:jc w:val="left"/>
            </w:pPr>
            <w:r>
              <w:t xml:space="preserve">Population</w:t>
            </w:r>
          </w:p>
        </w:tc>
        <w:tc>
          <w:p>
            <w:pPr>
              <w:pStyle w:val="Compact"/>
              <w:jc w:val="left"/>
            </w:pPr>
            <w:r>
              <w:t xml:space="preserve">2019</w:t>
            </w:r>
          </w:p>
        </w:tc>
        <w:tc>
          <w:p>
            <w:pPr>
              <w:pStyle w:val="Compact"/>
              <w:jc w:val="left"/>
            </w:pPr>
            <w:r>
              <w:t xml:space="preserve">2.3710</w:t>
            </w:r>
          </w:p>
        </w:tc>
        <w:tc>
          <w:p>
            <w:pPr>
              <w:pStyle w:val="Compact"/>
              <w:jc w:val="left"/>
            </w:pPr>
            <w:r>
              <w:t xml:space="preserve">4</w:t>
            </w:r>
          </w:p>
        </w:tc>
        <w:tc>
          <w:p>
            <w:pPr>
              <w:pStyle w:val="Compact"/>
              <w:jc w:val="right"/>
            </w:pPr>
            <w:r>
              <w:t xml:space="preserve">41</w:t>
            </w:r>
          </w:p>
        </w:tc>
        <w:tc>
          <w:p>
            <w:pPr>
              <w:pStyle w:val="Compact"/>
              <w:jc w:val="left"/>
            </w:pPr>
            <w:r>
              <w:t xml:space="preserve">0.0976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ffmsy</w:t>
            </w:r>
          </w:p>
        </w:tc>
        <w:tc>
          <w:p>
            <w:pPr>
              <w:pStyle w:val="Compact"/>
              <w:jc w:val="left"/>
            </w:pPr>
            <w:r>
              <w:t xml:space="preserve">Socioeconomic</w:t>
            </w:r>
          </w:p>
        </w:tc>
        <w:tc>
          <w:p>
            <w:pPr>
              <w:pStyle w:val="Compact"/>
              <w:jc w:val="left"/>
            </w:pPr>
            <w:r>
              <w:t xml:space="preserve">2019</w:t>
            </w:r>
          </w:p>
        </w:tc>
        <w:tc>
          <w:p>
            <w:pPr>
              <w:pStyle w:val="Compact"/>
              <w:jc w:val="left"/>
            </w:pPr>
            <w:r>
              <w:t xml:space="preserve">0.9130</w:t>
            </w:r>
          </w:p>
        </w:tc>
        <w:tc>
          <w:p>
            <w:pPr>
              <w:pStyle w:val="Compact"/>
              <w:jc w:val="left"/>
            </w:pPr>
            <w:r>
              <w:t xml:space="preserve">29</w:t>
            </w:r>
          </w:p>
        </w:tc>
        <w:tc>
          <w:p>
            <w:pPr>
              <w:pStyle w:val="Compact"/>
              <w:jc w:val="right"/>
            </w:pPr>
            <w:r>
              <w:t xml:space="preserve">36</w:t>
            </w:r>
          </w:p>
        </w:tc>
        <w:tc>
          <w:p>
            <w:pPr>
              <w:pStyle w:val="Compact"/>
              <w:jc w:val="left"/>
            </w:pPr>
            <w:r>
              <w:t xml:space="preserve">0.8056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asmt_catch</w:t>
            </w:r>
          </w:p>
        </w:tc>
        <w:tc>
          <w:p>
            <w:pPr>
              <w:pStyle w:val="Compact"/>
              <w:jc w:val="left"/>
            </w:pPr>
            <w:r>
              <w:t xml:space="preserve">Socioeconomic</w:t>
            </w:r>
          </w:p>
        </w:tc>
        <w:tc>
          <w:p>
            <w:pPr>
              <w:pStyle w:val="Compact"/>
              <w:jc w:val="left"/>
            </w:pPr>
            <w:r>
              <w:t xml:space="preserve">2017</w:t>
            </w:r>
          </w:p>
        </w:tc>
        <w:tc>
          <w:p>
            <w:pPr>
              <w:pStyle w:val="Compact"/>
              <w:jc w:val="left"/>
            </w:pPr>
            <w:r>
              <w:t xml:space="preserve">10,162.0000</w:t>
            </w:r>
          </w:p>
        </w:tc>
        <w:tc>
          <w:p>
            <w:pPr>
              <w:pStyle w:val="Compact"/>
              <w:jc w:val="left"/>
            </w:pPr>
            <w:r>
              <w:t xml:space="preserve">16</w:t>
            </w:r>
          </w:p>
        </w:tc>
        <w:tc>
          <w:p>
            <w:pPr>
              <w:pStyle w:val="Compact"/>
              <w:jc w:val="right"/>
            </w:pPr>
            <w:r>
              <w:t xml:space="preserve">40</w:t>
            </w:r>
          </w:p>
        </w:tc>
        <w:tc>
          <w:p>
            <w:pPr>
              <w:pStyle w:val="Compact"/>
              <w:jc w:val="left"/>
            </w:pPr>
            <w:r>
              <w:t xml:space="preserve">0.4000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recruitment</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0.7458</w:t>
            </w:r>
          </w:p>
        </w:tc>
        <w:tc>
          <w:p>
            <w:pPr>
              <w:pStyle w:val="Compact"/>
              <w:jc w:val="left"/>
            </w:pPr>
            <w:r>
              <w:t xml:space="preserve">17</w:t>
            </w:r>
          </w:p>
        </w:tc>
        <w:tc>
          <w:p>
            <w:pPr>
              <w:pStyle w:val="Compact"/>
              <w:jc w:val="right"/>
            </w:pPr>
            <w:r>
              <w:t xml:space="preserve">23</w:t>
            </w:r>
          </w:p>
        </w:tc>
        <w:tc>
          <w:p>
            <w:pPr>
              <w:pStyle w:val="Compact"/>
              <w:jc w:val="left"/>
            </w:pPr>
            <w:r>
              <w:t xml:space="preserve">0.7391</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asmt_abundance</w:t>
            </w:r>
          </w:p>
        </w:tc>
        <w:tc>
          <w:p>
            <w:pPr>
              <w:pStyle w:val="Compact"/>
              <w:jc w:val="left"/>
            </w:pPr>
            <w:r>
              <w:t xml:space="preserve">Population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asmt_biomass</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3.0928</w:t>
            </w:r>
          </w:p>
        </w:tc>
        <w:tc>
          <w:p>
            <w:pPr>
              <w:pStyle w:val="Compact"/>
              <w:jc w:val="left"/>
            </w:pPr>
            <w:r>
              <w:t xml:space="preserve">32</w:t>
            </w:r>
          </w:p>
        </w:tc>
        <w:tc>
          <w:p>
            <w:pPr>
              <w:pStyle w:val="Compact"/>
              <w:jc w:val="right"/>
            </w:pPr>
            <w:r>
              <w:t xml:space="preserve">36</w:t>
            </w:r>
          </w:p>
        </w:tc>
        <w:tc>
          <w:p>
            <w:pPr>
              <w:pStyle w:val="Compact"/>
              <w:jc w:val="left"/>
            </w:pPr>
            <w:r>
              <w:t xml:space="preserve">0.8889</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biomass_fall</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0.0029</w:t>
            </w:r>
          </w:p>
        </w:tc>
        <w:tc>
          <w:p>
            <w:pPr>
              <w:pStyle w:val="Compact"/>
              <w:jc w:val="left"/>
            </w:pPr>
            <w:r>
              <w:t xml:space="preserve">1</w:t>
            </w:r>
          </w:p>
        </w:tc>
        <w:tc>
          <w:p>
            <w:pPr>
              <w:pStyle w:val="Compact"/>
              <w:jc w:val="right"/>
            </w:pPr>
            <w:r>
              <w:t xml:space="preserve">49</w:t>
            </w:r>
          </w:p>
        </w:tc>
        <w:tc>
          <w:p>
            <w:pPr>
              <w:pStyle w:val="Compact"/>
              <w:jc w:val="left"/>
            </w:pPr>
            <w:r>
              <w:t xml:space="preserve">0.0204</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biomass_spring</w:t>
            </w:r>
          </w:p>
        </w:tc>
        <w:tc>
          <w:p>
            <w:pPr>
              <w:pStyle w:val="Compact"/>
              <w:jc w:val="left"/>
            </w:pPr>
            <w:r>
              <w:t xml:space="preserve">Population</w:t>
            </w:r>
          </w:p>
        </w:tc>
        <w:tc>
          <w:p>
            <w:pPr>
              <w:pStyle w:val="Compact"/>
              <w:jc w:val="left"/>
            </w:pPr>
            <w:r>
              <w:t xml:space="preserve">magnitude of % change, magnitude of % change, mean of 2009 - 2019 vs historic vs historic</w:t>
            </w:r>
          </w:p>
        </w:tc>
        <w:tc>
          <w:p>
            <w:pPr>
              <w:pStyle w:val="Compact"/>
              <w:jc w:val="left"/>
            </w:pPr>
            <w:r>
              <w:t xml:space="preserve">0.4068</w:t>
            </w:r>
          </w:p>
        </w:tc>
        <w:tc>
          <w:p>
            <w:pPr>
              <w:pStyle w:val="Compact"/>
              <w:jc w:val="left"/>
            </w:pPr>
            <w:r>
              <w:t xml:space="preserve">20</w:t>
            </w:r>
          </w:p>
        </w:tc>
        <w:tc>
          <w:p>
            <w:pPr>
              <w:pStyle w:val="Compact"/>
              <w:jc w:val="right"/>
            </w:pPr>
            <w:r>
              <w:t xml:space="preserve">49</w:t>
            </w:r>
          </w:p>
        </w:tc>
        <w:tc>
          <w:p>
            <w:pPr>
              <w:pStyle w:val="Compact"/>
              <w:jc w:val="left"/>
            </w:pPr>
            <w:r>
              <w:t xml:space="preserve">0.4082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abundance_fall</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0.6546</w:t>
            </w:r>
          </w:p>
        </w:tc>
        <w:tc>
          <w:p>
            <w:pPr>
              <w:pStyle w:val="Compact"/>
              <w:jc w:val="left"/>
            </w:pPr>
            <w:r>
              <w:t xml:space="preserve">36</w:t>
            </w:r>
          </w:p>
        </w:tc>
        <w:tc>
          <w:p>
            <w:pPr>
              <w:pStyle w:val="Compact"/>
              <w:jc w:val="right"/>
            </w:pPr>
            <w:r>
              <w:t xml:space="preserve">49</w:t>
            </w:r>
          </w:p>
        </w:tc>
        <w:tc>
          <w:p>
            <w:pPr>
              <w:pStyle w:val="Compact"/>
              <w:jc w:val="left"/>
            </w:pPr>
            <w:r>
              <w:t xml:space="preserve">0.7347</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abundance_spring</w:t>
            </w:r>
          </w:p>
        </w:tc>
        <w:tc>
          <w:p>
            <w:pPr>
              <w:pStyle w:val="Compact"/>
              <w:jc w:val="left"/>
            </w:pPr>
            <w:r>
              <w:t xml:space="preserve">Population</w:t>
            </w:r>
          </w:p>
        </w:tc>
        <w:tc>
          <w:p>
            <w:pPr>
              <w:pStyle w:val="Compact"/>
              <w:jc w:val="left"/>
            </w:pPr>
            <w:r>
              <w:t xml:space="preserve">magnitude of % change, magnitude of % change, mean of 2009 - 2019 vs historic vs historic</w:t>
            </w:r>
          </w:p>
        </w:tc>
        <w:tc>
          <w:p>
            <w:pPr>
              <w:pStyle w:val="Compact"/>
              <w:jc w:val="left"/>
            </w:pPr>
            <w:r>
              <w:t xml:space="preserve">0.5608</w:t>
            </w:r>
          </w:p>
        </w:tc>
        <w:tc>
          <w:p>
            <w:pPr>
              <w:pStyle w:val="Compact"/>
              <w:jc w:val="left"/>
            </w:pPr>
            <w:r>
              <w:t xml:space="preserve">26</w:t>
            </w:r>
          </w:p>
        </w:tc>
        <w:tc>
          <w:p>
            <w:pPr>
              <w:pStyle w:val="Compact"/>
              <w:jc w:val="right"/>
            </w:pPr>
            <w:r>
              <w:t xml:space="preserve">49</w:t>
            </w:r>
          </w:p>
        </w:tc>
        <w:tc>
          <w:p>
            <w:pPr>
              <w:pStyle w:val="Compact"/>
              <w:jc w:val="left"/>
            </w:pPr>
            <w:r>
              <w:t xml:space="preserve">0.5306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avg_length_fall</w:t>
            </w:r>
          </w:p>
        </w:tc>
        <w:tc>
          <w:p>
            <w:pPr>
              <w:pStyle w:val="Compact"/>
              <w:jc w:val="left"/>
            </w:pPr>
            <w:r>
              <w:t xml:space="preserve">Biological</w:t>
            </w:r>
          </w:p>
        </w:tc>
        <w:tc>
          <w:p>
            <w:pPr>
              <w:pStyle w:val="Compact"/>
              <w:jc w:val="left"/>
            </w:pPr>
            <w:r>
              <w:t xml:space="preserve">mean of 2009 - 2019</w:t>
            </w:r>
          </w:p>
        </w:tc>
        <w:tc>
          <w:p>
            <w:pPr>
              <w:pStyle w:val="Compact"/>
              <w:jc w:val="left"/>
            </w:pPr>
            <w:r>
              <w:t xml:space="preserve">0.4371</w:t>
            </w:r>
          </w:p>
        </w:tc>
        <w:tc>
          <w:p>
            <w:pPr>
              <w:pStyle w:val="Compact"/>
              <w:jc w:val="left"/>
            </w:pPr>
            <w:r>
              <w:t xml:space="preserve">49</w:t>
            </w:r>
          </w:p>
        </w:tc>
        <w:tc>
          <w:p>
            <w:pPr>
              <w:pStyle w:val="Compact"/>
              <w:jc w:val="right"/>
            </w:pPr>
            <w:r>
              <w:t xml:space="preserve">49</w:t>
            </w:r>
          </w:p>
        </w:tc>
        <w:tc>
          <w:p>
            <w:pPr>
              <w:pStyle w:val="Compact"/>
              <w:jc w:val="left"/>
            </w:pPr>
            <w:r>
              <w:t xml:space="preserve">1.0000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avg_length_spring</w:t>
            </w:r>
          </w:p>
        </w:tc>
        <w:tc>
          <w:p>
            <w:pPr>
              <w:pStyle w:val="Compact"/>
              <w:jc w:val="left"/>
            </w:pPr>
            <w:r>
              <w:t xml:space="preserve">Biological</w:t>
            </w:r>
          </w:p>
        </w:tc>
        <w:tc>
          <w:p>
            <w:pPr>
              <w:pStyle w:val="Compact"/>
              <w:jc w:val="left"/>
            </w:pPr>
            <w:r>
              <w:t xml:space="preserve">magnitude of % change, magnitude of % change, mean of 2009 - 2019 vs historic vs historic</w:t>
            </w:r>
          </w:p>
        </w:tc>
        <w:tc>
          <w:p>
            <w:pPr>
              <w:pStyle w:val="Compact"/>
              <w:jc w:val="left"/>
            </w:pPr>
            <w:r>
              <w:t xml:space="preserve">0.0835</w:t>
            </w:r>
          </w:p>
        </w:tc>
        <w:tc>
          <w:p>
            <w:pPr>
              <w:pStyle w:val="Compact"/>
              <w:jc w:val="left"/>
            </w:pPr>
            <w:r>
              <w:t xml:space="preserve">25</w:t>
            </w:r>
          </w:p>
        </w:tc>
        <w:tc>
          <w:p>
            <w:pPr>
              <w:pStyle w:val="Compact"/>
              <w:jc w:val="right"/>
            </w:pPr>
            <w:r>
              <w:t xml:space="preserve">49</w:t>
            </w:r>
          </w:p>
        </w:tc>
        <w:tc>
          <w:p>
            <w:pPr>
              <w:pStyle w:val="Compact"/>
              <w:jc w:val="left"/>
            </w:pPr>
            <w:r>
              <w:t xml:space="preserve">0.5102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max_length_fall</w:t>
            </w:r>
          </w:p>
        </w:tc>
        <w:tc>
          <w:p>
            <w:pPr>
              <w:pStyle w:val="Compact"/>
              <w:jc w:val="left"/>
            </w:pPr>
            <w:r>
              <w:t xml:space="preserve">Biological</w:t>
            </w:r>
          </w:p>
        </w:tc>
        <w:tc>
          <w:p>
            <w:pPr>
              <w:pStyle w:val="Compact"/>
              <w:jc w:val="left"/>
            </w:pPr>
            <w:r>
              <w:t xml:space="preserve">mean of 2009 - 2019</w:t>
            </w:r>
          </w:p>
        </w:tc>
        <w:tc>
          <w:p>
            <w:pPr>
              <w:pStyle w:val="Compact"/>
              <w:jc w:val="left"/>
            </w:pPr>
            <w:r>
              <w:t xml:space="preserve">0.1983</w:t>
            </w:r>
          </w:p>
        </w:tc>
        <w:tc>
          <w:p>
            <w:pPr>
              <w:pStyle w:val="Compact"/>
              <w:jc w:val="left"/>
            </w:pPr>
            <w:r>
              <w:t xml:space="preserve">47</w:t>
            </w:r>
          </w:p>
        </w:tc>
        <w:tc>
          <w:p>
            <w:pPr>
              <w:pStyle w:val="Compact"/>
              <w:jc w:val="right"/>
            </w:pPr>
            <w:r>
              <w:t xml:space="preserve">49</w:t>
            </w:r>
          </w:p>
        </w:tc>
        <w:tc>
          <w:p>
            <w:pPr>
              <w:pStyle w:val="Compact"/>
              <w:jc w:val="left"/>
            </w:pPr>
            <w:r>
              <w:t xml:space="preserve">0.9592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max_length_spring</w:t>
            </w:r>
          </w:p>
        </w:tc>
        <w:tc>
          <w:p>
            <w:pPr>
              <w:pStyle w:val="Compact"/>
              <w:jc w:val="left"/>
            </w:pPr>
            <w:r>
              <w:t xml:space="preserve">Biological</w:t>
            </w:r>
          </w:p>
        </w:tc>
        <w:tc>
          <w:p>
            <w:pPr>
              <w:pStyle w:val="Compact"/>
              <w:jc w:val="left"/>
            </w:pPr>
            <w:r>
              <w:t xml:space="preserve">magnitude of % change, magnitude of % change, mean of 2009 - 2019 vs historic vs historic</w:t>
            </w:r>
          </w:p>
        </w:tc>
        <w:tc>
          <w:p>
            <w:pPr>
              <w:pStyle w:val="Compact"/>
              <w:jc w:val="left"/>
            </w:pPr>
            <w:r>
              <w:t xml:space="preserve">0.1253</w:t>
            </w:r>
          </w:p>
        </w:tc>
        <w:tc>
          <w:p>
            <w:pPr>
              <w:pStyle w:val="Compact"/>
              <w:jc w:val="left"/>
            </w:pPr>
            <w:r>
              <w:t xml:space="preserve">35</w:t>
            </w:r>
          </w:p>
        </w:tc>
        <w:tc>
          <w:p>
            <w:pPr>
              <w:pStyle w:val="Compact"/>
              <w:jc w:val="right"/>
            </w:pPr>
            <w:r>
              <w:t xml:space="preserve">49</w:t>
            </w:r>
          </w:p>
        </w:tc>
        <w:tc>
          <w:p>
            <w:pPr>
              <w:pStyle w:val="Compact"/>
              <w:jc w:val="left"/>
            </w:pPr>
            <w:r>
              <w:t xml:space="preserve">0.7143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NRCC_ranking</w:t>
            </w:r>
          </w:p>
        </w:tc>
        <w:tc>
          <w:p>
            <w:pPr>
              <w:pStyle w:val="Compact"/>
              <w:jc w:val="left"/>
            </w:pPr>
            <w:r>
              <w:t xml:space="preserve">Management</w:t>
            </w:r>
          </w:p>
        </w:tc>
        <w:tc>
          <w:p>
            <w:pPr>
              <w:pStyle w:val="Compact"/>
              <w:jc w:val="left"/>
            </w:pPr>
            <w:r>
              <w:t xml:space="preserve">NRCC_risk_assessment</w:t>
            </w:r>
          </w:p>
        </w:tc>
        <w:tc>
          <w:p>
            <w:pPr>
              <w:pStyle w:val="Compact"/>
              <w:jc w:val="left"/>
            </w:pPr>
            <w:r>
              <w:t xml:space="preserve">37.0000</w:t>
            </w:r>
          </w:p>
        </w:tc>
        <w:tc>
          <w:p>
            <w:pPr>
              <w:pStyle w:val="Compact"/>
              <w:jc w:val="left"/>
            </w:pPr>
            <w:r>
              <w:t xml:space="preserve">33</w:t>
            </w:r>
          </w:p>
        </w:tc>
        <w:tc>
          <w:p>
            <w:pPr>
              <w:pStyle w:val="Compact"/>
              <w:jc w:val="right"/>
            </w:pPr>
            <w:r>
              <w:t xml:space="preserve">43</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diet</w:t>
            </w:r>
          </w:p>
        </w:tc>
        <w:tc>
          <w:p>
            <w:pPr>
              <w:pStyle w:val="Compact"/>
              <w:jc w:val="left"/>
            </w:pPr>
            <w:r>
              <w:t xml:space="preserve">Biological</w:t>
            </w:r>
          </w:p>
        </w:tc>
        <w:tc>
          <w:p>
            <w:pPr>
              <w:pStyle w:val="Compact"/>
              <w:jc w:val="left"/>
            </w:pPr>
            <w:r>
              <w:t xml:space="preserve">all time</w:t>
            </w:r>
          </w:p>
        </w:tc>
        <w:tc>
          <w:p>
            <w:pPr>
              <w:pStyle w:val="Compact"/>
              <w:jc w:val="left"/>
            </w:pPr>
            <w:r>
              <w:t xml:space="preserve">13.0000</w:t>
            </w:r>
          </w:p>
        </w:tc>
        <w:tc>
          <w:p>
            <w:pPr>
              <w:pStyle w:val="Compact"/>
              <w:jc w:val="left"/>
            </w:pPr>
            <w:r>
              <w:t xml:space="preserve">3</w:t>
            </w:r>
          </w:p>
        </w:tc>
        <w:tc>
          <w:p>
            <w:pPr>
              <w:pStyle w:val="Compact"/>
              <w:jc w:val="right"/>
            </w:pPr>
            <w:r>
              <w:t xml:space="preserve">45</w:t>
            </w:r>
          </w:p>
        </w:tc>
        <w:tc>
          <w:p>
            <w:pPr>
              <w:pStyle w:val="Compact"/>
              <w:jc w:val="left"/>
            </w:pPr>
            <w:r>
              <w:t xml:space="preserve">0.2727</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rec_catch</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9,815,285.6000</w:t>
            </w:r>
          </w:p>
        </w:tc>
        <w:tc>
          <w:p>
            <w:pPr>
              <w:pStyle w:val="Compact"/>
              <w:jc w:val="left"/>
            </w:pPr>
            <w:r>
              <w:t xml:space="preserve">29</w:t>
            </w:r>
          </w:p>
        </w:tc>
        <w:tc>
          <w:p>
            <w:pPr>
              <w:pStyle w:val="Compact"/>
              <w:jc w:val="right"/>
            </w:pPr>
            <w:r>
              <w:t xml:space="preserve">38</w:t>
            </w:r>
          </w:p>
        </w:tc>
        <w:tc>
          <w:p>
            <w:pPr>
              <w:pStyle w:val="Compact"/>
              <w:jc w:val="left"/>
            </w:pPr>
            <w:r>
              <w:t xml:space="preserve">0.9062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com_catch_max</w:t>
            </w:r>
          </w:p>
        </w:tc>
        <w:tc>
          <w:p>
            <w:pPr>
              <w:pStyle w:val="Compact"/>
              <w:jc w:val="left"/>
            </w:pPr>
            <w:r>
              <w:t xml:space="preserve">Socioeconomic</w:t>
            </w:r>
          </w:p>
        </w:tc>
        <w:tc>
          <w:p>
            <w:pPr>
              <w:pStyle w:val="Compact"/>
              <w:jc w:val="left"/>
            </w:pPr>
            <w:r>
              <w:t xml:space="preserve">1952</w:t>
            </w:r>
          </w:p>
        </w:tc>
        <w:tc>
          <w:p>
            <w:pPr>
              <w:pStyle w:val="Compact"/>
              <w:jc w:val="left"/>
            </w:pPr>
            <w:r>
              <w:t xml:space="preserve">21,787,600.0000</w:t>
            </w:r>
          </w:p>
        </w:tc>
        <w:tc>
          <w:p>
            <w:pPr>
              <w:pStyle w:val="Compact"/>
              <w:jc w:val="left"/>
            </w:pPr>
            <w:r>
              <w:t xml:space="preserve">21</w:t>
            </w:r>
          </w:p>
        </w:tc>
        <w:tc>
          <w:p>
            <w:pPr>
              <w:pStyle w:val="Compact"/>
              <w:jc w:val="right"/>
            </w:pPr>
            <w:r>
              <w:t xml:space="preserve">54</w:t>
            </w:r>
          </w:p>
        </w:tc>
        <w:tc>
          <w:p>
            <w:pPr>
              <w:pStyle w:val="Compact"/>
              <w:jc w:val="left"/>
            </w:pPr>
            <w:r>
              <w:t xml:space="preserve">0.5833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com_catch_5yr</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2,804,755.2000</w:t>
            </w:r>
          </w:p>
        </w:tc>
        <w:tc>
          <w:p>
            <w:pPr>
              <w:pStyle w:val="Compact"/>
              <w:jc w:val="left"/>
            </w:pPr>
            <w:r>
              <w:t xml:space="preserve">19</w:t>
            </w:r>
          </w:p>
        </w:tc>
        <w:tc>
          <w:p>
            <w:pPr>
              <w:pStyle w:val="Compact"/>
              <w:jc w:val="right"/>
            </w:pPr>
            <w:r>
              <w:t xml:space="preserve">53</w:t>
            </w:r>
          </w:p>
        </w:tc>
        <w:tc>
          <w:p>
            <w:pPr>
              <w:pStyle w:val="Compact"/>
              <w:jc w:val="left"/>
            </w:pPr>
            <w:r>
              <w:t xml:space="preserve">0.5429</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com_catch_hist</w:t>
            </w:r>
          </w:p>
        </w:tc>
        <w:tc>
          <w:p>
            <w:pPr>
              <w:pStyle w:val="Compact"/>
              <w:jc w:val="left"/>
            </w:pPr>
            <w:r>
              <w:t xml:space="preserve">Socioeconomic</w:t>
            </w:r>
          </w:p>
        </w:tc>
        <w:tc>
          <w:p>
            <w:pPr>
              <w:pStyle w:val="Compact"/>
              <w:jc w:val="left"/>
            </w:pPr>
            <w:r>
              <w:t xml:space="preserve">mean of 2009 - 2019</w:t>
            </w:r>
          </w:p>
        </w:tc>
        <w:tc>
          <w:p>
            <w:pPr>
              <w:pStyle w:val="Compact"/>
              <w:jc w:val="left"/>
            </w:pPr>
            <w:r>
              <w:t xml:space="preserve">0.5303</w:t>
            </w:r>
          </w:p>
        </w:tc>
        <w:tc>
          <w:p>
            <w:pPr>
              <w:pStyle w:val="Compact"/>
              <w:jc w:val="left"/>
            </w:pPr>
            <w:r>
              <w:t xml:space="preserve">12</w:t>
            </w:r>
          </w:p>
        </w:tc>
        <w:tc>
          <w:p>
            <w:pPr>
              <w:pStyle w:val="Compact"/>
              <w:jc w:val="right"/>
            </w:pPr>
            <w:r>
              <w:t xml:space="preserve">52</w:t>
            </w:r>
          </w:p>
        </w:tc>
        <w:tc>
          <w:p>
            <w:pPr>
              <w:pStyle w:val="Compact"/>
              <w:jc w:val="left"/>
            </w:pPr>
            <w:r>
              <w:t xml:space="preserve">0.3333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revenue_max</w:t>
            </w:r>
          </w:p>
        </w:tc>
        <w:tc>
          <w:p>
            <w:pPr>
              <w:pStyle w:val="Compact"/>
              <w:jc w:val="left"/>
            </w:pPr>
            <w:r>
              <w:t xml:space="preserve">Socioeconomic</w:t>
            </w:r>
          </w:p>
        </w:tc>
        <w:tc>
          <w:p>
            <w:pPr>
              <w:pStyle w:val="Compact"/>
              <w:jc w:val="left"/>
            </w:pPr>
            <w:r>
              <w:t xml:space="preserve">1952</w:t>
            </w:r>
          </w:p>
        </w:tc>
        <w:tc>
          <w:p>
            <w:pPr>
              <w:pStyle w:val="Compact"/>
              <w:jc w:val="left"/>
            </w:pPr>
            <w:r>
              <w:t xml:space="preserve">20,964,384.7445</w:t>
            </w:r>
          </w:p>
        </w:tc>
        <w:tc>
          <w:p>
            <w:pPr>
              <w:pStyle w:val="Compact"/>
              <w:jc w:val="left"/>
            </w:pPr>
            <w:r>
              <w:t xml:space="preserve">22</w:t>
            </w:r>
          </w:p>
        </w:tc>
        <w:tc>
          <w:p>
            <w:pPr>
              <w:pStyle w:val="Compact"/>
              <w:jc w:val="right"/>
            </w:pPr>
            <w:r>
              <w:t xml:space="preserve">54</w:t>
            </w:r>
          </w:p>
        </w:tc>
        <w:tc>
          <w:p>
            <w:pPr>
              <w:pStyle w:val="Compact"/>
              <w:jc w:val="left"/>
            </w:pPr>
            <w:r>
              <w:t xml:space="preserve">0.6111</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revenue_5yr</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9,953,771.3334</w:t>
            </w:r>
          </w:p>
        </w:tc>
        <w:tc>
          <w:p>
            <w:pPr>
              <w:pStyle w:val="Compact"/>
              <w:jc w:val="left"/>
            </w:pPr>
            <w:r>
              <w:t xml:space="preserve">27</w:t>
            </w:r>
          </w:p>
        </w:tc>
        <w:tc>
          <w:p>
            <w:pPr>
              <w:pStyle w:val="Compact"/>
              <w:jc w:val="right"/>
            </w:pPr>
            <w:r>
              <w:t xml:space="preserve">53</w:t>
            </w:r>
          </w:p>
        </w:tc>
        <w:tc>
          <w:p>
            <w:pPr>
              <w:pStyle w:val="Compact"/>
              <w:jc w:val="left"/>
            </w:pPr>
            <w:r>
              <w:t xml:space="preserve">0.7714</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revenue_hist</w:t>
            </w:r>
          </w:p>
        </w:tc>
        <w:tc>
          <w:p>
            <w:pPr>
              <w:pStyle w:val="Compact"/>
              <w:jc w:val="left"/>
            </w:pPr>
            <w:r>
              <w:t xml:space="preserve">Socioeconomic</w:t>
            </w:r>
          </w:p>
        </w:tc>
        <w:tc>
          <w:p>
            <w:pPr>
              <w:pStyle w:val="Compact"/>
              <w:jc w:val="left"/>
            </w:pPr>
            <w:r>
              <w:t xml:space="preserve">mean of 2009 - 2019</w:t>
            </w:r>
          </w:p>
        </w:tc>
        <w:tc>
          <w:p>
            <w:pPr>
              <w:pStyle w:val="Compact"/>
              <w:jc w:val="left"/>
            </w:pPr>
            <w:r>
              <w:t xml:space="preserve">0.1372</w:t>
            </w:r>
          </w:p>
        </w:tc>
        <w:tc>
          <w:p>
            <w:pPr>
              <w:pStyle w:val="Compact"/>
              <w:jc w:val="left"/>
            </w:pPr>
            <w:r>
              <w:t xml:space="preserve">3</w:t>
            </w:r>
          </w:p>
        </w:tc>
        <w:tc>
          <w:p>
            <w:pPr>
              <w:pStyle w:val="Compact"/>
              <w:jc w:val="right"/>
            </w:pPr>
            <w:r>
              <w:t xml:space="preserve">52</w:t>
            </w:r>
          </w:p>
        </w:tc>
        <w:tc>
          <w:p>
            <w:pPr>
              <w:pStyle w:val="Compact"/>
              <w:jc w:val="left"/>
            </w:pPr>
            <w:r>
              <w:t xml:space="preserve">0.0833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climate_vulnerability</w:t>
            </w:r>
          </w:p>
        </w:tc>
        <w:tc>
          <w:p>
            <w:pPr>
              <w:pStyle w:val="Compact"/>
              <w:jc w:val="left"/>
            </w:pPr>
            <w:r>
              <w:t xml:space="preserve">Population</w:t>
            </w:r>
          </w:p>
        </w:tc>
        <w:tc>
          <w:p>
            <w:pPr>
              <w:pStyle w:val="Compact"/>
              <w:jc w:val="left"/>
            </w:pPr>
            <w:r>
              <w:t xml:space="preserve">Hare et al. 2016</w:t>
            </w:r>
          </w:p>
        </w:tc>
        <w:tc>
          <w:p>
            <w:pPr>
              <w:pStyle w:val="Compact"/>
              <w:jc w:val="left"/>
            </w:pPr>
            <w:r>
              <w:t xml:space="preserve">3.0000</w:t>
            </w:r>
          </w:p>
        </w:tc>
        <w:tc>
          <w:p>
            <w:pPr>
              <w:pStyle w:val="Compact"/>
              <w:jc w:val="left"/>
            </w:pPr>
            <w:r>
              <w:t xml:space="preserve">3 (dense rank)</w:t>
            </w:r>
          </w:p>
        </w:tc>
        <w:tc>
          <w:p>
            <w:pPr>
              <w:pStyle w:val="Compact"/>
              <w:jc w:val="right"/>
            </w:pPr>
            <w:r>
              <w:t xml:space="preserve">52</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habitat_vulnerability</w:t>
            </w:r>
          </w:p>
        </w:tc>
        <w:tc>
          <w:p>
            <w:pPr>
              <w:pStyle w:val="Compact"/>
              <w:jc w:val="left"/>
            </w:pPr>
            <w:r>
              <w:t xml:space="preserve">Habitat</w:t>
            </w:r>
          </w:p>
        </w:tc>
        <w:tc>
          <w:p>
            <w:pPr>
              <w:pStyle w:val="Compact"/>
              <w:jc w:val="left"/>
            </w:pPr>
            <w:r>
              <w:t xml:space="preserve">ecodata</w:t>
            </w:r>
          </w:p>
        </w:tc>
        <w:tc>
          <w:p>
            <w:pPr>
              <w:pStyle w:val="Compact"/>
              <w:jc w:val="left"/>
            </w:pPr>
            <w:r>
              <w:t xml:space="preserve">3.0000</w:t>
            </w:r>
          </w:p>
        </w:tc>
        <w:tc>
          <w:p>
            <w:pPr>
              <w:pStyle w:val="Compact"/>
              <w:jc w:val="left"/>
            </w:pPr>
            <w:r>
              <w:t xml:space="preserve">3 (dense rank)</w:t>
            </w:r>
          </w:p>
        </w:tc>
        <w:tc>
          <w:p>
            <w:pPr>
              <w:pStyle w:val="Compact"/>
              <w:jc w:val="right"/>
            </w:pPr>
            <w:r>
              <w:t xml:space="preserve">17</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bl>
    <w:bookmarkEnd w:id="283"/>
    <w:bookmarkStart w:id="284" w:name="X9fabb20c8147a151daf4a20e5218d9f7be242c3"/>
    <w:p>
      <w:pPr>
        <w:pStyle w:val="Heading4"/>
      </w:pPr>
      <w:r>
        <w:t xml:space="preserve">Normalized rank of magnitude of change compared to historical value by year</w:t>
      </w:r>
    </w:p>
    <w:p>
      <w:pPr>
        <w:pStyle w:val="SourceCode"/>
      </w:pPr>
      <w:r>
        <w:rPr>
          <w:rStyle w:val="VerbatimChar"/>
        </w:rPr>
        <w:t xml:space="preserve">## [1] "More than 60 rows of data! Please see `data` folder."</w:t>
      </w:r>
    </w:p>
    <w:bookmarkEnd w:id="284"/>
    <w:bookmarkStart w:id="285" w:name="normalized-rank-of-value-in-each-year-1"/>
    <w:p>
      <w:pPr>
        <w:pStyle w:val="Heading4"/>
      </w:pPr>
      <w:r>
        <w:t xml:space="preserve">Normalized rank of value in each year</w:t>
      </w:r>
    </w:p>
    <w:p>
      <w:pPr>
        <w:pStyle w:val="SourceCode"/>
      </w:pPr>
      <w:r>
        <w:rPr>
          <w:rStyle w:val="VerbatimChar"/>
        </w:rPr>
        <w:t xml:space="preserve">## [1] "More than 60 rows of data! Please see `data` folder."</w:t>
      </w:r>
    </w:p>
    <w:bookmarkEnd w:id="285"/>
    <w:bookmarkEnd w:id="286"/>
    <w:bookmarkStart w:id="287" w:name="value-within-each-stock-ranked-by-year"/>
    <w:p>
      <w:pPr>
        <w:pStyle w:val="Heading3"/>
      </w:pPr>
      <w:r>
        <w:rPr>
          <w:rStyle w:val="SectionNumber"/>
        </w:rPr>
        <w:t xml:space="preserve">8.2.2</w:t>
      </w:r>
      <w:r>
        <w:tab/>
      </w:r>
      <w:r>
        <w:t xml:space="preserve">Value within each stock, ranked by year</w:t>
      </w:r>
    </w:p>
    <w:p>
      <w:pPr>
        <w:pStyle w:val="SourceCode"/>
      </w:pPr>
      <w:r>
        <w:rPr>
          <w:rStyle w:val="VerbatimChar"/>
        </w:rPr>
        <w:t xml:space="preserve">## [1] "More than 60 rows of data! Please see `data` folder."</w:t>
      </w:r>
    </w:p>
    <w:bookmarkEnd w:id="287"/>
    <w:bookmarkEnd w:id="288"/>
    <w:bookmarkEnd w:id="2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38" Target="media/rId138.png" /><Relationship Type="http://schemas.openxmlformats.org/officeDocument/2006/relationships/image" Id="rId201" Target="media/rId201.png" /><Relationship Type="http://schemas.openxmlformats.org/officeDocument/2006/relationships/image" Id="rId199" Target="media/rId199.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177" Target="media/rId177.png" /><Relationship Type="http://schemas.openxmlformats.org/officeDocument/2006/relationships/image" Id="rId160" Target="media/rId160.png" /><Relationship Type="http://schemas.openxmlformats.org/officeDocument/2006/relationships/image" Id="rId151" Target="media/rId151.png" /><Relationship Type="http://schemas.openxmlformats.org/officeDocument/2006/relationships/image" Id="rId162" Target="media/rId162.png" /><Relationship Type="http://schemas.openxmlformats.org/officeDocument/2006/relationships/image" Id="rId212" Target="media/rId212.png" /><Relationship Type="http://schemas.openxmlformats.org/officeDocument/2006/relationships/image" Id="rId37" Target="media/rId37.png" /><Relationship Type="http://schemas.openxmlformats.org/officeDocument/2006/relationships/image" Id="rId204" Target="media/rId204.png" /><Relationship Type="http://schemas.openxmlformats.org/officeDocument/2006/relationships/image" Id="rId205" Target="media/rId205.png" /><Relationship Type="http://schemas.openxmlformats.org/officeDocument/2006/relationships/image" Id="rId230" Target="media/rId230.png" /><Relationship Type="http://schemas.openxmlformats.org/officeDocument/2006/relationships/image" Id="rId273" Target="media/rId273.png" /><Relationship Type="http://schemas.openxmlformats.org/officeDocument/2006/relationships/image" Id="rId239" Target="media/rId239.png" /><Relationship Type="http://schemas.openxmlformats.org/officeDocument/2006/relationships/image" Id="rId105" Target="media/rId105.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123" Target="media/rId123.png" /><Relationship Type="http://schemas.openxmlformats.org/officeDocument/2006/relationships/image" Id="rId33" Target="media/rId33.png" /><Relationship Type="http://schemas.openxmlformats.org/officeDocument/2006/relationships/image" Id="rId248" Target="media/rId248.png" /><Relationship Type="http://schemas.openxmlformats.org/officeDocument/2006/relationships/image" Id="rId106" Target="media/rId106.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103" Target="media/rId10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221" Target="media/rId221.png" /><Relationship Type="http://schemas.openxmlformats.org/officeDocument/2006/relationships/image" Id="rId188" Target="media/rId188.png" /><Relationship Type="http://schemas.openxmlformats.org/officeDocument/2006/relationships/image" Id="rId259" Target="media/rId259.png" /><Relationship Type="http://schemas.openxmlformats.org/officeDocument/2006/relationships/image" Id="rId59" Target="media/rId59.png" /><Relationship Type="http://schemas.openxmlformats.org/officeDocument/2006/relationships/image" Id="rId48" Target="media/rId48.png" /><Relationship Type="http://schemas.openxmlformats.org/officeDocument/2006/relationships/image" Id="rId91" Target="media/rId91.png" /><Relationship Type="http://schemas.openxmlformats.org/officeDocument/2006/relationships/image" Id="rId280" Target="media/rId280.png" /><Relationship Type="http://schemas.openxmlformats.org/officeDocument/2006/relationships/image" Id="rId51" Target="media/rId51.png" /><Relationship Type="http://schemas.openxmlformats.org/officeDocument/2006/relationships/image" Id="rId35" Target="media/rId35.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130" Target="media/rId130.png" /><Relationship Type="http://schemas.openxmlformats.org/officeDocument/2006/relationships/image" Id="rId132" Target="media/rId132.png" /><Relationship Type="http://schemas.openxmlformats.org/officeDocument/2006/relationships/image" Id="rId134" Target="media/rId134.png" /><Relationship Type="http://schemas.openxmlformats.org/officeDocument/2006/relationships/image" Id="rId152" Target="media/rId152.png" /><Relationship Type="http://schemas.openxmlformats.org/officeDocument/2006/relationships/image" Id="rId154" Target="media/rId154.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78" Target="media/rId178.png" /><Relationship Type="http://schemas.openxmlformats.org/officeDocument/2006/relationships/image" Id="rId180" Target="media/rId180.png" /><Relationship Type="http://schemas.openxmlformats.org/officeDocument/2006/relationships/image" Id="rId182" Target="media/rId182.png" /><Relationship Type="http://schemas.openxmlformats.org/officeDocument/2006/relationships/image" Id="rId189" Target="media/rId189.png" /><Relationship Type="http://schemas.openxmlformats.org/officeDocument/2006/relationships/image" Id="rId191" Target="media/rId191.png" /><Relationship Type="http://schemas.openxmlformats.org/officeDocument/2006/relationships/image" Id="rId193" Target="media/rId193.png" /><Relationship Type="http://schemas.openxmlformats.org/officeDocument/2006/relationships/image" Id="rId114" Target="media/rId114.png" /><Relationship Type="http://schemas.openxmlformats.org/officeDocument/2006/relationships/image" Id="rId213" Target="media/rId213.png" /><Relationship Type="http://schemas.openxmlformats.org/officeDocument/2006/relationships/image" Id="rId215" Target="media/rId215.png" /><Relationship Type="http://schemas.openxmlformats.org/officeDocument/2006/relationships/image" Id="rId217" Target="media/rId217.png" /><Relationship Type="http://schemas.openxmlformats.org/officeDocument/2006/relationships/image" Id="rId222" Target="media/rId222.png" /><Relationship Type="http://schemas.openxmlformats.org/officeDocument/2006/relationships/image" Id="rId224" Target="media/rId224.png" /><Relationship Type="http://schemas.openxmlformats.org/officeDocument/2006/relationships/image" Id="rId226" Target="media/rId226.png" /><Relationship Type="http://schemas.openxmlformats.org/officeDocument/2006/relationships/image" Id="rId231" Target="media/rId231.png" /><Relationship Type="http://schemas.openxmlformats.org/officeDocument/2006/relationships/image" Id="rId233" Target="media/rId233.png" /><Relationship Type="http://schemas.openxmlformats.org/officeDocument/2006/relationships/image" Id="rId235" Target="media/rId235.png" /><Relationship Type="http://schemas.openxmlformats.org/officeDocument/2006/relationships/image" Id="rId116" Target="media/rId116.png" /><Relationship Type="http://schemas.openxmlformats.org/officeDocument/2006/relationships/image" Id="rId249" Target="media/rId249.png" /><Relationship Type="http://schemas.openxmlformats.org/officeDocument/2006/relationships/image" Id="rId251" Target="media/rId251.png" /><Relationship Type="http://schemas.openxmlformats.org/officeDocument/2006/relationships/image" Id="rId253" Target="media/rId253.png" /><Relationship Type="http://schemas.openxmlformats.org/officeDocument/2006/relationships/image" Id="rId260" Target="media/rId260.png" /><Relationship Type="http://schemas.openxmlformats.org/officeDocument/2006/relationships/image" Id="rId262" Target="media/rId262.png" /><Relationship Type="http://schemas.openxmlformats.org/officeDocument/2006/relationships/image" Id="rId264" Target="media/rId264.png" /><Relationship Type="http://schemas.openxmlformats.org/officeDocument/2006/relationships/image" Id="rId275" Target="media/rId275.png" /><Relationship Type="http://schemas.openxmlformats.org/officeDocument/2006/relationships/image" Id="rId277" Target="media/rId277.png" /><Relationship Type="http://schemas.openxmlformats.org/officeDocument/2006/relationships/hyperlink" Id="rId211" Target="https://foss.nmfs.noaa.gov/apexfoss/f?p=215:200:4615327020711::NO:::" TargetMode="External" /><Relationship Type="http://schemas.openxmlformats.org/officeDocument/2006/relationships/hyperlink" Id="rId101" Target="https://github.com/Laurels1/Condition/blob/master/data/allfh.RData" TargetMode="External" /><Relationship Type="http://schemas.openxmlformats.org/officeDocument/2006/relationships/hyperlink" Id="rId102" Target="https://github.com/Laurels1/Condition/tree/master/data" TargetMode="External" /><Relationship Type="http://schemas.openxmlformats.org/officeDocument/2006/relationships/hyperlink" Id="rId32" Target="https://github.com/NOAA-EDAB/ECSA" TargetMode="External" /><Relationship Type="http://schemas.openxmlformats.org/officeDocument/2006/relationships/hyperlink" Id="rId21" Target="https://github.com/NOAA-EDAB/ECSA/blob/master/data/seasonal_stock_strata.csv" TargetMode="External" /><Relationship Type="http://schemas.openxmlformats.org/officeDocument/2006/relationships/hyperlink" Id="rId39" Target="https://github.com/NOAA-EDAB/ECSA/tree/master/data/strata_shapefiles" TargetMode="External" /><Relationship Type="http://schemas.openxmlformats.org/officeDocument/2006/relationships/hyperlink" Id="rId210" Target="https://www.st.nmfs.noaa.gov/st1/recreational/MRIP_Estimate_Data/CSV/" TargetMode="External" /></Relationships>
</file>

<file path=word/_rels/footnotes.xml.rels><?xml version="1.0" encoding="UTF-8"?><Relationships xmlns="http://schemas.openxmlformats.org/package/2006/relationships"><Relationship Type="http://schemas.openxmlformats.org/officeDocument/2006/relationships/hyperlink" Id="rId211" Target="https://foss.nmfs.noaa.gov/apexfoss/f?p=215:200:4615327020711::NO:::" TargetMode="External" /><Relationship Type="http://schemas.openxmlformats.org/officeDocument/2006/relationships/hyperlink" Id="rId101" Target="https://github.com/Laurels1/Condition/blob/master/data/allfh.RData" TargetMode="External" /><Relationship Type="http://schemas.openxmlformats.org/officeDocument/2006/relationships/hyperlink" Id="rId102" Target="https://github.com/Laurels1/Condition/tree/master/data" TargetMode="External" /><Relationship Type="http://schemas.openxmlformats.org/officeDocument/2006/relationships/hyperlink" Id="rId32" Target="https://github.com/NOAA-EDAB/ECSA" TargetMode="External" /><Relationship Type="http://schemas.openxmlformats.org/officeDocument/2006/relationships/hyperlink" Id="rId21" Target="https://github.com/NOAA-EDAB/ECSA/blob/master/data/seasonal_stock_strata.csv" TargetMode="External" /><Relationship Type="http://schemas.openxmlformats.org/officeDocument/2006/relationships/hyperlink" Id="rId39" Target="https://github.com/NOAA-EDAB/ECSA/tree/master/data/strata_shapefiles" TargetMode="External" /><Relationship Type="http://schemas.openxmlformats.org/officeDocument/2006/relationships/hyperlink" Id="rId210" Target="https://www.st.nmfs.noaa.gov/st1/recreational/MRIP_Estimate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sea bass</dc:title>
  <dc:creator>Abigail Tyrell &amp; Ricky Tabandera</dc:creator>
  <cp:keywords/>
  <dcterms:created xsi:type="dcterms:W3CDTF">2021-04-21T16:36:48Z</dcterms:created>
  <dcterms:modified xsi:type="dcterms:W3CDTF">2021-04-21T16:36:48Z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21 Apr 2021</vt:lpwstr>
  </property>
  <property fmtid="{D5CDD505-2E9C-101B-9397-08002B2CF9AE}" pid="5" name="documentclass">
    <vt:lpwstr>book</vt:lpwstr>
  </property>
  <property fmtid="{D5CDD505-2E9C-101B-9397-08002B2CF9AE}" pid="6" name="github-repo">
    <vt:lpwstr>NOAA-EDAB/esp_data_aggregation</vt:lpwstr>
  </property>
  <property fmtid="{D5CDD505-2E9C-101B-9397-08002B2CF9AE}" pid="7" name="language">
    <vt:lpwstr/>
  </property>
  <property fmtid="{D5CDD505-2E9C-101B-9397-08002B2CF9AE}" pid="8" name="params">
    <vt:lpwstr/>
  </property>
  <property fmtid="{D5CDD505-2E9C-101B-9397-08002B2CF9AE}" pid="9" name="site">
    <vt:lpwstr>bookdown::bookdown_site</vt:lpwstr>
  </property>
</Properties>
</file>