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594"/>
        <w:gridCol w:w="594"/>
        <w:gridCol w:w="554"/>
        <w:gridCol w:w="554"/>
        <w:gridCol w:w="554"/>
        <w:gridCol w:w="554"/>
        <w:gridCol w:w="554"/>
        <w:gridCol w:w="554"/>
        <w:gridCol w:w="554"/>
        <w:gridCol w:w="514"/>
        <w:gridCol w:w="1227"/>
        <w:gridCol w:w="1108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SST_winter</w:t>
            </w:r>
          </w:p>
        </w:tc>
        <w:tc>
          <w:p>
            <w:pPr>
              <w:pStyle w:val="Compact"/>
              <w:jc w:val="left"/>
            </w:pPr>
            <w:r>
              <w:t xml:space="preserve">SST_fall</w:t>
            </w:r>
          </w:p>
        </w:tc>
        <w:tc>
          <w:p>
            <w:pPr>
              <w:pStyle w:val="Compact"/>
              <w:jc w:val="left"/>
            </w:pPr>
            <w:r>
              <w:t xml:space="preserve">PP_winter</w:t>
            </w:r>
          </w:p>
        </w:tc>
        <w:tc>
          <w:p>
            <w:pPr>
              <w:pStyle w:val="Compact"/>
              <w:jc w:val="left"/>
            </w:pPr>
            <w:r>
              <w:t xml:space="preserve">PP_fall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SST_annual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8.3, neutral</w:t>
            </w:r>
          </w:p>
        </w:tc>
        <w:tc>
          <w:p>
            <w:pPr>
              <w:pStyle w:val="Compact"/>
              <w:jc w:val="left"/>
            </w:pPr>
            <w:r>
              <w:t xml:space="preserve">6.17, neutral</w:t>
            </w:r>
          </w:p>
        </w:tc>
        <w:tc>
          <w:p>
            <w:pPr>
              <w:pStyle w:val="Compact"/>
              <w:jc w:val="left"/>
            </w:pPr>
            <w:r>
              <w:t xml:space="preserve">8.46, high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247.47, high</w:t>
            </w:r>
          </w:p>
        </w:tc>
        <w:tc>
          <w:p>
            <w:pPr>
              <w:pStyle w:val="Compact"/>
              <w:jc w:val="left"/>
            </w:pPr>
            <w:r>
              <w:t xml:space="preserve">2.31,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8.01, neutral</w:t>
            </w:r>
          </w:p>
        </w:tc>
        <w:tc>
          <w:p>
            <w:pPr>
              <w:pStyle w:val="Compact"/>
              <w:jc w:val="left"/>
            </w:pPr>
            <w:r>
              <w:t xml:space="preserve">5.86, neutral</w:t>
            </w:r>
          </w:p>
        </w:tc>
        <w:tc>
          <w:p>
            <w:pPr>
              <w:pStyle w:val="Compact"/>
              <w:jc w:val="left"/>
            </w:pPr>
            <w:r>
              <w:t xml:space="preserve">7.91, neutral</w:t>
            </w:r>
          </w:p>
        </w:tc>
        <w:tc>
          <w:p>
            <w:pPr>
              <w:pStyle w:val="Compact"/>
              <w:jc w:val="left"/>
            </w:pPr>
            <w:r>
              <w:t xml:space="preserve">0.75,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157.72, neutral</w:t>
            </w:r>
          </w:p>
        </w:tc>
        <w:tc>
          <w:p>
            <w:pPr>
              <w:pStyle w:val="Compact"/>
              <w:jc w:val="left"/>
            </w:pPr>
            <w:r>
              <w:t xml:space="preserve">2.13,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7.87, neutral</w:t>
            </w:r>
          </w:p>
        </w:tc>
        <w:tc>
          <w:p>
            <w:pPr>
              <w:pStyle w:val="Compact"/>
              <w:jc w:val="left"/>
            </w:pPr>
            <w:r>
              <w:t xml:space="preserve">5.27, neutral</w:t>
            </w:r>
          </w:p>
        </w:tc>
        <w:tc>
          <w:p>
            <w:pPr>
              <w:pStyle w:val="Compact"/>
              <w:jc w:val="left"/>
            </w:pPr>
            <w:r>
              <w:t xml:space="preserve">7.49, neutral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152.03, neutral</w:t>
            </w:r>
          </w:p>
        </w:tc>
        <w:tc>
          <w:p>
            <w:pPr>
              <w:pStyle w:val="Compact"/>
              <w:jc w:val="left"/>
            </w:pPr>
            <w:r>
              <w:t xml:space="preserve">3.39,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157.86, neutral</w:t>
            </w:r>
          </w:p>
        </w:tc>
        <w:tc>
          <w:p>
            <w:pPr>
              <w:pStyle w:val="Compact"/>
              <w:jc w:val="left"/>
            </w:pPr>
            <w:r>
              <w:t xml:space="preserve">2.65,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267.46, high</w:t>
            </w:r>
          </w:p>
        </w:tc>
        <w:tc>
          <w:p>
            <w:pPr>
              <w:pStyle w:val="Compact"/>
              <w:jc w:val="left"/>
            </w:pPr>
            <w:r>
              <w:t xml:space="preserve">2.16,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5-year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8.06 ± 0.22</w:t>
            </w:r>
          </w:p>
        </w:tc>
        <w:tc>
          <w:p>
            <w:pPr>
              <w:pStyle w:val="Compact"/>
              <w:jc w:val="left"/>
            </w:pPr>
            <w:r>
              <w:t xml:space="preserve">5.76 ± 0.46</w:t>
            </w:r>
          </w:p>
        </w:tc>
        <w:tc>
          <w:p>
            <w:pPr>
              <w:pStyle w:val="Compact"/>
              <w:jc w:val="left"/>
            </w:pPr>
            <w:r>
              <w:t xml:space="preserve">7.96 ± 0.48</w:t>
            </w:r>
          </w:p>
        </w:tc>
        <w:tc>
          <w:p>
            <w:pPr>
              <w:pStyle w:val="Compact"/>
              <w:jc w:val="left"/>
            </w:pPr>
            <w:r>
              <w:t xml:space="preserve">0.74 ± 0.01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196.51 ± 56.14</w:t>
            </w:r>
          </w:p>
        </w:tc>
        <w:tc>
          <w:p>
            <w:pPr>
              <w:pStyle w:val="Compact"/>
              <w:jc w:val="left"/>
            </w:pPr>
            <w:r>
              <w:t xml:space="preserve">2.53 ± 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7.92 ± 0.43</w:t>
            </w:r>
          </w:p>
        </w:tc>
        <w:tc>
          <w:p>
            <w:pPr>
              <w:pStyle w:val="Compact"/>
              <w:jc w:val="left"/>
            </w:pPr>
            <w:r>
              <w:t xml:space="preserve">5.33 ± 0.85</w:t>
            </w:r>
          </w:p>
        </w:tc>
        <w:tc>
          <w:p>
            <w:pPr>
              <w:pStyle w:val="Compact"/>
              <w:jc w:val="left"/>
            </w:pPr>
            <w:r>
              <w:t xml:space="preserve">7.83 ± 0.58</w:t>
            </w:r>
          </w:p>
        </w:tc>
        <w:tc>
          <w:p>
            <w:pPr>
              <w:pStyle w:val="Compact"/>
              <w:jc w:val="left"/>
            </w:pPr>
            <w:r>
              <w:t xml:space="preserve">0.75 ± 0.03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117.35 ± 117.33</w:t>
            </w:r>
          </w:p>
        </w:tc>
        <w:tc>
          <w:p>
            <w:pPr>
              <w:pStyle w:val="Compact"/>
              <w:jc w:val="left"/>
            </w:pPr>
            <w:r>
              <w:t xml:space="preserve">2.32 ± 0.42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2021-04-26T20:53:17Z</dcterms:created>
  <dcterms:modified xsi:type="dcterms:W3CDTF">2021-04-26T20:53:17Z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Apr 2021</vt:lpwstr>
  </property>
  <property fmtid="{D5CDD505-2E9C-101B-9397-08002B2CF9AE}" pid="3" name="output">
    <vt:lpwstr>word_document</vt:lpwstr>
  </property>
</Properties>
</file>