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1881ED" w14:textId="77777777" w:rsidR="00AA438D" w:rsidRPr="00AA438D" w:rsidRDefault="00AA438D" w:rsidP="00AA438D">
      <w:pPr>
        <w:spacing w:before="100" w:beforeAutospacing="1" w:after="100" w:afterAutospacing="1" w:line="240" w:lineRule="auto"/>
        <w:rPr>
          <w:rFonts w:ascii="Times New Roman" w:eastAsia="Times New Roman" w:hAnsi="Times New Roman" w:cs="Times New Roman"/>
          <w:sz w:val="24"/>
          <w:szCs w:val="24"/>
        </w:rPr>
      </w:pPr>
      <w:r w:rsidRPr="00AA438D">
        <w:rPr>
          <w:rFonts w:ascii="Times New Roman" w:eastAsia="Times New Roman" w:hAnsi="Times New Roman" w:cs="Times New Roman"/>
          <w:sz w:val="24"/>
          <w:szCs w:val="24"/>
        </w:rPr>
        <w:t xml:space="preserve">I grounded the memorandum in the uploaded C1/C2 scripts and outputs: C1 defines pairwise log-error contrasts as target minus reference, with negative values favoring the target method; C2 fits factorial MANOVAs to the pairwise difference vectors using </w:t>
      </w:r>
      <w:proofErr w:type="spellStart"/>
      <w:r w:rsidRPr="00AA438D">
        <w:rPr>
          <w:rFonts w:ascii="Courier New" w:eastAsia="Times New Roman" w:hAnsi="Courier New" w:cs="Courier New"/>
          <w:sz w:val="20"/>
          <w:szCs w:val="20"/>
        </w:rPr>
        <w:t>design_block</w:t>
      </w:r>
      <w:proofErr w:type="spellEnd"/>
      <w:r w:rsidRPr="00AA438D">
        <w:rPr>
          <w:rFonts w:ascii="Times New Roman" w:eastAsia="Times New Roman" w:hAnsi="Times New Roman" w:cs="Times New Roman"/>
          <w:sz w:val="24"/>
          <w:szCs w:val="24"/>
        </w:rPr>
        <w:t xml:space="preserve">, </w:t>
      </w:r>
      <w:r w:rsidRPr="00AA438D">
        <w:rPr>
          <w:rFonts w:ascii="Courier New" w:eastAsia="Times New Roman" w:hAnsi="Courier New" w:cs="Courier New"/>
          <w:sz w:val="20"/>
          <w:szCs w:val="20"/>
        </w:rPr>
        <w:t>G</w:t>
      </w:r>
      <w:r w:rsidRPr="00AA438D">
        <w:rPr>
          <w:rFonts w:ascii="Times New Roman" w:eastAsia="Times New Roman" w:hAnsi="Times New Roman" w:cs="Times New Roman"/>
          <w:sz w:val="24"/>
          <w:szCs w:val="24"/>
        </w:rPr>
        <w:t xml:space="preserve">, </w:t>
      </w:r>
      <w:proofErr w:type="spellStart"/>
      <w:r w:rsidRPr="00AA438D">
        <w:rPr>
          <w:rFonts w:ascii="Courier New" w:eastAsia="Times New Roman" w:hAnsi="Courier New" w:cs="Courier New"/>
          <w:sz w:val="20"/>
          <w:szCs w:val="20"/>
        </w:rPr>
        <w:t>theta_true</w:t>
      </w:r>
      <w:proofErr w:type="spellEnd"/>
      <w:r w:rsidRPr="00AA438D">
        <w:rPr>
          <w:rFonts w:ascii="Times New Roman" w:eastAsia="Times New Roman" w:hAnsi="Times New Roman" w:cs="Times New Roman"/>
          <w:sz w:val="24"/>
          <w:szCs w:val="24"/>
        </w:rPr>
        <w:t xml:space="preserve">, </w:t>
      </w:r>
      <w:proofErr w:type="spellStart"/>
      <w:r w:rsidRPr="00AA438D">
        <w:rPr>
          <w:rFonts w:ascii="Courier New" w:eastAsia="Times New Roman" w:hAnsi="Courier New" w:cs="Courier New"/>
          <w:sz w:val="20"/>
          <w:szCs w:val="20"/>
        </w:rPr>
        <w:t>theta_CV</w:t>
      </w:r>
      <w:proofErr w:type="spellEnd"/>
      <w:r w:rsidRPr="00AA438D">
        <w:rPr>
          <w:rFonts w:ascii="Times New Roman" w:eastAsia="Times New Roman" w:hAnsi="Times New Roman" w:cs="Times New Roman"/>
          <w:sz w:val="24"/>
          <w:szCs w:val="24"/>
        </w:rPr>
        <w:t xml:space="preserve">, </w:t>
      </w:r>
      <w:r w:rsidRPr="00AA438D">
        <w:rPr>
          <w:rFonts w:ascii="Courier New" w:eastAsia="Times New Roman" w:hAnsi="Courier New" w:cs="Courier New"/>
          <w:sz w:val="20"/>
          <w:szCs w:val="20"/>
        </w:rPr>
        <w:t>sigma</w:t>
      </w:r>
      <w:r w:rsidRPr="00AA438D">
        <w:rPr>
          <w:rFonts w:ascii="Times New Roman" w:eastAsia="Times New Roman" w:hAnsi="Times New Roman" w:cs="Times New Roman"/>
          <w:sz w:val="24"/>
          <w:szCs w:val="24"/>
        </w:rPr>
        <w:t xml:space="preserve">, </w:t>
      </w:r>
      <w:proofErr w:type="spellStart"/>
      <w:r w:rsidRPr="00AA438D">
        <w:rPr>
          <w:rFonts w:ascii="Courier New" w:eastAsia="Times New Roman" w:hAnsi="Courier New" w:cs="Courier New"/>
          <w:sz w:val="20"/>
          <w:szCs w:val="20"/>
        </w:rPr>
        <w:t>mean_nsamp</w:t>
      </w:r>
      <w:proofErr w:type="spellEnd"/>
      <w:r w:rsidRPr="00AA438D">
        <w:rPr>
          <w:rFonts w:ascii="Times New Roman" w:eastAsia="Times New Roman" w:hAnsi="Times New Roman" w:cs="Times New Roman"/>
          <w:sz w:val="24"/>
          <w:szCs w:val="24"/>
        </w:rPr>
        <w:t xml:space="preserve">, </w:t>
      </w:r>
      <w:r w:rsidRPr="00AA438D">
        <w:rPr>
          <w:rFonts w:ascii="Courier New" w:eastAsia="Times New Roman" w:hAnsi="Courier New" w:cs="Courier New"/>
          <w:sz w:val="20"/>
          <w:szCs w:val="20"/>
        </w:rPr>
        <w:t>p1</w:t>
      </w:r>
      <w:r w:rsidRPr="00AA438D">
        <w:rPr>
          <w:rFonts w:ascii="Times New Roman" w:eastAsia="Times New Roman" w:hAnsi="Times New Roman" w:cs="Times New Roman"/>
          <w:sz w:val="24"/>
          <w:szCs w:val="24"/>
        </w:rPr>
        <w:t xml:space="preserve">, and </w:t>
      </w:r>
      <w:r w:rsidRPr="00AA438D">
        <w:rPr>
          <w:rFonts w:ascii="Courier New" w:eastAsia="Times New Roman" w:hAnsi="Courier New" w:cs="Courier New"/>
          <w:sz w:val="20"/>
          <w:szCs w:val="20"/>
        </w:rPr>
        <w:t>p2</w:t>
      </w:r>
      <w:r w:rsidRPr="00AA438D">
        <w:rPr>
          <w:rFonts w:ascii="Times New Roman" w:eastAsia="Times New Roman" w:hAnsi="Times New Roman" w:cs="Times New Roman"/>
          <w:sz w:val="24"/>
          <w:szCs w:val="24"/>
        </w:rPr>
        <w:t xml:space="preserve">. The numerical conclusions below use the C1 pairwise </w:t>
      </w:r>
      <w:proofErr w:type="spellStart"/>
      <w:r w:rsidRPr="00AA438D">
        <w:rPr>
          <w:rFonts w:ascii="Times New Roman" w:eastAsia="Times New Roman" w:hAnsi="Times New Roman" w:cs="Times New Roman"/>
          <w:sz w:val="24"/>
          <w:szCs w:val="24"/>
        </w:rPr>
        <w:t>Hotelling</w:t>
      </w:r>
      <w:proofErr w:type="spellEnd"/>
      <w:r w:rsidRPr="00AA438D">
        <w:rPr>
          <w:rFonts w:ascii="Times New Roman" w:eastAsia="Times New Roman" w:hAnsi="Times New Roman" w:cs="Times New Roman"/>
          <w:sz w:val="24"/>
          <w:szCs w:val="24"/>
        </w:rPr>
        <w:t>/Pillai results and the C2 factorial MANOVA/univariate ANOVA summaries.</w:t>
      </w:r>
    </w:p>
    <w:p w14:paraId="383D37A4" w14:textId="77777777" w:rsidR="00AA438D" w:rsidRPr="00AA438D" w:rsidRDefault="00AA438D" w:rsidP="00AA43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A438D">
        <w:rPr>
          <w:rFonts w:ascii="Times New Roman" w:eastAsia="Times New Roman" w:hAnsi="Times New Roman" w:cs="Times New Roman"/>
          <w:b/>
          <w:bCs/>
          <w:kern w:val="36"/>
          <w:sz w:val="48"/>
          <w:szCs w:val="48"/>
        </w:rPr>
        <w:t>Statistical Memorandum: Pairwise and Factorial MANOVA Analysis of Compositional Likelihood Estimation Methods</w:t>
      </w:r>
    </w:p>
    <w:p w14:paraId="1F8C608D" w14:textId="77777777" w:rsidR="00AA438D" w:rsidRPr="00AA438D" w:rsidRDefault="00AA438D" w:rsidP="00AA438D">
      <w:pPr>
        <w:spacing w:before="100" w:beforeAutospacing="1" w:after="100" w:afterAutospacing="1" w:line="240" w:lineRule="auto"/>
        <w:outlineLvl w:val="1"/>
        <w:rPr>
          <w:rFonts w:ascii="Times New Roman" w:eastAsia="Times New Roman" w:hAnsi="Times New Roman" w:cs="Times New Roman"/>
          <w:b/>
          <w:bCs/>
          <w:sz w:val="36"/>
          <w:szCs w:val="36"/>
        </w:rPr>
      </w:pPr>
      <w:r w:rsidRPr="00AA438D">
        <w:rPr>
          <w:rFonts w:ascii="Times New Roman" w:eastAsia="Times New Roman" w:hAnsi="Times New Roman" w:cs="Times New Roman"/>
          <w:b/>
          <w:bCs/>
          <w:sz w:val="36"/>
          <w:szCs w:val="36"/>
        </w:rPr>
        <w:t>Subject</w:t>
      </w:r>
    </w:p>
    <w:p w14:paraId="6760D01F" w14:textId="77777777" w:rsidR="00AA438D" w:rsidRPr="00AA438D" w:rsidRDefault="00AA438D" w:rsidP="00AA438D">
      <w:pPr>
        <w:spacing w:before="100" w:beforeAutospacing="1" w:after="100" w:afterAutospacing="1" w:line="240" w:lineRule="auto"/>
        <w:rPr>
          <w:rFonts w:ascii="Times New Roman" w:eastAsia="Times New Roman" w:hAnsi="Times New Roman" w:cs="Times New Roman"/>
          <w:sz w:val="24"/>
          <w:szCs w:val="24"/>
        </w:rPr>
      </w:pPr>
      <w:r w:rsidRPr="00AA438D">
        <w:rPr>
          <w:rFonts w:ascii="Times New Roman" w:eastAsia="Times New Roman" w:hAnsi="Times New Roman" w:cs="Times New Roman"/>
          <w:sz w:val="24"/>
          <w:szCs w:val="24"/>
        </w:rPr>
        <w:t xml:space="preserve">This memorandum provides a formal statistical interpretation of the pairwise </w:t>
      </w:r>
      <w:proofErr w:type="spellStart"/>
      <w:r w:rsidRPr="00AA438D">
        <w:rPr>
          <w:rFonts w:ascii="Times New Roman" w:eastAsia="Times New Roman" w:hAnsi="Times New Roman" w:cs="Times New Roman"/>
          <w:sz w:val="24"/>
          <w:szCs w:val="24"/>
        </w:rPr>
        <w:t>Hotelling’s</w:t>
      </w:r>
      <w:proofErr w:type="spellEnd"/>
      <w:r w:rsidRPr="00AA438D">
        <w:rPr>
          <w:rFonts w:ascii="Times New Roman" w:eastAsia="Times New Roman" w:hAnsi="Times New Roman" w:cs="Times New Roman"/>
          <w:sz w:val="24"/>
          <w:szCs w:val="24"/>
        </w:rPr>
        <w:t xml:space="preserve"> (T^2) / MANOVA analysis and the factorial MANOVA analysis comparing five compositional likelihood estimation methods, denoted methods </w:t>
      </w:r>
      <w:proofErr w:type="spellStart"/>
      <w:r w:rsidRPr="00AA438D">
        <w:rPr>
          <w:rFonts w:ascii="Times New Roman" w:eastAsia="Times New Roman" w:hAnsi="Times New Roman" w:cs="Times New Roman"/>
          <w:sz w:val="24"/>
          <w:szCs w:val="24"/>
        </w:rPr>
        <w:t>i</w:t>
      </w:r>
      <w:proofErr w:type="spellEnd"/>
      <w:r w:rsidRPr="00AA438D">
        <w:rPr>
          <w:rFonts w:ascii="Times New Roman" w:eastAsia="Times New Roman" w:hAnsi="Times New Roman" w:cs="Times New Roman"/>
          <w:sz w:val="24"/>
          <w:szCs w:val="24"/>
        </w:rPr>
        <w:t xml:space="preserve">, ii, iii, iv, and v. Accuracy was evaluated using three error metrics: RMSE, L1, and </w:t>
      </w:r>
      <w:proofErr w:type="spellStart"/>
      <w:r w:rsidRPr="00AA438D">
        <w:rPr>
          <w:rFonts w:ascii="Times New Roman" w:eastAsia="Times New Roman" w:hAnsi="Times New Roman" w:cs="Times New Roman"/>
          <w:sz w:val="24"/>
          <w:szCs w:val="24"/>
        </w:rPr>
        <w:t>Linf</w:t>
      </w:r>
      <w:proofErr w:type="spellEnd"/>
      <w:r w:rsidRPr="00AA438D">
        <w:rPr>
          <w:rFonts w:ascii="Times New Roman" w:eastAsia="Times New Roman" w:hAnsi="Times New Roman" w:cs="Times New Roman"/>
          <w:sz w:val="24"/>
          <w:szCs w:val="24"/>
        </w:rPr>
        <w:t>. All accuracy values were analyzed on the log scale, so method differences are interpretable as log-ratios of error.</w:t>
      </w:r>
    </w:p>
    <w:p w14:paraId="081D195F" w14:textId="77777777" w:rsidR="00AA438D" w:rsidRPr="00AA438D" w:rsidRDefault="00AA438D" w:rsidP="00AA438D">
      <w:pPr>
        <w:spacing w:before="100" w:beforeAutospacing="1" w:after="100" w:afterAutospacing="1" w:line="240" w:lineRule="auto"/>
        <w:rPr>
          <w:rFonts w:ascii="Times New Roman" w:eastAsia="Times New Roman" w:hAnsi="Times New Roman" w:cs="Times New Roman"/>
          <w:sz w:val="24"/>
          <w:szCs w:val="24"/>
        </w:rPr>
      </w:pPr>
      <w:r w:rsidRPr="00AA438D">
        <w:rPr>
          <w:rFonts w:ascii="Times New Roman" w:eastAsia="Times New Roman" w:hAnsi="Times New Roman" w:cs="Times New Roman"/>
          <w:sz w:val="24"/>
          <w:szCs w:val="24"/>
        </w:rPr>
        <w:t>A negative log-difference for a contrast (A) versus (B) indicates that method (A) has lower error than method (B). A positive log-difference indicates that method (A) has higher error than method (B). The corresponding relative error ratio is (\exp(\Delta)), and the percent error change is (100[\exp(\Delta)-1]).</w:t>
      </w:r>
    </w:p>
    <w:p w14:paraId="5F62F866" w14:textId="77777777" w:rsidR="00AA438D" w:rsidRPr="00AA438D" w:rsidRDefault="00AA438D" w:rsidP="00AA438D">
      <w:pPr>
        <w:spacing w:after="0" w:line="240" w:lineRule="auto"/>
        <w:rPr>
          <w:rFonts w:ascii="Times New Roman" w:eastAsia="Times New Roman" w:hAnsi="Times New Roman" w:cs="Times New Roman"/>
          <w:sz w:val="24"/>
          <w:szCs w:val="24"/>
        </w:rPr>
      </w:pPr>
      <w:r w:rsidRPr="00AA438D">
        <w:rPr>
          <w:rFonts w:ascii="Times New Roman" w:eastAsia="Times New Roman" w:hAnsi="Times New Roman" w:cs="Times New Roman"/>
          <w:sz w:val="24"/>
          <w:szCs w:val="24"/>
        </w:rPr>
        <w:pict w14:anchorId="6CF4038F">
          <v:rect id="_x0000_i1025" style="width:0;height:1.5pt" o:hralign="center" o:hrstd="t" o:hr="t" fillcolor="#a0a0a0" stroked="f"/>
        </w:pict>
      </w:r>
    </w:p>
    <w:p w14:paraId="72E0454E" w14:textId="77777777" w:rsidR="00AA438D" w:rsidRPr="00AA438D" w:rsidRDefault="00AA438D" w:rsidP="00AA438D">
      <w:pPr>
        <w:spacing w:before="100" w:beforeAutospacing="1" w:after="100" w:afterAutospacing="1" w:line="240" w:lineRule="auto"/>
        <w:outlineLvl w:val="1"/>
        <w:rPr>
          <w:rFonts w:ascii="Times New Roman" w:eastAsia="Times New Roman" w:hAnsi="Times New Roman" w:cs="Times New Roman"/>
          <w:b/>
          <w:bCs/>
          <w:sz w:val="36"/>
          <w:szCs w:val="36"/>
        </w:rPr>
      </w:pPr>
      <w:r w:rsidRPr="00AA438D">
        <w:rPr>
          <w:rFonts w:ascii="Times New Roman" w:eastAsia="Times New Roman" w:hAnsi="Times New Roman" w:cs="Times New Roman"/>
          <w:b/>
          <w:bCs/>
          <w:sz w:val="36"/>
          <w:szCs w:val="36"/>
        </w:rPr>
        <w:t>1. Executive Summary of Methodological Hierarchy</w:t>
      </w:r>
    </w:p>
    <w:p w14:paraId="20CFC2E4" w14:textId="77777777" w:rsidR="00AA438D" w:rsidRPr="00AA438D" w:rsidRDefault="00AA438D" w:rsidP="00AA438D">
      <w:pPr>
        <w:spacing w:before="100" w:beforeAutospacing="1" w:after="100" w:afterAutospacing="1" w:line="240" w:lineRule="auto"/>
        <w:rPr>
          <w:rFonts w:ascii="Times New Roman" w:eastAsia="Times New Roman" w:hAnsi="Times New Roman" w:cs="Times New Roman"/>
          <w:sz w:val="24"/>
          <w:szCs w:val="24"/>
        </w:rPr>
      </w:pPr>
      <w:r w:rsidRPr="00AA438D">
        <w:rPr>
          <w:rFonts w:ascii="Times New Roman" w:eastAsia="Times New Roman" w:hAnsi="Times New Roman" w:cs="Times New Roman"/>
          <w:sz w:val="24"/>
          <w:szCs w:val="24"/>
        </w:rPr>
        <w:t>The pairwise MANOVA results establish a clear overall hierarchy of estimator performance. The dominant ordering by average log-error is:</w:t>
      </w:r>
    </w:p>
    <w:p w14:paraId="5D745A8D" w14:textId="77777777" w:rsidR="00AA438D" w:rsidRPr="00AA438D" w:rsidRDefault="00AA438D" w:rsidP="00AA438D">
      <w:pPr>
        <w:spacing w:before="100" w:beforeAutospacing="1" w:after="100" w:afterAutospacing="1" w:line="240" w:lineRule="auto"/>
        <w:rPr>
          <w:rFonts w:ascii="Times New Roman" w:eastAsia="Times New Roman" w:hAnsi="Times New Roman" w:cs="Times New Roman"/>
          <w:sz w:val="24"/>
          <w:szCs w:val="24"/>
        </w:rPr>
      </w:pPr>
      <w:r w:rsidRPr="00AA438D">
        <w:rPr>
          <w:rFonts w:ascii="Times New Roman" w:eastAsia="Times New Roman" w:hAnsi="Times New Roman" w:cs="Times New Roman"/>
          <w:sz w:val="24"/>
          <w:szCs w:val="24"/>
        </w:rPr>
        <w:t>[</w:t>
      </w:r>
      <w:r w:rsidRPr="00AA438D">
        <w:rPr>
          <w:rFonts w:ascii="Times New Roman" w:eastAsia="Times New Roman" w:hAnsi="Times New Roman" w:cs="Times New Roman"/>
          <w:sz w:val="24"/>
          <w:szCs w:val="24"/>
        </w:rPr>
        <w:br/>
        <w:t>\</w:t>
      </w:r>
      <w:proofErr w:type="spellStart"/>
      <w:r w:rsidRPr="00AA438D">
        <w:rPr>
          <w:rFonts w:ascii="Times New Roman" w:eastAsia="Times New Roman" w:hAnsi="Times New Roman" w:cs="Times New Roman"/>
          <w:sz w:val="24"/>
          <w:szCs w:val="24"/>
        </w:rPr>
        <w:t>textbf</w:t>
      </w:r>
      <w:proofErr w:type="spellEnd"/>
      <w:r w:rsidRPr="00AA438D">
        <w:rPr>
          <w:rFonts w:ascii="Times New Roman" w:eastAsia="Times New Roman" w:hAnsi="Times New Roman" w:cs="Times New Roman"/>
          <w:sz w:val="24"/>
          <w:szCs w:val="24"/>
        </w:rPr>
        <w:t>{iii} ; &lt; ; \</w:t>
      </w:r>
      <w:proofErr w:type="spellStart"/>
      <w:r w:rsidRPr="00AA438D">
        <w:rPr>
          <w:rFonts w:ascii="Times New Roman" w:eastAsia="Times New Roman" w:hAnsi="Times New Roman" w:cs="Times New Roman"/>
          <w:sz w:val="24"/>
          <w:szCs w:val="24"/>
        </w:rPr>
        <w:t>textbf</w:t>
      </w:r>
      <w:proofErr w:type="spellEnd"/>
      <w:r w:rsidRPr="00AA438D">
        <w:rPr>
          <w:rFonts w:ascii="Times New Roman" w:eastAsia="Times New Roman" w:hAnsi="Times New Roman" w:cs="Times New Roman"/>
          <w:sz w:val="24"/>
          <w:szCs w:val="24"/>
        </w:rPr>
        <w:t>{iv} ; &lt; ; \</w:t>
      </w:r>
      <w:proofErr w:type="spellStart"/>
      <w:r w:rsidRPr="00AA438D">
        <w:rPr>
          <w:rFonts w:ascii="Times New Roman" w:eastAsia="Times New Roman" w:hAnsi="Times New Roman" w:cs="Times New Roman"/>
          <w:sz w:val="24"/>
          <w:szCs w:val="24"/>
        </w:rPr>
        <w:t>textbf</w:t>
      </w:r>
      <w:proofErr w:type="spellEnd"/>
      <w:r w:rsidRPr="00AA438D">
        <w:rPr>
          <w:rFonts w:ascii="Times New Roman" w:eastAsia="Times New Roman" w:hAnsi="Times New Roman" w:cs="Times New Roman"/>
          <w:sz w:val="24"/>
          <w:szCs w:val="24"/>
        </w:rPr>
        <w:t>{v} ; &lt; ; \</w:t>
      </w:r>
      <w:proofErr w:type="spellStart"/>
      <w:r w:rsidRPr="00AA438D">
        <w:rPr>
          <w:rFonts w:ascii="Times New Roman" w:eastAsia="Times New Roman" w:hAnsi="Times New Roman" w:cs="Times New Roman"/>
          <w:sz w:val="24"/>
          <w:szCs w:val="24"/>
        </w:rPr>
        <w:t>textbf</w:t>
      </w:r>
      <w:proofErr w:type="spellEnd"/>
      <w:r w:rsidRPr="00AA438D">
        <w:rPr>
          <w:rFonts w:ascii="Times New Roman" w:eastAsia="Times New Roman" w:hAnsi="Times New Roman" w:cs="Times New Roman"/>
          <w:sz w:val="24"/>
          <w:szCs w:val="24"/>
        </w:rPr>
        <w:t>{</w:t>
      </w:r>
      <w:proofErr w:type="spellStart"/>
      <w:r w:rsidRPr="00AA438D">
        <w:rPr>
          <w:rFonts w:ascii="Times New Roman" w:eastAsia="Times New Roman" w:hAnsi="Times New Roman" w:cs="Times New Roman"/>
          <w:sz w:val="24"/>
          <w:szCs w:val="24"/>
        </w:rPr>
        <w:t>i</w:t>
      </w:r>
      <w:proofErr w:type="spellEnd"/>
      <w:r w:rsidRPr="00AA438D">
        <w:rPr>
          <w:rFonts w:ascii="Times New Roman" w:eastAsia="Times New Roman" w:hAnsi="Times New Roman" w:cs="Times New Roman"/>
          <w:sz w:val="24"/>
          <w:szCs w:val="24"/>
        </w:rPr>
        <w:t>} ; &lt; ; \</w:t>
      </w:r>
      <w:proofErr w:type="spellStart"/>
      <w:r w:rsidRPr="00AA438D">
        <w:rPr>
          <w:rFonts w:ascii="Times New Roman" w:eastAsia="Times New Roman" w:hAnsi="Times New Roman" w:cs="Times New Roman"/>
          <w:sz w:val="24"/>
          <w:szCs w:val="24"/>
        </w:rPr>
        <w:t>textbf</w:t>
      </w:r>
      <w:proofErr w:type="spellEnd"/>
      <w:r w:rsidRPr="00AA438D">
        <w:rPr>
          <w:rFonts w:ascii="Times New Roman" w:eastAsia="Times New Roman" w:hAnsi="Times New Roman" w:cs="Times New Roman"/>
          <w:sz w:val="24"/>
          <w:szCs w:val="24"/>
        </w:rPr>
        <w:t>{ii},</w:t>
      </w:r>
      <w:r w:rsidRPr="00AA438D">
        <w:rPr>
          <w:rFonts w:ascii="Times New Roman" w:eastAsia="Times New Roman" w:hAnsi="Times New Roman" w:cs="Times New Roman"/>
          <w:sz w:val="24"/>
          <w:szCs w:val="24"/>
        </w:rPr>
        <w:br/>
        <w:t>]</w:t>
      </w:r>
    </w:p>
    <w:p w14:paraId="53C2B621" w14:textId="77777777" w:rsidR="00AA438D" w:rsidRPr="00AA438D" w:rsidRDefault="00AA438D" w:rsidP="00AA438D">
      <w:pPr>
        <w:spacing w:before="100" w:beforeAutospacing="1" w:after="100" w:afterAutospacing="1" w:line="240" w:lineRule="auto"/>
        <w:rPr>
          <w:rFonts w:ascii="Times New Roman" w:eastAsia="Times New Roman" w:hAnsi="Times New Roman" w:cs="Times New Roman"/>
          <w:sz w:val="24"/>
          <w:szCs w:val="24"/>
        </w:rPr>
      </w:pPr>
      <w:r w:rsidRPr="00AA438D">
        <w:rPr>
          <w:rFonts w:ascii="Times New Roman" w:eastAsia="Times New Roman" w:hAnsi="Times New Roman" w:cs="Times New Roman"/>
          <w:sz w:val="24"/>
          <w:szCs w:val="24"/>
        </w:rPr>
        <w:t>where lower values indicate lower expected estimation error.</w:t>
      </w:r>
    </w:p>
    <w:p w14:paraId="6FD1E0D5" w14:textId="77777777" w:rsidR="00AA438D" w:rsidRPr="00AA438D" w:rsidRDefault="00AA438D" w:rsidP="00AA438D">
      <w:pPr>
        <w:spacing w:before="100" w:beforeAutospacing="1" w:after="100" w:afterAutospacing="1" w:line="240" w:lineRule="auto"/>
        <w:rPr>
          <w:rFonts w:ascii="Times New Roman" w:eastAsia="Times New Roman" w:hAnsi="Times New Roman" w:cs="Times New Roman"/>
          <w:sz w:val="24"/>
          <w:szCs w:val="24"/>
        </w:rPr>
      </w:pPr>
      <w:r w:rsidRPr="00AA438D">
        <w:rPr>
          <w:rFonts w:ascii="Times New Roman" w:eastAsia="Times New Roman" w:hAnsi="Times New Roman" w:cs="Times New Roman"/>
          <w:sz w:val="24"/>
          <w:szCs w:val="24"/>
        </w:rPr>
        <w:t xml:space="preserve">Method iii is the strongest estimator by average log-error. Relative to method </w:t>
      </w:r>
      <w:proofErr w:type="spellStart"/>
      <w:r w:rsidRPr="00AA438D">
        <w:rPr>
          <w:rFonts w:ascii="Times New Roman" w:eastAsia="Times New Roman" w:hAnsi="Times New Roman" w:cs="Times New Roman"/>
          <w:sz w:val="24"/>
          <w:szCs w:val="24"/>
        </w:rPr>
        <w:t>i</w:t>
      </w:r>
      <w:proofErr w:type="spellEnd"/>
      <w:r w:rsidRPr="00AA438D">
        <w:rPr>
          <w:rFonts w:ascii="Times New Roman" w:eastAsia="Times New Roman" w:hAnsi="Times New Roman" w:cs="Times New Roman"/>
          <w:sz w:val="24"/>
          <w:szCs w:val="24"/>
        </w:rPr>
        <w:t xml:space="preserve">, method iii reduces error by approximately 14.0% for RMSE and approximately 14.1% for L1 and </w:t>
      </w:r>
      <w:proofErr w:type="spellStart"/>
      <w:r w:rsidRPr="00AA438D">
        <w:rPr>
          <w:rFonts w:ascii="Times New Roman" w:eastAsia="Times New Roman" w:hAnsi="Times New Roman" w:cs="Times New Roman"/>
          <w:sz w:val="24"/>
          <w:szCs w:val="24"/>
        </w:rPr>
        <w:t>Linf</w:t>
      </w:r>
      <w:proofErr w:type="spellEnd"/>
      <w:r w:rsidRPr="00AA438D">
        <w:rPr>
          <w:rFonts w:ascii="Times New Roman" w:eastAsia="Times New Roman" w:hAnsi="Times New Roman" w:cs="Times New Roman"/>
          <w:sz w:val="24"/>
          <w:szCs w:val="24"/>
        </w:rPr>
        <w:t xml:space="preserve">. Method iv is very close, reducing error by approximately 13.3–13.4% relative to method </w:t>
      </w:r>
      <w:proofErr w:type="spellStart"/>
      <w:r w:rsidRPr="00AA438D">
        <w:rPr>
          <w:rFonts w:ascii="Times New Roman" w:eastAsia="Times New Roman" w:hAnsi="Times New Roman" w:cs="Times New Roman"/>
          <w:sz w:val="24"/>
          <w:szCs w:val="24"/>
        </w:rPr>
        <w:t>i</w:t>
      </w:r>
      <w:proofErr w:type="spellEnd"/>
      <w:r w:rsidRPr="00AA438D">
        <w:rPr>
          <w:rFonts w:ascii="Times New Roman" w:eastAsia="Times New Roman" w:hAnsi="Times New Roman" w:cs="Times New Roman"/>
          <w:sz w:val="24"/>
          <w:szCs w:val="24"/>
        </w:rPr>
        <w:t xml:space="preserve">. Method v is also clearly better than method </w:t>
      </w:r>
      <w:proofErr w:type="spellStart"/>
      <w:r w:rsidRPr="00AA438D">
        <w:rPr>
          <w:rFonts w:ascii="Times New Roman" w:eastAsia="Times New Roman" w:hAnsi="Times New Roman" w:cs="Times New Roman"/>
          <w:sz w:val="24"/>
          <w:szCs w:val="24"/>
        </w:rPr>
        <w:t>i</w:t>
      </w:r>
      <w:proofErr w:type="spellEnd"/>
      <w:r w:rsidRPr="00AA438D">
        <w:rPr>
          <w:rFonts w:ascii="Times New Roman" w:eastAsia="Times New Roman" w:hAnsi="Times New Roman" w:cs="Times New Roman"/>
          <w:sz w:val="24"/>
          <w:szCs w:val="24"/>
        </w:rPr>
        <w:t>, reducing error by approximately 12.8–12.9%.</w:t>
      </w:r>
    </w:p>
    <w:p w14:paraId="61AB4B34" w14:textId="77777777" w:rsidR="00AA438D" w:rsidRPr="00AA438D" w:rsidRDefault="00AA438D" w:rsidP="00AA438D">
      <w:pPr>
        <w:spacing w:before="100" w:beforeAutospacing="1" w:after="100" w:afterAutospacing="1" w:line="240" w:lineRule="auto"/>
        <w:rPr>
          <w:rFonts w:ascii="Times New Roman" w:eastAsia="Times New Roman" w:hAnsi="Times New Roman" w:cs="Times New Roman"/>
          <w:sz w:val="24"/>
          <w:szCs w:val="24"/>
        </w:rPr>
      </w:pPr>
      <w:r w:rsidRPr="00AA438D">
        <w:rPr>
          <w:rFonts w:ascii="Times New Roman" w:eastAsia="Times New Roman" w:hAnsi="Times New Roman" w:cs="Times New Roman"/>
          <w:sz w:val="24"/>
          <w:szCs w:val="24"/>
        </w:rPr>
        <w:t xml:space="preserve">Method ii is the weakest estimator in the pairwise log-error analysis. Relative to method </w:t>
      </w:r>
      <w:proofErr w:type="spellStart"/>
      <w:r w:rsidRPr="00AA438D">
        <w:rPr>
          <w:rFonts w:ascii="Times New Roman" w:eastAsia="Times New Roman" w:hAnsi="Times New Roman" w:cs="Times New Roman"/>
          <w:sz w:val="24"/>
          <w:szCs w:val="24"/>
        </w:rPr>
        <w:t>i</w:t>
      </w:r>
      <w:proofErr w:type="spellEnd"/>
      <w:r w:rsidRPr="00AA438D">
        <w:rPr>
          <w:rFonts w:ascii="Times New Roman" w:eastAsia="Times New Roman" w:hAnsi="Times New Roman" w:cs="Times New Roman"/>
          <w:sz w:val="24"/>
          <w:szCs w:val="24"/>
        </w:rPr>
        <w:t>, method ii has approximately 11.4–11.6% higher error. Relative to method iii, method ii is substantially worse: method iii reduces error by approximately 22.9% across all three metrics.</w:t>
      </w:r>
    </w:p>
    <w:p w14:paraId="0371059A" w14:textId="77777777" w:rsidR="00AA438D" w:rsidRPr="00AA438D" w:rsidRDefault="00AA438D" w:rsidP="00AA438D">
      <w:pPr>
        <w:spacing w:before="100" w:beforeAutospacing="1" w:after="100" w:afterAutospacing="1" w:line="240" w:lineRule="auto"/>
        <w:rPr>
          <w:rFonts w:ascii="Times New Roman" w:eastAsia="Times New Roman" w:hAnsi="Times New Roman" w:cs="Times New Roman"/>
          <w:sz w:val="24"/>
          <w:szCs w:val="24"/>
        </w:rPr>
      </w:pPr>
      <w:r w:rsidRPr="00AA438D">
        <w:rPr>
          <w:rFonts w:ascii="Times New Roman" w:eastAsia="Times New Roman" w:hAnsi="Times New Roman" w:cs="Times New Roman"/>
          <w:sz w:val="24"/>
          <w:szCs w:val="24"/>
        </w:rPr>
        <w:t xml:space="preserve">The evidence separating method iii from methods iv and v is statistically overwhelming but practically modest. Method iv has approximately 0.8% higher error than method iii, and method v has approximately 1.3–1.4% higher error than method iii. Method v also has approximately 0.5–0.6% higher error than method iv. These are </w:t>
      </w:r>
      <w:r w:rsidRPr="00AA438D">
        <w:rPr>
          <w:rFonts w:ascii="Times New Roman" w:eastAsia="Times New Roman" w:hAnsi="Times New Roman" w:cs="Times New Roman"/>
          <w:sz w:val="24"/>
          <w:szCs w:val="24"/>
        </w:rPr>
        <w:lastRenderedPageBreak/>
        <w:t xml:space="preserve">real differences in the large simulation sample, but their practical magnitude is much smaller than the contrasts involving method ii or method </w:t>
      </w:r>
      <w:proofErr w:type="spellStart"/>
      <w:r w:rsidRPr="00AA438D">
        <w:rPr>
          <w:rFonts w:ascii="Times New Roman" w:eastAsia="Times New Roman" w:hAnsi="Times New Roman" w:cs="Times New Roman"/>
          <w:sz w:val="24"/>
          <w:szCs w:val="24"/>
        </w:rPr>
        <w:t>i</w:t>
      </w:r>
      <w:proofErr w:type="spellEnd"/>
      <w:r w:rsidRPr="00AA438D">
        <w:rPr>
          <w:rFonts w:ascii="Times New Roman" w:eastAsia="Times New Roman" w:hAnsi="Times New Roman" w:cs="Times New Roman"/>
          <w:sz w:val="24"/>
          <w:szCs w:val="24"/>
        </w:rPr>
        <w:t>.</w:t>
      </w:r>
    </w:p>
    <w:p w14:paraId="21F09427" w14:textId="77777777" w:rsidR="00AA438D" w:rsidRPr="00AA438D" w:rsidRDefault="00AA438D" w:rsidP="00AA438D">
      <w:pPr>
        <w:spacing w:before="100" w:beforeAutospacing="1" w:after="100" w:afterAutospacing="1" w:line="240" w:lineRule="auto"/>
        <w:rPr>
          <w:rFonts w:ascii="Times New Roman" w:eastAsia="Times New Roman" w:hAnsi="Times New Roman" w:cs="Times New Roman"/>
          <w:sz w:val="24"/>
          <w:szCs w:val="24"/>
        </w:rPr>
      </w:pPr>
      <w:r w:rsidRPr="00AA438D">
        <w:rPr>
          <w:rFonts w:ascii="Times New Roman" w:eastAsia="Times New Roman" w:hAnsi="Times New Roman" w:cs="Times New Roman"/>
          <w:sz w:val="24"/>
          <w:szCs w:val="24"/>
        </w:rPr>
        <w:t xml:space="preserve">The strength of multivariate evidence follows the same hierarchy. Comparisons involving method ii versus methods iii, iv, and v have the largest Pillai statistics, approximately 0.31–0.33, indicating substantial multivariate separation. Comparisons of methods iii, iv, and v against method </w:t>
      </w:r>
      <w:proofErr w:type="spellStart"/>
      <w:r w:rsidRPr="00AA438D">
        <w:rPr>
          <w:rFonts w:ascii="Times New Roman" w:eastAsia="Times New Roman" w:hAnsi="Times New Roman" w:cs="Times New Roman"/>
          <w:sz w:val="24"/>
          <w:szCs w:val="24"/>
        </w:rPr>
        <w:t>i</w:t>
      </w:r>
      <w:proofErr w:type="spellEnd"/>
      <w:r w:rsidRPr="00AA438D">
        <w:rPr>
          <w:rFonts w:ascii="Times New Roman" w:eastAsia="Times New Roman" w:hAnsi="Times New Roman" w:cs="Times New Roman"/>
          <w:sz w:val="24"/>
          <w:szCs w:val="24"/>
        </w:rPr>
        <w:t xml:space="preserve"> have intermediate Pillai statistics, approximately 0.15–0.17. The differences among the top methods iii, iv, and v have much smaller Pillai statistics, approximately 0.004–0.019. Thus, the main practical distinction is not merely that method iii is best, but that methods iii, iv, and v form a superior cluster, method </w:t>
      </w:r>
      <w:proofErr w:type="spellStart"/>
      <w:r w:rsidRPr="00AA438D">
        <w:rPr>
          <w:rFonts w:ascii="Times New Roman" w:eastAsia="Times New Roman" w:hAnsi="Times New Roman" w:cs="Times New Roman"/>
          <w:sz w:val="24"/>
          <w:szCs w:val="24"/>
        </w:rPr>
        <w:t>i</w:t>
      </w:r>
      <w:proofErr w:type="spellEnd"/>
      <w:r w:rsidRPr="00AA438D">
        <w:rPr>
          <w:rFonts w:ascii="Times New Roman" w:eastAsia="Times New Roman" w:hAnsi="Times New Roman" w:cs="Times New Roman"/>
          <w:sz w:val="24"/>
          <w:szCs w:val="24"/>
        </w:rPr>
        <w:t xml:space="preserve"> is intermediate, and method ii is inferior.</w:t>
      </w:r>
    </w:p>
    <w:p w14:paraId="25706048" w14:textId="77777777" w:rsidR="00AA438D" w:rsidRPr="00AA438D" w:rsidRDefault="00AA438D" w:rsidP="00AA438D">
      <w:pPr>
        <w:spacing w:after="0" w:line="240" w:lineRule="auto"/>
        <w:rPr>
          <w:rFonts w:ascii="Times New Roman" w:eastAsia="Times New Roman" w:hAnsi="Times New Roman" w:cs="Times New Roman"/>
          <w:sz w:val="24"/>
          <w:szCs w:val="24"/>
        </w:rPr>
      </w:pPr>
      <w:r w:rsidRPr="00AA438D">
        <w:rPr>
          <w:rFonts w:ascii="Times New Roman" w:eastAsia="Times New Roman" w:hAnsi="Times New Roman" w:cs="Times New Roman"/>
          <w:sz w:val="24"/>
          <w:szCs w:val="24"/>
        </w:rPr>
        <w:pict w14:anchorId="68397E8E">
          <v:rect id="_x0000_i1026" style="width:0;height:1.5pt" o:hralign="center" o:hrstd="t" o:hr="t" fillcolor="#a0a0a0" stroked="f"/>
        </w:pict>
      </w:r>
    </w:p>
    <w:p w14:paraId="632A61E7" w14:textId="77777777" w:rsidR="00AA438D" w:rsidRPr="00AA438D" w:rsidRDefault="00AA438D" w:rsidP="00AA438D">
      <w:pPr>
        <w:spacing w:before="100" w:beforeAutospacing="1" w:after="100" w:afterAutospacing="1" w:line="240" w:lineRule="auto"/>
        <w:outlineLvl w:val="1"/>
        <w:rPr>
          <w:rFonts w:ascii="Times New Roman" w:eastAsia="Times New Roman" w:hAnsi="Times New Roman" w:cs="Times New Roman"/>
          <w:b/>
          <w:bCs/>
          <w:sz w:val="36"/>
          <w:szCs w:val="36"/>
        </w:rPr>
      </w:pPr>
      <w:r w:rsidRPr="00AA438D">
        <w:rPr>
          <w:rFonts w:ascii="Times New Roman" w:eastAsia="Times New Roman" w:hAnsi="Times New Roman" w:cs="Times New Roman"/>
          <w:b/>
          <w:bCs/>
          <w:sz w:val="36"/>
          <w:szCs w:val="36"/>
        </w:rPr>
        <w:t>2. Factorial Sensitivity and Robustness Analysis</w:t>
      </w:r>
    </w:p>
    <w:p w14:paraId="6BFABA26" w14:textId="77777777" w:rsidR="00AA438D" w:rsidRPr="00AA438D" w:rsidRDefault="00AA438D" w:rsidP="00AA438D">
      <w:pPr>
        <w:spacing w:before="100" w:beforeAutospacing="1" w:after="100" w:afterAutospacing="1" w:line="240" w:lineRule="auto"/>
        <w:rPr>
          <w:rFonts w:ascii="Times New Roman" w:eastAsia="Times New Roman" w:hAnsi="Times New Roman" w:cs="Times New Roman"/>
          <w:sz w:val="24"/>
          <w:szCs w:val="24"/>
        </w:rPr>
      </w:pPr>
      <w:r w:rsidRPr="00AA438D">
        <w:rPr>
          <w:rFonts w:ascii="Times New Roman" w:eastAsia="Times New Roman" w:hAnsi="Times New Roman" w:cs="Times New Roman"/>
          <w:sz w:val="24"/>
          <w:szCs w:val="24"/>
        </w:rPr>
        <w:t>The factorial MANOVA analysis evaluates whether the pairwise method differences depend on the simulation design factors. Because the response is a vector of pairwise method differences, a significant factor effect means that the performance gap between two methods changes across levels or values of that factor.</w:t>
      </w:r>
    </w:p>
    <w:p w14:paraId="0CC43ED7" w14:textId="77777777" w:rsidR="00AA438D" w:rsidRPr="00AA438D" w:rsidRDefault="00AA438D" w:rsidP="00AA438D">
      <w:pPr>
        <w:spacing w:before="100" w:beforeAutospacing="1" w:after="100" w:afterAutospacing="1" w:line="240" w:lineRule="auto"/>
        <w:rPr>
          <w:rFonts w:ascii="Times New Roman" w:eastAsia="Times New Roman" w:hAnsi="Times New Roman" w:cs="Times New Roman"/>
          <w:sz w:val="24"/>
          <w:szCs w:val="24"/>
        </w:rPr>
      </w:pPr>
      <w:r w:rsidRPr="00AA438D">
        <w:rPr>
          <w:rFonts w:ascii="Times New Roman" w:eastAsia="Times New Roman" w:hAnsi="Times New Roman" w:cs="Times New Roman"/>
          <w:sz w:val="24"/>
          <w:szCs w:val="24"/>
        </w:rPr>
        <w:t>The primary drivers of estimator instability are:</w:t>
      </w:r>
    </w:p>
    <w:p w14:paraId="5FAB7B78" w14:textId="77777777" w:rsidR="00AA438D" w:rsidRPr="00AA438D" w:rsidRDefault="00AA438D" w:rsidP="00AA438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A438D">
        <w:rPr>
          <w:rFonts w:ascii="Times New Roman" w:eastAsia="Times New Roman" w:hAnsi="Times New Roman" w:cs="Times New Roman"/>
          <w:b/>
          <w:bCs/>
          <w:sz w:val="24"/>
          <w:szCs w:val="24"/>
        </w:rPr>
        <w:t>sigma</w:t>
      </w:r>
      <w:r w:rsidRPr="00AA438D">
        <w:rPr>
          <w:rFonts w:ascii="Times New Roman" w:eastAsia="Times New Roman" w:hAnsi="Times New Roman" w:cs="Times New Roman"/>
          <w:sz w:val="24"/>
          <w:szCs w:val="24"/>
        </w:rPr>
        <w:t>, the noise-level parameter;</w:t>
      </w:r>
    </w:p>
    <w:p w14:paraId="50ACA1BB" w14:textId="77777777" w:rsidR="00AA438D" w:rsidRPr="00AA438D" w:rsidRDefault="00AA438D" w:rsidP="00AA438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A438D">
        <w:rPr>
          <w:rFonts w:ascii="Times New Roman" w:eastAsia="Times New Roman" w:hAnsi="Times New Roman" w:cs="Times New Roman"/>
          <w:b/>
          <w:bCs/>
          <w:sz w:val="24"/>
          <w:szCs w:val="24"/>
        </w:rPr>
        <w:t>G</w:t>
      </w:r>
      <w:r w:rsidRPr="00AA438D">
        <w:rPr>
          <w:rFonts w:ascii="Times New Roman" w:eastAsia="Times New Roman" w:hAnsi="Times New Roman" w:cs="Times New Roman"/>
          <w:sz w:val="24"/>
          <w:szCs w:val="24"/>
        </w:rPr>
        <w:t>, the group-size or dimension-related design factor;</w:t>
      </w:r>
    </w:p>
    <w:p w14:paraId="09C5556F" w14:textId="77777777" w:rsidR="00AA438D" w:rsidRPr="00AA438D" w:rsidRDefault="00AA438D" w:rsidP="00AA438D">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AA438D">
        <w:rPr>
          <w:rFonts w:ascii="Times New Roman" w:eastAsia="Times New Roman" w:hAnsi="Times New Roman" w:cs="Times New Roman"/>
          <w:b/>
          <w:bCs/>
          <w:sz w:val="24"/>
          <w:szCs w:val="24"/>
        </w:rPr>
        <w:t>mean_nsamp</w:t>
      </w:r>
      <w:proofErr w:type="spellEnd"/>
      <w:r w:rsidRPr="00AA438D">
        <w:rPr>
          <w:rFonts w:ascii="Times New Roman" w:eastAsia="Times New Roman" w:hAnsi="Times New Roman" w:cs="Times New Roman"/>
          <w:sz w:val="24"/>
          <w:szCs w:val="24"/>
        </w:rPr>
        <w:t>, the mean sample size;</w:t>
      </w:r>
    </w:p>
    <w:p w14:paraId="726B3646" w14:textId="77777777" w:rsidR="00AA438D" w:rsidRPr="00AA438D" w:rsidRDefault="00AA438D" w:rsidP="00AA438D">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AA438D">
        <w:rPr>
          <w:rFonts w:ascii="Times New Roman" w:eastAsia="Times New Roman" w:hAnsi="Times New Roman" w:cs="Times New Roman"/>
          <w:b/>
          <w:bCs/>
          <w:sz w:val="24"/>
          <w:szCs w:val="24"/>
        </w:rPr>
        <w:t>design_block</w:t>
      </w:r>
      <w:proofErr w:type="spellEnd"/>
      <w:r w:rsidRPr="00AA438D">
        <w:rPr>
          <w:rFonts w:ascii="Times New Roman" w:eastAsia="Times New Roman" w:hAnsi="Times New Roman" w:cs="Times New Roman"/>
          <w:sz w:val="24"/>
          <w:szCs w:val="24"/>
        </w:rPr>
        <w:t>, representing the sampling or data-generating block;</w:t>
      </w:r>
    </w:p>
    <w:p w14:paraId="160E090D" w14:textId="77777777" w:rsidR="00AA438D" w:rsidRPr="00AA438D" w:rsidRDefault="00AA438D" w:rsidP="00AA438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A438D">
        <w:rPr>
          <w:rFonts w:ascii="Times New Roman" w:eastAsia="Times New Roman" w:hAnsi="Times New Roman" w:cs="Times New Roman"/>
          <w:b/>
          <w:bCs/>
          <w:sz w:val="24"/>
          <w:szCs w:val="24"/>
        </w:rPr>
        <w:t>p1 and p2</w:t>
      </w:r>
      <w:r w:rsidRPr="00AA438D">
        <w:rPr>
          <w:rFonts w:ascii="Times New Roman" w:eastAsia="Times New Roman" w:hAnsi="Times New Roman" w:cs="Times New Roman"/>
          <w:sz w:val="24"/>
          <w:szCs w:val="24"/>
        </w:rPr>
        <w:t>, the location of the true composition in probability space.</w:t>
      </w:r>
    </w:p>
    <w:p w14:paraId="337E07AC" w14:textId="77777777" w:rsidR="00AA438D" w:rsidRPr="00AA438D" w:rsidRDefault="00AA438D" w:rsidP="00AA438D">
      <w:pPr>
        <w:spacing w:before="100" w:beforeAutospacing="1" w:after="100" w:afterAutospacing="1" w:line="240" w:lineRule="auto"/>
        <w:rPr>
          <w:rFonts w:ascii="Times New Roman" w:eastAsia="Times New Roman" w:hAnsi="Times New Roman" w:cs="Times New Roman"/>
          <w:sz w:val="24"/>
          <w:szCs w:val="24"/>
        </w:rPr>
      </w:pPr>
      <w:r w:rsidRPr="00AA438D">
        <w:rPr>
          <w:rFonts w:ascii="Times New Roman" w:eastAsia="Times New Roman" w:hAnsi="Times New Roman" w:cs="Times New Roman"/>
          <w:sz w:val="24"/>
          <w:szCs w:val="24"/>
        </w:rPr>
        <w:t xml:space="preserve">The weakest and least consistent driver is </w:t>
      </w:r>
      <w:proofErr w:type="spellStart"/>
      <w:r w:rsidRPr="00AA438D">
        <w:rPr>
          <w:rFonts w:ascii="Times New Roman" w:eastAsia="Times New Roman" w:hAnsi="Times New Roman" w:cs="Times New Roman"/>
          <w:b/>
          <w:bCs/>
          <w:sz w:val="24"/>
          <w:szCs w:val="24"/>
        </w:rPr>
        <w:t>theta_CV</w:t>
      </w:r>
      <w:proofErr w:type="spellEnd"/>
      <w:r w:rsidRPr="00AA438D">
        <w:rPr>
          <w:rFonts w:ascii="Times New Roman" w:eastAsia="Times New Roman" w:hAnsi="Times New Roman" w:cs="Times New Roman"/>
          <w:sz w:val="24"/>
          <w:szCs w:val="24"/>
        </w:rPr>
        <w:t xml:space="preserve">. It is occasionally significant in contrasts involving method </w:t>
      </w:r>
      <w:proofErr w:type="spellStart"/>
      <w:r w:rsidRPr="00AA438D">
        <w:rPr>
          <w:rFonts w:ascii="Times New Roman" w:eastAsia="Times New Roman" w:hAnsi="Times New Roman" w:cs="Times New Roman"/>
          <w:sz w:val="24"/>
          <w:szCs w:val="24"/>
        </w:rPr>
        <w:t>i</w:t>
      </w:r>
      <w:proofErr w:type="spellEnd"/>
      <w:r w:rsidRPr="00AA438D">
        <w:rPr>
          <w:rFonts w:ascii="Times New Roman" w:eastAsia="Times New Roman" w:hAnsi="Times New Roman" w:cs="Times New Roman"/>
          <w:sz w:val="24"/>
          <w:szCs w:val="24"/>
        </w:rPr>
        <w:t xml:space="preserve">, but it is generally negligible in the most important comparisons among methods iii, iv, and v. The effect of </w:t>
      </w:r>
      <w:proofErr w:type="spellStart"/>
      <w:r w:rsidRPr="00AA438D">
        <w:rPr>
          <w:rFonts w:ascii="Times New Roman" w:eastAsia="Times New Roman" w:hAnsi="Times New Roman" w:cs="Times New Roman"/>
          <w:b/>
          <w:bCs/>
          <w:sz w:val="24"/>
          <w:szCs w:val="24"/>
        </w:rPr>
        <w:t>theta_true</w:t>
      </w:r>
      <w:proofErr w:type="spellEnd"/>
      <w:r w:rsidRPr="00AA438D">
        <w:rPr>
          <w:rFonts w:ascii="Times New Roman" w:eastAsia="Times New Roman" w:hAnsi="Times New Roman" w:cs="Times New Roman"/>
          <w:sz w:val="24"/>
          <w:szCs w:val="24"/>
        </w:rPr>
        <w:t xml:space="preserve"> is statistically detectable but much smaller than the effects of sigma, G, mean sample size, and the composition coordinates.</w:t>
      </w:r>
    </w:p>
    <w:p w14:paraId="04F9240F" w14:textId="77777777" w:rsidR="00AA438D" w:rsidRPr="00AA438D" w:rsidRDefault="00AA438D" w:rsidP="00AA438D">
      <w:pPr>
        <w:spacing w:before="100" w:beforeAutospacing="1" w:after="100" w:afterAutospacing="1" w:line="240" w:lineRule="auto"/>
        <w:outlineLvl w:val="2"/>
        <w:rPr>
          <w:rFonts w:ascii="Times New Roman" w:eastAsia="Times New Roman" w:hAnsi="Times New Roman" w:cs="Times New Roman"/>
          <w:b/>
          <w:bCs/>
          <w:sz w:val="27"/>
          <w:szCs w:val="27"/>
        </w:rPr>
      </w:pPr>
      <w:r w:rsidRPr="00AA438D">
        <w:rPr>
          <w:rFonts w:ascii="Times New Roman" w:eastAsia="Times New Roman" w:hAnsi="Times New Roman" w:cs="Times New Roman"/>
          <w:b/>
          <w:bCs/>
          <w:sz w:val="27"/>
          <w:szCs w:val="27"/>
        </w:rPr>
        <w:t xml:space="preserve">Sensitivity relative to method </w:t>
      </w:r>
      <w:proofErr w:type="spellStart"/>
      <w:r w:rsidRPr="00AA438D">
        <w:rPr>
          <w:rFonts w:ascii="Times New Roman" w:eastAsia="Times New Roman" w:hAnsi="Times New Roman" w:cs="Times New Roman"/>
          <w:b/>
          <w:bCs/>
          <w:sz w:val="27"/>
          <w:szCs w:val="27"/>
        </w:rPr>
        <w:t>i</w:t>
      </w:r>
      <w:proofErr w:type="spellEnd"/>
    </w:p>
    <w:p w14:paraId="64E90D5E" w14:textId="77777777" w:rsidR="00AA438D" w:rsidRPr="00AA438D" w:rsidRDefault="00AA438D" w:rsidP="00AA438D">
      <w:pPr>
        <w:spacing w:before="100" w:beforeAutospacing="1" w:after="100" w:afterAutospacing="1" w:line="240" w:lineRule="auto"/>
        <w:rPr>
          <w:rFonts w:ascii="Times New Roman" w:eastAsia="Times New Roman" w:hAnsi="Times New Roman" w:cs="Times New Roman"/>
          <w:sz w:val="24"/>
          <w:szCs w:val="24"/>
        </w:rPr>
      </w:pPr>
      <w:r w:rsidRPr="00AA438D">
        <w:rPr>
          <w:rFonts w:ascii="Times New Roman" w:eastAsia="Times New Roman" w:hAnsi="Times New Roman" w:cs="Times New Roman"/>
          <w:sz w:val="24"/>
          <w:szCs w:val="24"/>
        </w:rPr>
        <w:t xml:space="preserve">For contrasts of methods iii, iv, and v against method </w:t>
      </w:r>
      <w:proofErr w:type="spellStart"/>
      <w:r w:rsidRPr="00AA438D">
        <w:rPr>
          <w:rFonts w:ascii="Times New Roman" w:eastAsia="Times New Roman" w:hAnsi="Times New Roman" w:cs="Times New Roman"/>
          <w:sz w:val="24"/>
          <w:szCs w:val="24"/>
        </w:rPr>
        <w:t>i</w:t>
      </w:r>
      <w:proofErr w:type="spellEnd"/>
      <w:r w:rsidRPr="00AA438D">
        <w:rPr>
          <w:rFonts w:ascii="Times New Roman" w:eastAsia="Times New Roman" w:hAnsi="Times New Roman" w:cs="Times New Roman"/>
          <w:sz w:val="24"/>
          <w:szCs w:val="24"/>
        </w:rPr>
        <w:t xml:space="preserve">, sigma is the dominant factor. The Pillai statistics for sigma are approximately 0.096–0.097, with very large F-statistics. This indicates that the advantage of the superior methods over method </w:t>
      </w:r>
      <w:proofErr w:type="spellStart"/>
      <w:r w:rsidRPr="00AA438D">
        <w:rPr>
          <w:rFonts w:ascii="Times New Roman" w:eastAsia="Times New Roman" w:hAnsi="Times New Roman" w:cs="Times New Roman"/>
          <w:sz w:val="24"/>
          <w:szCs w:val="24"/>
        </w:rPr>
        <w:t>i</w:t>
      </w:r>
      <w:proofErr w:type="spellEnd"/>
      <w:r w:rsidRPr="00AA438D">
        <w:rPr>
          <w:rFonts w:ascii="Times New Roman" w:eastAsia="Times New Roman" w:hAnsi="Times New Roman" w:cs="Times New Roman"/>
          <w:sz w:val="24"/>
          <w:szCs w:val="24"/>
        </w:rPr>
        <w:t xml:space="preserve"> is strongly dependent on the noise level.</w:t>
      </w:r>
    </w:p>
    <w:p w14:paraId="5BB2B8A5" w14:textId="77777777" w:rsidR="00AA438D" w:rsidRPr="00AA438D" w:rsidRDefault="00AA438D" w:rsidP="00AA438D">
      <w:pPr>
        <w:spacing w:before="100" w:beforeAutospacing="1" w:after="100" w:afterAutospacing="1" w:line="240" w:lineRule="auto"/>
        <w:rPr>
          <w:rFonts w:ascii="Times New Roman" w:eastAsia="Times New Roman" w:hAnsi="Times New Roman" w:cs="Times New Roman"/>
          <w:sz w:val="24"/>
          <w:szCs w:val="24"/>
        </w:rPr>
      </w:pPr>
      <w:r w:rsidRPr="00AA438D">
        <w:rPr>
          <w:rFonts w:ascii="Times New Roman" w:eastAsia="Times New Roman" w:hAnsi="Times New Roman" w:cs="Times New Roman"/>
          <w:sz w:val="24"/>
          <w:szCs w:val="24"/>
        </w:rPr>
        <w:t xml:space="preserve">Mean sample size is the next most important factor for these contrasts, especially for method iv versus </w:t>
      </w:r>
      <w:proofErr w:type="spellStart"/>
      <w:r w:rsidRPr="00AA438D">
        <w:rPr>
          <w:rFonts w:ascii="Times New Roman" w:eastAsia="Times New Roman" w:hAnsi="Times New Roman" w:cs="Times New Roman"/>
          <w:sz w:val="24"/>
          <w:szCs w:val="24"/>
        </w:rPr>
        <w:t>i</w:t>
      </w:r>
      <w:proofErr w:type="spellEnd"/>
      <w:r w:rsidRPr="00AA438D">
        <w:rPr>
          <w:rFonts w:ascii="Times New Roman" w:eastAsia="Times New Roman" w:hAnsi="Times New Roman" w:cs="Times New Roman"/>
          <w:sz w:val="24"/>
          <w:szCs w:val="24"/>
        </w:rPr>
        <w:t xml:space="preserve">. The design block is also important, with Pillai statistics around 0.015–0.017 for methods iii, iv, and v versus method </w:t>
      </w:r>
      <w:proofErr w:type="spellStart"/>
      <w:r w:rsidRPr="00AA438D">
        <w:rPr>
          <w:rFonts w:ascii="Times New Roman" w:eastAsia="Times New Roman" w:hAnsi="Times New Roman" w:cs="Times New Roman"/>
          <w:sz w:val="24"/>
          <w:szCs w:val="24"/>
        </w:rPr>
        <w:t>i</w:t>
      </w:r>
      <w:proofErr w:type="spellEnd"/>
      <w:r w:rsidRPr="00AA438D">
        <w:rPr>
          <w:rFonts w:ascii="Times New Roman" w:eastAsia="Times New Roman" w:hAnsi="Times New Roman" w:cs="Times New Roman"/>
          <w:sz w:val="24"/>
          <w:szCs w:val="24"/>
        </w:rPr>
        <w:t>. This indicates that the gains from improved estimation methods are not constant across sampling designs.</w:t>
      </w:r>
    </w:p>
    <w:p w14:paraId="7262888D" w14:textId="77777777" w:rsidR="00AA438D" w:rsidRPr="00AA438D" w:rsidRDefault="00AA438D" w:rsidP="00AA438D">
      <w:pPr>
        <w:spacing w:before="100" w:beforeAutospacing="1" w:after="100" w:afterAutospacing="1" w:line="240" w:lineRule="auto"/>
        <w:rPr>
          <w:rFonts w:ascii="Times New Roman" w:eastAsia="Times New Roman" w:hAnsi="Times New Roman" w:cs="Times New Roman"/>
          <w:sz w:val="24"/>
          <w:szCs w:val="24"/>
        </w:rPr>
      </w:pPr>
      <w:r w:rsidRPr="00AA438D">
        <w:rPr>
          <w:rFonts w:ascii="Times New Roman" w:eastAsia="Times New Roman" w:hAnsi="Times New Roman" w:cs="Times New Roman"/>
          <w:sz w:val="24"/>
          <w:szCs w:val="24"/>
        </w:rPr>
        <w:t xml:space="preserve">The p1 and p2 effects differ among methods. For method iv versus </w:t>
      </w:r>
      <w:proofErr w:type="spellStart"/>
      <w:r w:rsidRPr="00AA438D">
        <w:rPr>
          <w:rFonts w:ascii="Times New Roman" w:eastAsia="Times New Roman" w:hAnsi="Times New Roman" w:cs="Times New Roman"/>
          <w:sz w:val="24"/>
          <w:szCs w:val="24"/>
        </w:rPr>
        <w:t>i</w:t>
      </w:r>
      <w:proofErr w:type="spellEnd"/>
      <w:r w:rsidRPr="00AA438D">
        <w:rPr>
          <w:rFonts w:ascii="Times New Roman" w:eastAsia="Times New Roman" w:hAnsi="Times New Roman" w:cs="Times New Roman"/>
          <w:sz w:val="24"/>
          <w:szCs w:val="24"/>
        </w:rPr>
        <w:t xml:space="preserve">, p1 is especially important, whereas for method v versus </w:t>
      </w:r>
      <w:proofErr w:type="spellStart"/>
      <w:r w:rsidRPr="00AA438D">
        <w:rPr>
          <w:rFonts w:ascii="Times New Roman" w:eastAsia="Times New Roman" w:hAnsi="Times New Roman" w:cs="Times New Roman"/>
          <w:sz w:val="24"/>
          <w:szCs w:val="24"/>
        </w:rPr>
        <w:t>i</w:t>
      </w:r>
      <w:proofErr w:type="spellEnd"/>
      <w:r w:rsidRPr="00AA438D">
        <w:rPr>
          <w:rFonts w:ascii="Times New Roman" w:eastAsia="Times New Roman" w:hAnsi="Times New Roman" w:cs="Times New Roman"/>
          <w:sz w:val="24"/>
          <w:szCs w:val="24"/>
        </w:rPr>
        <w:t xml:space="preserve">, p2 has a relatively stronger role. This suggests that the spatial location of the true composition can change which member of the superior cluster has the largest advantage over method </w:t>
      </w:r>
      <w:proofErr w:type="spellStart"/>
      <w:r w:rsidRPr="00AA438D">
        <w:rPr>
          <w:rFonts w:ascii="Times New Roman" w:eastAsia="Times New Roman" w:hAnsi="Times New Roman" w:cs="Times New Roman"/>
          <w:sz w:val="24"/>
          <w:szCs w:val="24"/>
        </w:rPr>
        <w:t>i</w:t>
      </w:r>
      <w:proofErr w:type="spellEnd"/>
      <w:r w:rsidRPr="00AA438D">
        <w:rPr>
          <w:rFonts w:ascii="Times New Roman" w:eastAsia="Times New Roman" w:hAnsi="Times New Roman" w:cs="Times New Roman"/>
          <w:sz w:val="24"/>
          <w:szCs w:val="24"/>
        </w:rPr>
        <w:t>.</w:t>
      </w:r>
    </w:p>
    <w:p w14:paraId="491D77AB" w14:textId="77777777" w:rsidR="00AA438D" w:rsidRPr="00AA438D" w:rsidRDefault="00AA438D" w:rsidP="00AA438D">
      <w:pPr>
        <w:spacing w:before="100" w:beforeAutospacing="1" w:after="100" w:afterAutospacing="1" w:line="240" w:lineRule="auto"/>
        <w:outlineLvl w:val="2"/>
        <w:rPr>
          <w:rFonts w:ascii="Times New Roman" w:eastAsia="Times New Roman" w:hAnsi="Times New Roman" w:cs="Times New Roman"/>
          <w:b/>
          <w:bCs/>
          <w:sz w:val="27"/>
          <w:szCs w:val="27"/>
        </w:rPr>
      </w:pPr>
      <w:r w:rsidRPr="00AA438D">
        <w:rPr>
          <w:rFonts w:ascii="Times New Roman" w:eastAsia="Times New Roman" w:hAnsi="Times New Roman" w:cs="Times New Roman"/>
          <w:b/>
          <w:bCs/>
          <w:sz w:val="27"/>
          <w:szCs w:val="27"/>
        </w:rPr>
        <w:t>Sensitivity relative to method ii</w:t>
      </w:r>
    </w:p>
    <w:p w14:paraId="0A84AB13" w14:textId="77777777" w:rsidR="00AA438D" w:rsidRPr="00AA438D" w:rsidRDefault="00AA438D" w:rsidP="00AA438D">
      <w:pPr>
        <w:spacing w:before="100" w:beforeAutospacing="1" w:after="100" w:afterAutospacing="1" w:line="240" w:lineRule="auto"/>
        <w:rPr>
          <w:rFonts w:ascii="Times New Roman" w:eastAsia="Times New Roman" w:hAnsi="Times New Roman" w:cs="Times New Roman"/>
          <w:sz w:val="24"/>
          <w:szCs w:val="24"/>
        </w:rPr>
      </w:pPr>
      <w:r w:rsidRPr="00AA438D">
        <w:rPr>
          <w:rFonts w:ascii="Times New Roman" w:eastAsia="Times New Roman" w:hAnsi="Times New Roman" w:cs="Times New Roman"/>
          <w:sz w:val="24"/>
          <w:szCs w:val="24"/>
        </w:rPr>
        <w:t>For contrasts involving method ii, G is a major determinant of relative performance. The pairwise contrasts iii versus ii, iv versus ii, and v versus ii show large G effects. This implies that the poor performance of method ii is not uniform across all dimensional or grouping conditions; rather, its disadvantage changes materially as G changes.</w:t>
      </w:r>
    </w:p>
    <w:p w14:paraId="1EA3A41D" w14:textId="77777777" w:rsidR="00AA438D" w:rsidRPr="00AA438D" w:rsidRDefault="00AA438D" w:rsidP="00AA438D">
      <w:pPr>
        <w:spacing w:before="100" w:beforeAutospacing="1" w:after="100" w:afterAutospacing="1" w:line="240" w:lineRule="auto"/>
        <w:rPr>
          <w:rFonts w:ascii="Times New Roman" w:eastAsia="Times New Roman" w:hAnsi="Times New Roman" w:cs="Times New Roman"/>
          <w:sz w:val="24"/>
          <w:szCs w:val="24"/>
        </w:rPr>
      </w:pPr>
      <w:r w:rsidRPr="00AA438D">
        <w:rPr>
          <w:rFonts w:ascii="Times New Roman" w:eastAsia="Times New Roman" w:hAnsi="Times New Roman" w:cs="Times New Roman"/>
          <w:sz w:val="24"/>
          <w:szCs w:val="24"/>
        </w:rPr>
        <w:lastRenderedPageBreak/>
        <w:t xml:space="preserve">Mean sample size is also a major driver in the contrasts against method ii. This implies that method </w:t>
      </w:r>
      <w:proofErr w:type="spellStart"/>
      <w:r w:rsidRPr="00AA438D">
        <w:rPr>
          <w:rFonts w:ascii="Times New Roman" w:eastAsia="Times New Roman" w:hAnsi="Times New Roman" w:cs="Times New Roman"/>
          <w:sz w:val="24"/>
          <w:szCs w:val="24"/>
        </w:rPr>
        <w:t>ii’s</w:t>
      </w:r>
      <w:proofErr w:type="spellEnd"/>
      <w:r w:rsidRPr="00AA438D">
        <w:rPr>
          <w:rFonts w:ascii="Times New Roman" w:eastAsia="Times New Roman" w:hAnsi="Times New Roman" w:cs="Times New Roman"/>
          <w:sz w:val="24"/>
          <w:szCs w:val="24"/>
        </w:rPr>
        <w:t xml:space="preserve"> relative weakness is partly sample-size dependent. Method ii may have more favorable behavior in some portions of the design, but the average evidence shows that it is not robust across the full simulation space.</w:t>
      </w:r>
    </w:p>
    <w:p w14:paraId="06DBA675" w14:textId="77777777" w:rsidR="00AA438D" w:rsidRPr="00AA438D" w:rsidRDefault="00AA438D" w:rsidP="00AA438D">
      <w:pPr>
        <w:spacing w:before="100" w:beforeAutospacing="1" w:after="100" w:afterAutospacing="1" w:line="240" w:lineRule="auto"/>
        <w:outlineLvl w:val="2"/>
        <w:rPr>
          <w:rFonts w:ascii="Times New Roman" w:eastAsia="Times New Roman" w:hAnsi="Times New Roman" w:cs="Times New Roman"/>
          <w:b/>
          <w:bCs/>
          <w:sz w:val="27"/>
          <w:szCs w:val="27"/>
        </w:rPr>
      </w:pPr>
      <w:r w:rsidRPr="00AA438D">
        <w:rPr>
          <w:rFonts w:ascii="Times New Roman" w:eastAsia="Times New Roman" w:hAnsi="Times New Roman" w:cs="Times New Roman"/>
          <w:b/>
          <w:bCs/>
          <w:sz w:val="27"/>
          <w:szCs w:val="27"/>
        </w:rPr>
        <w:t>Sensitivity among methods iii, iv, and v</w:t>
      </w:r>
    </w:p>
    <w:p w14:paraId="338D99A4" w14:textId="77777777" w:rsidR="00AA438D" w:rsidRPr="00AA438D" w:rsidRDefault="00AA438D" w:rsidP="00AA438D">
      <w:pPr>
        <w:spacing w:before="100" w:beforeAutospacing="1" w:after="100" w:afterAutospacing="1" w:line="240" w:lineRule="auto"/>
        <w:rPr>
          <w:rFonts w:ascii="Times New Roman" w:eastAsia="Times New Roman" w:hAnsi="Times New Roman" w:cs="Times New Roman"/>
          <w:sz w:val="24"/>
          <w:szCs w:val="24"/>
        </w:rPr>
      </w:pPr>
      <w:r w:rsidRPr="00AA438D">
        <w:rPr>
          <w:rFonts w:ascii="Times New Roman" w:eastAsia="Times New Roman" w:hAnsi="Times New Roman" w:cs="Times New Roman"/>
          <w:sz w:val="24"/>
          <w:szCs w:val="24"/>
        </w:rPr>
        <w:t>The contrasts among the top methods are much smaller in average magnitude but remain sensitive to design conditions.</w:t>
      </w:r>
    </w:p>
    <w:p w14:paraId="5A4BF8D3" w14:textId="77777777" w:rsidR="00AA438D" w:rsidRPr="00AA438D" w:rsidRDefault="00AA438D" w:rsidP="00AA438D">
      <w:pPr>
        <w:spacing w:before="100" w:beforeAutospacing="1" w:after="100" w:afterAutospacing="1" w:line="240" w:lineRule="auto"/>
        <w:rPr>
          <w:rFonts w:ascii="Times New Roman" w:eastAsia="Times New Roman" w:hAnsi="Times New Roman" w:cs="Times New Roman"/>
          <w:sz w:val="24"/>
          <w:szCs w:val="24"/>
        </w:rPr>
      </w:pPr>
      <w:r w:rsidRPr="00AA438D">
        <w:rPr>
          <w:rFonts w:ascii="Times New Roman" w:eastAsia="Times New Roman" w:hAnsi="Times New Roman" w:cs="Times New Roman"/>
          <w:sz w:val="24"/>
          <w:szCs w:val="24"/>
        </w:rPr>
        <w:t xml:space="preserve">For method iv versus method iii, the strongest factor is p1. This indicates that the difference between methods iii and iv is primarily governed by the location of the true composition in probability space, rather than by noise level alone. Mean sample size, G, </w:t>
      </w:r>
      <w:proofErr w:type="spellStart"/>
      <w:r w:rsidRPr="00AA438D">
        <w:rPr>
          <w:rFonts w:ascii="Times New Roman" w:eastAsia="Times New Roman" w:hAnsi="Times New Roman" w:cs="Times New Roman"/>
          <w:sz w:val="24"/>
          <w:szCs w:val="24"/>
        </w:rPr>
        <w:t>theta_true</w:t>
      </w:r>
      <w:proofErr w:type="spellEnd"/>
      <w:r w:rsidRPr="00AA438D">
        <w:rPr>
          <w:rFonts w:ascii="Times New Roman" w:eastAsia="Times New Roman" w:hAnsi="Times New Roman" w:cs="Times New Roman"/>
          <w:sz w:val="24"/>
          <w:szCs w:val="24"/>
        </w:rPr>
        <w:t>, and p2 also affect the gap, but with much smaller multivariate effect sizes.</w:t>
      </w:r>
    </w:p>
    <w:p w14:paraId="2F95A519" w14:textId="77777777" w:rsidR="00AA438D" w:rsidRPr="00AA438D" w:rsidRDefault="00AA438D" w:rsidP="00AA438D">
      <w:pPr>
        <w:spacing w:before="100" w:beforeAutospacing="1" w:after="100" w:afterAutospacing="1" w:line="240" w:lineRule="auto"/>
        <w:rPr>
          <w:rFonts w:ascii="Times New Roman" w:eastAsia="Times New Roman" w:hAnsi="Times New Roman" w:cs="Times New Roman"/>
          <w:sz w:val="24"/>
          <w:szCs w:val="24"/>
        </w:rPr>
      </w:pPr>
      <w:r w:rsidRPr="00AA438D">
        <w:rPr>
          <w:rFonts w:ascii="Times New Roman" w:eastAsia="Times New Roman" w:hAnsi="Times New Roman" w:cs="Times New Roman"/>
          <w:sz w:val="24"/>
          <w:szCs w:val="24"/>
        </w:rPr>
        <w:t>For method v versus method iii, p2 is the dominant factor, followed by G, p1, sigma, mean sample size, and design block. This is important because the overall C1 result shows that method v is slightly worse than method iii on average, but the C2 result shows that this difference is not spatially uniform.</w:t>
      </w:r>
    </w:p>
    <w:p w14:paraId="1AEB7FE2" w14:textId="77777777" w:rsidR="00AA438D" w:rsidRPr="00AA438D" w:rsidRDefault="00AA438D" w:rsidP="00AA438D">
      <w:pPr>
        <w:spacing w:before="100" w:beforeAutospacing="1" w:after="100" w:afterAutospacing="1" w:line="240" w:lineRule="auto"/>
        <w:rPr>
          <w:rFonts w:ascii="Times New Roman" w:eastAsia="Times New Roman" w:hAnsi="Times New Roman" w:cs="Times New Roman"/>
          <w:sz w:val="24"/>
          <w:szCs w:val="24"/>
        </w:rPr>
      </w:pPr>
      <w:r w:rsidRPr="00AA438D">
        <w:rPr>
          <w:rFonts w:ascii="Times New Roman" w:eastAsia="Times New Roman" w:hAnsi="Times New Roman" w:cs="Times New Roman"/>
          <w:sz w:val="24"/>
          <w:szCs w:val="24"/>
        </w:rPr>
        <w:t>For method v versus method iv, p2 is again the strongest factor, followed by p1 and mean sample size. This suggests that the ordering of methods iv and v is particularly sensitive to the composition vector and to sample size.</w:t>
      </w:r>
    </w:p>
    <w:p w14:paraId="5795C5BC" w14:textId="77777777" w:rsidR="00AA438D" w:rsidRPr="00AA438D" w:rsidRDefault="00AA438D" w:rsidP="00AA438D">
      <w:pPr>
        <w:spacing w:before="100" w:beforeAutospacing="1" w:after="100" w:afterAutospacing="1" w:line="240" w:lineRule="auto"/>
        <w:outlineLvl w:val="2"/>
        <w:rPr>
          <w:rFonts w:ascii="Times New Roman" w:eastAsia="Times New Roman" w:hAnsi="Times New Roman" w:cs="Times New Roman"/>
          <w:b/>
          <w:bCs/>
          <w:sz w:val="27"/>
          <w:szCs w:val="27"/>
        </w:rPr>
      </w:pPr>
      <w:r w:rsidRPr="00AA438D">
        <w:rPr>
          <w:rFonts w:ascii="Times New Roman" w:eastAsia="Times New Roman" w:hAnsi="Times New Roman" w:cs="Times New Roman"/>
          <w:b/>
          <w:bCs/>
          <w:sz w:val="27"/>
          <w:szCs w:val="27"/>
        </w:rPr>
        <w:t>Niche performance interpretation</w:t>
      </w:r>
    </w:p>
    <w:p w14:paraId="27CFA5D3" w14:textId="77777777" w:rsidR="00AA438D" w:rsidRPr="00AA438D" w:rsidRDefault="00AA438D" w:rsidP="00AA438D">
      <w:pPr>
        <w:spacing w:before="100" w:beforeAutospacing="1" w:after="100" w:afterAutospacing="1" w:line="240" w:lineRule="auto"/>
        <w:rPr>
          <w:rFonts w:ascii="Times New Roman" w:eastAsia="Times New Roman" w:hAnsi="Times New Roman" w:cs="Times New Roman"/>
          <w:sz w:val="24"/>
          <w:szCs w:val="24"/>
        </w:rPr>
      </w:pPr>
      <w:r w:rsidRPr="00AA438D">
        <w:rPr>
          <w:rFonts w:ascii="Times New Roman" w:eastAsia="Times New Roman" w:hAnsi="Times New Roman" w:cs="Times New Roman"/>
          <w:sz w:val="24"/>
          <w:szCs w:val="24"/>
        </w:rPr>
        <w:t>The C2 output provides strong evidence of conditional performance differences, but it does not by itself provide factor-level marginal means or sign-specific contrasts. Therefore, it supports the conclusion that method advantages vary across the design space, but it does not alone prove exactly where an inferior method reverses sign and outperforms a superior method.</w:t>
      </w:r>
    </w:p>
    <w:p w14:paraId="64195209" w14:textId="77777777" w:rsidR="00AA438D" w:rsidRPr="00AA438D" w:rsidRDefault="00AA438D" w:rsidP="00AA438D">
      <w:pPr>
        <w:spacing w:before="100" w:beforeAutospacing="1" w:after="100" w:afterAutospacing="1" w:line="240" w:lineRule="auto"/>
        <w:rPr>
          <w:rFonts w:ascii="Times New Roman" w:eastAsia="Times New Roman" w:hAnsi="Times New Roman" w:cs="Times New Roman"/>
          <w:sz w:val="24"/>
          <w:szCs w:val="24"/>
        </w:rPr>
      </w:pPr>
      <w:r w:rsidRPr="00AA438D">
        <w:rPr>
          <w:rFonts w:ascii="Times New Roman" w:eastAsia="Times New Roman" w:hAnsi="Times New Roman" w:cs="Times New Roman"/>
          <w:sz w:val="24"/>
          <w:szCs w:val="24"/>
        </w:rPr>
        <w:t>The strongest candidates for niche reversals are the contrasts among methods iii, iv, and v, especially v versus iii and v versus iv, because their average differences are small while their p1 and p2 effects are highly significant. In contrast, the disadvantages of method ii are large enough that any niche advantage would need to be narrow or condition-specific; the overall evidence does not support method ii as a robust competitor.</w:t>
      </w:r>
    </w:p>
    <w:p w14:paraId="3A6D20ED" w14:textId="77777777" w:rsidR="00AA438D" w:rsidRPr="00AA438D" w:rsidRDefault="00AA438D" w:rsidP="00AA438D">
      <w:pPr>
        <w:spacing w:after="0" w:line="240" w:lineRule="auto"/>
        <w:rPr>
          <w:rFonts w:ascii="Times New Roman" w:eastAsia="Times New Roman" w:hAnsi="Times New Roman" w:cs="Times New Roman"/>
          <w:sz w:val="24"/>
          <w:szCs w:val="24"/>
        </w:rPr>
      </w:pPr>
      <w:r w:rsidRPr="00AA438D">
        <w:rPr>
          <w:rFonts w:ascii="Times New Roman" w:eastAsia="Times New Roman" w:hAnsi="Times New Roman" w:cs="Times New Roman"/>
          <w:sz w:val="24"/>
          <w:szCs w:val="24"/>
        </w:rPr>
        <w:pict w14:anchorId="00B9064D">
          <v:rect id="_x0000_i1027" style="width:0;height:1.5pt" o:hralign="center" o:hrstd="t" o:hr="t" fillcolor="#a0a0a0" stroked="f"/>
        </w:pict>
      </w:r>
    </w:p>
    <w:p w14:paraId="0794EF08" w14:textId="77777777" w:rsidR="00AA438D" w:rsidRPr="00AA438D" w:rsidRDefault="00AA438D" w:rsidP="00AA438D">
      <w:pPr>
        <w:spacing w:before="100" w:beforeAutospacing="1" w:after="100" w:afterAutospacing="1" w:line="240" w:lineRule="auto"/>
        <w:outlineLvl w:val="1"/>
        <w:rPr>
          <w:rFonts w:ascii="Times New Roman" w:eastAsia="Times New Roman" w:hAnsi="Times New Roman" w:cs="Times New Roman"/>
          <w:b/>
          <w:bCs/>
          <w:sz w:val="36"/>
          <w:szCs w:val="36"/>
        </w:rPr>
      </w:pPr>
      <w:r w:rsidRPr="00AA438D">
        <w:rPr>
          <w:rFonts w:ascii="Times New Roman" w:eastAsia="Times New Roman" w:hAnsi="Times New Roman" w:cs="Times New Roman"/>
          <w:b/>
          <w:bCs/>
          <w:sz w:val="36"/>
          <w:szCs w:val="36"/>
        </w:rPr>
        <w:t>3. Multivariate Versus Univariate Divergence</w:t>
      </w:r>
    </w:p>
    <w:p w14:paraId="77A2AB98" w14:textId="77777777" w:rsidR="00AA438D" w:rsidRPr="00AA438D" w:rsidRDefault="00AA438D" w:rsidP="00AA438D">
      <w:pPr>
        <w:spacing w:before="100" w:beforeAutospacing="1" w:after="100" w:afterAutospacing="1" w:line="240" w:lineRule="auto"/>
        <w:rPr>
          <w:rFonts w:ascii="Times New Roman" w:eastAsia="Times New Roman" w:hAnsi="Times New Roman" w:cs="Times New Roman"/>
          <w:sz w:val="24"/>
          <w:szCs w:val="24"/>
        </w:rPr>
      </w:pPr>
      <w:r w:rsidRPr="00AA438D">
        <w:rPr>
          <w:rFonts w:ascii="Times New Roman" w:eastAsia="Times New Roman" w:hAnsi="Times New Roman" w:cs="Times New Roman"/>
          <w:sz w:val="24"/>
          <w:szCs w:val="24"/>
        </w:rPr>
        <w:t xml:space="preserve">The multivariate Pillai tests and the univariate RMSE, L1, and </w:t>
      </w:r>
      <w:proofErr w:type="spellStart"/>
      <w:r w:rsidRPr="00AA438D">
        <w:rPr>
          <w:rFonts w:ascii="Times New Roman" w:eastAsia="Times New Roman" w:hAnsi="Times New Roman" w:cs="Times New Roman"/>
          <w:sz w:val="24"/>
          <w:szCs w:val="24"/>
        </w:rPr>
        <w:t>Linf</w:t>
      </w:r>
      <w:proofErr w:type="spellEnd"/>
      <w:r w:rsidRPr="00AA438D">
        <w:rPr>
          <w:rFonts w:ascii="Times New Roman" w:eastAsia="Times New Roman" w:hAnsi="Times New Roman" w:cs="Times New Roman"/>
          <w:sz w:val="24"/>
          <w:szCs w:val="24"/>
        </w:rPr>
        <w:t xml:space="preserve"> breakdowns are highly consistent. Across nearly all pairwise contrasts, the signs and magnitudes of the log-differences are similar for RMSE, L1, and </w:t>
      </w:r>
      <w:proofErr w:type="spellStart"/>
      <w:r w:rsidRPr="00AA438D">
        <w:rPr>
          <w:rFonts w:ascii="Times New Roman" w:eastAsia="Times New Roman" w:hAnsi="Times New Roman" w:cs="Times New Roman"/>
          <w:sz w:val="24"/>
          <w:szCs w:val="24"/>
        </w:rPr>
        <w:t>Linf</w:t>
      </w:r>
      <w:proofErr w:type="spellEnd"/>
      <w:r w:rsidRPr="00AA438D">
        <w:rPr>
          <w:rFonts w:ascii="Times New Roman" w:eastAsia="Times New Roman" w:hAnsi="Times New Roman" w:cs="Times New Roman"/>
          <w:sz w:val="24"/>
          <w:szCs w:val="24"/>
        </w:rPr>
        <w:t>.</w:t>
      </w:r>
    </w:p>
    <w:p w14:paraId="369DCE12" w14:textId="77777777" w:rsidR="00AA438D" w:rsidRPr="00AA438D" w:rsidRDefault="00AA438D" w:rsidP="00AA438D">
      <w:pPr>
        <w:spacing w:before="100" w:beforeAutospacing="1" w:after="100" w:afterAutospacing="1" w:line="240" w:lineRule="auto"/>
        <w:rPr>
          <w:rFonts w:ascii="Times New Roman" w:eastAsia="Times New Roman" w:hAnsi="Times New Roman" w:cs="Times New Roman"/>
          <w:sz w:val="24"/>
          <w:szCs w:val="24"/>
        </w:rPr>
      </w:pPr>
      <w:r w:rsidRPr="00AA438D">
        <w:rPr>
          <w:rFonts w:ascii="Times New Roman" w:eastAsia="Times New Roman" w:hAnsi="Times New Roman" w:cs="Times New Roman"/>
          <w:sz w:val="24"/>
          <w:szCs w:val="24"/>
        </w:rPr>
        <w:t>This consistency has two implications.</w:t>
      </w:r>
    </w:p>
    <w:p w14:paraId="5EF75916" w14:textId="77777777" w:rsidR="00AA438D" w:rsidRPr="00AA438D" w:rsidRDefault="00AA438D" w:rsidP="00AA438D">
      <w:pPr>
        <w:spacing w:before="100" w:beforeAutospacing="1" w:after="100" w:afterAutospacing="1" w:line="240" w:lineRule="auto"/>
        <w:rPr>
          <w:rFonts w:ascii="Times New Roman" w:eastAsia="Times New Roman" w:hAnsi="Times New Roman" w:cs="Times New Roman"/>
          <w:sz w:val="24"/>
          <w:szCs w:val="24"/>
        </w:rPr>
      </w:pPr>
      <w:r w:rsidRPr="00AA438D">
        <w:rPr>
          <w:rFonts w:ascii="Times New Roman" w:eastAsia="Times New Roman" w:hAnsi="Times New Roman" w:cs="Times New Roman"/>
          <w:sz w:val="24"/>
          <w:szCs w:val="24"/>
        </w:rPr>
        <w:t xml:space="preserve">First, the method hierarchy is not an artifact of one error metric. Method iii is better than method </w:t>
      </w:r>
      <w:proofErr w:type="spellStart"/>
      <w:r w:rsidRPr="00AA438D">
        <w:rPr>
          <w:rFonts w:ascii="Times New Roman" w:eastAsia="Times New Roman" w:hAnsi="Times New Roman" w:cs="Times New Roman"/>
          <w:sz w:val="24"/>
          <w:szCs w:val="24"/>
        </w:rPr>
        <w:t>i</w:t>
      </w:r>
      <w:proofErr w:type="spellEnd"/>
      <w:r w:rsidRPr="00AA438D">
        <w:rPr>
          <w:rFonts w:ascii="Times New Roman" w:eastAsia="Times New Roman" w:hAnsi="Times New Roman" w:cs="Times New Roman"/>
          <w:sz w:val="24"/>
          <w:szCs w:val="24"/>
        </w:rPr>
        <w:t xml:space="preserve">, method iv is better than method </w:t>
      </w:r>
      <w:proofErr w:type="spellStart"/>
      <w:r w:rsidRPr="00AA438D">
        <w:rPr>
          <w:rFonts w:ascii="Times New Roman" w:eastAsia="Times New Roman" w:hAnsi="Times New Roman" w:cs="Times New Roman"/>
          <w:sz w:val="24"/>
          <w:szCs w:val="24"/>
        </w:rPr>
        <w:t>i</w:t>
      </w:r>
      <w:proofErr w:type="spellEnd"/>
      <w:r w:rsidRPr="00AA438D">
        <w:rPr>
          <w:rFonts w:ascii="Times New Roman" w:eastAsia="Times New Roman" w:hAnsi="Times New Roman" w:cs="Times New Roman"/>
          <w:sz w:val="24"/>
          <w:szCs w:val="24"/>
        </w:rPr>
        <w:t xml:space="preserve">, method v is better than method </w:t>
      </w:r>
      <w:proofErr w:type="spellStart"/>
      <w:r w:rsidRPr="00AA438D">
        <w:rPr>
          <w:rFonts w:ascii="Times New Roman" w:eastAsia="Times New Roman" w:hAnsi="Times New Roman" w:cs="Times New Roman"/>
          <w:sz w:val="24"/>
          <w:szCs w:val="24"/>
        </w:rPr>
        <w:t>i</w:t>
      </w:r>
      <w:proofErr w:type="spellEnd"/>
      <w:r w:rsidRPr="00AA438D">
        <w:rPr>
          <w:rFonts w:ascii="Times New Roman" w:eastAsia="Times New Roman" w:hAnsi="Times New Roman" w:cs="Times New Roman"/>
          <w:sz w:val="24"/>
          <w:szCs w:val="24"/>
        </w:rPr>
        <w:t xml:space="preserve">, and method ii is worse than method </w:t>
      </w:r>
      <w:proofErr w:type="spellStart"/>
      <w:r w:rsidRPr="00AA438D">
        <w:rPr>
          <w:rFonts w:ascii="Times New Roman" w:eastAsia="Times New Roman" w:hAnsi="Times New Roman" w:cs="Times New Roman"/>
          <w:sz w:val="24"/>
          <w:szCs w:val="24"/>
        </w:rPr>
        <w:t>i</w:t>
      </w:r>
      <w:proofErr w:type="spellEnd"/>
      <w:r w:rsidRPr="00AA438D">
        <w:rPr>
          <w:rFonts w:ascii="Times New Roman" w:eastAsia="Times New Roman" w:hAnsi="Times New Roman" w:cs="Times New Roman"/>
          <w:sz w:val="24"/>
          <w:szCs w:val="24"/>
        </w:rPr>
        <w:t xml:space="preserve"> across all three metrics.</w:t>
      </w:r>
    </w:p>
    <w:p w14:paraId="522184F2" w14:textId="77777777" w:rsidR="00AA438D" w:rsidRPr="00AA438D" w:rsidRDefault="00AA438D" w:rsidP="00AA438D">
      <w:pPr>
        <w:spacing w:before="100" w:beforeAutospacing="1" w:after="100" w:afterAutospacing="1" w:line="240" w:lineRule="auto"/>
        <w:rPr>
          <w:rFonts w:ascii="Times New Roman" w:eastAsia="Times New Roman" w:hAnsi="Times New Roman" w:cs="Times New Roman"/>
          <w:sz w:val="24"/>
          <w:szCs w:val="24"/>
        </w:rPr>
      </w:pPr>
      <w:r w:rsidRPr="00AA438D">
        <w:rPr>
          <w:rFonts w:ascii="Times New Roman" w:eastAsia="Times New Roman" w:hAnsi="Times New Roman" w:cs="Times New Roman"/>
          <w:sz w:val="24"/>
          <w:szCs w:val="24"/>
        </w:rPr>
        <w:t xml:space="preserve">Second, there is little evidence that a method has acceptable average RMSE behavior but poor worst-case </w:t>
      </w:r>
      <w:proofErr w:type="spellStart"/>
      <w:r w:rsidRPr="00AA438D">
        <w:rPr>
          <w:rFonts w:ascii="Times New Roman" w:eastAsia="Times New Roman" w:hAnsi="Times New Roman" w:cs="Times New Roman"/>
          <w:sz w:val="24"/>
          <w:szCs w:val="24"/>
        </w:rPr>
        <w:t>Linf</w:t>
      </w:r>
      <w:proofErr w:type="spellEnd"/>
      <w:r w:rsidRPr="00AA438D">
        <w:rPr>
          <w:rFonts w:ascii="Times New Roman" w:eastAsia="Times New Roman" w:hAnsi="Times New Roman" w:cs="Times New Roman"/>
          <w:sz w:val="24"/>
          <w:szCs w:val="24"/>
        </w:rPr>
        <w:t xml:space="preserve"> behavior. </w:t>
      </w:r>
      <w:proofErr w:type="spellStart"/>
      <w:r w:rsidRPr="00AA438D">
        <w:rPr>
          <w:rFonts w:ascii="Times New Roman" w:eastAsia="Times New Roman" w:hAnsi="Times New Roman" w:cs="Times New Roman"/>
          <w:sz w:val="24"/>
          <w:szCs w:val="24"/>
        </w:rPr>
        <w:t>Linf</w:t>
      </w:r>
      <w:proofErr w:type="spellEnd"/>
      <w:r w:rsidRPr="00AA438D">
        <w:rPr>
          <w:rFonts w:ascii="Times New Roman" w:eastAsia="Times New Roman" w:hAnsi="Times New Roman" w:cs="Times New Roman"/>
          <w:sz w:val="24"/>
          <w:szCs w:val="24"/>
        </w:rPr>
        <w:t xml:space="preserve"> results are generally close to the L1 results and only slightly different from RMSE. For example, </w:t>
      </w:r>
      <w:r w:rsidRPr="00AA438D">
        <w:rPr>
          <w:rFonts w:ascii="Times New Roman" w:eastAsia="Times New Roman" w:hAnsi="Times New Roman" w:cs="Times New Roman"/>
          <w:sz w:val="24"/>
          <w:szCs w:val="24"/>
        </w:rPr>
        <w:lastRenderedPageBreak/>
        <w:t xml:space="preserve">method v is approximately 1.31% worse than method iii for RMSE and approximately 1.41% worse for L1 and </w:t>
      </w:r>
      <w:proofErr w:type="spellStart"/>
      <w:r w:rsidRPr="00AA438D">
        <w:rPr>
          <w:rFonts w:ascii="Times New Roman" w:eastAsia="Times New Roman" w:hAnsi="Times New Roman" w:cs="Times New Roman"/>
          <w:sz w:val="24"/>
          <w:szCs w:val="24"/>
        </w:rPr>
        <w:t>Linf</w:t>
      </w:r>
      <w:proofErr w:type="spellEnd"/>
      <w:r w:rsidRPr="00AA438D">
        <w:rPr>
          <w:rFonts w:ascii="Times New Roman" w:eastAsia="Times New Roman" w:hAnsi="Times New Roman" w:cs="Times New Roman"/>
          <w:sz w:val="24"/>
          <w:szCs w:val="24"/>
        </w:rPr>
        <w:t xml:space="preserve">. This is a small increase in worst-case error, not evidence of a catastrophic </w:t>
      </w:r>
      <w:proofErr w:type="spellStart"/>
      <w:r w:rsidRPr="00AA438D">
        <w:rPr>
          <w:rFonts w:ascii="Times New Roman" w:eastAsia="Times New Roman" w:hAnsi="Times New Roman" w:cs="Times New Roman"/>
          <w:sz w:val="24"/>
          <w:szCs w:val="24"/>
        </w:rPr>
        <w:t>Linf</w:t>
      </w:r>
      <w:proofErr w:type="spellEnd"/>
      <w:r w:rsidRPr="00AA438D">
        <w:rPr>
          <w:rFonts w:ascii="Times New Roman" w:eastAsia="Times New Roman" w:hAnsi="Times New Roman" w:cs="Times New Roman"/>
          <w:sz w:val="24"/>
          <w:szCs w:val="24"/>
        </w:rPr>
        <w:t>-specific failure.</w:t>
      </w:r>
    </w:p>
    <w:p w14:paraId="6AF61D97" w14:textId="77777777" w:rsidR="00AA438D" w:rsidRPr="00AA438D" w:rsidRDefault="00AA438D" w:rsidP="00AA438D">
      <w:pPr>
        <w:spacing w:before="100" w:beforeAutospacing="1" w:after="100" w:afterAutospacing="1" w:line="240" w:lineRule="auto"/>
        <w:rPr>
          <w:rFonts w:ascii="Times New Roman" w:eastAsia="Times New Roman" w:hAnsi="Times New Roman" w:cs="Times New Roman"/>
          <w:sz w:val="24"/>
          <w:szCs w:val="24"/>
        </w:rPr>
      </w:pPr>
      <w:r w:rsidRPr="00AA438D">
        <w:rPr>
          <w:rFonts w:ascii="Times New Roman" w:eastAsia="Times New Roman" w:hAnsi="Times New Roman" w:cs="Times New Roman"/>
          <w:sz w:val="24"/>
          <w:szCs w:val="24"/>
        </w:rPr>
        <w:t xml:space="preserve">Method ii is inferior across all three metrics, not merely under </w:t>
      </w:r>
      <w:proofErr w:type="spellStart"/>
      <w:r w:rsidRPr="00AA438D">
        <w:rPr>
          <w:rFonts w:ascii="Times New Roman" w:eastAsia="Times New Roman" w:hAnsi="Times New Roman" w:cs="Times New Roman"/>
          <w:sz w:val="24"/>
          <w:szCs w:val="24"/>
        </w:rPr>
        <w:t>Linf</w:t>
      </w:r>
      <w:proofErr w:type="spellEnd"/>
      <w:r w:rsidRPr="00AA438D">
        <w:rPr>
          <w:rFonts w:ascii="Times New Roman" w:eastAsia="Times New Roman" w:hAnsi="Times New Roman" w:cs="Times New Roman"/>
          <w:sz w:val="24"/>
          <w:szCs w:val="24"/>
        </w:rPr>
        <w:t xml:space="preserve">. Its penalty relative to method iii is approximately 22.9% for RMSE, L1, and </w:t>
      </w:r>
      <w:proofErr w:type="spellStart"/>
      <w:r w:rsidRPr="00AA438D">
        <w:rPr>
          <w:rFonts w:ascii="Times New Roman" w:eastAsia="Times New Roman" w:hAnsi="Times New Roman" w:cs="Times New Roman"/>
          <w:sz w:val="24"/>
          <w:szCs w:val="24"/>
        </w:rPr>
        <w:t>Linf</w:t>
      </w:r>
      <w:proofErr w:type="spellEnd"/>
      <w:r w:rsidRPr="00AA438D">
        <w:rPr>
          <w:rFonts w:ascii="Times New Roman" w:eastAsia="Times New Roman" w:hAnsi="Times New Roman" w:cs="Times New Roman"/>
          <w:sz w:val="24"/>
          <w:szCs w:val="24"/>
        </w:rPr>
        <w:t xml:space="preserve"> alike. This indicates broad inefficiency rather than a metric-specific vulnerability.</w:t>
      </w:r>
    </w:p>
    <w:p w14:paraId="7EDA1659" w14:textId="77777777" w:rsidR="00AA438D" w:rsidRPr="00AA438D" w:rsidRDefault="00AA438D" w:rsidP="00AA438D">
      <w:pPr>
        <w:spacing w:before="100" w:beforeAutospacing="1" w:after="100" w:afterAutospacing="1" w:line="240" w:lineRule="auto"/>
        <w:rPr>
          <w:rFonts w:ascii="Times New Roman" w:eastAsia="Times New Roman" w:hAnsi="Times New Roman" w:cs="Times New Roman"/>
          <w:sz w:val="24"/>
          <w:szCs w:val="24"/>
        </w:rPr>
      </w:pPr>
      <w:r w:rsidRPr="00AA438D">
        <w:rPr>
          <w:rFonts w:ascii="Times New Roman" w:eastAsia="Times New Roman" w:hAnsi="Times New Roman" w:cs="Times New Roman"/>
          <w:sz w:val="24"/>
          <w:szCs w:val="24"/>
        </w:rPr>
        <w:t xml:space="preserve">The univariate factorial ANOVAs also support the multivariate conclusions. For contrasts involving method </w:t>
      </w:r>
      <w:proofErr w:type="spellStart"/>
      <w:r w:rsidRPr="00AA438D">
        <w:rPr>
          <w:rFonts w:ascii="Times New Roman" w:eastAsia="Times New Roman" w:hAnsi="Times New Roman" w:cs="Times New Roman"/>
          <w:sz w:val="24"/>
          <w:szCs w:val="24"/>
        </w:rPr>
        <w:t>i</w:t>
      </w:r>
      <w:proofErr w:type="spellEnd"/>
      <w:r w:rsidRPr="00AA438D">
        <w:rPr>
          <w:rFonts w:ascii="Times New Roman" w:eastAsia="Times New Roman" w:hAnsi="Times New Roman" w:cs="Times New Roman"/>
          <w:sz w:val="24"/>
          <w:szCs w:val="24"/>
        </w:rPr>
        <w:t xml:space="preserve">, sigma dominates the univariate decompositions across RMSE, L1, and </w:t>
      </w:r>
      <w:proofErr w:type="spellStart"/>
      <w:r w:rsidRPr="00AA438D">
        <w:rPr>
          <w:rFonts w:ascii="Times New Roman" w:eastAsia="Times New Roman" w:hAnsi="Times New Roman" w:cs="Times New Roman"/>
          <w:sz w:val="24"/>
          <w:szCs w:val="24"/>
        </w:rPr>
        <w:t>Linf</w:t>
      </w:r>
      <w:proofErr w:type="spellEnd"/>
      <w:r w:rsidRPr="00AA438D">
        <w:rPr>
          <w:rFonts w:ascii="Times New Roman" w:eastAsia="Times New Roman" w:hAnsi="Times New Roman" w:cs="Times New Roman"/>
          <w:sz w:val="24"/>
          <w:szCs w:val="24"/>
        </w:rPr>
        <w:t>. For contrasts involving method ii, G and mean sample size are especially important. For contrasts among methods iii, iv, and v, p1 and p2 become more important, indicating spatially localized differences among otherwise similar top-performing estimators.</w:t>
      </w:r>
    </w:p>
    <w:p w14:paraId="0F985523" w14:textId="77777777" w:rsidR="00AA438D" w:rsidRPr="00AA438D" w:rsidRDefault="00AA438D" w:rsidP="00AA438D">
      <w:pPr>
        <w:spacing w:after="0" w:line="240" w:lineRule="auto"/>
        <w:rPr>
          <w:rFonts w:ascii="Times New Roman" w:eastAsia="Times New Roman" w:hAnsi="Times New Roman" w:cs="Times New Roman"/>
          <w:sz w:val="24"/>
          <w:szCs w:val="24"/>
        </w:rPr>
      </w:pPr>
      <w:r w:rsidRPr="00AA438D">
        <w:rPr>
          <w:rFonts w:ascii="Times New Roman" w:eastAsia="Times New Roman" w:hAnsi="Times New Roman" w:cs="Times New Roman"/>
          <w:sz w:val="24"/>
          <w:szCs w:val="24"/>
        </w:rPr>
        <w:pict w14:anchorId="55335CFC">
          <v:rect id="_x0000_i1028" style="width:0;height:1.5pt" o:hralign="center" o:hrstd="t" o:hr="t" fillcolor="#a0a0a0" stroked="f"/>
        </w:pict>
      </w:r>
    </w:p>
    <w:p w14:paraId="6206DC7B" w14:textId="77777777" w:rsidR="00AA438D" w:rsidRPr="00AA438D" w:rsidRDefault="00AA438D" w:rsidP="00AA438D">
      <w:pPr>
        <w:spacing w:before="100" w:beforeAutospacing="1" w:after="100" w:afterAutospacing="1" w:line="240" w:lineRule="auto"/>
        <w:outlineLvl w:val="1"/>
        <w:rPr>
          <w:rFonts w:ascii="Times New Roman" w:eastAsia="Times New Roman" w:hAnsi="Times New Roman" w:cs="Times New Roman"/>
          <w:b/>
          <w:bCs/>
          <w:sz w:val="36"/>
          <w:szCs w:val="36"/>
        </w:rPr>
      </w:pPr>
      <w:r w:rsidRPr="00AA438D">
        <w:rPr>
          <w:rFonts w:ascii="Times New Roman" w:eastAsia="Times New Roman" w:hAnsi="Times New Roman" w:cs="Times New Roman"/>
          <w:b/>
          <w:bCs/>
          <w:sz w:val="36"/>
          <w:szCs w:val="36"/>
        </w:rPr>
        <w:t>4. Inference on Relative Efficiency</w:t>
      </w:r>
    </w:p>
    <w:p w14:paraId="3C454070" w14:textId="77777777" w:rsidR="00AA438D" w:rsidRPr="00AA438D" w:rsidRDefault="00AA438D" w:rsidP="00AA438D">
      <w:pPr>
        <w:spacing w:before="100" w:beforeAutospacing="1" w:after="100" w:afterAutospacing="1" w:line="240" w:lineRule="auto"/>
        <w:rPr>
          <w:rFonts w:ascii="Times New Roman" w:eastAsia="Times New Roman" w:hAnsi="Times New Roman" w:cs="Times New Roman"/>
          <w:sz w:val="24"/>
          <w:szCs w:val="24"/>
        </w:rPr>
      </w:pPr>
      <w:r w:rsidRPr="00AA438D">
        <w:rPr>
          <w:rFonts w:ascii="Times New Roman" w:eastAsia="Times New Roman" w:hAnsi="Times New Roman" w:cs="Times New Roman"/>
          <w:sz w:val="24"/>
          <w:szCs w:val="24"/>
        </w:rPr>
        <w:t>Because the response is a log-transformed error, the estimated contrast (\Delta) is interpreted through the error ratio (\exp(\Delta)). A value of (\exp(\Delta)=0.86) means that the target method has about 14% lower error than the reference method. A value of (\exp(\Delta)=1.01) means that the target method has about 1% higher error.</w:t>
      </w:r>
    </w:p>
    <w:p w14:paraId="47C5D5CA" w14:textId="77777777" w:rsidR="00AA438D" w:rsidRPr="00AA438D" w:rsidRDefault="00AA438D" w:rsidP="00AA438D">
      <w:pPr>
        <w:spacing w:before="100" w:beforeAutospacing="1" w:after="100" w:afterAutospacing="1" w:line="240" w:lineRule="auto"/>
        <w:rPr>
          <w:rFonts w:ascii="Times New Roman" w:eastAsia="Times New Roman" w:hAnsi="Times New Roman" w:cs="Times New Roman"/>
          <w:sz w:val="24"/>
          <w:szCs w:val="24"/>
        </w:rPr>
      </w:pPr>
      <w:r w:rsidRPr="00AA438D">
        <w:rPr>
          <w:rFonts w:ascii="Times New Roman" w:eastAsia="Times New Roman" w:hAnsi="Times New Roman" w:cs="Times New Roman"/>
          <w:sz w:val="24"/>
          <w:szCs w:val="24"/>
        </w:rPr>
        <w:t>The main relative-efficiency results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5848"/>
      </w:tblGrid>
      <w:tr w:rsidR="00AA438D" w:rsidRPr="00AA438D" w14:paraId="2E9BDDC5" w14:textId="77777777" w:rsidTr="00AA438D">
        <w:trPr>
          <w:tblHeader/>
          <w:tblCellSpacing w:w="15" w:type="dxa"/>
        </w:trPr>
        <w:tc>
          <w:tcPr>
            <w:tcW w:w="0" w:type="auto"/>
            <w:vAlign w:val="center"/>
            <w:hideMark/>
          </w:tcPr>
          <w:p w14:paraId="0BA77CB4" w14:textId="77777777" w:rsidR="00AA438D" w:rsidRPr="00AA438D" w:rsidRDefault="00AA438D" w:rsidP="00AA438D">
            <w:pPr>
              <w:spacing w:after="0" w:line="240" w:lineRule="auto"/>
              <w:jc w:val="center"/>
              <w:rPr>
                <w:rFonts w:ascii="Times New Roman" w:eastAsia="Times New Roman" w:hAnsi="Times New Roman" w:cs="Times New Roman"/>
                <w:b/>
                <w:bCs/>
                <w:sz w:val="24"/>
                <w:szCs w:val="24"/>
              </w:rPr>
            </w:pPr>
            <w:r w:rsidRPr="00AA438D">
              <w:rPr>
                <w:rFonts w:ascii="Times New Roman" w:eastAsia="Times New Roman" w:hAnsi="Times New Roman" w:cs="Times New Roman"/>
                <w:b/>
                <w:bCs/>
                <w:sz w:val="24"/>
                <w:szCs w:val="24"/>
              </w:rPr>
              <w:t>Contrast</w:t>
            </w:r>
          </w:p>
        </w:tc>
        <w:tc>
          <w:tcPr>
            <w:tcW w:w="0" w:type="auto"/>
            <w:vAlign w:val="center"/>
            <w:hideMark/>
          </w:tcPr>
          <w:p w14:paraId="3367C275" w14:textId="77777777" w:rsidR="00AA438D" w:rsidRPr="00AA438D" w:rsidRDefault="00AA438D" w:rsidP="00AA438D">
            <w:pPr>
              <w:spacing w:after="0" w:line="240" w:lineRule="auto"/>
              <w:jc w:val="center"/>
              <w:rPr>
                <w:rFonts w:ascii="Times New Roman" w:eastAsia="Times New Roman" w:hAnsi="Times New Roman" w:cs="Times New Roman"/>
                <w:b/>
                <w:bCs/>
                <w:sz w:val="24"/>
                <w:szCs w:val="24"/>
              </w:rPr>
            </w:pPr>
            <w:r w:rsidRPr="00AA438D">
              <w:rPr>
                <w:rFonts w:ascii="Times New Roman" w:eastAsia="Times New Roman" w:hAnsi="Times New Roman" w:cs="Times New Roman"/>
                <w:b/>
                <w:bCs/>
                <w:sz w:val="24"/>
                <w:szCs w:val="24"/>
              </w:rPr>
              <w:t>Interpretation</w:t>
            </w:r>
          </w:p>
        </w:tc>
      </w:tr>
      <w:tr w:rsidR="00AA438D" w:rsidRPr="00AA438D" w14:paraId="7E8F3D2B" w14:textId="77777777" w:rsidTr="00AA438D">
        <w:trPr>
          <w:tblCellSpacing w:w="15" w:type="dxa"/>
        </w:trPr>
        <w:tc>
          <w:tcPr>
            <w:tcW w:w="0" w:type="auto"/>
            <w:vAlign w:val="center"/>
            <w:hideMark/>
          </w:tcPr>
          <w:p w14:paraId="2C978B2F" w14:textId="77777777" w:rsidR="00AA438D" w:rsidRPr="00AA438D" w:rsidRDefault="00AA438D" w:rsidP="00AA438D">
            <w:pPr>
              <w:spacing w:after="0" w:line="240" w:lineRule="auto"/>
              <w:rPr>
                <w:rFonts w:ascii="Times New Roman" w:eastAsia="Times New Roman" w:hAnsi="Times New Roman" w:cs="Times New Roman"/>
                <w:sz w:val="24"/>
                <w:szCs w:val="24"/>
              </w:rPr>
            </w:pPr>
            <w:r w:rsidRPr="00AA438D">
              <w:rPr>
                <w:rFonts w:ascii="Times New Roman" w:eastAsia="Times New Roman" w:hAnsi="Times New Roman" w:cs="Times New Roman"/>
                <w:sz w:val="24"/>
                <w:szCs w:val="24"/>
              </w:rPr>
              <w:t xml:space="preserve">iii versus </w:t>
            </w:r>
            <w:proofErr w:type="spellStart"/>
            <w:r w:rsidRPr="00AA438D">
              <w:rPr>
                <w:rFonts w:ascii="Times New Roman" w:eastAsia="Times New Roman" w:hAnsi="Times New Roman" w:cs="Times New Roman"/>
                <w:sz w:val="24"/>
                <w:szCs w:val="24"/>
              </w:rPr>
              <w:t>i</w:t>
            </w:r>
            <w:proofErr w:type="spellEnd"/>
          </w:p>
        </w:tc>
        <w:tc>
          <w:tcPr>
            <w:tcW w:w="0" w:type="auto"/>
            <w:vAlign w:val="center"/>
            <w:hideMark/>
          </w:tcPr>
          <w:p w14:paraId="4CC361E4" w14:textId="77777777" w:rsidR="00AA438D" w:rsidRPr="00AA438D" w:rsidRDefault="00AA438D" w:rsidP="00AA438D">
            <w:pPr>
              <w:spacing w:after="0" w:line="240" w:lineRule="auto"/>
              <w:rPr>
                <w:rFonts w:ascii="Times New Roman" w:eastAsia="Times New Roman" w:hAnsi="Times New Roman" w:cs="Times New Roman"/>
                <w:sz w:val="24"/>
                <w:szCs w:val="24"/>
              </w:rPr>
            </w:pPr>
            <w:r w:rsidRPr="00AA438D">
              <w:rPr>
                <w:rFonts w:ascii="Times New Roman" w:eastAsia="Times New Roman" w:hAnsi="Times New Roman" w:cs="Times New Roman"/>
                <w:sz w:val="24"/>
                <w:szCs w:val="24"/>
              </w:rPr>
              <w:t xml:space="preserve">Method iii has about 14.0–14.1% lower error than method </w:t>
            </w:r>
            <w:proofErr w:type="spellStart"/>
            <w:r w:rsidRPr="00AA438D">
              <w:rPr>
                <w:rFonts w:ascii="Times New Roman" w:eastAsia="Times New Roman" w:hAnsi="Times New Roman" w:cs="Times New Roman"/>
                <w:sz w:val="24"/>
                <w:szCs w:val="24"/>
              </w:rPr>
              <w:t>i</w:t>
            </w:r>
            <w:proofErr w:type="spellEnd"/>
            <w:r w:rsidRPr="00AA438D">
              <w:rPr>
                <w:rFonts w:ascii="Times New Roman" w:eastAsia="Times New Roman" w:hAnsi="Times New Roman" w:cs="Times New Roman"/>
                <w:sz w:val="24"/>
                <w:szCs w:val="24"/>
              </w:rPr>
              <w:t>.</w:t>
            </w:r>
          </w:p>
        </w:tc>
      </w:tr>
      <w:tr w:rsidR="00AA438D" w:rsidRPr="00AA438D" w14:paraId="185B0F85" w14:textId="77777777" w:rsidTr="00AA438D">
        <w:trPr>
          <w:tblCellSpacing w:w="15" w:type="dxa"/>
        </w:trPr>
        <w:tc>
          <w:tcPr>
            <w:tcW w:w="0" w:type="auto"/>
            <w:vAlign w:val="center"/>
            <w:hideMark/>
          </w:tcPr>
          <w:p w14:paraId="582A968D" w14:textId="77777777" w:rsidR="00AA438D" w:rsidRPr="00AA438D" w:rsidRDefault="00AA438D" w:rsidP="00AA438D">
            <w:pPr>
              <w:spacing w:after="0" w:line="240" w:lineRule="auto"/>
              <w:rPr>
                <w:rFonts w:ascii="Times New Roman" w:eastAsia="Times New Roman" w:hAnsi="Times New Roman" w:cs="Times New Roman"/>
                <w:sz w:val="24"/>
                <w:szCs w:val="24"/>
              </w:rPr>
            </w:pPr>
            <w:r w:rsidRPr="00AA438D">
              <w:rPr>
                <w:rFonts w:ascii="Times New Roman" w:eastAsia="Times New Roman" w:hAnsi="Times New Roman" w:cs="Times New Roman"/>
                <w:sz w:val="24"/>
                <w:szCs w:val="24"/>
              </w:rPr>
              <w:t xml:space="preserve">iv versus </w:t>
            </w:r>
            <w:proofErr w:type="spellStart"/>
            <w:r w:rsidRPr="00AA438D">
              <w:rPr>
                <w:rFonts w:ascii="Times New Roman" w:eastAsia="Times New Roman" w:hAnsi="Times New Roman" w:cs="Times New Roman"/>
                <w:sz w:val="24"/>
                <w:szCs w:val="24"/>
              </w:rPr>
              <w:t>i</w:t>
            </w:r>
            <w:proofErr w:type="spellEnd"/>
          </w:p>
        </w:tc>
        <w:tc>
          <w:tcPr>
            <w:tcW w:w="0" w:type="auto"/>
            <w:vAlign w:val="center"/>
            <w:hideMark/>
          </w:tcPr>
          <w:p w14:paraId="74DE89D8" w14:textId="77777777" w:rsidR="00AA438D" w:rsidRPr="00AA438D" w:rsidRDefault="00AA438D" w:rsidP="00AA438D">
            <w:pPr>
              <w:spacing w:after="0" w:line="240" w:lineRule="auto"/>
              <w:rPr>
                <w:rFonts w:ascii="Times New Roman" w:eastAsia="Times New Roman" w:hAnsi="Times New Roman" w:cs="Times New Roman"/>
                <w:sz w:val="24"/>
                <w:szCs w:val="24"/>
              </w:rPr>
            </w:pPr>
            <w:r w:rsidRPr="00AA438D">
              <w:rPr>
                <w:rFonts w:ascii="Times New Roman" w:eastAsia="Times New Roman" w:hAnsi="Times New Roman" w:cs="Times New Roman"/>
                <w:sz w:val="24"/>
                <w:szCs w:val="24"/>
              </w:rPr>
              <w:t xml:space="preserve">Method iv has about 13.3–13.4% lower error than method </w:t>
            </w:r>
            <w:proofErr w:type="spellStart"/>
            <w:r w:rsidRPr="00AA438D">
              <w:rPr>
                <w:rFonts w:ascii="Times New Roman" w:eastAsia="Times New Roman" w:hAnsi="Times New Roman" w:cs="Times New Roman"/>
                <w:sz w:val="24"/>
                <w:szCs w:val="24"/>
              </w:rPr>
              <w:t>i</w:t>
            </w:r>
            <w:proofErr w:type="spellEnd"/>
            <w:r w:rsidRPr="00AA438D">
              <w:rPr>
                <w:rFonts w:ascii="Times New Roman" w:eastAsia="Times New Roman" w:hAnsi="Times New Roman" w:cs="Times New Roman"/>
                <w:sz w:val="24"/>
                <w:szCs w:val="24"/>
              </w:rPr>
              <w:t>.</w:t>
            </w:r>
          </w:p>
        </w:tc>
      </w:tr>
      <w:tr w:rsidR="00AA438D" w:rsidRPr="00AA438D" w14:paraId="5FF3DB58" w14:textId="77777777" w:rsidTr="00AA438D">
        <w:trPr>
          <w:tblCellSpacing w:w="15" w:type="dxa"/>
        </w:trPr>
        <w:tc>
          <w:tcPr>
            <w:tcW w:w="0" w:type="auto"/>
            <w:vAlign w:val="center"/>
            <w:hideMark/>
          </w:tcPr>
          <w:p w14:paraId="786F1217" w14:textId="77777777" w:rsidR="00AA438D" w:rsidRPr="00AA438D" w:rsidRDefault="00AA438D" w:rsidP="00AA438D">
            <w:pPr>
              <w:spacing w:after="0" w:line="240" w:lineRule="auto"/>
              <w:rPr>
                <w:rFonts w:ascii="Times New Roman" w:eastAsia="Times New Roman" w:hAnsi="Times New Roman" w:cs="Times New Roman"/>
                <w:sz w:val="24"/>
                <w:szCs w:val="24"/>
              </w:rPr>
            </w:pPr>
            <w:r w:rsidRPr="00AA438D">
              <w:rPr>
                <w:rFonts w:ascii="Times New Roman" w:eastAsia="Times New Roman" w:hAnsi="Times New Roman" w:cs="Times New Roman"/>
                <w:sz w:val="24"/>
                <w:szCs w:val="24"/>
              </w:rPr>
              <w:t xml:space="preserve">v versus </w:t>
            </w:r>
            <w:proofErr w:type="spellStart"/>
            <w:r w:rsidRPr="00AA438D">
              <w:rPr>
                <w:rFonts w:ascii="Times New Roman" w:eastAsia="Times New Roman" w:hAnsi="Times New Roman" w:cs="Times New Roman"/>
                <w:sz w:val="24"/>
                <w:szCs w:val="24"/>
              </w:rPr>
              <w:t>i</w:t>
            </w:r>
            <w:proofErr w:type="spellEnd"/>
          </w:p>
        </w:tc>
        <w:tc>
          <w:tcPr>
            <w:tcW w:w="0" w:type="auto"/>
            <w:vAlign w:val="center"/>
            <w:hideMark/>
          </w:tcPr>
          <w:p w14:paraId="58160613" w14:textId="77777777" w:rsidR="00AA438D" w:rsidRPr="00AA438D" w:rsidRDefault="00AA438D" w:rsidP="00AA438D">
            <w:pPr>
              <w:spacing w:after="0" w:line="240" w:lineRule="auto"/>
              <w:rPr>
                <w:rFonts w:ascii="Times New Roman" w:eastAsia="Times New Roman" w:hAnsi="Times New Roman" w:cs="Times New Roman"/>
                <w:sz w:val="24"/>
                <w:szCs w:val="24"/>
              </w:rPr>
            </w:pPr>
            <w:r w:rsidRPr="00AA438D">
              <w:rPr>
                <w:rFonts w:ascii="Times New Roman" w:eastAsia="Times New Roman" w:hAnsi="Times New Roman" w:cs="Times New Roman"/>
                <w:sz w:val="24"/>
                <w:szCs w:val="24"/>
              </w:rPr>
              <w:t xml:space="preserve">Method v has about 12.8–12.9% lower error than method </w:t>
            </w:r>
            <w:proofErr w:type="spellStart"/>
            <w:r w:rsidRPr="00AA438D">
              <w:rPr>
                <w:rFonts w:ascii="Times New Roman" w:eastAsia="Times New Roman" w:hAnsi="Times New Roman" w:cs="Times New Roman"/>
                <w:sz w:val="24"/>
                <w:szCs w:val="24"/>
              </w:rPr>
              <w:t>i</w:t>
            </w:r>
            <w:proofErr w:type="spellEnd"/>
            <w:r w:rsidRPr="00AA438D">
              <w:rPr>
                <w:rFonts w:ascii="Times New Roman" w:eastAsia="Times New Roman" w:hAnsi="Times New Roman" w:cs="Times New Roman"/>
                <w:sz w:val="24"/>
                <w:szCs w:val="24"/>
              </w:rPr>
              <w:t>.</w:t>
            </w:r>
          </w:p>
        </w:tc>
      </w:tr>
      <w:tr w:rsidR="00AA438D" w:rsidRPr="00AA438D" w14:paraId="74A880B6" w14:textId="77777777" w:rsidTr="00AA438D">
        <w:trPr>
          <w:tblCellSpacing w:w="15" w:type="dxa"/>
        </w:trPr>
        <w:tc>
          <w:tcPr>
            <w:tcW w:w="0" w:type="auto"/>
            <w:vAlign w:val="center"/>
            <w:hideMark/>
          </w:tcPr>
          <w:p w14:paraId="2932B402" w14:textId="77777777" w:rsidR="00AA438D" w:rsidRPr="00AA438D" w:rsidRDefault="00AA438D" w:rsidP="00AA438D">
            <w:pPr>
              <w:spacing w:after="0" w:line="240" w:lineRule="auto"/>
              <w:rPr>
                <w:rFonts w:ascii="Times New Roman" w:eastAsia="Times New Roman" w:hAnsi="Times New Roman" w:cs="Times New Roman"/>
                <w:sz w:val="24"/>
                <w:szCs w:val="24"/>
              </w:rPr>
            </w:pPr>
            <w:r w:rsidRPr="00AA438D">
              <w:rPr>
                <w:rFonts w:ascii="Times New Roman" w:eastAsia="Times New Roman" w:hAnsi="Times New Roman" w:cs="Times New Roman"/>
                <w:sz w:val="24"/>
                <w:szCs w:val="24"/>
              </w:rPr>
              <w:t xml:space="preserve">ii versus </w:t>
            </w:r>
            <w:proofErr w:type="spellStart"/>
            <w:r w:rsidRPr="00AA438D">
              <w:rPr>
                <w:rFonts w:ascii="Times New Roman" w:eastAsia="Times New Roman" w:hAnsi="Times New Roman" w:cs="Times New Roman"/>
                <w:sz w:val="24"/>
                <w:szCs w:val="24"/>
              </w:rPr>
              <w:t>i</w:t>
            </w:r>
            <w:proofErr w:type="spellEnd"/>
          </w:p>
        </w:tc>
        <w:tc>
          <w:tcPr>
            <w:tcW w:w="0" w:type="auto"/>
            <w:vAlign w:val="center"/>
            <w:hideMark/>
          </w:tcPr>
          <w:p w14:paraId="19307FEE" w14:textId="77777777" w:rsidR="00AA438D" w:rsidRPr="00AA438D" w:rsidRDefault="00AA438D" w:rsidP="00AA438D">
            <w:pPr>
              <w:spacing w:after="0" w:line="240" w:lineRule="auto"/>
              <w:rPr>
                <w:rFonts w:ascii="Times New Roman" w:eastAsia="Times New Roman" w:hAnsi="Times New Roman" w:cs="Times New Roman"/>
                <w:sz w:val="24"/>
                <w:szCs w:val="24"/>
              </w:rPr>
            </w:pPr>
            <w:r w:rsidRPr="00AA438D">
              <w:rPr>
                <w:rFonts w:ascii="Times New Roman" w:eastAsia="Times New Roman" w:hAnsi="Times New Roman" w:cs="Times New Roman"/>
                <w:sz w:val="24"/>
                <w:szCs w:val="24"/>
              </w:rPr>
              <w:t xml:space="preserve">Method ii has about 11.4–11.6% higher error than method </w:t>
            </w:r>
            <w:proofErr w:type="spellStart"/>
            <w:r w:rsidRPr="00AA438D">
              <w:rPr>
                <w:rFonts w:ascii="Times New Roman" w:eastAsia="Times New Roman" w:hAnsi="Times New Roman" w:cs="Times New Roman"/>
                <w:sz w:val="24"/>
                <w:szCs w:val="24"/>
              </w:rPr>
              <w:t>i</w:t>
            </w:r>
            <w:proofErr w:type="spellEnd"/>
            <w:r w:rsidRPr="00AA438D">
              <w:rPr>
                <w:rFonts w:ascii="Times New Roman" w:eastAsia="Times New Roman" w:hAnsi="Times New Roman" w:cs="Times New Roman"/>
                <w:sz w:val="24"/>
                <w:szCs w:val="24"/>
              </w:rPr>
              <w:t>.</w:t>
            </w:r>
          </w:p>
        </w:tc>
      </w:tr>
      <w:tr w:rsidR="00AA438D" w:rsidRPr="00AA438D" w14:paraId="3E212FA0" w14:textId="77777777" w:rsidTr="00AA438D">
        <w:trPr>
          <w:tblCellSpacing w:w="15" w:type="dxa"/>
        </w:trPr>
        <w:tc>
          <w:tcPr>
            <w:tcW w:w="0" w:type="auto"/>
            <w:vAlign w:val="center"/>
            <w:hideMark/>
          </w:tcPr>
          <w:p w14:paraId="7F5EA93E" w14:textId="77777777" w:rsidR="00AA438D" w:rsidRPr="00AA438D" w:rsidRDefault="00AA438D" w:rsidP="00AA438D">
            <w:pPr>
              <w:spacing w:after="0" w:line="240" w:lineRule="auto"/>
              <w:rPr>
                <w:rFonts w:ascii="Times New Roman" w:eastAsia="Times New Roman" w:hAnsi="Times New Roman" w:cs="Times New Roman"/>
                <w:sz w:val="24"/>
                <w:szCs w:val="24"/>
              </w:rPr>
            </w:pPr>
            <w:r w:rsidRPr="00AA438D">
              <w:rPr>
                <w:rFonts w:ascii="Times New Roman" w:eastAsia="Times New Roman" w:hAnsi="Times New Roman" w:cs="Times New Roman"/>
                <w:sz w:val="24"/>
                <w:szCs w:val="24"/>
              </w:rPr>
              <w:t>iii versus ii</w:t>
            </w:r>
          </w:p>
        </w:tc>
        <w:tc>
          <w:tcPr>
            <w:tcW w:w="0" w:type="auto"/>
            <w:vAlign w:val="center"/>
            <w:hideMark/>
          </w:tcPr>
          <w:p w14:paraId="6D8FBBB6" w14:textId="77777777" w:rsidR="00AA438D" w:rsidRPr="00AA438D" w:rsidRDefault="00AA438D" w:rsidP="00AA438D">
            <w:pPr>
              <w:spacing w:after="0" w:line="240" w:lineRule="auto"/>
              <w:rPr>
                <w:rFonts w:ascii="Times New Roman" w:eastAsia="Times New Roman" w:hAnsi="Times New Roman" w:cs="Times New Roman"/>
                <w:sz w:val="24"/>
                <w:szCs w:val="24"/>
              </w:rPr>
            </w:pPr>
            <w:r w:rsidRPr="00AA438D">
              <w:rPr>
                <w:rFonts w:ascii="Times New Roman" w:eastAsia="Times New Roman" w:hAnsi="Times New Roman" w:cs="Times New Roman"/>
                <w:sz w:val="24"/>
                <w:szCs w:val="24"/>
              </w:rPr>
              <w:t>Method iii has about 22.9% lower error than method ii.</w:t>
            </w:r>
          </w:p>
        </w:tc>
      </w:tr>
      <w:tr w:rsidR="00AA438D" w:rsidRPr="00AA438D" w14:paraId="3CAFF0AF" w14:textId="77777777" w:rsidTr="00AA438D">
        <w:trPr>
          <w:tblCellSpacing w:w="15" w:type="dxa"/>
        </w:trPr>
        <w:tc>
          <w:tcPr>
            <w:tcW w:w="0" w:type="auto"/>
            <w:vAlign w:val="center"/>
            <w:hideMark/>
          </w:tcPr>
          <w:p w14:paraId="1A2CE65E" w14:textId="77777777" w:rsidR="00AA438D" w:rsidRPr="00AA438D" w:rsidRDefault="00AA438D" w:rsidP="00AA438D">
            <w:pPr>
              <w:spacing w:after="0" w:line="240" w:lineRule="auto"/>
              <w:rPr>
                <w:rFonts w:ascii="Times New Roman" w:eastAsia="Times New Roman" w:hAnsi="Times New Roman" w:cs="Times New Roman"/>
                <w:sz w:val="24"/>
                <w:szCs w:val="24"/>
              </w:rPr>
            </w:pPr>
            <w:r w:rsidRPr="00AA438D">
              <w:rPr>
                <w:rFonts w:ascii="Times New Roman" w:eastAsia="Times New Roman" w:hAnsi="Times New Roman" w:cs="Times New Roman"/>
                <w:sz w:val="24"/>
                <w:szCs w:val="24"/>
              </w:rPr>
              <w:t>iv versus ii</w:t>
            </w:r>
          </w:p>
        </w:tc>
        <w:tc>
          <w:tcPr>
            <w:tcW w:w="0" w:type="auto"/>
            <w:vAlign w:val="center"/>
            <w:hideMark/>
          </w:tcPr>
          <w:p w14:paraId="478E6470" w14:textId="77777777" w:rsidR="00AA438D" w:rsidRPr="00AA438D" w:rsidRDefault="00AA438D" w:rsidP="00AA438D">
            <w:pPr>
              <w:spacing w:after="0" w:line="240" w:lineRule="auto"/>
              <w:rPr>
                <w:rFonts w:ascii="Times New Roman" w:eastAsia="Times New Roman" w:hAnsi="Times New Roman" w:cs="Times New Roman"/>
                <w:sz w:val="24"/>
                <w:szCs w:val="24"/>
              </w:rPr>
            </w:pPr>
            <w:r w:rsidRPr="00AA438D">
              <w:rPr>
                <w:rFonts w:ascii="Times New Roman" w:eastAsia="Times New Roman" w:hAnsi="Times New Roman" w:cs="Times New Roman"/>
                <w:sz w:val="24"/>
                <w:szCs w:val="24"/>
              </w:rPr>
              <w:t>Method iv has about 22.3% lower error than method ii.</w:t>
            </w:r>
          </w:p>
        </w:tc>
      </w:tr>
      <w:tr w:rsidR="00AA438D" w:rsidRPr="00AA438D" w14:paraId="023B146D" w14:textId="77777777" w:rsidTr="00AA438D">
        <w:trPr>
          <w:tblCellSpacing w:w="15" w:type="dxa"/>
        </w:trPr>
        <w:tc>
          <w:tcPr>
            <w:tcW w:w="0" w:type="auto"/>
            <w:vAlign w:val="center"/>
            <w:hideMark/>
          </w:tcPr>
          <w:p w14:paraId="44B134CD" w14:textId="77777777" w:rsidR="00AA438D" w:rsidRPr="00AA438D" w:rsidRDefault="00AA438D" w:rsidP="00AA438D">
            <w:pPr>
              <w:spacing w:after="0" w:line="240" w:lineRule="auto"/>
              <w:rPr>
                <w:rFonts w:ascii="Times New Roman" w:eastAsia="Times New Roman" w:hAnsi="Times New Roman" w:cs="Times New Roman"/>
                <w:sz w:val="24"/>
                <w:szCs w:val="24"/>
              </w:rPr>
            </w:pPr>
            <w:r w:rsidRPr="00AA438D">
              <w:rPr>
                <w:rFonts w:ascii="Times New Roman" w:eastAsia="Times New Roman" w:hAnsi="Times New Roman" w:cs="Times New Roman"/>
                <w:sz w:val="24"/>
                <w:szCs w:val="24"/>
              </w:rPr>
              <w:t>v versus ii</w:t>
            </w:r>
          </w:p>
        </w:tc>
        <w:tc>
          <w:tcPr>
            <w:tcW w:w="0" w:type="auto"/>
            <w:vAlign w:val="center"/>
            <w:hideMark/>
          </w:tcPr>
          <w:p w14:paraId="5D438466" w14:textId="77777777" w:rsidR="00AA438D" w:rsidRPr="00AA438D" w:rsidRDefault="00AA438D" w:rsidP="00AA438D">
            <w:pPr>
              <w:spacing w:after="0" w:line="240" w:lineRule="auto"/>
              <w:rPr>
                <w:rFonts w:ascii="Times New Roman" w:eastAsia="Times New Roman" w:hAnsi="Times New Roman" w:cs="Times New Roman"/>
                <w:sz w:val="24"/>
                <w:szCs w:val="24"/>
              </w:rPr>
            </w:pPr>
            <w:r w:rsidRPr="00AA438D">
              <w:rPr>
                <w:rFonts w:ascii="Times New Roman" w:eastAsia="Times New Roman" w:hAnsi="Times New Roman" w:cs="Times New Roman"/>
                <w:sz w:val="24"/>
                <w:szCs w:val="24"/>
              </w:rPr>
              <w:t>Method v has about 21.8–21.9% lower error than method ii.</w:t>
            </w:r>
          </w:p>
        </w:tc>
      </w:tr>
      <w:tr w:rsidR="00AA438D" w:rsidRPr="00AA438D" w14:paraId="39205663" w14:textId="77777777" w:rsidTr="00AA438D">
        <w:trPr>
          <w:tblCellSpacing w:w="15" w:type="dxa"/>
        </w:trPr>
        <w:tc>
          <w:tcPr>
            <w:tcW w:w="0" w:type="auto"/>
            <w:vAlign w:val="center"/>
            <w:hideMark/>
          </w:tcPr>
          <w:p w14:paraId="2F8B4522" w14:textId="77777777" w:rsidR="00AA438D" w:rsidRPr="00AA438D" w:rsidRDefault="00AA438D" w:rsidP="00AA438D">
            <w:pPr>
              <w:spacing w:after="0" w:line="240" w:lineRule="auto"/>
              <w:rPr>
                <w:rFonts w:ascii="Times New Roman" w:eastAsia="Times New Roman" w:hAnsi="Times New Roman" w:cs="Times New Roman"/>
                <w:sz w:val="24"/>
                <w:szCs w:val="24"/>
              </w:rPr>
            </w:pPr>
            <w:r w:rsidRPr="00AA438D">
              <w:rPr>
                <w:rFonts w:ascii="Times New Roman" w:eastAsia="Times New Roman" w:hAnsi="Times New Roman" w:cs="Times New Roman"/>
                <w:sz w:val="24"/>
                <w:szCs w:val="24"/>
              </w:rPr>
              <w:t>iv versus iii</w:t>
            </w:r>
          </w:p>
        </w:tc>
        <w:tc>
          <w:tcPr>
            <w:tcW w:w="0" w:type="auto"/>
            <w:vAlign w:val="center"/>
            <w:hideMark/>
          </w:tcPr>
          <w:p w14:paraId="0CE7F14A" w14:textId="77777777" w:rsidR="00AA438D" w:rsidRPr="00AA438D" w:rsidRDefault="00AA438D" w:rsidP="00AA438D">
            <w:pPr>
              <w:spacing w:after="0" w:line="240" w:lineRule="auto"/>
              <w:rPr>
                <w:rFonts w:ascii="Times New Roman" w:eastAsia="Times New Roman" w:hAnsi="Times New Roman" w:cs="Times New Roman"/>
                <w:sz w:val="24"/>
                <w:szCs w:val="24"/>
              </w:rPr>
            </w:pPr>
            <w:r w:rsidRPr="00AA438D">
              <w:rPr>
                <w:rFonts w:ascii="Times New Roman" w:eastAsia="Times New Roman" w:hAnsi="Times New Roman" w:cs="Times New Roman"/>
                <w:sz w:val="24"/>
                <w:szCs w:val="24"/>
              </w:rPr>
              <w:t>Method iv has about 0.8% higher error than method iii.</w:t>
            </w:r>
          </w:p>
        </w:tc>
      </w:tr>
      <w:tr w:rsidR="00AA438D" w:rsidRPr="00AA438D" w14:paraId="5E02BDC2" w14:textId="77777777" w:rsidTr="00AA438D">
        <w:trPr>
          <w:tblCellSpacing w:w="15" w:type="dxa"/>
        </w:trPr>
        <w:tc>
          <w:tcPr>
            <w:tcW w:w="0" w:type="auto"/>
            <w:vAlign w:val="center"/>
            <w:hideMark/>
          </w:tcPr>
          <w:p w14:paraId="289ED7C7" w14:textId="77777777" w:rsidR="00AA438D" w:rsidRPr="00AA438D" w:rsidRDefault="00AA438D" w:rsidP="00AA438D">
            <w:pPr>
              <w:spacing w:after="0" w:line="240" w:lineRule="auto"/>
              <w:rPr>
                <w:rFonts w:ascii="Times New Roman" w:eastAsia="Times New Roman" w:hAnsi="Times New Roman" w:cs="Times New Roman"/>
                <w:sz w:val="24"/>
                <w:szCs w:val="24"/>
              </w:rPr>
            </w:pPr>
            <w:r w:rsidRPr="00AA438D">
              <w:rPr>
                <w:rFonts w:ascii="Times New Roman" w:eastAsia="Times New Roman" w:hAnsi="Times New Roman" w:cs="Times New Roman"/>
                <w:sz w:val="24"/>
                <w:szCs w:val="24"/>
              </w:rPr>
              <w:t>v versus iii</w:t>
            </w:r>
          </w:p>
        </w:tc>
        <w:tc>
          <w:tcPr>
            <w:tcW w:w="0" w:type="auto"/>
            <w:vAlign w:val="center"/>
            <w:hideMark/>
          </w:tcPr>
          <w:p w14:paraId="70C8AF87" w14:textId="77777777" w:rsidR="00AA438D" w:rsidRPr="00AA438D" w:rsidRDefault="00AA438D" w:rsidP="00AA438D">
            <w:pPr>
              <w:spacing w:after="0" w:line="240" w:lineRule="auto"/>
              <w:rPr>
                <w:rFonts w:ascii="Times New Roman" w:eastAsia="Times New Roman" w:hAnsi="Times New Roman" w:cs="Times New Roman"/>
                <w:sz w:val="24"/>
                <w:szCs w:val="24"/>
              </w:rPr>
            </w:pPr>
            <w:r w:rsidRPr="00AA438D">
              <w:rPr>
                <w:rFonts w:ascii="Times New Roman" w:eastAsia="Times New Roman" w:hAnsi="Times New Roman" w:cs="Times New Roman"/>
                <w:sz w:val="24"/>
                <w:szCs w:val="24"/>
              </w:rPr>
              <w:t>Method v has about 1.3–1.4% higher error than method iii.</w:t>
            </w:r>
          </w:p>
        </w:tc>
      </w:tr>
      <w:tr w:rsidR="00AA438D" w:rsidRPr="00AA438D" w14:paraId="67FAF81C" w14:textId="77777777" w:rsidTr="00AA438D">
        <w:trPr>
          <w:tblCellSpacing w:w="15" w:type="dxa"/>
        </w:trPr>
        <w:tc>
          <w:tcPr>
            <w:tcW w:w="0" w:type="auto"/>
            <w:vAlign w:val="center"/>
            <w:hideMark/>
          </w:tcPr>
          <w:p w14:paraId="2A36B516" w14:textId="77777777" w:rsidR="00AA438D" w:rsidRPr="00AA438D" w:rsidRDefault="00AA438D" w:rsidP="00AA438D">
            <w:pPr>
              <w:spacing w:after="0" w:line="240" w:lineRule="auto"/>
              <w:rPr>
                <w:rFonts w:ascii="Times New Roman" w:eastAsia="Times New Roman" w:hAnsi="Times New Roman" w:cs="Times New Roman"/>
                <w:sz w:val="24"/>
                <w:szCs w:val="24"/>
              </w:rPr>
            </w:pPr>
            <w:r w:rsidRPr="00AA438D">
              <w:rPr>
                <w:rFonts w:ascii="Times New Roman" w:eastAsia="Times New Roman" w:hAnsi="Times New Roman" w:cs="Times New Roman"/>
                <w:sz w:val="24"/>
                <w:szCs w:val="24"/>
              </w:rPr>
              <w:t>v versus iv</w:t>
            </w:r>
          </w:p>
        </w:tc>
        <w:tc>
          <w:tcPr>
            <w:tcW w:w="0" w:type="auto"/>
            <w:vAlign w:val="center"/>
            <w:hideMark/>
          </w:tcPr>
          <w:p w14:paraId="0FCDDF44" w14:textId="77777777" w:rsidR="00AA438D" w:rsidRPr="00AA438D" w:rsidRDefault="00AA438D" w:rsidP="00AA438D">
            <w:pPr>
              <w:spacing w:after="0" w:line="240" w:lineRule="auto"/>
              <w:rPr>
                <w:rFonts w:ascii="Times New Roman" w:eastAsia="Times New Roman" w:hAnsi="Times New Roman" w:cs="Times New Roman"/>
                <w:sz w:val="24"/>
                <w:szCs w:val="24"/>
              </w:rPr>
            </w:pPr>
            <w:r w:rsidRPr="00AA438D">
              <w:rPr>
                <w:rFonts w:ascii="Times New Roman" w:eastAsia="Times New Roman" w:hAnsi="Times New Roman" w:cs="Times New Roman"/>
                <w:sz w:val="24"/>
                <w:szCs w:val="24"/>
              </w:rPr>
              <w:t>Method v has about 0.5–0.6% higher error than method iv.</w:t>
            </w:r>
          </w:p>
        </w:tc>
      </w:tr>
    </w:tbl>
    <w:p w14:paraId="220D4428" w14:textId="77777777" w:rsidR="00AA438D" w:rsidRPr="00AA438D" w:rsidRDefault="00AA438D" w:rsidP="00AA438D">
      <w:pPr>
        <w:spacing w:before="100" w:beforeAutospacing="1" w:after="100" w:afterAutospacing="1" w:line="240" w:lineRule="auto"/>
        <w:rPr>
          <w:rFonts w:ascii="Times New Roman" w:eastAsia="Times New Roman" w:hAnsi="Times New Roman" w:cs="Times New Roman"/>
          <w:sz w:val="24"/>
          <w:szCs w:val="24"/>
        </w:rPr>
      </w:pPr>
      <w:r w:rsidRPr="00AA438D">
        <w:rPr>
          <w:rFonts w:ascii="Times New Roman" w:eastAsia="Times New Roman" w:hAnsi="Times New Roman" w:cs="Times New Roman"/>
          <w:sz w:val="24"/>
          <w:szCs w:val="24"/>
        </w:rPr>
        <w:t xml:space="preserve">The most important practical finding is the large separation between methods iii, iv, and v versus methods </w:t>
      </w:r>
      <w:proofErr w:type="spellStart"/>
      <w:r w:rsidRPr="00AA438D">
        <w:rPr>
          <w:rFonts w:ascii="Times New Roman" w:eastAsia="Times New Roman" w:hAnsi="Times New Roman" w:cs="Times New Roman"/>
          <w:sz w:val="24"/>
          <w:szCs w:val="24"/>
        </w:rPr>
        <w:t>i</w:t>
      </w:r>
      <w:proofErr w:type="spellEnd"/>
      <w:r w:rsidRPr="00AA438D">
        <w:rPr>
          <w:rFonts w:ascii="Times New Roman" w:eastAsia="Times New Roman" w:hAnsi="Times New Roman" w:cs="Times New Roman"/>
          <w:sz w:val="24"/>
          <w:szCs w:val="24"/>
        </w:rPr>
        <w:t xml:space="preserve"> and ii. The ordering within the top cluster is statistically clear but practically modest.</w:t>
      </w:r>
    </w:p>
    <w:p w14:paraId="71FC8147" w14:textId="77777777" w:rsidR="00AA438D" w:rsidRPr="00AA438D" w:rsidRDefault="00AA438D" w:rsidP="00AA438D">
      <w:pPr>
        <w:spacing w:after="0" w:line="240" w:lineRule="auto"/>
        <w:rPr>
          <w:rFonts w:ascii="Times New Roman" w:eastAsia="Times New Roman" w:hAnsi="Times New Roman" w:cs="Times New Roman"/>
          <w:sz w:val="24"/>
          <w:szCs w:val="24"/>
        </w:rPr>
      </w:pPr>
      <w:r w:rsidRPr="00AA438D">
        <w:rPr>
          <w:rFonts w:ascii="Times New Roman" w:eastAsia="Times New Roman" w:hAnsi="Times New Roman" w:cs="Times New Roman"/>
          <w:sz w:val="24"/>
          <w:szCs w:val="24"/>
        </w:rPr>
        <w:pict w14:anchorId="2E832569">
          <v:rect id="_x0000_i1029" style="width:0;height:1.5pt" o:hralign="center" o:hrstd="t" o:hr="t" fillcolor="#a0a0a0" stroked="f"/>
        </w:pict>
      </w:r>
    </w:p>
    <w:p w14:paraId="7EF87D52" w14:textId="77777777" w:rsidR="00AA438D" w:rsidRPr="00AA438D" w:rsidRDefault="00AA438D" w:rsidP="00AA438D">
      <w:pPr>
        <w:spacing w:before="100" w:beforeAutospacing="1" w:after="100" w:afterAutospacing="1" w:line="240" w:lineRule="auto"/>
        <w:outlineLvl w:val="1"/>
        <w:rPr>
          <w:rFonts w:ascii="Times New Roman" w:eastAsia="Times New Roman" w:hAnsi="Times New Roman" w:cs="Times New Roman"/>
          <w:b/>
          <w:bCs/>
          <w:sz w:val="36"/>
          <w:szCs w:val="36"/>
        </w:rPr>
      </w:pPr>
      <w:r w:rsidRPr="00AA438D">
        <w:rPr>
          <w:rFonts w:ascii="Times New Roman" w:eastAsia="Times New Roman" w:hAnsi="Times New Roman" w:cs="Times New Roman"/>
          <w:b/>
          <w:bCs/>
          <w:sz w:val="36"/>
          <w:szCs w:val="36"/>
        </w:rPr>
        <w:t>5. Recommendation</w:t>
      </w:r>
    </w:p>
    <w:p w14:paraId="1DECAECC" w14:textId="77777777" w:rsidR="00AA438D" w:rsidRPr="00AA438D" w:rsidRDefault="00AA438D" w:rsidP="00AA438D">
      <w:pPr>
        <w:spacing w:before="100" w:beforeAutospacing="1" w:after="100" w:afterAutospacing="1" w:line="240" w:lineRule="auto"/>
        <w:rPr>
          <w:rFonts w:ascii="Times New Roman" w:eastAsia="Times New Roman" w:hAnsi="Times New Roman" w:cs="Times New Roman"/>
          <w:sz w:val="24"/>
          <w:szCs w:val="24"/>
        </w:rPr>
      </w:pPr>
      <w:r w:rsidRPr="00AA438D">
        <w:rPr>
          <w:rFonts w:ascii="Times New Roman" w:eastAsia="Times New Roman" w:hAnsi="Times New Roman" w:cs="Times New Roman"/>
          <w:sz w:val="24"/>
          <w:szCs w:val="24"/>
        </w:rPr>
        <w:t xml:space="preserve">Method iii is the recommended general-purpose estimator for composition likelihood applications. It has the best average multivariate error profile, it improves materially over methods </w:t>
      </w:r>
      <w:proofErr w:type="spellStart"/>
      <w:r w:rsidRPr="00AA438D">
        <w:rPr>
          <w:rFonts w:ascii="Times New Roman" w:eastAsia="Times New Roman" w:hAnsi="Times New Roman" w:cs="Times New Roman"/>
          <w:sz w:val="24"/>
          <w:szCs w:val="24"/>
        </w:rPr>
        <w:t>i</w:t>
      </w:r>
      <w:proofErr w:type="spellEnd"/>
      <w:r w:rsidRPr="00AA438D">
        <w:rPr>
          <w:rFonts w:ascii="Times New Roman" w:eastAsia="Times New Roman" w:hAnsi="Times New Roman" w:cs="Times New Roman"/>
          <w:sz w:val="24"/>
          <w:szCs w:val="24"/>
        </w:rPr>
        <w:t xml:space="preserve"> and ii, and it remains superior to methods iv and v in the aggregate.</w:t>
      </w:r>
    </w:p>
    <w:p w14:paraId="1BFA9344" w14:textId="77777777" w:rsidR="00AA438D" w:rsidRPr="00AA438D" w:rsidRDefault="00AA438D" w:rsidP="00AA438D">
      <w:pPr>
        <w:spacing w:before="100" w:beforeAutospacing="1" w:after="100" w:afterAutospacing="1" w:line="240" w:lineRule="auto"/>
        <w:rPr>
          <w:rFonts w:ascii="Times New Roman" w:eastAsia="Times New Roman" w:hAnsi="Times New Roman" w:cs="Times New Roman"/>
          <w:sz w:val="24"/>
          <w:szCs w:val="24"/>
        </w:rPr>
      </w:pPr>
      <w:r w:rsidRPr="00AA438D">
        <w:rPr>
          <w:rFonts w:ascii="Times New Roman" w:eastAsia="Times New Roman" w:hAnsi="Times New Roman" w:cs="Times New Roman"/>
          <w:sz w:val="24"/>
          <w:szCs w:val="24"/>
        </w:rPr>
        <w:t>Method iv is the strongest secondary candidate. Its performance is very close to method iii, with only about 0.8% higher error across the three metrics. If implementation, computational stability, or model simplicity favors method iv, its practical loss relative to method iii may be small.</w:t>
      </w:r>
    </w:p>
    <w:p w14:paraId="76F0524B" w14:textId="77777777" w:rsidR="00AA438D" w:rsidRPr="00AA438D" w:rsidRDefault="00AA438D" w:rsidP="00AA438D">
      <w:pPr>
        <w:spacing w:before="100" w:beforeAutospacing="1" w:after="100" w:afterAutospacing="1" w:line="240" w:lineRule="auto"/>
        <w:rPr>
          <w:rFonts w:ascii="Times New Roman" w:eastAsia="Times New Roman" w:hAnsi="Times New Roman" w:cs="Times New Roman"/>
          <w:sz w:val="24"/>
          <w:szCs w:val="24"/>
        </w:rPr>
      </w:pPr>
      <w:r w:rsidRPr="00AA438D">
        <w:rPr>
          <w:rFonts w:ascii="Times New Roman" w:eastAsia="Times New Roman" w:hAnsi="Times New Roman" w:cs="Times New Roman"/>
          <w:sz w:val="24"/>
          <w:szCs w:val="24"/>
        </w:rPr>
        <w:lastRenderedPageBreak/>
        <w:t xml:space="preserve">Method v is also a strong estimator relative to methods </w:t>
      </w:r>
      <w:proofErr w:type="spellStart"/>
      <w:r w:rsidRPr="00AA438D">
        <w:rPr>
          <w:rFonts w:ascii="Times New Roman" w:eastAsia="Times New Roman" w:hAnsi="Times New Roman" w:cs="Times New Roman"/>
          <w:sz w:val="24"/>
          <w:szCs w:val="24"/>
        </w:rPr>
        <w:t>i</w:t>
      </w:r>
      <w:proofErr w:type="spellEnd"/>
      <w:r w:rsidRPr="00AA438D">
        <w:rPr>
          <w:rFonts w:ascii="Times New Roman" w:eastAsia="Times New Roman" w:hAnsi="Times New Roman" w:cs="Times New Roman"/>
          <w:sz w:val="24"/>
          <w:szCs w:val="24"/>
        </w:rPr>
        <w:t xml:space="preserve"> and ii, but it is slightly less efficient than methods iii and iv on average. Its performance appears more sensitive to the composition coordinates, especially p2, suggesting that it may have localized regions of favorable behavior but should not be treated as the best general-purpose option.</w:t>
      </w:r>
    </w:p>
    <w:p w14:paraId="7C920918" w14:textId="77777777" w:rsidR="00AA438D" w:rsidRPr="00AA438D" w:rsidRDefault="00AA438D" w:rsidP="00AA438D">
      <w:pPr>
        <w:spacing w:before="100" w:beforeAutospacing="1" w:after="100" w:afterAutospacing="1" w:line="240" w:lineRule="auto"/>
        <w:rPr>
          <w:rFonts w:ascii="Times New Roman" w:eastAsia="Times New Roman" w:hAnsi="Times New Roman" w:cs="Times New Roman"/>
          <w:sz w:val="24"/>
          <w:szCs w:val="24"/>
        </w:rPr>
      </w:pPr>
      <w:r w:rsidRPr="00AA438D">
        <w:rPr>
          <w:rFonts w:ascii="Times New Roman" w:eastAsia="Times New Roman" w:hAnsi="Times New Roman" w:cs="Times New Roman"/>
          <w:sz w:val="24"/>
          <w:szCs w:val="24"/>
        </w:rPr>
        <w:t xml:space="preserve">Method </w:t>
      </w:r>
      <w:proofErr w:type="spellStart"/>
      <w:r w:rsidRPr="00AA438D">
        <w:rPr>
          <w:rFonts w:ascii="Times New Roman" w:eastAsia="Times New Roman" w:hAnsi="Times New Roman" w:cs="Times New Roman"/>
          <w:sz w:val="24"/>
          <w:szCs w:val="24"/>
        </w:rPr>
        <w:t>i</w:t>
      </w:r>
      <w:proofErr w:type="spellEnd"/>
      <w:r w:rsidRPr="00AA438D">
        <w:rPr>
          <w:rFonts w:ascii="Times New Roman" w:eastAsia="Times New Roman" w:hAnsi="Times New Roman" w:cs="Times New Roman"/>
          <w:sz w:val="24"/>
          <w:szCs w:val="24"/>
        </w:rPr>
        <w:t xml:space="preserve"> should be regarded as an intermediate baseline. It is clearly better than method ii but clearly worse than methods iii, iv, and v.</w:t>
      </w:r>
    </w:p>
    <w:p w14:paraId="0973D5AF" w14:textId="77777777" w:rsidR="00AA438D" w:rsidRPr="00AA438D" w:rsidRDefault="00AA438D" w:rsidP="00AA438D">
      <w:pPr>
        <w:spacing w:before="100" w:beforeAutospacing="1" w:after="100" w:afterAutospacing="1" w:line="240" w:lineRule="auto"/>
        <w:rPr>
          <w:rFonts w:ascii="Times New Roman" w:eastAsia="Times New Roman" w:hAnsi="Times New Roman" w:cs="Times New Roman"/>
          <w:sz w:val="24"/>
          <w:szCs w:val="24"/>
        </w:rPr>
      </w:pPr>
      <w:r w:rsidRPr="00AA438D">
        <w:rPr>
          <w:rFonts w:ascii="Times New Roman" w:eastAsia="Times New Roman" w:hAnsi="Times New Roman" w:cs="Times New Roman"/>
          <w:sz w:val="24"/>
          <w:szCs w:val="24"/>
        </w:rPr>
        <w:t>Method ii is not recommended as a robust general-purpose estimator. Although it may have condition-specific strengths, the average log-error evidence and the factorial sensitivity results show that it is the least reliable method across the full simulation design.</w:t>
      </w:r>
    </w:p>
    <w:p w14:paraId="3BD946B5" w14:textId="77777777" w:rsidR="00AA438D" w:rsidRPr="00AA438D" w:rsidRDefault="00AA438D" w:rsidP="00AA438D">
      <w:pPr>
        <w:spacing w:after="0" w:line="240" w:lineRule="auto"/>
        <w:rPr>
          <w:rFonts w:ascii="Times New Roman" w:eastAsia="Times New Roman" w:hAnsi="Times New Roman" w:cs="Times New Roman"/>
          <w:sz w:val="24"/>
          <w:szCs w:val="24"/>
        </w:rPr>
      </w:pPr>
      <w:r w:rsidRPr="00AA438D">
        <w:rPr>
          <w:rFonts w:ascii="Times New Roman" w:eastAsia="Times New Roman" w:hAnsi="Times New Roman" w:cs="Times New Roman"/>
          <w:sz w:val="24"/>
          <w:szCs w:val="24"/>
        </w:rPr>
        <w:pict w14:anchorId="783F07BB">
          <v:rect id="_x0000_i1030" style="width:0;height:1.5pt" o:hralign="center" o:hrstd="t" o:hr="t" fillcolor="#a0a0a0" stroked="f"/>
        </w:pict>
      </w:r>
    </w:p>
    <w:p w14:paraId="197A6712" w14:textId="77777777" w:rsidR="00AA438D" w:rsidRPr="00AA438D" w:rsidRDefault="00AA438D" w:rsidP="00AA438D">
      <w:pPr>
        <w:spacing w:before="100" w:beforeAutospacing="1" w:after="100" w:afterAutospacing="1" w:line="240" w:lineRule="auto"/>
        <w:outlineLvl w:val="1"/>
        <w:rPr>
          <w:rFonts w:ascii="Times New Roman" w:eastAsia="Times New Roman" w:hAnsi="Times New Roman" w:cs="Times New Roman"/>
          <w:b/>
          <w:bCs/>
          <w:sz w:val="36"/>
          <w:szCs w:val="36"/>
        </w:rPr>
      </w:pPr>
      <w:r w:rsidRPr="00AA438D">
        <w:rPr>
          <w:rFonts w:ascii="Times New Roman" w:eastAsia="Times New Roman" w:hAnsi="Times New Roman" w:cs="Times New Roman"/>
          <w:b/>
          <w:bCs/>
          <w:sz w:val="36"/>
          <w:szCs w:val="36"/>
        </w:rPr>
        <w:t>6. Suggested Manuscript Statement</w:t>
      </w:r>
    </w:p>
    <w:p w14:paraId="07D0E4CD" w14:textId="77777777" w:rsidR="00AA438D" w:rsidRPr="00AA438D" w:rsidRDefault="00AA438D" w:rsidP="00AA438D">
      <w:pPr>
        <w:spacing w:before="100" w:beforeAutospacing="1" w:after="100" w:afterAutospacing="1" w:line="240" w:lineRule="auto"/>
        <w:rPr>
          <w:rFonts w:ascii="Times New Roman" w:eastAsia="Times New Roman" w:hAnsi="Times New Roman" w:cs="Times New Roman"/>
          <w:sz w:val="24"/>
          <w:szCs w:val="24"/>
        </w:rPr>
      </w:pPr>
      <w:r w:rsidRPr="00AA438D">
        <w:rPr>
          <w:rFonts w:ascii="Times New Roman" w:eastAsia="Times New Roman" w:hAnsi="Times New Roman" w:cs="Times New Roman"/>
          <w:sz w:val="24"/>
          <w:szCs w:val="24"/>
        </w:rPr>
        <w:t xml:space="preserve">The pairwise </w:t>
      </w:r>
      <w:proofErr w:type="spellStart"/>
      <w:r w:rsidRPr="00AA438D">
        <w:rPr>
          <w:rFonts w:ascii="Times New Roman" w:eastAsia="Times New Roman" w:hAnsi="Times New Roman" w:cs="Times New Roman"/>
          <w:sz w:val="24"/>
          <w:szCs w:val="24"/>
        </w:rPr>
        <w:t>Hotelling’s</w:t>
      </w:r>
      <w:proofErr w:type="spellEnd"/>
      <w:r w:rsidRPr="00AA438D">
        <w:rPr>
          <w:rFonts w:ascii="Times New Roman" w:eastAsia="Times New Roman" w:hAnsi="Times New Roman" w:cs="Times New Roman"/>
          <w:sz w:val="24"/>
          <w:szCs w:val="24"/>
        </w:rPr>
        <w:t xml:space="preserve"> (T^2) / MANOVA analysis identified method iii as the leading estimator, followed closely by methods iv and v. Methods iii, iv, and v reduced error by approximately 13–14% relative to method </w:t>
      </w:r>
      <w:proofErr w:type="spellStart"/>
      <w:r w:rsidRPr="00AA438D">
        <w:rPr>
          <w:rFonts w:ascii="Times New Roman" w:eastAsia="Times New Roman" w:hAnsi="Times New Roman" w:cs="Times New Roman"/>
          <w:sz w:val="24"/>
          <w:szCs w:val="24"/>
        </w:rPr>
        <w:t>i</w:t>
      </w:r>
      <w:proofErr w:type="spellEnd"/>
      <w:r w:rsidRPr="00AA438D">
        <w:rPr>
          <w:rFonts w:ascii="Times New Roman" w:eastAsia="Times New Roman" w:hAnsi="Times New Roman" w:cs="Times New Roman"/>
          <w:sz w:val="24"/>
          <w:szCs w:val="24"/>
        </w:rPr>
        <w:t xml:space="preserve"> and by approximately 22% relative to method ii. The differences among methods iii, iv, and v were statistically significant but small in practical magnitude, with method iv approximately 0.8% worse than method iii and method v approximately 1.3–1.4% worse than method iii. Factorial MANOVA of the pairwise difference vectors showed that sigma, G, mean sample size, and the composition coordinates p1 and p2 were the primary drivers of relative estimator performance. The univariate RMSE, L1, and </w:t>
      </w:r>
      <w:proofErr w:type="spellStart"/>
      <w:r w:rsidRPr="00AA438D">
        <w:rPr>
          <w:rFonts w:ascii="Times New Roman" w:eastAsia="Times New Roman" w:hAnsi="Times New Roman" w:cs="Times New Roman"/>
          <w:sz w:val="24"/>
          <w:szCs w:val="24"/>
        </w:rPr>
        <w:t>Linf</w:t>
      </w:r>
      <w:proofErr w:type="spellEnd"/>
      <w:r w:rsidRPr="00AA438D">
        <w:rPr>
          <w:rFonts w:ascii="Times New Roman" w:eastAsia="Times New Roman" w:hAnsi="Times New Roman" w:cs="Times New Roman"/>
          <w:sz w:val="24"/>
          <w:szCs w:val="24"/>
        </w:rPr>
        <w:t xml:space="preserve"> decompositions were highly concordant, indicating that the method ranking was not driven by a single error metric and that no estimator displayed a strong </w:t>
      </w:r>
      <w:proofErr w:type="spellStart"/>
      <w:r w:rsidRPr="00AA438D">
        <w:rPr>
          <w:rFonts w:ascii="Times New Roman" w:eastAsia="Times New Roman" w:hAnsi="Times New Roman" w:cs="Times New Roman"/>
          <w:sz w:val="24"/>
          <w:szCs w:val="24"/>
        </w:rPr>
        <w:t>Linf</w:t>
      </w:r>
      <w:proofErr w:type="spellEnd"/>
      <w:r w:rsidRPr="00AA438D">
        <w:rPr>
          <w:rFonts w:ascii="Times New Roman" w:eastAsia="Times New Roman" w:hAnsi="Times New Roman" w:cs="Times New Roman"/>
          <w:sz w:val="24"/>
          <w:szCs w:val="24"/>
        </w:rPr>
        <w:t>-specific failure mode. Overall, method iii is recommended as the most robust general-purpose estimator, with method iv as a close alternative and method v as a strong but more condition-sensitive secondary option.</w:t>
      </w:r>
    </w:p>
    <w:p w14:paraId="52CCCAE5" w14:textId="77777777" w:rsidR="003C743F" w:rsidRPr="00AA438D" w:rsidRDefault="003C743F" w:rsidP="00AA438D"/>
    <w:sectPr w:rsidR="003C743F" w:rsidRPr="00AA438D" w:rsidSect="002E36F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DE1624"/>
    <w:multiLevelType w:val="multilevel"/>
    <w:tmpl w:val="316A0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B0F"/>
    <w:rsid w:val="002E36FF"/>
    <w:rsid w:val="003C743F"/>
    <w:rsid w:val="004226D1"/>
    <w:rsid w:val="00671B0F"/>
    <w:rsid w:val="00AA438D"/>
    <w:rsid w:val="00C71F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86A1F"/>
  <w15:chartTrackingRefBased/>
  <w15:docId w15:val="{CABB0689-A7F4-4AE1-A432-FB831D8A0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438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4226D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226D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226D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226D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226D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226D1"/>
    <w:rPr>
      <w:b/>
      <w:bCs/>
    </w:rPr>
  </w:style>
  <w:style w:type="character" w:styleId="HTMLCode">
    <w:name w:val="HTML Code"/>
    <w:basedOn w:val="DefaultParagraphFont"/>
    <w:uiPriority w:val="99"/>
    <w:semiHidden/>
    <w:unhideWhenUsed/>
    <w:rsid w:val="004226D1"/>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AA438D"/>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2161752">
      <w:bodyDiv w:val="1"/>
      <w:marLeft w:val="0"/>
      <w:marRight w:val="0"/>
      <w:marTop w:val="0"/>
      <w:marBottom w:val="0"/>
      <w:divBdr>
        <w:top w:val="none" w:sz="0" w:space="0" w:color="auto"/>
        <w:left w:val="none" w:sz="0" w:space="0" w:color="auto"/>
        <w:bottom w:val="none" w:sz="0" w:space="0" w:color="auto"/>
        <w:right w:val="none" w:sz="0" w:space="0" w:color="auto"/>
      </w:divBdr>
    </w:div>
    <w:div w:id="668018696">
      <w:bodyDiv w:val="1"/>
      <w:marLeft w:val="0"/>
      <w:marRight w:val="0"/>
      <w:marTop w:val="0"/>
      <w:marBottom w:val="0"/>
      <w:divBdr>
        <w:top w:val="none" w:sz="0" w:space="0" w:color="auto"/>
        <w:left w:val="none" w:sz="0" w:space="0" w:color="auto"/>
        <w:bottom w:val="none" w:sz="0" w:space="0" w:color="auto"/>
        <w:right w:val="none" w:sz="0" w:space="0" w:color="auto"/>
      </w:divBdr>
    </w:div>
    <w:div w:id="910654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2010</Words>
  <Characters>11460</Characters>
  <Application>Microsoft Office Word</Application>
  <DocSecurity>0</DocSecurity>
  <Lines>95</Lines>
  <Paragraphs>26</Paragraphs>
  <ScaleCrop>false</ScaleCrop>
  <Company/>
  <LinksUpToDate>false</LinksUpToDate>
  <CharactersWithSpaces>13444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Brodziak</dc:creator>
  <cp:keywords/>
  <dc:description/>
  <cp:lastModifiedBy>Jon Brodziak</cp:lastModifiedBy>
  <cp:revision>4</cp:revision>
  <dcterms:created xsi:type="dcterms:W3CDTF">2026-05-29T00:38:00Z</dcterms:created>
  <dcterms:modified xsi:type="dcterms:W3CDTF">2026-06-08T07:47:00Z</dcterms:modified>
</cp:coreProperties>
</file>