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441C9" w14:textId="77777777" w:rsidR="00E27DC7" w:rsidRPr="008E1E89" w:rsidRDefault="00E27DC7" w:rsidP="00E27DC7">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Goal</w:t>
      </w:r>
    </w:p>
    <w:p w14:paraId="70AC9D46"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Identify the most “natural” 3 consecutive ages whose abundance-through-time is most stable, doing this separately for each of the 2 fleets and also in a combined (both-fleets) analysis.</w:t>
      </w:r>
    </w:p>
    <w:p w14:paraId="291A7DCB" w14:textId="77777777" w:rsidR="00E27DC7" w:rsidRPr="008E1E89" w:rsidRDefault="00E27DC7" w:rsidP="00E27DC7">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Problem</w:t>
      </w:r>
    </w:p>
    <w:p w14:paraId="785895DB"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Raw abundance-at-age changes over time because the “mean level” can drift (recruitment pulses, regime shifts, survey changes). So “consistency” should mean low variability around a shifting mean, not around a single fixed mean.</w:t>
      </w:r>
    </w:p>
    <w:p w14:paraId="7979ECD7" w14:textId="1332C726" w:rsidR="00E27DC7" w:rsidRPr="008E1E89" w:rsidRDefault="00E27DC7" w:rsidP="00E27DC7">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Solution (algorithms)</w:t>
      </w:r>
    </w:p>
    <w:p w14:paraId="557FDEBA" w14:textId="77777777" w:rsidR="00E27DC7" w:rsidRPr="008E1E89" w:rsidRDefault="00E27DC7" w:rsidP="00E27DC7">
      <w:pPr>
        <w:spacing w:before="100" w:beforeAutospacing="1" w:after="100" w:afterAutospacing="1" w:line="240" w:lineRule="auto"/>
        <w:outlineLvl w:val="3"/>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1) Convert age compositions into abundance-at-age (per year, per fleet)</w:t>
      </w:r>
    </w:p>
    <w:p w14:paraId="259071B2" w14:textId="15934EC9"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For each row (year × fleet), and each age column a1..a15</w:t>
      </w:r>
      <w:r w:rsidR="008B7FCE">
        <w:rPr>
          <w:rFonts w:ascii="Times New Roman" w:eastAsia="Times New Roman" w:hAnsi="Times New Roman" w:cs="Times New Roman"/>
          <w:sz w:val="24"/>
          <w:szCs w:val="24"/>
        </w:rPr>
        <w:t>, calculate</w:t>
      </w:r>
      <w:r w:rsidRPr="008E1E89">
        <w:rPr>
          <w:rFonts w:ascii="Times New Roman" w:eastAsia="Times New Roman" w:hAnsi="Times New Roman" w:cs="Times New Roman"/>
          <w:sz w:val="24"/>
          <w:szCs w:val="24"/>
        </w:rPr>
        <w:t>:</w:t>
      </w:r>
    </w:p>
    <w:p w14:paraId="31667143" w14:textId="18B04A1C" w:rsidR="00E27DC7" w:rsidRPr="008E1E89" w:rsidRDefault="00E27DC7" w:rsidP="00E27D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Convert composition to a proportion:</w:t>
      </w:r>
      <w:r w:rsidRPr="008E1E89">
        <w:rPr>
          <w:rFonts w:ascii="Times New Roman" w:eastAsia="Times New Roman" w:hAnsi="Times New Roman" w:cs="Times New Roman"/>
          <w:sz w:val="24"/>
          <w:szCs w:val="24"/>
        </w:rPr>
        <w:br/>
        <w:t xml:space="preserve">prop(age) = </w:t>
      </w:r>
      <w:proofErr w:type="spellStart"/>
      <w:r w:rsidRPr="008E1E89">
        <w:rPr>
          <w:rFonts w:ascii="Times New Roman" w:eastAsia="Times New Roman" w:hAnsi="Times New Roman" w:cs="Times New Roman"/>
          <w:sz w:val="24"/>
          <w:szCs w:val="24"/>
        </w:rPr>
        <w:t>a_age</w:t>
      </w:r>
      <w:proofErr w:type="spellEnd"/>
      <w:r w:rsidRPr="008E1E89">
        <w:rPr>
          <w:rFonts w:ascii="Times New Roman" w:eastAsia="Times New Roman" w:hAnsi="Times New Roman" w:cs="Times New Roman"/>
          <w:sz w:val="24"/>
          <w:szCs w:val="24"/>
        </w:rPr>
        <w:t xml:space="preserve"> / </w:t>
      </w:r>
      <w:proofErr w:type="spellStart"/>
      <w:r w:rsidRPr="008E1E89">
        <w:rPr>
          <w:rFonts w:ascii="Times New Roman" w:eastAsia="Times New Roman" w:hAnsi="Times New Roman" w:cs="Times New Roman"/>
          <w:sz w:val="24"/>
          <w:szCs w:val="24"/>
        </w:rPr>
        <w:t>total_fish</w:t>
      </w:r>
      <w:proofErr w:type="spellEnd"/>
      <w:r w:rsidRPr="008E1E89">
        <w:rPr>
          <w:rFonts w:ascii="Times New Roman" w:eastAsia="Times New Roman" w:hAnsi="Times New Roman" w:cs="Times New Roman"/>
          <w:sz w:val="24"/>
          <w:szCs w:val="24"/>
        </w:rPr>
        <w:t xml:space="preserve"> </w:t>
      </w:r>
    </w:p>
    <w:p w14:paraId="4213E8A3" w14:textId="77777777" w:rsidR="00E27DC7" w:rsidRPr="008E1E89" w:rsidRDefault="00E27DC7" w:rsidP="00E27D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Convert to abundance-at-age:</w:t>
      </w:r>
      <w:r w:rsidRPr="008E1E89">
        <w:rPr>
          <w:rFonts w:ascii="Times New Roman" w:eastAsia="Times New Roman" w:hAnsi="Times New Roman" w:cs="Times New Roman"/>
          <w:sz w:val="24"/>
          <w:szCs w:val="24"/>
        </w:rPr>
        <w:br/>
      </w:r>
      <w:proofErr w:type="spellStart"/>
      <w:r w:rsidRPr="008E1E89">
        <w:rPr>
          <w:rFonts w:ascii="Times New Roman" w:eastAsia="Times New Roman" w:hAnsi="Times New Roman" w:cs="Times New Roman"/>
          <w:sz w:val="24"/>
          <w:szCs w:val="24"/>
        </w:rPr>
        <w:t>abund</w:t>
      </w:r>
      <w:proofErr w:type="spellEnd"/>
      <w:r w:rsidRPr="008E1E89">
        <w:rPr>
          <w:rFonts w:ascii="Times New Roman" w:eastAsia="Times New Roman" w:hAnsi="Times New Roman" w:cs="Times New Roman"/>
          <w:sz w:val="24"/>
          <w:szCs w:val="24"/>
        </w:rPr>
        <w:t xml:space="preserve">(age) = </w:t>
      </w:r>
      <w:proofErr w:type="spellStart"/>
      <w:r w:rsidRPr="008E1E89">
        <w:rPr>
          <w:rFonts w:ascii="Times New Roman" w:eastAsia="Times New Roman" w:hAnsi="Times New Roman" w:cs="Times New Roman"/>
          <w:sz w:val="24"/>
          <w:szCs w:val="24"/>
        </w:rPr>
        <w:t>Nsamp</w:t>
      </w:r>
      <w:proofErr w:type="spellEnd"/>
      <w:r w:rsidRPr="008E1E89">
        <w:rPr>
          <w:rFonts w:ascii="Times New Roman" w:eastAsia="Times New Roman" w:hAnsi="Times New Roman" w:cs="Times New Roman"/>
          <w:sz w:val="24"/>
          <w:szCs w:val="24"/>
        </w:rPr>
        <w:t xml:space="preserve"> × prop(age)</w:t>
      </w:r>
    </w:p>
    <w:p w14:paraId="10D09221"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If there are multiple rows for the same year &amp; fleet, the algorithm sums abundances within that year (via </w:t>
      </w:r>
      <w:proofErr w:type="spellStart"/>
      <w:r w:rsidRPr="008E1E89">
        <w:rPr>
          <w:rFonts w:ascii="Times New Roman" w:eastAsia="Times New Roman" w:hAnsi="Times New Roman" w:cs="Times New Roman"/>
          <w:sz w:val="24"/>
          <w:szCs w:val="24"/>
        </w:rPr>
        <w:t>tapply</w:t>
      </w:r>
      <w:proofErr w:type="spellEnd"/>
      <w:r w:rsidRPr="008E1E89">
        <w:rPr>
          <w:rFonts w:ascii="Times New Roman" w:eastAsia="Times New Roman" w:hAnsi="Times New Roman" w:cs="Times New Roman"/>
          <w:sz w:val="24"/>
          <w:szCs w:val="24"/>
        </w:rPr>
        <w:t>(..., sum)).</w:t>
      </w:r>
    </w:p>
    <w:p w14:paraId="2C82B875"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Result: a Year × Age abundance matrix for each fleet.</w:t>
      </w:r>
    </w:p>
    <w:p w14:paraId="2DEB2A62" w14:textId="77777777" w:rsidR="00E27DC7" w:rsidRPr="008E1E89" w:rsidRDefault="00E27DC7" w:rsidP="00E27DC7">
      <w:pPr>
        <w:spacing w:before="100" w:beforeAutospacing="1" w:after="100" w:afterAutospacing="1" w:line="240" w:lineRule="auto"/>
        <w:outlineLvl w:val="3"/>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2) Enumerate all candidate 3-age consecutive blocks</w:t>
      </w:r>
    </w:p>
    <w:p w14:paraId="31C5CF30"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If ages are 1…15 and block size is 3, candidate blocks are:</w:t>
      </w:r>
    </w:p>
    <w:p w14:paraId="0CAA3943" w14:textId="77777777" w:rsidR="00E27DC7" w:rsidRPr="008E1E89" w:rsidRDefault="00E27DC7" w:rsidP="00E27D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(1–3), (2–4), (3–5), …, (13–15)</w:t>
      </w:r>
    </w:p>
    <w:p w14:paraId="79636420"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For each block, the algorithm collapses the 3 ages into a single time series:</w:t>
      </w:r>
    </w:p>
    <w:p w14:paraId="750526F1" w14:textId="77777777" w:rsidR="00E27DC7" w:rsidRPr="008E1E89" w:rsidRDefault="00E27DC7" w:rsidP="00E27D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y(t) = </w:t>
      </w:r>
      <w:proofErr w:type="spellStart"/>
      <w:r w:rsidRPr="008E1E89">
        <w:rPr>
          <w:rFonts w:ascii="Times New Roman" w:eastAsia="Times New Roman" w:hAnsi="Times New Roman" w:cs="Times New Roman"/>
          <w:sz w:val="24"/>
          <w:szCs w:val="24"/>
        </w:rPr>
        <w:t>abund</w:t>
      </w:r>
      <w:proofErr w:type="spellEnd"/>
      <w:r w:rsidRPr="008E1E89">
        <w:rPr>
          <w:rFonts w:ascii="Times New Roman" w:eastAsia="Times New Roman" w:hAnsi="Times New Roman" w:cs="Times New Roman"/>
          <w:sz w:val="24"/>
          <w:szCs w:val="24"/>
        </w:rPr>
        <w:t xml:space="preserve">(age s, t) + </w:t>
      </w:r>
      <w:proofErr w:type="spellStart"/>
      <w:r w:rsidRPr="008E1E89">
        <w:rPr>
          <w:rFonts w:ascii="Times New Roman" w:eastAsia="Times New Roman" w:hAnsi="Times New Roman" w:cs="Times New Roman"/>
          <w:sz w:val="24"/>
          <w:szCs w:val="24"/>
        </w:rPr>
        <w:t>abund</w:t>
      </w:r>
      <w:proofErr w:type="spellEnd"/>
      <w:r w:rsidRPr="008E1E89">
        <w:rPr>
          <w:rFonts w:ascii="Times New Roman" w:eastAsia="Times New Roman" w:hAnsi="Times New Roman" w:cs="Times New Roman"/>
          <w:sz w:val="24"/>
          <w:szCs w:val="24"/>
        </w:rPr>
        <w:t xml:space="preserve">(age s+1, t) + </w:t>
      </w:r>
      <w:proofErr w:type="spellStart"/>
      <w:r w:rsidRPr="008E1E89">
        <w:rPr>
          <w:rFonts w:ascii="Times New Roman" w:eastAsia="Times New Roman" w:hAnsi="Times New Roman" w:cs="Times New Roman"/>
          <w:sz w:val="24"/>
          <w:szCs w:val="24"/>
        </w:rPr>
        <w:t>abund</w:t>
      </w:r>
      <w:proofErr w:type="spellEnd"/>
      <w:r w:rsidRPr="008E1E89">
        <w:rPr>
          <w:rFonts w:ascii="Times New Roman" w:eastAsia="Times New Roman" w:hAnsi="Times New Roman" w:cs="Times New Roman"/>
          <w:sz w:val="24"/>
          <w:szCs w:val="24"/>
        </w:rPr>
        <w:t>(age s+2, t)</w:t>
      </w:r>
    </w:p>
    <w:p w14:paraId="61B3ED8D"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So every candidate block becomes one yearly abundance series.</w:t>
      </w:r>
    </w:p>
    <w:p w14:paraId="4EAD19C1" w14:textId="77777777" w:rsidR="00E27DC7" w:rsidRPr="008E1E89" w:rsidRDefault="00E27DC7" w:rsidP="00E27DC7">
      <w:pPr>
        <w:spacing w:before="100" w:beforeAutospacing="1" w:after="100" w:afterAutospacing="1" w:line="240" w:lineRule="auto"/>
        <w:outlineLvl w:val="3"/>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3) Define “shifting mean” using a centered rolling mean (sensitivity test)</w:t>
      </w:r>
    </w:p>
    <w:p w14:paraId="61C1F1A7" w14:textId="45D59851"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For each block time series y(t), compute a centered rolling mean with window k (</w:t>
      </w:r>
      <w:r w:rsidR="00DB4B99">
        <w:rPr>
          <w:rFonts w:ascii="Times New Roman" w:eastAsia="Times New Roman" w:hAnsi="Times New Roman" w:cs="Times New Roman"/>
          <w:sz w:val="24"/>
          <w:szCs w:val="24"/>
        </w:rPr>
        <w:t>rolling means calculated for</w:t>
      </w:r>
      <w:r w:rsidRPr="008E1E89">
        <w:rPr>
          <w:rFonts w:ascii="Times New Roman" w:eastAsia="Times New Roman" w:hAnsi="Times New Roman" w:cs="Times New Roman"/>
          <w:sz w:val="24"/>
          <w:szCs w:val="24"/>
        </w:rPr>
        <w:t xml:space="preserve"> k = 3 and k = 5):</w:t>
      </w:r>
    </w:p>
    <w:p w14:paraId="68608D20" w14:textId="77777777" w:rsidR="00E27DC7" w:rsidRPr="008E1E89" w:rsidRDefault="00E27DC7" w:rsidP="00E27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m(t) = mean of y in a centered window around t</w:t>
      </w:r>
    </w:p>
    <w:p w14:paraId="5B12EF52" w14:textId="65CCAC03" w:rsidR="00E27DC7" w:rsidRPr="008E1E89" w:rsidRDefault="00E27DC7" w:rsidP="00E27D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At the ends, </w:t>
      </w:r>
      <w:r w:rsidR="001F7E01">
        <w:rPr>
          <w:rFonts w:ascii="Times New Roman" w:eastAsia="Times New Roman" w:hAnsi="Times New Roman" w:cs="Times New Roman"/>
          <w:sz w:val="24"/>
          <w:szCs w:val="24"/>
        </w:rPr>
        <w:t xml:space="preserve">use </w:t>
      </w:r>
      <w:r w:rsidRPr="008E1E89">
        <w:rPr>
          <w:rFonts w:ascii="Times New Roman" w:eastAsia="Times New Roman" w:hAnsi="Times New Roman" w:cs="Times New Roman"/>
          <w:sz w:val="24"/>
          <w:szCs w:val="24"/>
        </w:rPr>
        <w:t>partial windows (shorter windows) rather than dropping years.</w:t>
      </w:r>
    </w:p>
    <w:p w14:paraId="00740FCF" w14:textId="74F229C3"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lastRenderedPageBreak/>
        <w:t xml:space="preserve">This step </w:t>
      </w:r>
      <w:r w:rsidR="00A908A2">
        <w:rPr>
          <w:rFonts w:ascii="Times New Roman" w:eastAsia="Times New Roman" w:hAnsi="Times New Roman" w:cs="Times New Roman"/>
          <w:sz w:val="24"/>
          <w:szCs w:val="24"/>
        </w:rPr>
        <w:t xml:space="preserve">measures </w:t>
      </w:r>
      <w:r w:rsidRPr="008E1E89">
        <w:rPr>
          <w:rFonts w:ascii="Times New Roman" w:eastAsia="Times New Roman" w:hAnsi="Times New Roman" w:cs="Times New Roman"/>
          <w:sz w:val="24"/>
          <w:szCs w:val="24"/>
        </w:rPr>
        <w:t>variability around a moving baseline, not a fixed baseline.</w:t>
      </w:r>
    </w:p>
    <w:p w14:paraId="7F8F24B4" w14:textId="77777777" w:rsidR="00E27DC7" w:rsidRPr="008E1E89" w:rsidRDefault="00E27DC7" w:rsidP="00E27DC7">
      <w:pPr>
        <w:spacing w:before="100" w:beforeAutospacing="1" w:after="100" w:afterAutospacing="1" w:line="240" w:lineRule="auto"/>
        <w:outlineLvl w:val="3"/>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4) Measure variability around that shifting mean (residual dispersion)</w:t>
      </w:r>
    </w:p>
    <w:p w14:paraId="3180098D"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Compute residuals:</w:t>
      </w:r>
    </w:p>
    <w:p w14:paraId="17FB247E" w14:textId="77777777" w:rsidR="00E27DC7" w:rsidRPr="008E1E89" w:rsidRDefault="00E27DC7" w:rsidP="00E27D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r(t) = y(t) − m(t)</w:t>
      </w:r>
    </w:p>
    <w:p w14:paraId="18B3A714" w14:textId="1829C1BF"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Then compute dispersion metrics on r(t) </w:t>
      </w:r>
      <w:r w:rsidR="00E31D63">
        <w:rPr>
          <w:rFonts w:ascii="Times New Roman" w:eastAsia="Times New Roman" w:hAnsi="Times New Roman" w:cs="Times New Roman"/>
          <w:sz w:val="24"/>
          <w:szCs w:val="24"/>
        </w:rPr>
        <w:t>to rank them</w:t>
      </w:r>
    </w:p>
    <w:p w14:paraId="3F1D71AC" w14:textId="77777777" w:rsidR="00E27DC7" w:rsidRPr="008E1E89" w:rsidRDefault="00E27DC7" w:rsidP="00E27D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MAD: median absolute deviation (robust)</w:t>
      </w:r>
    </w:p>
    <w:p w14:paraId="679EB14B" w14:textId="77777777" w:rsidR="00E27DC7" w:rsidRPr="008E1E89" w:rsidRDefault="00E27DC7" w:rsidP="00E27D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IQR: interquartile range (robust)</w:t>
      </w:r>
    </w:p>
    <w:p w14:paraId="4E0473F8" w14:textId="77777777" w:rsidR="00E27DC7" w:rsidRPr="008E1E89" w:rsidRDefault="00E27DC7" w:rsidP="00E27D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SD: standard deviation (classic)</w:t>
      </w:r>
    </w:p>
    <w:p w14:paraId="1BE1D640" w14:textId="77777777" w:rsidR="00E27DC7" w:rsidRPr="008E1E89" w:rsidRDefault="00E27DC7" w:rsidP="00E27D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VAR: variance (computed and plotted; not used in consensus ranking)</w:t>
      </w:r>
    </w:p>
    <w:p w14:paraId="41E510F8"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Interpretation: smaller dispersion </w:t>
      </w:r>
      <w:r w:rsidRPr="008E1E89">
        <w:rPr>
          <w:rFonts w:ascii="Cambria Math" w:eastAsia="Times New Roman" w:hAnsi="Cambria Math" w:cs="Cambria Math"/>
          <w:sz w:val="24"/>
          <w:szCs w:val="24"/>
        </w:rPr>
        <w:t>⇒</w:t>
      </w:r>
      <w:r w:rsidRPr="008E1E89">
        <w:rPr>
          <w:rFonts w:ascii="Times New Roman" w:eastAsia="Times New Roman" w:hAnsi="Times New Roman" w:cs="Times New Roman"/>
          <w:sz w:val="24"/>
          <w:szCs w:val="24"/>
        </w:rPr>
        <w:t xml:space="preserve"> the block’s abundance is more stable through time after accounting for shifting mean.</w:t>
      </w:r>
    </w:p>
    <w:p w14:paraId="0BC8CB05" w14:textId="7AE6BED0" w:rsidR="00E27DC7" w:rsidRPr="008E1E89" w:rsidRDefault="00E27DC7" w:rsidP="00E27DC7">
      <w:pPr>
        <w:spacing w:before="100" w:beforeAutospacing="1" w:after="100" w:afterAutospacing="1" w:line="240" w:lineRule="auto"/>
        <w:outlineLvl w:val="3"/>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5) Pick the best block per metric, plus a consensus block</w:t>
      </w:r>
    </w:p>
    <w:p w14:paraId="312138E3"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For each fleet and each window size:</w:t>
      </w:r>
    </w:p>
    <w:p w14:paraId="62902D89" w14:textId="77777777" w:rsidR="00E27DC7" w:rsidRPr="008E1E89" w:rsidRDefault="00E27DC7" w:rsidP="00E27D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Best-by-MAD: block with smallest MAD</w:t>
      </w:r>
    </w:p>
    <w:p w14:paraId="502FCF23" w14:textId="77777777" w:rsidR="00E27DC7" w:rsidRPr="008E1E89" w:rsidRDefault="00E27DC7" w:rsidP="00E27D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Best-by-IQR: block with smallest IQR</w:t>
      </w:r>
    </w:p>
    <w:p w14:paraId="552A60E8" w14:textId="77777777" w:rsidR="00E27DC7" w:rsidRPr="008E1E89" w:rsidRDefault="00E27DC7" w:rsidP="00E27DC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Best-by-SD: block with smallest SD</w:t>
      </w:r>
    </w:p>
    <w:p w14:paraId="55D49366" w14:textId="0133184B"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Consensus algorithm:</w:t>
      </w:r>
    </w:p>
    <w:p w14:paraId="57279834" w14:textId="77777777" w:rsidR="00E27DC7" w:rsidRPr="008E1E89" w:rsidRDefault="00E27DC7" w:rsidP="00E27D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Rank blocks by MAD (smallest gets rank 1)</w:t>
      </w:r>
    </w:p>
    <w:p w14:paraId="2506EF2A" w14:textId="77777777" w:rsidR="00E27DC7" w:rsidRPr="008E1E89" w:rsidRDefault="00E27DC7" w:rsidP="00E27D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Rank blocks by IQR</w:t>
      </w:r>
    </w:p>
    <w:p w14:paraId="1611E3CB" w14:textId="77777777" w:rsidR="00E27DC7" w:rsidRPr="008E1E89" w:rsidRDefault="00E27DC7" w:rsidP="00E27D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Rank blocks by SD</w:t>
      </w:r>
    </w:p>
    <w:p w14:paraId="475CABCD" w14:textId="77777777" w:rsidR="00E27DC7" w:rsidRPr="008E1E89" w:rsidRDefault="00E27DC7" w:rsidP="00E27D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Compute </w:t>
      </w:r>
      <w:proofErr w:type="spellStart"/>
      <w:r w:rsidRPr="008E1E89">
        <w:rPr>
          <w:rFonts w:ascii="Times New Roman" w:eastAsia="Times New Roman" w:hAnsi="Times New Roman" w:cs="Times New Roman"/>
          <w:sz w:val="24"/>
          <w:szCs w:val="24"/>
        </w:rPr>
        <w:t>rank_sum</w:t>
      </w:r>
      <w:proofErr w:type="spellEnd"/>
      <w:r w:rsidRPr="008E1E89">
        <w:rPr>
          <w:rFonts w:ascii="Times New Roman" w:eastAsia="Times New Roman" w:hAnsi="Times New Roman" w:cs="Times New Roman"/>
          <w:sz w:val="24"/>
          <w:szCs w:val="24"/>
        </w:rPr>
        <w:t xml:space="preserve"> = </w:t>
      </w:r>
      <w:proofErr w:type="spellStart"/>
      <w:r w:rsidRPr="008E1E89">
        <w:rPr>
          <w:rFonts w:ascii="Times New Roman" w:eastAsia="Times New Roman" w:hAnsi="Times New Roman" w:cs="Times New Roman"/>
          <w:sz w:val="24"/>
          <w:szCs w:val="24"/>
        </w:rPr>
        <w:t>rank_MAD</w:t>
      </w:r>
      <w:proofErr w:type="spellEnd"/>
      <w:r w:rsidRPr="008E1E89">
        <w:rPr>
          <w:rFonts w:ascii="Times New Roman" w:eastAsia="Times New Roman" w:hAnsi="Times New Roman" w:cs="Times New Roman"/>
          <w:sz w:val="24"/>
          <w:szCs w:val="24"/>
        </w:rPr>
        <w:t xml:space="preserve"> + </w:t>
      </w:r>
      <w:proofErr w:type="spellStart"/>
      <w:r w:rsidRPr="008E1E89">
        <w:rPr>
          <w:rFonts w:ascii="Times New Roman" w:eastAsia="Times New Roman" w:hAnsi="Times New Roman" w:cs="Times New Roman"/>
          <w:sz w:val="24"/>
          <w:szCs w:val="24"/>
        </w:rPr>
        <w:t>rank_IQR</w:t>
      </w:r>
      <w:proofErr w:type="spellEnd"/>
      <w:r w:rsidRPr="008E1E89">
        <w:rPr>
          <w:rFonts w:ascii="Times New Roman" w:eastAsia="Times New Roman" w:hAnsi="Times New Roman" w:cs="Times New Roman"/>
          <w:sz w:val="24"/>
          <w:szCs w:val="24"/>
        </w:rPr>
        <w:t xml:space="preserve"> + </w:t>
      </w:r>
      <w:proofErr w:type="spellStart"/>
      <w:r w:rsidRPr="008E1E89">
        <w:rPr>
          <w:rFonts w:ascii="Times New Roman" w:eastAsia="Times New Roman" w:hAnsi="Times New Roman" w:cs="Times New Roman"/>
          <w:sz w:val="24"/>
          <w:szCs w:val="24"/>
        </w:rPr>
        <w:t>rank_SD</w:t>
      </w:r>
      <w:proofErr w:type="spellEnd"/>
    </w:p>
    <w:p w14:paraId="4937B522" w14:textId="77777777" w:rsidR="00E27DC7" w:rsidRPr="008E1E89" w:rsidRDefault="00E27DC7" w:rsidP="00E27DC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 xml:space="preserve">Choose the block with minimum </w:t>
      </w:r>
      <w:proofErr w:type="spellStart"/>
      <w:r w:rsidRPr="008E1E89">
        <w:rPr>
          <w:rFonts w:ascii="Times New Roman" w:eastAsia="Times New Roman" w:hAnsi="Times New Roman" w:cs="Times New Roman"/>
          <w:sz w:val="24"/>
          <w:szCs w:val="24"/>
        </w:rPr>
        <w:t>rank_sum</w:t>
      </w:r>
      <w:proofErr w:type="spellEnd"/>
      <w:r w:rsidRPr="008E1E89">
        <w:rPr>
          <w:rFonts w:ascii="Times New Roman" w:eastAsia="Times New Roman" w:hAnsi="Times New Roman" w:cs="Times New Roman"/>
          <w:sz w:val="24"/>
          <w:szCs w:val="24"/>
        </w:rPr>
        <w:t xml:space="preserve"> (ties broken by smaller SD)</w:t>
      </w:r>
    </w:p>
    <w:p w14:paraId="792CB523" w14:textId="782F49F0"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That consensus is meant to be a compromise: stable under multiple variance notions.</w:t>
      </w:r>
    </w:p>
    <w:p w14:paraId="432DED1C" w14:textId="77777777" w:rsidR="00E27DC7" w:rsidRPr="008E1E89" w:rsidRDefault="00D84948" w:rsidP="00E27D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1826C6">
          <v:rect id="_x0000_i1025" style="width:0;height:1.5pt" o:hralign="center" o:hrstd="t" o:hr="t" fillcolor="#a0a0a0" stroked="f"/>
        </w:pict>
      </w:r>
    </w:p>
    <w:p w14:paraId="53EE2C81" w14:textId="77777777" w:rsidR="00E27DC7" w:rsidRPr="008E1E89" w:rsidRDefault="00E27DC7" w:rsidP="00E27DC7">
      <w:pPr>
        <w:spacing w:before="100" w:beforeAutospacing="1" w:after="100" w:afterAutospacing="1" w:line="240" w:lineRule="auto"/>
        <w:outlineLvl w:val="1"/>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How the 2-fleet and combined-fleet analyses fit together</w:t>
      </w:r>
    </w:p>
    <w:p w14:paraId="732E28D4" w14:textId="77777777" w:rsidR="00E27DC7" w:rsidRPr="008E1E89" w:rsidRDefault="00E27DC7" w:rsidP="00E27DC7">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Fleet-specific (what your script already does)</w:t>
      </w:r>
    </w:p>
    <w:p w14:paraId="4CE1304C"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Run the full workflow above separately for Fleet 1 and Fleet 2, producing best blocks per fleet and per window.</w:t>
      </w:r>
    </w:p>
    <w:p w14:paraId="7606A102" w14:textId="49C54E70" w:rsidR="00E27DC7" w:rsidRPr="008E1E89" w:rsidRDefault="00E27DC7" w:rsidP="00E27DC7">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Combined-fleet analysis algorithmically</w:t>
      </w:r>
    </w:p>
    <w:p w14:paraId="1544F952"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lastRenderedPageBreak/>
        <w:t>Two common, clear options:</w:t>
      </w:r>
    </w:p>
    <w:p w14:paraId="121D7544" w14:textId="77777777" w:rsidR="00E27DC7" w:rsidRPr="008E1E89" w:rsidRDefault="00E27DC7" w:rsidP="00E27D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Sum across fleets within year (recommended if you want total abundance consistency):</w:t>
      </w:r>
      <w:r w:rsidRPr="008E1E89">
        <w:rPr>
          <w:rFonts w:ascii="Times New Roman" w:eastAsia="Times New Roman" w:hAnsi="Times New Roman" w:cs="Times New Roman"/>
          <w:sz w:val="24"/>
          <w:szCs w:val="24"/>
        </w:rPr>
        <w:br/>
        <w:t>For each year and age:</w:t>
      </w:r>
      <w:r w:rsidRPr="008E1E89">
        <w:rPr>
          <w:rFonts w:ascii="Times New Roman" w:eastAsia="Times New Roman" w:hAnsi="Times New Roman" w:cs="Times New Roman"/>
          <w:sz w:val="24"/>
          <w:szCs w:val="24"/>
        </w:rPr>
        <w:br/>
        <w:t>abund_combined(year, age) = abund_fleet1(year, age) + abund_fleet2(year, age)</w:t>
      </w:r>
      <w:r w:rsidRPr="008E1E89">
        <w:rPr>
          <w:rFonts w:ascii="Times New Roman" w:eastAsia="Times New Roman" w:hAnsi="Times New Roman" w:cs="Times New Roman"/>
          <w:sz w:val="24"/>
          <w:szCs w:val="24"/>
        </w:rPr>
        <w:br/>
        <w:t>Then proceed with steps 2–5 using the combined matrix.</w:t>
      </w:r>
    </w:p>
    <w:p w14:paraId="0F286735" w14:textId="77777777" w:rsidR="00E27DC7" w:rsidRPr="008E1E89" w:rsidRDefault="00E27DC7" w:rsidP="00E27DC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Pool rows then sum within year (equivalent in most cases):</w:t>
      </w:r>
      <w:r w:rsidRPr="008E1E89">
        <w:rPr>
          <w:rFonts w:ascii="Times New Roman" w:eastAsia="Times New Roman" w:hAnsi="Times New Roman" w:cs="Times New Roman"/>
          <w:sz w:val="24"/>
          <w:szCs w:val="24"/>
        </w:rPr>
        <w:br/>
        <w:t>Treat fleet as another “replicate” and compute abundance-at-age per row, then sum abundances by year regardless of fleet, then proceed.</w:t>
      </w:r>
    </w:p>
    <w:p w14:paraId="1C0C03E5" w14:textId="77777777" w:rsidR="00E27DC7" w:rsidRPr="008E1E89" w:rsidRDefault="00E27DC7" w:rsidP="00E27DC7">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Either way, the combined analysis answers:</w:t>
      </w:r>
    </w:p>
    <w:p w14:paraId="13FE1F0B" w14:textId="77777777" w:rsidR="00E27DC7" w:rsidRPr="008E1E89" w:rsidRDefault="00E27DC7" w:rsidP="00E27DC7">
      <w:pPr>
        <w:spacing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“Which 3 consecutive ages are most stable when I look at the fleets together as one aggregated index?”</w:t>
      </w:r>
    </w:p>
    <w:p w14:paraId="7A813D82" w14:textId="77777777" w:rsidR="0086660C" w:rsidRDefault="0086660C">
      <w:pPr>
        <w:rPr>
          <w:rFonts w:ascii="Times New Roman" w:eastAsia="Times New Roman" w:hAnsi="Times New Roman" w:cs="Times New Roman"/>
          <w:sz w:val="24"/>
          <w:szCs w:val="24"/>
        </w:rPr>
      </w:pPr>
      <w:r>
        <w:rPr>
          <w:b/>
          <w:bCs/>
          <w:sz w:val="24"/>
          <w:szCs w:val="24"/>
        </w:rPr>
        <w:br w:type="page"/>
      </w:r>
    </w:p>
    <w:p w14:paraId="7913FC40" w14:textId="6FEA1A8A" w:rsidR="00E27DC7" w:rsidRPr="008E1E89" w:rsidRDefault="0086660C" w:rsidP="00E27DC7">
      <w:pPr>
        <w:pStyle w:val="Heading3"/>
        <w:rPr>
          <w:b w:val="0"/>
          <w:bCs w:val="0"/>
          <w:sz w:val="24"/>
          <w:szCs w:val="24"/>
        </w:rPr>
      </w:pPr>
      <w:r>
        <w:rPr>
          <w:b w:val="0"/>
          <w:bCs w:val="0"/>
          <w:sz w:val="24"/>
          <w:szCs w:val="24"/>
        </w:rPr>
        <w:lastRenderedPageBreak/>
        <w:t xml:space="preserve">Interpretation </w:t>
      </w:r>
      <w:r w:rsidR="00E27DC7" w:rsidRPr="008E1E89">
        <w:rPr>
          <w:b w:val="0"/>
          <w:bCs w:val="0"/>
          <w:sz w:val="24"/>
          <w:szCs w:val="24"/>
        </w:rPr>
        <w:t>Goal</w:t>
      </w:r>
    </w:p>
    <w:p w14:paraId="0EC12434" w14:textId="77777777" w:rsidR="00E27DC7" w:rsidRPr="008E1E89" w:rsidRDefault="00E27DC7" w:rsidP="00E27DC7">
      <w:pPr>
        <w:pStyle w:val="NormalWeb"/>
      </w:pPr>
      <w:r w:rsidRPr="008E1E89">
        <w:t xml:space="preserve">Explain </w:t>
      </w:r>
      <w:r w:rsidRPr="008E1E89">
        <w:rPr>
          <w:rStyle w:val="Strong"/>
          <w:b w:val="0"/>
          <w:bCs w:val="0"/>
        </w:rPr>
        <w:t>why fleet-specific and combined-fleet age-block results can agree or disagree</w:t>
      </w:r>
      <w:r w:rsidRPr="008E1E89">
        <w:t>, using clear, decision-oriented logic.</w:t>
      </w:r>
    </w:p>
    <w:p w14:paraId="2296A999" w14:textId="77777777" w:rsidR="00E27DC7" w:rsidRPr="008E1E89" w:rsidRDefault="00E27DC7" w:rsidP="00E27DC7">
      <w:pPr>
        <w:pStyle w:val="Heading3"/>
        <w:rPr>
          <w:b w:val="0"/>
          <w:bCs w:val="0"/>
          <w:sz w:val="24"/>
          <w:szCs w:val="24"/>
        </w:rPr>
      </w:pPr>
      <w:r w:rsidRPr="008E1E89">
        <w:rPr>
          <w:b w:val="0"/>
          <w:bCs w:val="0"/>
          <w:sz w:val="24"/>
          <w:szCs w:val="24"/>
        </w:rPr>
        <w:t>Problem</w:t>
      </w:r>
    </w:p>
    <w:p w14:paraId="08F509BC" w14:textId="77777777" w:rsidR="00E27DC7" w:rsidRPr="008E1E89" w:rsidRDefault="00E27DC7" w:rsidP="00E27DC7">
      <w:pPr>
        <w:pStyle w:val="NormalWeb"/>
      </w:pPr>
      <w:r w:rsidRPr="008E1E89">
        <w:t xml:space="preserve">You’re measuring </w:t>
      </w:r>
      <w:r w:rsidRPr="008E1E89">
        <w:rPr>
          <w:rStyle w:val="Strong"/>
          <w:b w:val="0"/>
          <w:bCs w:val="0"/>
        </w:rPr>
        <w:t>stability of abundance through time</w:t>
      </w:r>
      <w:r w:rsidRPr="008E1E89">
        <w:t xml:space="preserve"> for consecutive age blocks. Fleets sample fish </w:t>
      </w:r>
      <w:r w:rsidRPr="008E1E89">
        <w:rPr>
          <w:rStyle w:val="Strong"/>
          <w:b w:val="0"/>
          <w:bCs w:val="0"/>
        </w:rPr>
        <w:t>differently</w:t>
      </w:r>
      <w:r w:rsidRPr="008E1E89">
        <w:t xml:space="preserve"> (selectivity, timing, spatial footprint), so “stable” can mean different things by fleet versus in aggregate.</w:t>
      </w:r>
    </w:p>
    <w:p w14:paraId="3B8318C9" w14:textId="6A33C3F1" w:rsidR="00E27DC7" w:rsidRPr="008E1E89" w:rsidRDefault="00E27DC7" w:rsidP="00E27DC7">
      <w:pPr>
        <w:pStyle w:val="Heading3"/>
        <w:rPr>
          <w:b w:val="0"/>
          <w:bCs w:val="0"/>
          <w:sz w:val="24"/>
          <w:szCs w:val="24"/>
        </w:rPr>
      </w:pPr>
      <w:r w:rsidRPr="008E1E89">
        <w:rPr>
          <w:b w:val="0"/>
          <w:bCs w:val="0"/>
          <w:sz w:val="24"/>
          <w:szCs w:val="24"/>
        </w:rPr>
        <w:t>Solution</w:t>
      </w:r>
    </w:p>
    <w:p w14:paraId="2F5AA64C" w14:textId="77777777" w:rsidR="00E27DC7" w:rsidRPr="008E1E89" w:rsidRDefault="00E27DC7" w:rsidP="00E27DC7">
      <w:pPr>
        <w:pStyle w:val="Heading4"/>
        <w:rPr>
          <w:b w:val="0"/>
          <w:bCs w:val="0"/>
        </w:rPr>
      </w:pPr>
      <w:r w:rsidRPr="008E1E89">
        <w:rPr>
          <w:b w:val="0"/>
          <w:bCs w:val="0"/>
        </w:rPr>
        <w:t xml:space="preserve">When fleet-specific and combined results </w:t>
      </w:r>
      <w:r w:rsidRPr="008E1E89">
        <w:rPr>
          <w:rStyle w:val="Strong"/>
        </w:rPr>
        <w:t>agree</w:t>
      </w:r>
    </w:p>
    <w:p w14:paraId="43AA6BD4" w14:textId="77777777" w:rsidR="00E27DC7" w:rsidRPr="008E1E89" w:rsidRDefault="00E27DC7" w:rsidP="00E27DC7">
      <w:pPr>
        <w:pStyle w:val="NormalWeb"/>
        <w:numPr>
          <w:ilvl w:val="0"/>
          <w:numId w:val="10"/>
        </w:numPr>
      </w:pPr>
      <w:r w:rsidRPr="008E1E89">
        <w:rPr>
          <w:rStyle w:val="Strong"/>
          <w:b w:val="0"/>
          <w:bCs w:val="0"/>
        </w:rPr>
        <w:t>Similar age selectivity</w:t>
      </w:r>
      <w:r w:rsidRPr="008E1E89">
        <w:br/>
        <w:t>Both fleets emphasize roughly the same ages → summed series behaves like each fleet’s series.</w:t>
      </w:r>
    </w:p>
    <w:p w14:paraId="7BF78305" w14:textId="77777777" w:rsidR="00E27DC7" w:rsidRPr="008E1E89" w:rsidRDefault="00E27DC7" w:rsidP="00E27DC7">
      <w:pPr>
        <w:pStyle w:val="NormalWeb"/>
        <w:numPr>
          <w:ilvl w:val="0"/>
          <w:numId w:val="10"/>
        </w:numPr>
      </w:pPr>
      <w:r w:rsidRPr="008E1E89">
        <w:rPr>
          <w:rStyle w:val="Strong"/>
          <w:b w:val="0"/>
          <w:bCs w:val="0"/>
        </w:rPr>
        <w:t>Synchronized temporal patterns</w:t>
      </w:r>
      <w:r w:rsidRPr="008E1E89">
        <w:br/>
        <w:t>Recruitment pulses, regime shifts, or trends occur at similar times in both fleets.</w:t>
      </w:r>
    </w:p>
    <w:p w14:paraId="616A634E" w14:textId="77777777" w:rsidR="00E27DC7" w:rsidRPr="008E1E89" w:rsidRDefault="00E27DC7" w:rsidP="00E27DC7">
      <w:pPr>
        <w:pStyle w:val="NormalWeb"/>
        <w:numPr>
          <w:ilvl w:val="0"/>
          <w:numId w:val="10"/>
        </w:numPr>
      </w:pPr>
      <w:r w:rsidRPr="008E1E89">
        <w:rPr>
          <w:rStyle w:val="Strong"/>
          <w:b w:val="0"/>
          <w:bCs w:val="0"/>
        </w:rPr>
        <w:t>Comparable signal-to-noise</w:t>
      </w:r>
      <w:r w:rsidRPr="008E1E89">
        <w:br/>
        <w:t>Neither fleet dominates variability; noise cancels rather than amplifies.</w:t>
      </w:r>
    </w:p>
    <w:p w14:paraId="4970975A" w14:textId="77777777" w:rsidR="00E27DC7" w:rsidRPr="008E1E89" w:rsidRDefault="00E27DC7" w:rsidP="00E27DC7">
      <w:pPr>
        <w:pStyle w:val="NormalWeb"/>
        <w:numPr>
          <w:ilvl w:val="0"/>
          <w:numId w:val="10"/>
        </w:numPr>
      </w:pPr>
      <w:r w:rsidRPr="008E1E89">
        <w:rPr>
          <w:rStyle w:val="Strong"/>
          <w:b w:val="0"/>
          <w:bCs w:val="0"/>
        </w:rPr>
        <w:t>Result</w:t>
      </w:r>
      <w:r w:rsidRPr="008E1E89">
        <w:t>: The same 3-age block minimizes residual variance for Fleet 1, Fleet 2, and Combined.</w:t>
      </w:r>
    </w:p>
    <w:p w14:paraId="7F6B46BC" w14:textId="77777777" w:rsidR="00E27DC7" w:rsidRPr="008E1E89" w:rsidRDefault="00E27DC7" w:rsidP="00E27DC7">
      <w:pPr>
        <w:pStyle w:val="Heading4"/>
        <w:rPr>
          <w:b w:val="0"/>
          <w:bCs w:val="0"/>
        </w:rPr>
      </w:pPr>
      <w:r w:rsidRPr="008E1E89">
        <w:rPr>
          <w:b w:val="0"/>
          <w:bCs w:val="0"/>
        </w:rPr>
        <w:t xml:space="preserve">When they </w:t>
      </w:r>
      <w:r w:rsidRPr="008E1E89">
        <w:rPr>
          <w:rStyle w:val="Strong"/>
        </w:rPr>
        <w:t>disagree</w:t>
      </w:r>
    </w:p>
    <w:p w14:paraId="5185A1D7" w14:textId="3A83DFC0" w:rsidR="00E27DC7" w:rsidRPr="008E1E89" w:rsidRDefault="00E27DC7" w:rsidP="00E27DC7">
      <w:pPr>
        <w:pStyle w:val="NormalWeb"/>
        <w:numPr>
          <w:ilvl w:val="0"/>
          <w:numId w:val="11"/>
        </w:numPr>
      </w:pPr>
      <w:r w:rsidRPr="008E1E89">
        <w:rPr>
          <w:rStyle w:val="Strong"/>
          <w:b w:val="0"/>
          <w:bCs w:val="0"/>
        </w:rPr>
        <w:t>Different selectivity windows</w:t>
      </w:r>
      <w:r w:rsidRPr="008E1E89">
        <w:br/>
        <w:t>One fleet targets younger fish, the other older → each fleet’s stable ages differ.</w:t>
      </w:r>
    </w:p>
    <w:p w14:paraId="0E9EA594" w14:textId="5877AA2D" w:rsidR="00E27DC7" w:rsidRPr="008E1E89" w:rsidRDefault="00E27DC7" w:rsidP="00E27DC7">
      <w:pPr>
        <w:pStyle w:val="NormalWeb"/>
        <w:numPr>
          <w:ilvl w:val="0"/>
          <w:numId w:val="11"/>
        </w:numPr>
      </w:pPr>
      <w:r w:rsidRPr="008E1E89">
        <w:rPr>
          <w:rStyle w:val="Strong"/>
          <w:b w:val="0"/>
          <w:bCs w:val="0"/>
        </w:rPr>
        <w:t>Out-of-phase signals</w:t>
      </w:r>
      <w:r w:rsidRPr="008E1E89">
        <w:br/>
        <w:t xml:space="preserve">A strong cohort appears earlier in one fleet and later in the other </w:t>
      </w:r>
      <w:r w:rsidR="003159BD">
        <w:t>implies the</w:t>
      </w:r>
      <w:r w:rsidRPr="008E1E89">
        <w:t xml:space="preserve"> combined series looks more variable even if each fleet alone is stable.</w:t>
      </w:r>
    </w:p>
    <w:p w14:paraId="7742C487" w14:textId="77777777" w:rsidR="00E27DC7" w:rsidRPr="008E1E89" w:rsidRDefault="00E27DC7" w:rsidP="00E27DC7">
      <w:pPr>
        <w:pStyle w:val="NormalWeb"/>
        <w:numPr>
          <w:ilvl w:val="0"/>
          <w:numId w:val="11"/>
        </w:numPr>
      </w:pPr>
      <w:r w:rsidRPr="008E1E89">
        <w:rPr>
          <w:rStyle w:val="Strong"/>
          <w:b w:val="0"/>
          <w:bCs w:val="0"/>
        </w:rPr>
        <w:t>Unequal variance or sample size</w:t>
      </w:r>
      <w:r w:rsidRPr="008E1E89">
        <w:br/>
        <w:t xml:space="preserve">One fleet has higher Nsamp or lower noise and </w:t>
      </w:r>
      <w:r w:rsidRPr="008E1E89">
        <w:rPr>
          <w:rStyle w:val="Strong"/>
          <w:b w:val="0"/>
          <w:bCs w:val="0"/>
        </w:rPr>
        <w:t>dominates</w:t>
      </w:r>
      <w:r w:rsidRPr="008E1E89">
        <w:t xml:space="preserve"> the combined metric, pulling the consensus toward its preferred ages.</w:t>
      </w:r>
    </w:p>
    <w:p w14:paraId="577A5DDC" w14:textId="77777777" w:rsidR="00E27DC7" w:rsidRPr="008E1E89" w:rsidRDefault="00E27DC7" w:rsidP="00E27DC7">
      <w:pPr>
        <w:pStyle w:val="NormalWeb"/>
        <w:numPr>
          <w:ilvl w:val="0"/>
          <w:numId w:val="11"/>
        </w:numPr>
      </w:pPr>
      <w:r w:rsidRPr="008E1E89">
        <w:rPr>
          <w:rStyle w:val="Strong"/>
          <w:b w:val="0"/>
          <w:bCs w:val="0"/>
        </w:rPr>
        <w:t>Result</w:t>
      </w:r>
      <w:r w:rsidRPr="008E1E89">
        <w:t>: Each fleet identifies a different stable block; the combined block reflects a weighted compromise (often closer to the dominant fleet).</w:t>
      </w:r>
    </w:p>
    <w:p w14:paraId="0C6FB3A4" w14:textId="77777777" w:rsidR="00E27DC7" w:rsidRPr="008E1E89" w:rsidRDefault="00E27DC7" w:rsidP="00E27DC7">
      <w:pPr>
        <w:pStyle w:val="Heading4"/>
        <w:rPr>
          <w:b w:val="0"/>
          <w:bCs w:val="0"/>
        </w:rPr>
      </w:pPr>
      <w:r w:rsidRPr="008E1E89">
        <w:rPr>
          <w:b w:val="0"/>
          <w:bCs w:val="0"/>
        </w:rPr>
        <w:t xml:space="preserve">What the combined analysis is </w:t>
      </w:r>
      <w:r w:rsidRPr="003D6726">
        <w:rPr>
          <w:rStyle w:val="Emphasis"/>
          <w:b w:val="0"/>
          <w:bCs w:val="0"/>
          <w:i w:val="0"/>
          <w:iCs w:val="0"/>
        </w:rPr>
        <w:t>actually</w:t>
      </w:r>
      <w:r w:rsidRPr="008E1E89">
        <w:rPr>
          <w:b w:val="0"/>
          <w:bCs w:val="0"/>
        </w:rPr>
        <w:t xml:space="preserve"> optimizing</w:t>
      </w:r>
    </w:p>
    <w:p w14:paraId="344B5194" w14:textId="77777777" w:rsidR="00E27DC7" w:rsidRPr="008E1E89" w:rsidRDefault="00E27DC7" w:rsidP="00E27DC7">
      <w:pPr>
        <w:pStyle w:val="NormalWeb"/>
        <w:numPr>
          <w:ilvl w:val="0"/>
          <w:numId w:val="12"/>
        </w:numPr>
      </w:pPr>
      <w:r w:rsidRPr="008E1E89">
        <w:t xml:space="preserve">It minimizes </w:t>
      </w:r>
      <w:r w:rsidRPr="008E1E89">
        <w:rPr>
          <w:rStyle w:val="Strong"/>
          <w:b w:val="0"/>
          <w:bCs w:val="0"/>
        </w:rPr>
        <w:t>variance of the summed abundance index</w:t>
      </w:r>
      <w:r w:rsidRPr="008E1E89">
        <w:t xml:space="preserve"> after removing a moving mean.</w:t>
      </w:r>
    </w:p>
    <w:p w14:paraId="48855AAE" w14:textId="77777777" w:rsidR="00E27DC7" w:rsidRPr="008E1E89" w:rsidRDefault="00E27DC7" w:rsidP="00E27DC7">
      <w:pPr>
        <w:pStyle w:val="NormalWeb"/>
        <w:numPr>
          <w:ilvl w:val="0"/>
          <w:numId w:val="12"/>
        </w:numPr>
      </w:pPr>
      <w:r w:rsidRPr="008E1E89">
        <w:t xml:space="preserve">This favors age blocks where </w:t>
      </w:r>
      <w:r w:rsidRPr="008E1E89">
        <w:rPr>
          <w:rStyle w:val="Strong"/>
          <w:b w:val="0"/>
          <w:bCs w:val="0"/>
        </w:rPr>
        <w:t>fleet-specific deviations offset</w:t>
      </w:r>
      <w:r w:rsidRPr="008E1E89">
        <w:t xml:space="preserve"> (negative covariance) or where one fleet’s stability overwhelms the other’s noise.</w:t>
      </w:r>
    </w:p>
    <w:p w14:paraId="7AA6F01C" w14:textId="77777777" w:rsidR="00D84948" w:rsidRDefault="00D84948">
      <w:pPr>
        <w:rPr>
          <w:rFonts w:ascii="Times New Roman" w:eastAsia="Times New Roman" w:hAnsi="Times New Roman" w:cs="Times New Roman"/>
          <w:sz w:val="24"/>
          <w:szCs w:val="24"/>
        </w:rPr>
      </w:pPr>
      <w:r>
        <w:rPr>
          <w:b/>
          <w:bCs/>
        </w:rPr>
        <w:br w:type="page"/>
      </w:r>
    </w:p>
    <w:p w14:paraId="3EF49CBA" w14:textId="1AA9AEE3" w:rsidR="00E27DC7" w:rsidRPr="008E1E89" w:rsidRDefault="00E27DC7" w:rsidP="00E27DC7">
      <w:pPr>
        <w:pStyle w:val="Heading4"/>
        <w:rPr>
          <w:b w:val="0"/>
          <w:bCs w:val="0"/>
        </w:rPr>
      </w:pPr>
      <w:r w:rsidRPr="008E1E89">
        <w:rPr>
          <w:b w:val="0"/>
          <w:bCs w:val="0"/>
        </w:rPr>
        <w:lastRenderedPageBreak/>
        <w:t>Practical interpretation for model binning</w:t>
      </w:r>
    </w:p>
    <w:p w14:paraId="492D6B67" w14:textId="77777777" w:rsidR="00E27DC7" w:rsidRPr="008E1E89" w:rsidRDefault="00E27DC7" w:rsidP="00E27DC7">
      <w:pPr>
        <w:pStyle w:val="NormalWeb"/>
        <w:numPr>
          <w:ilvl w:val="0"/>
          <w:numId w:val="13"/>
        </w:numPr>
      </w:pPr>
      <w:r w:rsidRPr="008E1E89">
        <w:rPr>
          <w:rStyle w:val="Strong"/>
          <w:b w:val="0"/>
          <w:bCs w:val="0"/>
        </w:rPr>
        <w:t>Use fleet-specific blocks</w:t>
      </w:r>
      <w:r w:rsidRPr="008E1E89">
        <w:t xml:space="preserve"> when fleets have clearly different selectivity or seasonal coverage and are modeled with fleet-specific likelihoods.</w:t>
      </w:r>
    </w:p>
    <w:p w14:paraId="6E7E3478" w14:textId="77777777" w:rsidR="00E27DC7" w:rsidRPr="008E1E89" w:rsidRDefault="00E27DC7" w:rsidP="00E27DC7">
      <w:pPr>
        <w:pStyle w:val="NormalWeb"/>
        <w:numPr>
          <w:ilvl w:val="0"/>
          <w:numId w:val="13"/>
        </w:numPr>
      </w:pPr>
      <w:r w:rsidRPr="008E1E89">
        <w:rPr>
          <w:rStyle w:val="Strong"/>
          <w:b w:val="0"/>
          <w:bCs w:val="0"/>
        </w:rPr>
        <w:t>Use the combined block</w:t>
      </w:r>
      <w:r w:rsidRPr="008E1E89">
        <w:t xml:space="preserve"> when the assessment uses a shared population signal (e.g., combined index or tightly coupled fleets).</w:t>
      </w:r>
    </w:p>
    <w:p w14:paraId="7AAFC891" w14:textId="77777777" w:rsidR="00E27DC7" w:rsidRPr="008E1E89" w:rsidRDefault="00E27DC7" w:rsidP="00E27DC7">
      <w:pPr>
        <w:pStyle w:val="NormalWeb"/>
        <w:numPr>
          <w:ilvl w:val="0"/>
          <w:numId w:val="13"/>
        </w:numPr>
      </w:pPr>
      <w:r w:rsidRPr="008E1E89">
        <w:rPr>
          <w:rStyle w:val="Strong"/>
          <w:b w:val="0"/>
          <w:bCs w:val="0"/>
        </w:rPr>
        <w:t>Red flag</w:t>
      </w:r>
      <w:r w:rsidRPr="008E1E89">
        <w:t>: Large disagreement suggests misspecification (selectivity, timing) rather than a “true” biological age boundary.</w:t>
      </w:r>
    </w:p>
    <w:p w14:paraId="44AE4EF2" w14:textId="77777777" w:rsidR="00E27DC7" w:rsidRPr="008E1E89" w:rsidRDefault="00E27DC7" w:rsidP="00E27DC7">
      <w:pPr>
        <w:pStyle w:val="Heading4"/>
        <w:rPr>
          <w:b w:val="0"/>
          <w:bCs w:val="0"/>
        </w:rPr>
      </w:pPr>
      <w:r w:rsidRPr="008E1E89">
        <w:rPr>
          <w:b w:val="0"/>
          <w:bCs w:val="0"/>
        </w:rPr>
        <w:t>Quick diagnostic checks</w:t>
      </w:r>
    </w:p>
    <w:p w14:paraId="6E1785E2" w14:textId="77777777" w:rsidR="00E27DC7" w:rsidRPr="008E1E89" w:rsidRDefault="00E27DC7" w:rsidP="00E27DC7">
      <w:pPr>
        <w:pStyle w:val="NormalWeb"/>
        <w:numPr>
          <w:ilvl w:val="0"/>
          <w:numId w:val="14"/>
        </w:numPr>
      </w:pPr>
      <w:r w:rsidRPr="008E1E89">
        <w:t>Plot block time series by fleet and combined (same y-scale).</w:t>
      </w:r>
    </w:p>
    <w:p w14:paraId="1778257E" w14:textId="77777777" w:rsidR="00E27DC7" w:rsidRPr="008E1E89" w:rsidRDefault="00E27DC7" w:rsidP="00E27DC7">
      <w:pPr>
        <w:pStyle w:val="NormalWeb"/>
        <w:numPr>
          <w:ilvl w:val="0"/>
          <w:numId w:val="14"/>
        </w:numPr>
      </w:pPr>
      <w:r w:rsidRPr="008E1E89">
        <w:t>Compare rolling-mean residuals by fleet; look for phase shifts.</w:t>
      </w:r>
    </w:p>
    <w:p w14:paraId="774305F2" w14:textId="77777777" w:rsidR="00E27DC7" w:rsidRPr="008E1E89" w:rsidRDefault="00E27DC7" w:rsidP="00E27DC7">
      <w:pPr>
        <w:pStyle w:val="NormalWeb"/>
        <w:numPr>
          <w:ilvl w:val="0"/>
          <w:numId w:val="14"/>
        </w:numPr>
      </w:pPr>
      <w:r w:rsidRPr="008E1E89">
        <w:t>Check which fleet dominates the combined variance (Nsamp-weighted SD).</w:t>
      </w:r>
    </w:p>
    <w:p w14:paraId="17D5A9E1" w14:textId="02910659" w:rsidR="003F7624" w:rsidRPr="008E1E89" w:rsidRDefault="003F7624">
      <w:pPr>
        <w:rPr>
          <w:rFonts w:ascii="Times New Roman" w:hAnsi="Times New Roman" w:cs="Times New Roman"/>
          <w:sz w:val="24"/>
          <w:szCs w:val="24"/>
        </w:rPr>
      </w:pPr>
      <w:r w:rsidRPr="008E1E89">
        <w:rPr>
          <w:rFonts w:ascii="Times New Roman" w:hAnsi="Times New Roman" w:cs="Times New Roman"/>
          <w:sz w:val="24"/>
          <w:szCs w:val="24"/>
        </w:rPr>
        <w:br w:type="page"/>
      </w:r>
    </w:p>
    <w:p w14:paraId="3EDF5882"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lastRenderedPageBreak/>
        <w:t>Below is a one-page methods note written in Stock Synthesis (SS)–friendly language, followed by a compact decision table you can drop directly into documentation or an appendix.</w:t>
      </w:r>
    </w:p>
    <w:p w14:paraId="19533CA9" w14:textId="77777777" w:rsidR="003F7624" w:rsidRPr="008E1E89" w:rsidRDefault="00D84948" w:rsidP="003F76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D4CA5E">
          <v:rect id="_x0000_i1026" style="width:0;height:1.5pt" o:hralign="center" o:hrstd="t" o:hr="t" fillcolor="#a0a0a0" stroked="f"/>
        </w:pict>
      </w:r>
    </w:p>
    <w:p w14:paraId="294AD32C" w14:textId="77777777" w:rsidR="003F7624" w:rsidRPr="008E1E89" w:rsidRDefault="003F7624" w:rsidP="003F7624">
      <w:pPr>
        <w:spacing w:before="100" w:beforeAutospacing="1" w:after="100" w:afterAutospacing="1" w:line="240" w:lineRule="auto"/>
        <w:outlineLvl w:val="1"/>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Methods Note</w:t>
      </w:r>
    </w:p>
    <w:p w14:paraId="3694062B"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Identifying Natural Consecutive Age Bins Using Abundance-at-Age Stability</w:t>
      </w:r>
    </w:p>
    <w:p w14:paraId="67BD6886"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Objective</w:t>
      </w:r>
    </w:p>
    <w:p w14:paraId="685FD2C4"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To identify the most natural group of three consecutive ages for binning in Stock Synthesis by selecting age blocks that exhibit minimum variability through time, accounting for two fleets and a combined-fleet signal.</w:t>
      </w:r>
    </w:p>
    <w:p w14:paraId="3F258D3C"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Rationale</w:t>
      </w:r>
    </w:p>
    <w:p w14:paraId="1EA7FD15"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Age binning in SS should preserve coherent cohort signals while minimizing noise. Because abundance levels shift over time (recruitment pulses, regime changes, sampling differences), stability is defined as low variability around a shifting mean, not a fixed long-term mean. Fleets may differ in selectivity and temporal sampling, so stability is evaluated by fleet and in aggregate.</w:t>
      </w:r>
    </w:p>
    <w:p w14:paraId="2DA4D0A4"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Data Transformation</w:t>
      </w:r>
    </w:p>
    <w:p w14:paraId="26E4FE65"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For each observation (year × fleet):</w:t>
      </w:r>
    </w:p>
    <w:p w14:paraId="3A0021DD" w14:textId="77777777" w:rsidR="003F7624" w:rsidRPr="008E1E89" w:rsidRDefault="003F7624" w:rsidP="003F76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Convert age compositions to proportions.</w:t>
      </w:r>
    </w:p>
    <w:p w14:paraId="321FE577" w14:textId="77777777" w:rsidR="003F7624" w:rsidRPr="008E1E89" w:rsidRDefault="003F7624" w:rsidP="003F76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Compute abundance-at-age:</w:t>
      </w:r>
      <w:r w:rsidRPr="008E1E89">
        <w:rPr>
          <w:rFonts w:ascii="Times New Roman" w:eastAsia="Times New Roman" w:hAnsi="Times New Roman" w:cs="Times New Roman"/>
          <w:sz w:val="24"/>
          <w:szCs w:val="24"/>
        </w:rPr>
        <w:br/>
        <w:t>[</w:t>
      </w:r>
      <w:r w:rsidRPr="008E1E89">
        <w:rPr>
          <w:rFonts w:ascii="Times New Roman" w:eastAsia="Times New Roman" w:hAnsi="Times New Roman" w:cs="Times New Roman"/>
          <w:sz w:val="24"/>
          <w:szCs w:val="24"/>
        </w:rPr>
        <w:br/>
        <w:t>A_{y,a,f} = N_{samp,y,f} \times p_{y,a,f}</w:t>
      </w:r>
      <w:r w:rsidRPr="008E1E89">
        <w:rPr>
          <w:rFonts w:ascii="Times New Roman" w:eastAsia="Times New Roman" w:hAnsi="Times New Roman" w:cs="Times New Roman"/>
          <w:sz w:val="24"/>
          <w:szCs w:val="24"/>
        </w:rPr>
        <w:br/>
        <w:t>]</w:t>
      </w:r>
    </w:p>
    <w:p w14:paraId="0CB2D954" w14:textId="77777777" w:rsidR="003F7624" w:rsidRPr="008E1E89" w:rsidRDefault="003F7624" w:rsidP="003F76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Aggregate within year (summing across observations as needed).</w:t>
      </w:r>
    </w:p>
    <w:p w14:paraId="44482FDA"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This yields a Year × Age abundance matrix for each fleet.</w:t>
      </w:r>
    </w:p>
    <w:p w14:paraId="20608AD9"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Candidate Age Blocks</w:t>
      </w:r>
    </w:p>
    <w:p w14:paraId="32BB79B4"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All possible 3-age consecutive blocks are evaluated (e.g., 1–3, 2–4, …).</w:t>
      </w:r>
      <w:r w:rsidRPr="008E1E89">
        <w:rPr>
          <w:rFonts w:ascii="Times New Roman" w:eastAsia="Times New Roman" w:hAnsi="Times New Roman" w:cs="Times New Roman"/>
          <w:sz w:val="24"/>
          <w:szCs w:val="24"/>
        </w:rPr>
        <w:br/>
        <w:t>For block (b = {a, a+1, a+2}), construct a block-level abundance index:</w:t>
      </w:r>
      <w:r w:rsidRPr="008E1E89">
        <w:rPr>
          <w:rFonts w:ascii="Times New Roman" w:eastAsia="Times New Roman" w:hAnsi="Times New Roman" w:cs="Times New Roman"/>
          <w:sz w:val="24"/>
          <w:szCs w:val="24"/>
        </w:rPr>
        <w:br/>
        <w:t>[</w:t>
      </w:r>
      <w:r w:rsidRPr="008E1E89">
        <w:rPr>
          <w:rFonts w:ascii="Times New Roman" w:eastAsia="Times New Roman" w:hAnsi="Times New Roman" w:cs="Times New Roman"/>
          <w:sz w:val="24"/>
          <w:szCs w:val="24"/>
        </w:rPr>
        <w:br/>
        <w:t>B_{y,b,f} = \sum_{a \in b} A_{y,a,f}</w:t>
      </w:r>
      <w:r w:rsidRPr="008E1E89">
        <w:rPr>
          <w:rFonts w:ascii="Times New Roman" w:eastAsia="Times New Roman" w:hAnsi="Times New Roman" w:cs="Times New Roman"/>
          <w:sz w:val="24"/>
          <w:szCs w:val="24"/>
        </w:rPr>
        <w:br/>
        <w:t>]</w:t>
      </w:r>
    </w:p>
    <w:p w14:paraId="5D38C42F"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Shifting Mean Adjustment</w:t>
      </w:r>
    </w:p>
    <w:p w14:paraId="65CB1816"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lastRenderedPageBreak/>
        <w:t>To isolate stability from long-term level changes, a centered rolling mean is computed:</w:t>
      </w:r>
      <w:r w:rsidRPr="008E1E89">
        <w:rPr>
          <w:rFonts w:ascii="Times New Roman" w:eastAsia="Times New Roman" w:hAnsi="Times New Roman" w:cs="Times New Roman"/>
          <w:sz w:val="24"/>
          <w:szCs w:val="24"/>
        </w:rPr>
        <w:br/>
        <w:t>[</w:t>
      </w:r>
      <w:r w:rsidRPr="008E1E89">
        <w:rPr>
          <w:rFonts w:ascii="Times New Roman" w:eastAsia="Times New Roman" w:hAnsi="Times New Roman" w:cs="Times New Roman"/>
          <w:sz w:val="24"/>
          <w:szCs w:val="24"/>
        </w:rPr>
        <w:br/>
        <w:t>\bar{B}_{y,b,f} = \text{RollingMean}</w:t>
      </w:r>
      <w:r w:rsidRPr="008E1E89">
        <w:rPr>
          <w:rFonts w:ascii="Times New Roman" w:eastAsia="Times New Roman" w:hAnsi="Times New Roman" w:cs="Times New Roman"/>
          <w:i/>
          <w:iCs/>
          <w:sz w:val="24"/>
          <w:szCs w:val="24"/>
        </w:rPr>
        <w:t>k(B</w:t>
      </w:r>
      <w:r w:rsidRPr="008E1E89">
        <w:rPr>
          <w:rFonts w:ascii="Times New Roman" w:eastAsia="Times New Roman" w:hAnsi="Times New Roman" w:cs="Times New Roman"/>
          <w:sz w:val="24"/>
          <w:szCs w:val="24"/>
        </w:rPr>
        <w:t>{y,b,f})</w:t>
      </w:r>
      <w:r w:rsidRPr="008E1E89">
        <w:rPr>
          <w:rFonts w:ascii="Times New Roman" w:eastAsia="Times New Roman" w:hAnsi="Times New Roman" w:cs="Times New Roman"/>
          <w:sz w:val="24"/>
          <w:szCs w:val="24"/>
        </w:rPr>
        <w:br/>
        <w:t>]</w:t>
      </w:r>
      <w:r w:rsidRPr="008E1E89">
        <w:rPr>
          <w:rFonts w:ascii="Times New Roman" w:eastAsia="Times New Roman" w:hAnsi="Times New Roman" w:cs="Times New Roman"/>
          <w:sz w:val="24"/>
          <w:szCs w:val="24"/>
        </w:rPr>
        <w:br/>
        <w:t>using window widths (k = 3) and (k = 5) years (sensitivity analysis). Partial windows are used at the ends.</w:t>
      </w:r>
    </w:p>
    <w:p w14:paraId="3B67FC1A"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Residuals:</w:t>
      </w:r>
      <w:r w:rsidRPr="008E1E89">
        <w:rPr>
          <w:rFonts w:ascii="Times New Roman" w:eastAsia="Times New Roman" w:hAnsi="Times New Roman" w:cs="Times New Roman"/>
          <w:sz w:val="24"/>
          <w:szCs w:val="24"/>
        </w:rPr>
        <w:br/>
        <w:t>[</w:t>
      </w:r>
      <w:r w:rsidRPr="008E1E89">
        <w:rPr>
          <w:rFonts w:ascii="Times New Roman" w:eastAsia="Times New Roman" w:hAnsi="Times New Roman" w:cs="Times New Roman"/>
          <w:sz w:val="24"/>
          <w:szCs w:val="24"/>
        </w:rPr>
        <w:br/>
        <w:t>R_{y,b,f} = B_{y,b,f} - \bar{B}_{y,b,f}</w:t>
      </w:r>
      <w:r w:rsidRPr="008E1E89">
        <w:rPr>
          <w:rFonts w:ascii="Times New Roman" w:eastAsia="Times New Roman" w:hAnsi="Times New Roman" w:cs="Times New Roman"/>
          <w:sz w:val="24"/>
          <w:szCs w:val="24"/>
        </w:rPr>
        <w:br/>
        <w:t>]</w:t>
      </w:r>
    </w:p>
    <w:p w14:paraId="1F3F51CE"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Variability Metrics</w:t>
      </w:r>
    </w:p>
    <w:p w14:paraId="5B3215F0"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Residual dispersion is quantified using multiple metrics:</w:t>
      </w:r>
    </w:p>
    <w:p w14:paraId="2B808AAE" w14:textId="77777777" w:rsidR="003F7624" w:rsidRPr="008E1E89" w:rsidRDefault="003F7624" w:rsidP="003F76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MAD (median absolute deviation)</w:t>
      </w:r>
    </w:p>
    <w:p w14:paraId="7D54FDAA" w14:textId="77777777" w:rsidR="003F7624" w:rsidRPr="008E1E89" w:rsidRDefault="003F7624" w:rsidP="003F76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IQR (interquartile range)</w:t>
      </w:r>
    </w:p>
    <w:p w14:paraId="40945566" w14:textId="77777777" w:rsidR="003F7624" w:rsidRPr="008E1E89" w:rsidRDefault="003F7624" w:rsidP="003F76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SD (standard deviation)</w:t>
      </w:r>
    </w:p>
    <w:p w14:paraId="159D009A"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Lower values indicate greater temporal consistency.</w:t>
      </w:r>
    </w:p>
    <w:p w14:paraId="432CBF8E"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Block Selection</w:t>
      </w:r>
    </w:p>
    <w:p w14:paraId="26BD797D" w14:textId="77777777"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For each fleet and window size:</w:t>
      </w:r>
    </w:p>
    <w:p w14:paraId="4DEA6E27" w14:textId="77777777" w:rsidR="003F7624" w:rsidRPr="008E1E89" w:rsidRDefault="003F7624" w:rsidP="003F76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Rank blocks by MAD, IQR, and SD (ascending).</w:t>
      </w:r>
    </w:p>
    <w:p w14:paraId="35909B6C" w14:textId="77777777" w:rsidR="003F7624" w:rsidRPr="008E1E89" w:rsidRDefault="003F7624" w:rsidP="003F76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Compute a consensus rank sum across metrics.</w:t>
      </w:r>
    </w:p>
    <w:p w14:paraId="07A73C21" w14:textId="77777777" w:rsidR="003F7624" w:rsidRPr="008E1E89" w:rsidRDefault="003F7624" w:rsidP="003F76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Select the block with the minimum rank sum (ties broken by SD).</w:t>
      </w:r>
    </w:p>
    <w:p w14:paraId="35BA72D0"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Combined-Fleet Analysis</w:t>
      </w:r>
    </w:p>
    <w:p w14:paraId="4CD37193" w14:textId="48658143" w:rsidR="003F7624" w:rsidRPr="008E1E89" w:rsidRDefault="003F7624" w:rsidP="003F7624">
      <w:p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A combined abundance matrix is formed by summing abundance-at-age across fleets within year:</w:t>
      </w:r>
      <w:r w:rsidRPr="008E1E89">
        <w:rPr>
          <w:rFonts w:ascii="Times New Roman" w:eastAsia="Times New Roman" w:hAnsi="Times New Roman" w:cs="Times New Roman"/>
          <w:sz w:val="24"/>
          <w:szCs w:val="24"/>
        </w:rPr>
        <w:br/>
      </w:r>
      <w:r w:rsidRPr="008E1E89">
        <w:rPr>
          <w:rFonts w:ascii="Times New Roman" w:eastAsia="Times New Roman" w:hAnsi="Times New Roman" w:cs="Times New Roman"/>
          <w:sz w:val="24"/>
          <w:szCs w:val="24"/>
        </w:rPr>
        <w:br/>
        <w:t>The same block-evaluation algorithm is then applied. The combined result identifies the age block that minimizes variability in the aggregate population signal used by both fleets.</w:t>
      </w:r>
    </w:p>
    <w:p w14:paraId="66B8F056" w14:textId="77777777" w:rsidR="003F7624" w:rsidRPr="008E1E89" w:rsidRDefault="003F7624" w:rsidP="003F7624">
      <w:pPr>
        <w:spacing w:before="100" w:beforeAutospacing="1" w:after="100" w:afterAutospacing="1" w:line="240" w:lineRule="auto"/>
        <w:outlineLvl w:val="2"/>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Interpretation</w:t>
      </w:r>
    </w:p>
    <w:p w14:paraId="5FE90E93" w14:textId="77777777" w:rsidR="003F7624" w:rsidRPr="008E1E89" w:rsidRDefault="003F7624" w:rsidP="003F76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Agreement across fleets and combined analysis indicates a robust, population-level bin.</w:t>
      </w:r>
    </w:p>
    <w:p w14:paraId="0AE0F67F" w14:textId="77777777" w:rsidR="003F7624" w:rsidRPr="008E1E89" w:rsidRDefault="003F7624" w:rsidP="003F76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Disagreement indicates fleet-specific selectivity or timing differences, suggesting caution when defining shared bins.</w:t>
      </w:r>
    </w:p>
    <w:p w14:paraId="735D187C" w14:textId="77777777" w:rsidR="003F7624" w:rsidRPr="008E1E89" w:rsidRDefault="00D84948" w:rsidP="003F76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43A03">
          <v:rect id="_x0000_i1027" style="width:0;height:1.5pt" o:hralign="center" o:hrstd="t" o:hr="t" fillcolor="#a0a0a0" stroked="f"/>
        </w:pict>
      </w:r>
    </w:p>
    <w:p w14:paraId="55814FA5" w14:textId="77777777" w:rsidR="003F7624" w:rsidRPr="008E1E89" w:rsidRDefault="003F7624" w:rsidP="003F7624">
      <w:pPr>
        <w:spacing w:before="100" w:beforeAutospacing="1" w:after="100" w:afterAutospacing="1" w:line="240" w:lineRule="auto"/>
        <w:outlineLvl w:val="1"/>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lastRenderedPageBreak/>
        <w:t>Decision Table: Choosing Fleet-Specific vs Combined Age Bins in Stock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2730"/>
        <w:gridCol w:w="3576"/>
      </w:tblGrid>
      <w:tr w:rsidR="003F7624" w:rsidRPr="008E1E89" w14:paraId="14605BF6" w14:textId="77777777" w:rsidTr="003F7624">
        <w:trPr>
          <w:tblHeader/>
          <w:tblCellSpacing w:w="15" w:type="dxa"/>
        </w:trPr>
        <w:tc>
          <w:tcPr>
            <w:tcW w:w="0" w:type="auto"/>
            <w:vAlign w:val="center"/>
            <w:hideMark/>
          </w:tcPr>
          <w:p w14:paraId="5CD95DDB" w14:textId="77777777" w:rsidR="003F7624" w:rsidRPr="008E1E89" w:rsidRDefault="003F7624" w:rsidP="003F7624">
            <w:pPr>
              <w:spacing w:after="0" w:line="240" w:lineRule="auto"/>
              <w:jc w:val="center"/>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Situation</w:t>
            </w:r>
          </w:p>
        </w:tc>
        <w:tc>
          <w:tcPr>
            <w:tcW w:w="0" w:type="auto"/>
            <w:vAlign w:val="center"/>
            <w:hideMark/>
          </w:tcPr>
          <w:p w14:paraId="19F29080" w14:textId="77777777" w:rsidR="003F7624" w:rsidRPr="008E1E89" w:rsidRDefault="003F7624" w:rsidP="003F7624">
            <w:pPr>
              <w:spacing w:after="0" w:line="240" w:lineRule="auto"/>
              <w:jc w:val="center"/>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Recommended SS Binning Choice</w:t>
            </w:r>
          </w:p>
        </w:tc>
        <w:tc>
          <w:tcPr>
            <w:tcW w:w="0" w:type="auto"/>
            <w:vAlign w:val="center"/>
            <w:hideMark/>
          </w:tcPr>
          <w:p w14:paraId="099E2E3C" w14:textId="77777777" w:rsidR="003F7624" w:rsidRPr="008E1E89" w:rsidRDefault="003F7624" w:rsidP="003F7624">
            <w:pPr>
              <w:spacing w:after="0" w:line="240" w:lineRule="auto"/>
              <w:jc w:val="center"/>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Reasoning in SS Terms</w:t>
            </w:r>
          </w:p>
        </w:tc>
      </w:tr>
      <w:tr w:rsidR="003F7624" w:rsidRPr="008E1E89" w14:paraId="3F76C021" w14:textId="77777777" w:rsidTr="003F7624">
        <w:trPr>
          <w:tblCellSpacing w:w="15" w:type="dxa"/>
        </w:trPr>
        <w:tc>
          <w:tcPr>
            <w:tcW w:w="0" w:type="auto"/>
            <w:vAlign w:val="center"/>
            <w:hideMark/>
          </w:tcPr>
          <w:p w14:paraId="4FB4ADA1"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Fleets have similar selectivity curves and seasonal coverage</w:t>
            </w:r>
          </w:p>
        </w:tc>
        <w:tc>
          <w:tcPr>
            <w:tcW w:w="0" w:type="auto"/>
            <w:vAlign w:val="center"/>
            <w:hideMark/>
          </w:tcPr>
          <w:p w14:paraId="6175DB58"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Combined-fleet age block</w:t>
            </w:r>
          </w:p>
        </w:tc>
        <w:tc>
          <w:tcPr>
            <w:tcW w:w="0" w:type="auto"/>
            <w:vAlign w:val="center"/>
            <w:hideMark/>
          </w:tcPr>
          <w:p w14:paraId="016CA15B"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Represents a shared population signal; stable for likelihood aggregation</w:t>
            </w:r>
          </w:p>
        </w:tc>
      </w:tr>
      <w:tr w:rsidR="003F7624" w:rsidRPr="008E1E89" w14:paraId="006E8540" w14:textId="77777777" w:rsidTr="003F7624">
        <w:trPr>
          <w:tblCellSpacing w:w="15" w:type="dxa"/>
        </w:trPr>
        <w:tc>
          <w:tcPr>
            <w:tcW w:w="0" w:type="auto"/>
            <w:vAlign w:val="center"/>
            <w:hideMark/>
          </w:tcPr>
          <w:p w14:paraId="49B581F0"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Fleets have clearly different selectivity patterns</w:t>
            </w:r>
          </w:p>
        </w:tc>
        <w:tc>
          <w:tcPr>
            <w:tcW w:w="0" w:type="auto"/>
            <w:vAlign w:val="center"/>
            <w:hideMark/>
          </w:tcPr>
          <w:p w14:paraId="5346B239"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Fleet-specific age bins</w:t>
            </w:r>
          </w:p>
        </w:tc>
        <w:tc>
          <w:tcPr>
            <w:tcW w:w="0" w:type="auto"/>
            <w:vAlign w:val="center"/>
            <w:hideMark/>
          </w:tcPr>
          <w:p w14:paraId="5A300CF9"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Prevents forcing incompatible age signals into a single bin</w:t>
            </w:r>
          </w:p>
        </w:tc>
      </w:tr>
      <w:tr w:rsidR="003F7624" w:rsidRPr="008E1E89" w14:paraId="2705FBC4" w14:textId="77777777" w:rsidTr="003F7624">
        <w:trPr>
          <w:tblCellSpacing w:w="15" w:type="dxa"/>
        </w:trPr>
        <w:tc>
          <w:tcPr>
            <w:tcW w:w="0" w:type="auto"/>
            <w:vAlign w:val="center"/>
            <w:hideMark/>
          </w:tcPr>
          <w:p w14:paraId="2AFAA518"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One fleet dominates Nsamp or precision</w:t>
            </w:r>
          </w:p>
        </w:tc>
        <w:tc>
          <w:tcPr>
            <w:tcW w:w="0" w:type="auto"/>
            <w:vAlign w:val="center"/>
            <w:hideMark/>
          </w:tcPr>
          <w:p w14:paraId="6C9C5013"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Combined block (but diagnose dominance)</w:t>
            </w:r>
          </w:p>
        </w:tc>
        <w:tc>
          <w:tcPr>
            <w:tcW w:w="0" w:type="auto"/>
            <w:vAlign w:val="center"/>
            <w:hideMark/>
          </w:tcPr>
          <w:p w14:paraId="43B8E3BF"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Combined metric will be driven by dominant fleet; check sensitivity</w:t>
            </w:r>
          </w:p>
        </w:tc>
      </w:tr>
      <w:tr w:rsidR="003F7624" w:rsidRPr="008E1E89" w14:paraId="70D652DF" w14:textId="77777777" w:rsidTr="003F7624">
        <w:trPr>
          <w:tblCellSpacing w:w="15" w:type="dxa"/>
        </w:trPr>
        <w:tc>
          <w:tcPr>
            <w:tcW w:w="0" w:type="auto"/>
            <w:vAlign w:val="center"/>
            <w:hideMark/>
          </w:tcPr>
          <w:p w14:paraId="2B985ED4"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Stable block differs by fleet but overlaps partially</w:t>
            </w:r>
          </w:p>
        </w:tc>
        <w:tc>
          <w:tcPr>
            <w:tcW w:w="0" w:type="auto"/>
            <w:vAlign w:val="center"/>
            <w:hideMark/>
          </w:tcPr>
          <w:p w14:paraId="0F7AAF94"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Use overlap as common bin; fleet-specific tails</w:t>
            </w:r>
          </w:p>
        </w:tc>
        <w:tc>
          <w:tcPr>
            <w:tcW w:w="0" w:type="auto"/>
            <w:vAlign w:val="center"/>
            <w:hideMark/>
          </w:tcPr>
          <w:p w14:paraId="70AE7BF5"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Preserves shared ages while allowing fleet-specific structure</w:t>
            </w:r>
          </w:p>
        </w:tc>
      </w:tr>
      <w:tr w:rsidR="003F7624" w:rsidRPr="008E1E89" w14:paraId="1F16BFDD" w14:textId="77777777" w:rsidTr="003F7624">
        <w:trPr>
          <w:tblCellSpacing w:w="15" w:type="dxa"/>
        </w:trPr>
        <w:tc>
          <w:tcPr>
            <w:tcW w:w="0" w:type="auto"/>
            <w:vAlign w:val="center"/>
            <w:hideMark/>
          </w:tcPr>
          <w:p w14:paraId="6936325D"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Combined block less stable than both fleet-specific blocks</w:t>
            </w:r>
          </w:p>
        </w:tc>
        <w:tc>
          <w:tcPr>
            <w:tcW w:w="0" w:type="auto"/>
            <w:vAlign w:val="center"/>
            <w:hideMark/>
          </w:tcPr>
          <w:p w14:paraId="5F3715A4"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Prefer fleet-specific bins</w:t>
            </w:r>
          </w:p>
        </w:tc>
        <w:tc>
          <w:tcPr>
            <w:tcW w:w="0" w:type="auto"/>
            <w:vAlign w:val="center"/>
            <w:hideMark/>
          </w:tcPr>
          <w:p w14:paraId="5F461815"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Indicates phase shifts or selectivity mismatch</w:t>
            </w:r>
          </w:p>
        </w:tc>
      </w:tr>
      <w:tr w:rsidR="003F7624" w:rsidRPr="008E1E89" w14:paraId="770F98FE" w14:textId="77777777" w:rsidTr="003F7624">
        <w:trPr>
          <w:tblCellSpacing w:w="15" w:type="dxa"/>
        </w:trPr>
        <w:tc>
          <w:tcPr>
            <w:tcW w:w="0" w:type="auto"/>
            <w:vAlign w:val="center"/>
            <w:hideMark/>
          </w:tcPr>
          <w:p w14:paraId="46CB39C8"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Intended use is SS “plus group” or compressed ages</w:t>
            </w:r>
          </w:p>
        </w:tc>
        <w:tc>
          <w:tcPr>
            <w:tcW w:w="0" w:type="auto"/>
            <w:vAlign w:val="center"/>
            <w:hideMark/>
          </w:tcPr>
          <w:p w14:paraId="7D7485D8"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Block with lowest combined MAD/SD</w:t>
            </w:r>
          </w:p>
        </w:tc>
        <w:tc>
          <w:tcPr>
            <w:tcW w:w="0" w:type="auto"/>
            <w:vAlign w:val="center"/>
            <w:hideMark/>
          </w:tcPr>
          <w:p w14:paraId="7A3FA7A7" w14:textId="77777777" w:rsidR="003F7624" w:rsidRPr="008E1E89" w:rsidRDefault="003F7624" w:rsidP="003F7624">
            <w:pPr>
              <w:spacing w:after="0" w:line="240" w:lineRule="auto"/>
              <w:rPr>
                <w:rFonts w:ascii="Times New Roman" w:eastAsia="Times New Roman" w:hAnsi="Times New Roman" w:cs="Times New Roman"/>
                <w:sz w:val="24"/>
                <w:szCs w:val="24"/>
              </w:rPr>
            </w:pPr>
            <w:r w:rsidRPr="008E1E89">
              <w:rPr>
                <w:rFonts w:ascii="Times New Roman" w:eastAsia="Times New Roman" w:hAnsi="Times New Roman" w:cs="Times New Roman"/>
                <w:sz w:val="24"/>
                <w:szCs w:val="24"/>
              </w:rPr>
              <w:t>Minimizes noise in aggregated older ages</w:t>
            </w:r>
          </w:p>
        </w:tc>
      </w:tr>
    </w:tbl>
    <w:p w14:paraId="2C6D34B2" w14:textId="77777777" w:rsidR="003F7624" w:rsidRPr="008E1E89" w:rsidRDefault="00D84948" w:rsidP="003F76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1251F8">
          <v:rect id="_x0000_i1028" style="width:0;height:1.5pt" o:hralign="center" o:hrstd="t" o:hr="t" fillcolor="#a0a0a0" stroked="f"/>
        </w:pict>
      </w:r>
    </w:p>
    <w:p w14:paraId="10AD3C75" w14:textId="77777777" w:rsidR="00392BF5" w:rsidRPr="008E1E89" w:rsidRDefault="00392BF5">
      <w:pPr>
        <w:rPr>
          <w:rFonts w:ascii="Times New Roman" w:hAnsi="Times New Roman" w:cs="Times New Roman"/>
          <w:sz w:val="24"/>
          <w:szCs w:val="24"/>
        </w:rPr>
      </w:pPr>
    </w:p>
    <w:sectPr w:rsidR="00392BF5" w:rsidRPr="008E1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11F8"/>
    <w:multiLevelType w:val="multilevel"/>
    <w:tmpl w:val="FB5C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E103D"/>
    <w:multiLevelType w:val="multilevel"/>
    <w:tmpl w:val="3050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1B74"/>
    <w:multiLevelType w:val="multilevel"/>
    <w:tmpl w:val="C3A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53261"/>
    <w:multiLevelType w:val="multilevel"/>
    <w:tmpl w:val="DCF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975DD"/>
    <w:multiLevelType w:val="multilevel"/>
    <w:tmpl w:val="D08E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42204"/>
    <w:multiLevelType w:val="multilevel"/>
    <w:tmpl w:val="58F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645FC"/>
    <w:multiLevelType w:val="multilevel"/>
    <w:tmpl w:val="44C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D4BB1"/>
    <w:multiLevelType w:val="multilevel"/>
    <w:tmpl w:val="2FCC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529A4"/>
    <w:multiLevelType w:val="multilevel"/>
    <w:tmpl w:val="50CE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631FB"/>
    <w:multiLevelType w:val="multilevel"/>
    <w:tmpl w:val="4E4A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F5B33"/>
    <w:multiLevelType w:val="multilevel"/>
    <w:tmpl w:val="FE8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423F2"/>
    <w:multiLevelType w:val="multilevel"/>
    <w:tmpl w:val="625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D07DF"/>
    <w:multiLevelType w:val="multilevel"/>
    <w:tmpl w:val="2D7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8130C"/>
    <w:multiLevelType w:val="multilevel"/>
    <w:tmpl w:val="B392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60DFD"/>
    <w:multiLevelType w:val="multilevel"/>
    <w:tmpl w:val="B48E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123A6C"/>
    <w:multiLevelType w:val="multilevel"/>
    <w:tmpl w:val="19C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A42E1"/>
    <w:multiLevelType w:val="multilevel"/>
    <w:tmpl w:val="D0B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E10EB"/>
    <w:multiLevelType w:val="multilevel"/>
    <w:tmpl w:val="95C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16"/>
  </w:num>
  <w:num w:numId="4">
    <w:abstractNumId w:val="17"/>
  </w:num>
  <w:num w:numId="5">
    <w:abstractNumId w:val="5"/>
  </w:num>
  <w:num w:numId="6">
    <w:abstractNumId w:val="13"/>
  </w:num>
  <w:num w:numId="7">
    <w:abstractNumId w:val="1"/>
  </w:num>
  <w:num w:numId="8">
    <w:abstractNumId w:val="7"/>
  </w:num>
  <w:num w:numId="9">
    <w:abstractNumId w:val="14"/>
  </w:num>
  <w:num w:numId="10">
    <w:abstractNumId w:val="12"/>
  </w:num>
  <w:num w:numId="11">
    <w:abstractNumId w:val="11"/>
  </w:num>
  <w:num w:numId="12">
    <w:abstractNumId w:val="6"/>
  </w:num>
  <w:num w:numId="13">
    <w:abstractNumId w:val="2"/>
  </w:num>
  <w:num w:numId="14">
    <w:abstractNumId w:val="9"/>
  </w:num>
  <w:num w:numId="15">
    <w:abstractNumId w:val="0"/>
  </w:num>
  <w:num w:numId="16">
    <w:abstractNumId w:val="8"/>
  </w:num>
  <w:num w:numId="17">
    <w:abstractNumId w:val="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C7"/>
    <w:rsid w:val="001F7E01"/>
    <w:rsid w:val="002F611B"/>
    <w:rsid w:val="003159BD"/>
    <w:rsid w:val="00392BF5"/>
    <w:rsid w:val="003D6726"/>
    <w:rsid w:val="003F7624"/>
    <w:rsid w:val="005C6D0F"/>
    <w:rsid w:val="005E44BA"/>
    <w:rsid w:val="0086660C"/>
    <w:rsid w:val="008B7FCE"/>
    <w:rsid w:val="008E1E89"/>
    <w:rsid w:val="0097152C"/>
    <w:rsid w:val="00A908A2"/>
    <w:rsid w:val="00C72D36"/>
    <w:rsid w:val="00D84948"/>
    <w:rsid w:val="00DB4B99"/>
    <w:rsid w:val="00E27DC7"/>
    <w:rsid w:val="00E3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2345"/>
  <w15:chartTrackingRefBased/>
  <w15:docId w15:val="{8558DCDD-DF14-4D5E-A244-F2B0D2B4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7D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7D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27D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7D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7DC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27DC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27D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7DC7"/>
    <w:rPr>
      <w:b/>
      <w:bCs/>
    </w:rPr>
  </w:style>
  <w:style w:type="character" w:styleId="HTMLCode">
    <w:name w:val="HTML Code"/>
    <w:basedOn w:val="DefaultParagraphFont"/>
    <w:uiPriority w:val="99"/>
    <w:semiHidden/>
    <w:unhideWhenUsed/>
    <w:rsid w:val="00E27DC7"/>
    <w:rPr>
      <w:rFonts w:ascii="Courier New" w:eastAsia="Times New Roman" w:hAnsi="Courier New" w:cs="Courier New"/>
      <w:sz w:val="20"/>
      <w:szCs w:val="20"/>
    </w:rPr>
  </w:style>
  <w:style w:type="character" w:styleId="Emphasis">
    <w:name w:val="Emphasis"/>
    <w:basedOn w:val="DefaultParagraphFont"/>
    <w:uiPriority w:val="20"/>
    <w:qFormat/>
    <w:rsid w:val="00E27D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86916">
      <w:bodyDiv w:val="1"/>
      <w:marLeft w:val="0"/>
      <w:marRight w:val="0"/>
      <w:marTop w:val="0"/>
      <w:marBottom w:val="0"/>
      <w:divBdr>
        <w:top w:val="none" w:sz="0" w:space="0" w:color="auto"/>
        <w:left w:val="none" w:sz="0" w:space="0" w:color="auto"/>
        <w:bottom w:val="none" w:sz="0" w:space="0" w:color="auto"/>
        <w:right w:val="none" w:sz="0" w:space="0" w:color="auto"/>
      </w:divBdr>
    </w:div>
    <w:div w:id="247689171">
      <w:bodyDiv w:val="1"/>
      <w:marLeft w:val="0"/>
      <w:marRight w:val="0"/>
      <w:marTop w:val="0"/>
      <w:marBottom w:val="0"/>
      <w:divBdr>
        <w:top w:val="none" w:sz="0" w:space="0" w:color="auto"/>
        <w:left w:val="none" w:sz="0" w:space="0" w:color="auto"/>
        <w:bottom w:val="none" w:sz="0" w:space="0" w:color="auto"/>
        <w:right w:val="none" w:sz="0" w:space="0" w:color="auto"/>
      </w:divBdr>
      <w:divsChild>
        <w:div w:id="47718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39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1425</Words>
  <Characters>8127</Characters>
  <Application>Microsoft Office Word</Application>
  <DocSecurity>0</DocSecurity>
  <Lines>67</Lines>
  <Paragraphs>19</Paragraphs>
  <ScaleCrop>false</ScaleCrop>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17</cp:revision>
  <dcterms:created xsi:type="dcterms:W3CDTF">2026-02-06T06:20:00Z</dcterms:created>
  <dcterms:modified xsi:type="dcterms:W3CDTF">2026-02-06T20:35:00Z</dcterms:modified>
</cp:coreProperties>
</file>