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5CF61" w14:textId="05CCC914" w:rsidR="00137905" w:rsidRPr="00CB71A1" w:rsidRDefault="00C34F99" w:rsidP="00137905">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S</w:t>
      </w:r>
      <w:r w:rsidR="00137905" w:rsidRPr="00CB71A1">
        <w:rPr>
          <w:rFonts w:ascii="Times New Roman" w:eastAsia="Times New Roman" w:hAnsi="Times New Roman" w:cs="Times New Roman"/>
          <w:sz w:val="27"/>
          <w:szCs w:val="27"/>
        </w:rPr>
        <w:t>ummary</w:t>
      </w:r>
    </w:p>
    <w:p w14:paraId="4D917D47" w14:textId="62A66605" w:rsidR="00137905" w:rsidRPr="00CB71A1" w:rsidRDefault="00137905" w:rsidP="0013790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 xml:space="preserve">Simulation results </w:t>
      </w:r>
      <w:r w:rsidR="00480DAC" w:rsidRPr="00CB71A1">
        <w:rPr>
          <w:rFonts w:ascii="Times New Roman" w:eastAsia="Times New Roman" w:hAnsi="Times New Roman" w:cs="Times New Roman"/>
          <w:sz w:val="24"/>
          <w:szCs w:val="24"/>
        </w:rPr>
        <w:t xml:space="preserve">for the </w:t>
      </w:r>
      <w:r w:rsidR="00987B59">
        <w:rPr>
          <w:rFonts w:ascii="Times New Roman" w:eastAsia="Times New Roman" w:hAnsi="Times New Roman" w:cs="Times New Roman"/>
          <w:sz w:val="24"/>
          <w:szCs w:val="24"/>
        </w:rPr>
        <w:t xml:space="preserve">estimation of </w:t>
      </w:r>
      <w:r w:rsidR="00480DAC" w:rsidRPr="00CB71A1">
        <w:rPr>
          <w:rFonts w:ascii="Times New Roman" w:eastAsia="Times New Roman" w:hAnsi="Times New Roman" w:cs="Times New Roman"/>
          <w:sz w:val="24"/>
          <w:szCs w:val="24"/>
        </w:rPr>
        <w:t>Pacific hake age</w:t>
      </w:r>
      <w:r w:rsidR="00987B59">
        <w:rPr>
          <w:rFonts w:ascii="Times New Roman" w:eastAsia="Times New Roman" w:hAnsi="Times New Roman" w:cs="Times New Roman"/>
          <w:sz w:val="24"/>
          <w:szCs w:val="24"/>
        </w:rPr>
        <w:t>-group</w:t>
      </w:r>
      <w:r w:rsidR="00480DAC" w:rsidRPr="00CB71A1">
        <w:rPr>
          <w:rFonts w:ascii="Times New Roman" w:eastAsia="Times New Roman" w:hAnsi="Times New Roman" w:cs="Times New Roman"/>
          <w:sz w:val="24"/>
          <w:szCs w:val="24"/>
        </w:rPr>
        <w:t xml:space="preserve"> composition data aggregated across fleets </w:t>
      </w:r>
      <w:r w:rsidRPr="00CB71A1">
        <w:rPr>
          <w:rFonts w:ascii="Times New Roman" w:eastAsia="Times New Roman" w:hAnsi="Times New Roman" w:cs="Times New Roman"/>
          <w:sz w:val="24"/>
          <w:szCs w:val="24"/>
        </w:rPr>
        <w:t>show that models incorporating shared structure (</w:t>
      </w:r>
      <w:r w:rsidR="00CB71A1">
        <w:rPr>
          <w:rFonts w:ascii="Times New Roman" w:eastAsia="Times New Roman" w:hAnsi="Times New Roman" w:cs="Times New Roman"/>
          <w:sz w:val="24"/>
          <w:szCs w:val="24"/>
        </w:rPr>
        <w:t xml:space="preserve">linear Dirichlet multinomial </w:t>
      </w:r>
      <w:r w:rsidRPr="00CB71A1">
        <w:rPr>
          <w:rFonts w:ascii="Times New Roman" w:eastAsia="Times New Roman" w:hAnsi="Times New Roman" w:cs="Times New Roman"/>
          <w:sz w:val="24"/>
          <w:szCs w:val="24"/>
        </w:rPr>
        <w:t xml:space="preserve">model iii and </w:t>
      </w:r>
      <w:r w:rsidR="00CB71A1">
        <w:rPr>
          <w:rFonts w:ascii="Times New Roman" w:eastAsia="Times New Roman" w:hAnsi="Times New Roman" w:cs="Times New Roman"/>
          <w:sz w:val="24"/>
          <w:szCs w:val="24"/>
        </w:rPr>
        <w:t xml:space="preserve">multinomial model </w:t>
      </w:r>
      <w:r w:rsidRPr="00CB71A1">
        <w:rPr>
          <w:rFonts w:ascii="Times New Roman" w:eastAsia="Times New Roman" w:hAnsi="Times New Roman" w:cs="Times New Roman"/>
          <w:sz w:val="24"/>
          <w:szCs w:val="24"/>
        </w:rPr>
        <w:t xml:space="preserve">iv) consistently achieve lower RMSE than simpler alternatives under weak and strong </w:t>
      </w:r>
      <w:r w:rsidR="00BC5FB0">
        <w:rPr>
          <w:rFonts w:ascii="Times New Roman" w:eastAsia="Times New Roman" w:hAnsi="Times New Roman" w:cs="Times New Roman"/>
          <w:sz w:val="24"/>
          <w:szCs w:val="24"/>
        </w:rPr>
        <w:t xml:space="preserve">sample size </w:t>
      </w:r>
      <w:r w:rsidRPr="00CB71A1">
        <w:rPr>
          <w:rFonts w:ascii="Times New Roman" w:eastAsia="Times New Roman" w:hAnsi="Times New Roman" w:cs="Times New Roman"/>
          <w:sz w:val="24"/>
          <w:szCs w:val="24"/>
        </w:rPr>
        <w:t>signal conditions, with model (iii) exhibiting the most robust performance across all signal strengths. Differences among models are least pronounced at moderate signal strength, where overall RMSE contrasts are weaker and less systematic.</w:t>
      </w:r>
    </w:p>
    <w:p w14:paraId="00D13CC6" w14:textId="02B49818" w:rsidR="00137905" w:rsidRPr="00CB71A1" w:rsidRDefault="00137905" w:rsidP="00137905">
      <w:pPr>
        <w:spacing w:before="100" w:beforeAutospacing="1" w:after="100" w:afterAutospacing="1" w:line="240" w:lineRule="auto"/>
        <w:outlineLvl w:val="2"/>
        <w:rPr>
          <w:rFonts w:ascii="Times New Roman" w:eastAsia="Times New Roman" w:hAnsi="Times New Roman" w:cs="Times New Roman"/>
          <w:sz w:val="27"/>
          <w:szCs w:val="27"/>
        </w:rPr>
      </w:pPr>
      <w:r w:rsidRPr="00CB71A1">
        <w:rPr>
          <w:rFonts w:ascii="Times New Roman" w:eastAsia="Times New Roman" w:hAnsi="Times New Roman" w:cs="Times New Roman"/>
          <w:sz w:val="27"/>
          <w:szCs w:val="27"/>
        </w:rPr>
        <w:t>Methods: RMSE testing framework</w:t>
      </w:r>
    </w:p>
    <w:p w14:paraId="761516DF" w14:textId="18E9025E" w:rsidR="00137905" w:rsidRPr="00CB71A1" w:rsidRDefault="00137905" w:rsidP="0013790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predictive performance was evaluated using root mean squared error (RMSE) computed for each model across matched simulation replicates</w:t>
      </w:r>
      <w:r w:rsidR="00FD7084">
        <w:rPr>
          <w:rFonts w:ascii="Times New Roman" w:eastAsia="Times New Roman" w:hAnsi="Times New Roman" w:cs="Times New Roman"/>
          <w:sz w:val="24"/>
          <w:szCs w:val="24"/>
        </w:rPr>
        <w:t xml:space="preserve"> for the Pacific hake age composition data</w:t>
      </w:r>
      <w:r w:rsidRPr="00CB71A1">
        <w:rPr>
          <w:rFonts w:ascii="Times New Roman" w:eastAsia="Times New Roman" w:hAnsi="Times New Roman" w:cs="Times New Roman"/>
          <w:sz w:val="24"/>
          <w:szCs w:val="24"/>
        </w:rPr>
        <w:t>. Overall differences in RMSE among the four candidate models were assessed using a Friedman rank-sum test to account for the paired nature of the RMSE values and to avoid distributional assumptions. When the Friedman test indicated potential differences among models, pairwise comparisons were conducted using Wilcoxon signed-rank tests with Holm adjustment to control the family-wise error rate. Descriptive summaries of relative RMSE differences were used to aid interpretation of practical effect sizes, while statistical inference was based exclusively on the rank-based tests.</w:t>
      </w:r>
    </w:p>
    <w:p w14:paraId="2FF919AD" w14:textId="43CAB92D" w:rsidR="00137905" w:rsidRDefault="00137905" w:rsidP="0013790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performance was compared using root mean squared error (RMSE) across four alternative model configurations under three signal strengths (</w:t>
      </w:r>
      <w:r w:rsidR="004A4CA8">
        <w:rPr>
          <w:rFonts w:ascii="Times New Roman" w:eastAsia="Times New Roman" w:hAnsi="Times New Roman" w:cs="Times New Roman"/>
          <w:sz w:val="24"/>
          <w:szCs w:val="24"/>
        </w:rPr>
        <w:t>θ</w:t>
      </w:r>
      <w:r w:rsidRPr="00CB71A1">
        <w:rPr>
          <w:rFonts w:ascii="Times New Roman" w:eastAsia="Times New Roman" w:hAnsi="Times New Roman" w:cs="Times New Roman"/>
          <w:sz w:val="24"/>
          <w:szCs w:val="24"/>
        </w:rPr>
        <w:t xml:space="preserve"> = 0.1, 1, and 10). Overall differences among models were evaluated using a Friedman rank-sum test to account for paired RMSE values across simulation replicates, followed by pairwise Wilcoxon signed-rank tests with Holm adjustment to identify specific model contrasts. At low signal strength (</w:t>
      </w:r>
      <w:r w:rsidR="004A4CA8">
        <w:rPr>
          <w:rFonts w:ascii="Times New Roman" w:eastAsia="Times New Roman" w:hAnsi="Times New Roman" w:cs="Times New Roman"/>
          <w:sz w:val="24"/>
          <w:szCs w:val="24"/>
        </w:rPr>
        <w:t>θ</w:t>
      </w:r>
      <w:r w:rsidRPr="00CB71A1">
        <w:rPr>
          <w:rFonts w:ascii="Times New Roman" w:eastAsia="Times New Roman" w:hAnsi="Times New Roman" w:cs="Times New Roman"/>
          <w:sz w:val="24"/>
          <w:szCs w:val="24"/>
        </w:rPr>
        <w:t xml:space="preserve"> = 0.1), the Friedman test indicated significant differences in RMSE among models, with pairwise tests showing that models (iii) and (iv) consistently achieved lower RMSE than models (i) and (ii), while no statistically significant difference was detected between models (iii) and (iv). At moderate signal strength (</w:t>
      </w:r>
      <w:r w:rsidR="004A4CA8">
        <w:rPr>
          <w:rFonts w:ascii="Times New Roman" w:eastAsia="Times New Roman" w:hAnsi="Times New Roman" w:cs="Times New Roman"/>
          <w:sz w:val="24"/>
          <w:szCs w:val="24"/>
        </w:rPr>
        <w:t>θ</w:t>
      </w:r>
      <w:r w:rsidRPr="00CB71A1">
        <w:rPr>
          <w:rFonts w:ascii="Times New Roman" w:eastAsia="Times New Roman" w:hAnsi="Times New Roman" w:cs="Times New Roman"/>
          <w:sz w:val="24"/>
          <w:szCs w:val="24"/>
        </w:rPr>
        <w:t xml:space="preserve"> = 1), overall RMSE differences were weaker and the Friedman test was not statistically significant, although several pairwise comparisons still favored models (iii) and (iv) over models (i) and (ii), indicating reduced but persistent performance advantages. At high signal strength (</w:t>
      </w:r>
      <w:r w:rsidR="004A4CA8">
        <w:rPr>
          <w:rFonts w:ascii="Times New Roman" w:eastAsia="Times New Roman" w:hAnsi="Times New Roman" w:cs="Times New Roman"/>
          <w:sz w:val="24"/>
          <w:szCs w:val="24"/>
        </w:rPr>
        <w:t>θ</w:t>
      </w:r>
      <w:r w:rsidRPr="00CB71A1">
        <w:rPr>
          <w:rFonts w:ascii="Times New Roman" w:eastAsia="Times New Roman" w:hAnsi="Times New Roman" w:cs="Times New Roman"/>
          <w:sz w:val="24"/>
          <w:szCs w:val="24"/>
        </w:rPr>
        <w:t xml:space="preserve"> = 10), overall RMSE differences were again statistically significant, with model (iii) showing lower RMSE than models (i) and (ii) and model (iv) outperforming model (ii); however, no statistically supported distinction was found between models (iii) and (iv). Across all signal regimes, model (iii) demonstrated the most robust RMSE performance, while models (i) and (ii) were consistently less competitive under weak and strong signal conditions.</w:t>
      </w:r>
    </w:p>
    <w:p w14:paraId="378A11F9" w14:textId="64038337" w:rsidR="00192B65" w:rsidRPr="00CB71A1" w:rsidRDefault="00192B65" w:rsidP="0013790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Methods</w:t>
      </w:r>
    </w:p>
    <w:p w14:paraId="6F7B3782" w14:textId="77777777" w:rsidR="00D02B35" w:rsidRPr="00CB71A1" w:rsidRDefault="00D02B35" w:rsidP="00D02B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Paired t-test (Mean RMSE Difference Test)</w:t>
      </w:r>
    </w:p>
    <w:p w14:paraId="650D583B" w14:textId="77777777" w:rsidR="00D02B35" w:rsidRPr="00CB71A1" w:rsidRDefault="00D02B35" w:rsidP="00D02B3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Test whether one model has a lower average RMSE than another.</w:t>
      </w:r>
    </w:p>
    <w:p w14:paraId="4BFEBFC0" w14:textId="77777777" w:rsidR="00D02B35" w:rsidRPr="00CB71A1" w:rsidRDefault="00D02B35" w:rsidP="00D02B3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RMSE values often come in matched pairs (e.g., same year, same simulation replicate, same dataset) across models.</w:t>
      </w:r>
    </w:p>
    <w:p w14:paraId="070F0D4F" w14:textId="77777777" w:rsidR="00D02B35" w:rsidRPr="00CB71A1" w:rsidRDefault="00D02B35" w:rsidP="00D02B3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lastRenderedPageBreak/>
        <w:t>How it works: For each matched case, compute the difference in RMSE between two models and test whether the mean difference is significantly different from zero.</w:t>
      </w:r>
    </w:p>
    <w:p w14:paraId="677E3A08" w14:textId="77777777" w:rsidR="00D02B35" w:rsidRPr="00CB71A1" w:rsidRDefault="00D02B35" w:rsidP="00D02B3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Key assumption: RMSE differences are approximately normally distributed.</w:t>
      </w:r>
    </w:p>
    <w:p w14:paraId="708536CB" w14:textId="77777777" w:rsidR="00D02B35" w:rsidRPr="00CB71A1" w:rsidRDefault="00D02B35" w:rsidP="00D02B35">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A significant result suggests one model consistently fits better (lower RMSE) than the other on average.</w:t>
      </w:r>
    </w:p>
    <w:p w14:paraId="67D87AD0" w14:textId="77777777" w:rsidR="00D02B35" w:rsidRPr="00CB71A1" w:rsidRDefault="00D02B35" w:rsidP="00D02B3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Wilcoxon Signed-Rank Test (Median RMSE Difference Test)</w:t>
      </w:r>
    </w:p>
    <w:p w14:paraId="76EC7E49" w14:textId="77777777" w:rsidR="00D02B35" w:rsidRPr="00CB71A1" w:rsidRDefault="00D02B35" w:rsidP="00D02B3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Test whether one model tends to have smaller RMSEs than another without assuming normality.</w:t>
      </w:r>
    </w:p>
    <w:p w14:paraId="69B5B8F8" w14:textId="77777777" w:rsidR="00D02B35" w:rsidRPr="00CB71A1" w:rsidRDefault="00D02B35" w:rsidP="00D02B3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RMSE differences may be skewed or have outliers.</w:t>
      </w:r>
    </w:p>
    <w:p w14:paraId="7B85E512" w14:textId="77777777" w:rsidR="00D02B35" w:rsidRPr="00CB71A1" w:rsidRDefault="00D02B35" w:rsidP="00D02B3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How it works: Ranks the absolute RMSE differences and evaluates whether positive or negative differences dominate.</w:t>
      </w:r>
    </w:p>
    <w:p w14:paraId="5AB1E1B8" w14:textId="77777777" w:rsidR="00D02B35" w:rsidRPr="00CB71A1" w:rsidRDefault="00D02B35" w:rsidP="00D02B3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Key assumption: RMSEs are paired and differences are symmetrically distributed (much weaker than normality).</w:t>
      </w:r>
    </w:p>
    <w:p w14:paraId="752D252F" w14:textId="77777777" w:rsidR="00D02B35" w:rsidRPr="00CB71A1" w:rsidRDefault="00D02B35" w:rsidP="00D02B35">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A significant result indicates a consistent directional advantage of one model over another.</w:t>
      </w:r>
    </w:p>
    <w:p w14:paraId="5A20A8FC" w14:textId="77777777" w:rsidR="00D02B35" w:rsidRPr="00CB71A1" w:rsidRDefault="00D02B35" w:rsidP="00D02B3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Repeated-Measures ANOVA (Overall RMSE Comparison Test)</w:t>
      </w:r>
    </w:p>
    <w:p w14:paraId="31FFB798" w14:textId="77777777" w:rsidR="00D02B35" w:rsidRPr="00CB71A1" w:rsidRDefault="00D02B35" w:rsidP="00D02B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Test whether any of models (i)–(iv) differ in mean RMSE.</w:t>
      </w:r>
    </w:p>
    <w:p w14:paraId="3A331936" w14:textId="77777777" w:rsidR="00D02B35" w:rsidRPr="00CB71A1" w:rsidRDefault="00D02B35" w:rsidP="00D02B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Comparing more than two models simultaneously while accounting for shared data structure.</w:t>
      </w:r>
    </w:p>
    <w:p w14:paraId="555B0209" w14:textId="77777777" w:rsidR="00D02B35" w:rsidRPr="00CB71A1" w:rsidRDefault="00D02B35" w:rsidP="00D02B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How it works: Treats RMSE as a response measured repeatedly across models for the same dataset or replicate.</w:t>
      </w:r>
    </w:p>
    <w:p w14:paraId="1F69EFCF" w14:textId="77777777" w:rsidR="00D02B35" w:rsidRPr="00CB71A1" w:rsidRDefault="00D02B35" w:rsidP="00D02B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Key assumption: Approximate normality and equal variance of residuals.</w:t>
      </w:r>
    </w:p>
    <w:p w14:paraId="3E219830" w14:textId="77777777" w:rsidR="00D02B35" w:rsidRPr="00CB71A1" w:rsidRDefault="00D02B35" w:rsidP="00D02B3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A significant result means at least one model’s RMSE differs; follow-up pairwise tests are needed to see which ones.</w:t>
      </w:r>
    </w:p>
    <w:p w14:paraId="694C0472" w14:textId="77777777" w:rsidR="00D02B35" w:rsidRPr="00CB71A1" w:rsidRDefault="00D02B35" w:rsidP="00D02B3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Friedman Test (Rank-Based Multi-Model RMSE Test)</w:t>
      </w:r>
    </w:p>
    <w:p w14:paraId="24536FD8" w14:textId="77777777" w:rsidR="00D02B35" w:rsidRPr="00CB71A1" w:rsidRDefault="00D02B35" w:rsidP="00D02B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Test whether RMSE rankings differ across models without distributional assumptions.</w:t>
      </w:r>
    </w:p>
    <w:p w14:paraId="2FF6708F" w14:textId="77777777" w:rsidR="00D02B35" w:rsidRPr="00CB71A1" w:rsidRDefault="00D02B35" w:rsidP="00D02B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RMSE distributions are non-normal and models are evaluated on the same datasets.</w:t>
      </w:r>
    </w:p>
    <w:p w14:paraId="1C48F58B" w14:textId="77777777" w:rsidR="00D02B35" w:rsidRPr="00CB71A1" w:rsidRDefault="00D02B35" w:rsidP="00D02B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How it works: Ranks RMSEs within each dataset or replicate and tests whether average ranks differ by model.</w:t>
      </w:r>
    </w:p>
    <w:p w14:paraId="360095EF" w14:textId="77777777" w:rsidR="00D02B35" w:rsidRPr="00CB71A1" w:rsidRDefault="00D02B35" w:rsidP="00D02B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Key assumption: Only requires matched RMSEs across models.</w:t>
      </w:r>
    </w:p>
    <w:p w14:paraId="4F84D3C1" w14:textId="77777777" w:rsidR="00D02B35" w:rsidRPr="00CB71A1" w:rsidRDefault="00D02B35" w:rsidP="00D02B3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A significant result indicates systematic performance differences among models.</w:t>
      </w:r>
    </w:p>
    <w:p w14:paraId="1AFFA38B" w14:textId="77777777" w:rsidR="00D02B35" w:rsidRPr="00CB71A1" w:rsidRDefault="00D02B35" w:rsidP="00D02B3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Bootstrap Confidence Interval Comparison (Uncertainty-Aware RMSE Test)</w:t>
      </w:r>
    </w:p>
    <w:p w14:paraId="5C31DBD1" w14:textId="77777777" w:rsidR="00D02B35" w:rsidRPr="00CB71A1" w:rsidRDefault="00D02B35" w:rsidP="00D02B3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Assess whether RMSE differences are large relative to sampling uncertainty.</w:t>
      </w:r>
    </w:p>
    <w:p w14:paraId="7FCAD656" w14:textId="77777777" w:rsidR="00D02B35" w:rsidRPr="00CB71A1" w:rsidRDefault="00D02B35" w:rsidP="00D02B3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RMSE distributions can be irregular, and analytical tests may be unreliable.</w:t>
      </w:r>
    </w:p>
    <w:p w14:paraId="238D9349" w14:textId="77777777" w:rsidR="00D02B35" w:rsidRPr="00CB71A1" w:rsidRDefault="00D02B35" w:rsidP="00D02B3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How it works: Resamples datasets or residuals to generate a distribution of RMSE differences.</w:t>
      </w:r>
    </w:p>
    <w:p w14:paraId="09581CAF" w14:textId="77777777" w:rsidR="00D02B35" w:rsidRPr="00CB71A1" w:rsidRDefault="00D02B35" w:rsidP="00D02B3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lastRenderedPageBreak/>
        <w:t>Key assumption: Data are representative of the underlying process.</w:t>
      </w:r>
    </w:p>
    <w:p w14:paraId="14510BCA" w14:textId="77777777" w:rsidR="00D02B35" w:rsidRPr="00CB71A1" w:rsidRDefault="00D02B35" w:rsidP="00D02B3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If the bootstrap confidence interval for RMSE differences excludes zero, one model performs better with high confidence.</w:t>
      </w:r>
    </w:p>
    <w:p w14:paraId="5C039A6F" w14:textId="77777777" w:rsidR="00D02B35" w:rsidRPr="00CB71A1" w:rsidRDefault="00D02B35" w:rsidP="00D02B3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Permutation Test (Randomization RMSE Test)</w:t>
      </w:r>
    </w:p>
    <w:p w14:paraId="11486CF8" w14:textId="77777777" w:rsidR="00D02B35" w:rsidRPr="00CB71A1" w:rsidRDefault="00D02B35" w:rsidP="00D02B3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Goal: Test whether observed RMSE differences could arise by chance alone.</w:t>
      </w:r>
    </w:p>
    <w:p w14:paraId="22891500" w14:textId="77777777" w:rsidR="00D02B35" w:rsidRPr="00CB71A1" w:rsidRDefault="00D02B35" w:rsidP="00D02B3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Problem it addresses: Small sample sizes or unknown RMSE distributions.</w:t>
      </w:r>
    </w:p>
    <w:p w14:paraId="7FF76F99" w14:textId="77777777" w:rsidR="00D02B35" w:rsidRPr="00CB71A1" w:rsidRDefault="00D02B35" w:rsidP="00D02B3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How it works: Randomly permutes model labels and recalculates RMSE differences to form a null distribution.</w:t>
      </w:r>
    </w:p>
    <w:p w14:paraId="52812F2D" w14:textId="77777777" w:rsidR="00D02B35" w:rsidRPr="00CB71A1" w:rsidRDefault="00D02B35" w:rsidP="00D02B3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Key assumption: Exchangeability of model labels under the null hypothesis.</w:t>
      </w:r>
    </w:p>
    <w:p w14:paraId="6F6E7BAF" w14:textId="514003EE" w:rsidR="00D02B35" w:rsidRPr="00661692" w:rsidRDefault="00D02B35" w:rsidP="0066169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Interpretation: A small p-value means the observed RMSE difference is unlikely under random assignment.</w:t>
      </w:r>
      <w:r w:rsidRPr="00661692">
        <w:rPr>
          <w:rFonts w:ascii="Times New Roman" w:eastAsia="Times New Roman" w:hAnsi="Times New Roman" w:cs="Times New Roman"/>
          <w:sz w:val="24"/>
          <w:szCs w:val="24"/>
        </w:rPr>
        <w:br w:type="page"/>
      </w:r>
    </w:p>
    <w:p w14:paraId="58F8EFD6" w14:textId="27BA990A" w:rsidR="00D02B35" w:rsidRPr="00CB71A1" w:rsidRDefault="00D02B35" w:rsidP="00D02B35">
      <w:pPr>
        <w:spacing w:before="100" w:beforeAutospacing="1" w:after="100" w:afterAutospacing="1" w:line="240" w:lineRule="auto"/>
        <w:outlineLvl w:val="1"/>
        <w:rPr>
          <w:rFonts w:ascii="Times New Roman" w:eastAsia="Times New Roman" w:hAnsi="Times New Roman" w:cs="Times New Roman"/>
          <w:sz w:val="36"/>
          <w:szCs w:val="36"/>
        </w:rPr>
      </w:pPr>
      <w:r w:rsidRPr="00CB71A1">
        <w:rPr>
          <w:rFonts w:ascii="Times New Roman" w:eastAsia="Times New Roman" w:hAnsi="Times New Roman" w:cs="Times New Roman"/>
          <w:sz w:val="36"/>
          <w:szCs w:val="36"/>
        </w:rPr>
        <w:lastRenderedPageBreak/>
        <w:t>1. Exact mapping of tests in the RMSE code</w:t>
      </w:r>
    </w:p>
    <w:p w14:paraId="6115D31C" w14:textId="77777777" w:rsidR="00D02B35" w:rsidRPr="00CB71A1" w:rsidRDefault="00D02B35" w:rsidP="00D02B35">
      <w:pPr>
        <w:spacing w:before="100" w:beforeAutospacing="1" w:after="100" w:afterAutospacing="1" w:line="240" w:lineRule="auto"/>
        <w:outlineLvl w:val="2"/>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Friedman rank-sum test (overall multi-model RMSE test)</w:t>
      </w:r>
    </w:p>
    <w:p w14:paraId="1D50C85E" w14:textId="77777777" w:rsidR="00D02B35" w:rsidRPr="00CB71A1" w:rsidRDefault="00D02B35" w:rsidP="00D02B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Where used in code:</w:t>
      </w:r>
    </w:p>
    <w:p w14:paraId="3F2386E7" w14:textId="77777777" w:rsidR="00D02B35" w:rsidRPr="00892CF6" w:rsidRDefault="00D02B35" w:rsidP="00D02B3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4"/>
          <w:szCs w:val="24"/>
        </w:rPr>
      </w:pPr>
      <w:r w:rsidRPr="00892CF6">
        <w:rPr>
          <w:rFonts w:ascii="Times New Roman" w:eastAsia="Times New Roman" w:hAnsi="Times New Roman" w:cs="Times New Roman"/>
          <w:i/>
          <w:iCs/>
          <w:sz w:val="24"/>
          <w:szCs w:val="24"/>
        </w:rPr>
        <w:t>friedman.test(rmse ~ method | id, data = df)</w:t>
      </w:r>
    </w:p>
    <w:p w14:paraId="50FB3411" w14:textId="24F27B03" w:rsidR="00D02B35" w:rsidRPr="00CB71A1" w:rsidRDefault="00D02B35" w:rsidP="00D02B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tests:</w:t>
      </w:r>
      <w:r w:rsidRPr="00CB71A1">
        <w:rPr>
          <w:rFonts w:ascii="Times New Roman" w:eastAsia="Times New Roman" w:hAnsi="Times New Roman" w:cs="Times New Roman"/>
          <w:sz w:val="24"/>
          <w:szCs w:val="24"/>
        </w:rPr>
        <w:br/>
        <w:t>Tests whether any of the four models (i–iv) differ in RMSE performance, accounting for the fact that RMSEs are computed on the same simulation replicates.</w:t>
      </w:r>
    </w:p>
    <w:p w14:paraId="50095C72" w14:textId="77777777" w:rsidR="00D02B35" w:rsidRPr="00CB71A1" w:rsidRDefault="00D02B35" w:rsidP="00D02B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Why appropriate here:</w:t>
      </w:r>
    </w:p>
    <w:p w14:paraId="122C6D50" w14:textId="77777777" w:rsidR="00D02B35" w:rsidRPr="00CB71A1" w:rsidRDefault="00D02B35" w:rsidP="00D02B3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RMSEs are paired within simulation id</w:t>
      </w:r>
    </w:p>
    <w:p w14:paraId="4D6A5F1E" w14:textId="77777777" w:rsidR="00D02B35" w:rsidRPr="00CB71A1" w:rsidRDefault="00D02B35" w:rsidP="00D02B3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No normality assumption</w:t>
      </w:r>
    </w:p>
    <w:p w14:paraId="04CFDF90" w14:textId="77777777" w:rsidR="00D02B35" w:rsidRPr="00CB71A1" w:rsidRDefault="00D02B35" w:rsidP="00D02B3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More than two models</w:t>
      </w:r>
    </w:p>
    <w:p w14:paraId="35C04CBD" w14:textId="77777777" w:rsidR="00D02B35" w:rsidRPr="00CB71A1" w:rsidRDefault="00D02B35" w:rsidP="00D02B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can justify:</w:t>
      </w:r>
    </w:p>
    <w:p w14:paraId="2D4CB5B2" w14:textId="30CFD58E" w:rsidR="00D02B35" w:rsidRPr="00CB71A1" w:rsidRDefault="00D02B35" w:rsidP="00D02B3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At least one model performs differently in RMSE.</w:t>
      </w:r>
    </w:p>
    <w:p w14:paraId="72E328A1" w14:textId="77777777" w:rsidR="00D02B35" w:rsidRPr="00CB71A1" w:rsidRDefault="00D02B35" w:rsidP="00D02B3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cannot justify:</w:t>
      </w:r>
    </w:p>
    <w:p w14:paraId="0F9AA6D2" w14:textId="77777777" w:rsidR="00D02B35" w:rsidRPr="00CB71A1" w:rsidRDefault="00D02B35" w:rsidP="00D02B3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Which specific models differ (needs follow-up tests)</w:t>
      </w:r>
    </w:p>
    <w:p w14:paraId="51021552" w14:textId="77777777" w:rsidR="00D02B35" w:rsidRPr="00CB71A1" w:rsidRDefault="00D02B35" w:rsidP="00D02B35">
      <w:pPr>
        <w:spacing w:before="100" w:beforeAutospacing="1" w:after="100" w:afterAutospacing="1" w:line="240" w:lineRule="auto"/>
        <w:outlineLvl w:val="2"/>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Pairwise Wilcoxon signed-rank tests with Holm correction (model-to-model RMSE comparisons)</w:t>
      </w:r>
    </w:p>
    <w:p w14:paraId="57F8CDC5" w14:textId="77777777" w:rsidR="00D02B35" w:rsidRPr="00CB71A1" w:rsidRDefault="00D02B35" w:rsidP="00D02B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Where used in code:</w:t>
      </w:r>
    </w:p>
    <w:p w14:paraId="7EFAD661" w14:textId="77777777" w:rsidR="00D02B35" w:rsidRPr="00892CF6" w:rsidRDefault="00D02B35" w:rsidP="00D02B35">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4"/>
          <w:szCs w:val="24"/>
        </w:rPr>
      </w:pPr>
      <w:r w:rsidRPr="00892CF6">
        <w:rPr>
          <w:rFonts w:ascii="Times New Roman" w:eastAsia="Times New Roman" w:hAnsi="Times New Roman" w:cs="Times New Roman"/>
          <w:i/>
          <w:iCs/>
          <w:sz w:val="24"/>
          <w:szCs w:val="24"/>
        </w:rPr>
        <w:t>pairwise.wilcox.test(df$rmse, df$method, paired = TRUE, p.adjust.method="holm")</w:t>
      </w:r>
    </w:p>
    <w:p w14:paraId="77FF42F1" w14:textId="316054BE" w:rsidR="00D02B35" w:rsidRPr="00CB71A1" w:rsidRDefault="00D02B35" w:rsidP="00D02B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tests:</w:t>
      </w:r>
      <w:r w:rsidRPr="00CB71A1">
        <w:rPr>
          <w:rFonts w:ascii="Times New Roman" w:eastAsia="Times New Roman" w:hAnsi="Times New Roman" w:cs="Times New Roman"/>
          <w:sz w:val="24"/>
          <w:szCs w:val="24"/>
        </w:rPr>
        <w:br/>
        <w:t>For each pair of models, tests whether one consistently has higher or lower RMSE than the other across the same simulation replicates.</w:t>
      </w:r>
    </w:p>
    <w:p w14:paraId="16B8138F" w14:textId="77777777" w:rsidR="00D02B35" w:rsidRPr="00CB71A1" w:rsidRDefault="00D02B35" w:rsidP="00D02B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Why appropriate here:</w:t>
      </w:r>
    </w:p>
    <w:p w14:paraId="2ED3201B" w14:textId="77777777" w:rsidR="00D02B35" w:rsidRPr="00CB71A1" w:rsidRDefault="00D02B35" w:rsidP="00D02B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Paired RMSEs</w:t>
      </w:r>
    </w:p>
    <w:p w14:paraId="74836666" w14:textId="77777777" w:rsidR="00D02B35" w:rsidRPr="00CB71A1" w:rsidRDefault="00D02B35" w:rsidP="00D02B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Robust to skew and outliers</w:t>
      </w:r>
    </w:p>
    <w:p w14:paraId="6FFC58E7" w14:textId="77777777" w:rsidR="00D02B35" w:rsidRPr="00CB71A1" w:rsidRDefault="00D02B35" w:rsidP="00D02B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Multiple-comparison correction applied</w:t>
      </w:r>
    </w:p>
    <w:p w14:paraId="3EEB8DE1" w14:textId="77777777" w:rsidR="00D02B35" w:rsidRPr="00CB71A1" w:rsidRDefault="00D02B35" w:rsidP="00D02B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can justify:</w:t>
      </w:r>
    </w:p>
    <w:p w14:paraId="6DAEC33B" w14:textId="3029C8ED" w:rsidR="00D02B35" w:rsidRPr="00CB71A1" w:rsidRDefault="00D02B35" w:rsidP="00D02B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Specific pairwise dominance statements</w:t>
      </w:r>
      <w:r w:rsidR="00892CF6">
        <w:rPr>
          <w:rFonts w:ascii="Times New Roman" w:eastAsia="Times New Roman" w:hAnsi="Times New Roman" w:cs="Times New Roman"/>
          <w:sz w:val="24"/>
          <w:szCs w:val="24"/>
        </w:rPr>
        <w:t xml:space="preserve">, </w:t>
      </w:r>
      <w:r w:rsidRPr="00CB71A1">
        <w:rPr>
          <w:rFonts w:ascii="Times New Roman" w:eastAsia="Times New Roman" w:hAnsi="Times New Roman" w:cs="Times New Roman"/>
          <w:sz w:val="24"/>
          <w:szCs w:val="24"/>
        </w:rPr>
        <w:t>e.g., “model iii has lower RMSE than model i</w:t>
      </w:r>
    </w:p>
    <w:p w14:paraId="6484AE1C" w14:textId="77777777" w:rsidR="00D02B35" w:rsidRPr="00CB71A1" w:rsidRDefault="00D02B35" w:rsidP="00D02B3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cannot justify:</w:t>
      </w:r>
    </w:p>
    <w:p w14:paraId="511855CB" w14:textId="6BC1A738" w:rsidR="00D02B35" w:rsidRPr="00CB71A1" w:rsidRDefault="00D02B35" w:rsidP="00D02B3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Effect size magnitude on its own</w:t>
      </w:r>
    </w:p>
    <w:p w14:paraId="7276CB5D" w14:textId="07C4FF5E" w:rsidR="00D02B35" w:rsidRPr="00CB71A1" w:rsidRDefault="00D02B35" w:rsidP="00D02B35">
      <w:pPr>
        <w:spacing w:before="100" w:beforeAutospacing="1" w:after="100" w:afterAutospacing="1" w:line="240" w:lineRule="auto"/>
        <w:outlineLvl w:val="2"/>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Percent RMSE change summaries</w:t>
      </w:r>
    </w:p>
    <w:p w14:paraId="52649330" w14:textId="77777777" w:rsidR="00D02B35" w:rsidRPr="00CB71A1" w:rsidRDefault="00D02B35" w:rsidP="00D02B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Where used in code:</w:t>
      </w:r>
      <w:r w:rsidRPr="00CB71A1">
        <w:rPr>
          <w:rFonts w:ascii="Times New Roman" w:eastAsia="Times New Roman" w:hAnsi="Times New Roman" w:cs="Times New Roman"/>
          <w:sz w:val="24"/>
          <w:szCs w:val="24"/>
        </w:rPr>
        <w:br/>
        <w:t>Percent differences such as</w:t>
      </w:r>
    </w:p>
    <w:p w14:paraId="776F818F" w14:textId="77777777" w:rsidR="00D02B35" w:rsidRPr="00CB71A1" w:rsidRDefault="00D02B35" w:rsidP="00D02B35">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100*(rmse.ii - rmse.i)/rmse.i</w:t>
      </w:r>
    </w:p>
    <w:p w14:paraId="0BCA4516" w14:textId="77777777" w:rsidR="00D02B35" w:rsidRPr="00CB71A1" w:rsidRDefault="00D02B35" w:rsidP="00D02B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this provides:</w:t>
      </w:r>
      <w:r w:rsidRPr="00CB71A1">
        <w:rPr>
          <w:rFonts w:ascii="Times New Roman" w:eastAsia="Times New Roman" w:hAnsi="Times New Roman" w:cs="Times New Roman"/>
          <w:sz w:val="24"/>
          <w:szCs w:val="24"/>
        </w:rPr>
        <w:br/>
        <w:t>Practical interpretation of how large RMSE differences are.</w:t>
      </w:r>
    </w:p>
    <w:p w14:paraId="69C91376" w14:textId="77777777" w:rsidR="00D02B35" w:rsidRPr="00CB71A1" w:rsidRDefault="00D02B35" w:rsidP="00D02B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Statistical status:</w:t>
      </w:r>
    </w:p>
    <w:p w14:paraId="61FC9817" w14:textId="77777777" w:rsidR="00D02B35" w:rsidRPr="00CB71A1" w:rsidRDefault="00D02B35" w:rsidP="00D02B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Descriptive only</w:t>
      </w:r>
    </w:p>
    <w:p w14:paraId="32639EB8" w14:textId="77777777" w:rsidR="00D02B35" w:rsidRPr="00CB71A1" w:rsidRDefault="00D02B35" w:rsidP="00D02B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Not a hypothesis test</w:t>
      </w:r>
    </w:p>
    <w:p w14:paraId="32CCD60E" w14:textId="77777777" w:rsidR="00D02B35" w:rsidRPr="00CB71A1" w:rsidRDefault="00D02B35" w:rsidP="00D02B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lastRenderedPageBreak/>
        <w:t>What it can justify:</w:t>
      </w:r>
    </w:p>
    <w:p w14:paraId="773CAF6C" w14:textId="77777777" w:rsidR="00D02B35" w:rsidRPr="00CB71A1" w:rsidRDefault="00D02B35" w:rsidP="00D02B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Statements about practical relevance</w:t>
      </w:r>
    </w:p>
    <w:p w14:paraId="6E22C85B" w14:textId="77777777" w:rsidR="00D02B35" w:rsidRPr="00CB71A1" w:rsidRDefault="00D02B35" w:rsidP="00D02B3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cannot justify:</w:t>
      </w:r>
    </w:p>
    <w:p w14:paraId="476D2A4B" w14:textId="77777777" w:rsidR="00D02B35" w:rsidRPr="00CB71A1" w:rsidRDefault="00D02B35" w:rsidP="00D02B35">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Statistical significance</w:t>
      </w:r>
    </w:p>
    <w:p w14:paraId="082EFB76" w14:textId="04B60807" w:rsidR="00D02B35" w:rsidRPr="00CB71A1" w:rsidRDefault="00D02B35" w:rsidP="00D02B35">
      <w:pPr>
        <w:spacing w:before="100" w:beforeAutospacing="1" w:after="100" w:afterAutospacing="1" w:line="240" w:lineRule="auto"/>
        <w:outlineLvl w:val="2"/>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Linear mixed-effects model</w:t>
      </w:r>
    </w:p>
    <w:p w14:paraId="0D719C96" w14:textId="77777777" w:rsidR="00D02B35" w:rsidRPr="00CB71A1" w:rsidRDefault="00D02B35" w:rsidP="00D02B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Where used in code:</w:t>
      </w:r>
    </w:p>
    <w:p w14:paraId="5A90DB3E" w14:textId="77777777" w:rsidR="00D02B35" w:rsidRPr="00892CF6" w:rsidRDefault="00D02B35" w:rsidP="00D02B35">
      <w:pPr>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i/>
          <w:iCs/>
          <w:sz w:val="24"/>
          <w:szCs w:val="24"/>
        </w:rPr>
      </w:pPr>
      <w:r w:rsidRPr="00892CF6">
        <w:rPr>
          <w:rFonts w:ascii="Times New Roman" w:eastAsia="Times New Roman" w:hAnsi="Times New Roman" w:cs="Times New Roman"/>
          <w:i/>
          <w:iCs/>
          <w:sz w:val="24"/>
          <w:szCs w:val="24"/>
        </w:rPr>
        <w:t>lmer(rmse ~ method + (1 | id), data = df)</w:t>
      </w:r>
    </w:p>
    <w:p w14:paraId="0237AE92" w14:textId="77777777" w:rsidR="00D02B35" w:rsidRPr="00CB71A1" w:rsidRDefault="00D02B35" w:rsidP="00D02B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What it tests (plain language):</w:t>
      </w:r>
      <w:r w:rsidRPr="00CB71A1">
        <w:rPr>
          <w:rFonts w:ascii="Times New Roman" w:eastAsia="Times New Roman" w:hAnsi="Times New Roman" w:cs="Times New Roman"/>
          <w:sz w:val="24"/>
          <w:szCs w:val="24"/>
        </w:rPr>
        <w:br/>
        <w:t>Tests average RMSE differences among methods while explicitly modeling simulation-to-simulation variability.</w:t>
      </w:r>
    </w:p>
    <w:p w14:paraId="2D30D0BC" w14:textId="77777777" w:rsidR="00D02B35" w:rsidRPr="00CB71A1" w:rsidRDefault="00D02B35" w:rsidP="00D02B3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Role in interpretation:</w:t>
      </w:r>
    </w:p>
    <w:p w14:paraId="44C490E5" w14:textId="77777777" w:rsidR="00D02B35" w:rsidRPr="00CB71A1" w:rsidRDefault="00D02B35" w:rsidP="00D02B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Confirms direction and consistency</w:t>
      </w:r>
    </w:p>
    <w:p w14:paraId="43F76E71" w14:textId="77777777" w:rsidR="00D02B35" w:rsidRPr="00CB71A1" w:rsidRDefault="00D02B35" w:rsidP="00D02B35">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Not the primary inferential basis (non-Gaussian RMSEs)</w:t>
      </w:r>
    </w:p>
    <w:p w14:paraId="7DBB9085" w14:textId="1453DEFE" w:rsidR="00D02B35" w:rsidRPr="00CB71A1" w:rsidRDefault="00D02B35" w:rsidP="00D02B35">
      <w:pPr>
        <w:spacing w:before="100" w:beforeAutospacing="1" w:after="100" w:afterAutospacing="1" w:line="240" w:lineRule="auto"/>
        <w:outlineLvl w:val="1"/>
        <w:rPr>
          <w:rFonts w:ascii="Times New Roman" w:eastAsia="Times New Roman" w:hAnsi="Times New Roman" w:cs="Times New Roman"/>
          <w:sz w:val="36"/>
          <w:szCs w:val="36"/>
        </w:rPr>
      </w:pPr>
      <w:r w:rsidRPr="00CB71A1">
        <w:rPr>
          <w:rFonts w:ascii="Times New Roman" w:eastAsia="Times New Roman" w:hAnsi="Times New Roman" w:cs="Times New Roman"/>
          <w:sz w:val="36"/>
          <w:szCs w:val="36"/>
        </w:rPr>
        <w:t xml:space="preserve">2. RMSE results by </w:t>
      </w:r>
      <w:r w:rsidR="00C079EE">
        <w:rPr>
          <w:rFonts w:ascii="Times New Roman" w:eastAsia="Times New Roman" w:hAnsi="Times New Roman" w:cs="Times New Roman"/>
          <w:sz w:val="36"/>
          <w:szCs w:val="36"/>
        </w:rPr>
        <w:t>theta</w:t>
      </w:r>
    </w:p>
    <w:p w14:paraId="1FA440B2" w14:textId="64CE2A63" w:rsidR="00D02B35" w:rsidRPr="00CB71A1" w:rsidRDefault="00E80D7C" w:rsidP="00D02B35">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2.1. </w:t>
      </w:r>
      <w:r w:rsidR="00F661FB">
        <w:rPr>
          <w:rFonts w:ascii="Times New Roman" w:eastAsia="Times New Roman" w:hAnsi="Times New Roman" w:cs="Times New Roman"/>
          <w:sz w:val="27"/>
          <w:szCs w:val="27"/>
        </w:rPr>
        <w:t xml:space="preserve">Scenario </w:t>
      </w:r>
      <w:r w:rsidR="00C079EE">
        <w:rPr>
          <w:rFonts w:ascii="Times New Roman" w:eastAsia="Times New Roman" w:hAnsi="Times New Roman" w:cs="Times New Roman"/>
          <w:sz w:val="27"/>
          <w:szCs w:val="27"/>
        </w:rPr>
        <w:t>theta</w:t>
      </w:r>
      <w:r w:rsidR="00D02B35" w:rsidRPr="00CB71A1">
        <w:rPr>
          <w:rFonts w:ascii="Times New Roman" w:eastAsia="Times New Roman" w:hAnsi="Times New Roman" w:cs="Times New Roman"/>
          <w:sz w:val="27"/>
          <w:szCs w:val="27"/>
        </w:rPr>
        <w:t xml:space="preserve"> = 0.1 (weak signal)</w:t>
      </w:r>
    </w:p>
    <w:p w14:paraId="7B52A23C"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Overall test</w:t>
      </w:r>
    </w:p>
    <w:p w14:paraId="2C26D321" w14:textId="77777777" w:rsidR="00D02B35" w:rsidRPr="00CB71A1" w:rsidRDefault="00D02B35" w:rsidP="00D02B3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Friedman test:</w:t>
      </w:r>
    </w:p>
    <w:p w14:paraId="687E723A" w14:textId="77777777" w:rsidR="00D02B35" w:rsidRPr="00CB71A1" w:rsidRDefault="00D02B35" w:rsidP="00D02B3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χ² = 18.36, df = 3, p = 0.00037</w:t>
      </w:r>
    </w:p>
    <w:p w14:paraId="55F101B9" w14:textId="3928FFEA" w:rsidR="00D02B35" w:rsidRPr="00CB71A1" w:rsidRDefault="00D02B35" w:rsidP="00D02B35">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 xml:space="preserve">Conclusion: RMSEs differ </w:t>
      </w:r>
      <w:r w:rsidR="004411D9">
        <w:rPr>
          <w:rFonts w:ascii="Times New Roman" w:eastAsia="Times New Roman" w:hAnsi="Times New Roman" w:cs="Times New Roman"/>
          <w:sz w:val="24"/>
          <w:szCs w:val="24"/>
        </w:rPr>
        <w:t xml:space="preserve">significantly </w:t>
      </w:r>
      <w:r w:rsidRPr="00CB71A1">
        <w:rPr>
          <w:rFonts w:ascii="Times New Roman" w:eastAsia="Times New Roman" w:hAnsi="Times New Roman" w:cs="Times New Roman"/>
          <w:sz w:val="24"/>
          <w:szCs w:val="24"/>
        </w:rPr>
        <w:t>across models</w:t>
      </w:r>
    </w:p>
    <w:p w14:paraId="19DBEA34"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Pairwise Wilcoxon (Holm-adjusted)</w:t>
      </w:r>
    </w:p>
    <w:p w14:paraId="24B4981F" w14:textId="77777777" w:rsidR="00D02B35" w:rsidRPr="00CB71A1" w:rsidRDefault="00D02B35" w:rsidP="00D02B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 p = 1.5e-05 → iii better than i</w:t>
      </w:r>
    </w:p>
    <w:p w14:paraId="3F3C9ED3" w14:textId="77777777" w:rsidR="00D02B35" w:rsidRPr="00CB71A1" w:rsidRDefault="00D02B35" w:rsidP="00D02B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 p = 0.00012 → iv better than i</w:t>
      </w:r>
    </w:p>
    <w:p w14:paraId="13A5DC06" w14:textId="77777777" w:rsidR="00D02B35" w:rsidRPr="00CB71A1" w:rsidRDefault="00D02B35" w:rsidP="00D02B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ii: p = 0.00201 → iii better than ii</w:t>
      </w:r>
    </w:p>
    <w:p w14:paraId="5CF67DB6" w14:textId="77777777" w:rsidR="00D02B35" w:rsidRPr="00CB71A1" w:rsidRDefault="00D02B35" w:rsidP="00D02B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ii: p = 0.01298 → iv better than ii</w:t>
      </w:r>
    </w:p>
    <w:p w14:paraId="77419D69" w14:textId="77777777" w:rsidR="00D02B35" w:rsidRPr="00CB71A1" w:rsidRDefault="00D02B35" w:rsidP="00D02B3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iv: p = 0.13 → not distinguishable</w:t>
      </w:r>
    </w:p>
    <w:p w14:paraId="2B40AD5F"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Statistically justified conclusions</w:t>
      </w:r>
    </w:p>
    <w:p w14:paraId="6B47E276" w14:textId="77777777" w:rsidR="00D02B35" w:rsidRPr="00CB71A1" w:rsidRDefault="00D02B35" w:rsidP="00D02B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Models iii and iv outperform i and ii</w:t>
      </w:r>
    </w:p>
    <w:p w14:paraId="3FC7B79D" w14:textId="77777777" w:rsidR="00D02B35" w:rsidRPr="00CB71A1" w:rsidRDefault="00D02B35" w:rsidP="00D02B3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No evidence to rank iii vs iv</w:t>
      </w:r>
    </w:p>
    <w:p w14:paraId="69811539" w14:textId="5AAA7A7F" w:rsidR="00D02B35" w:rsidRPr="00CB71A1" w:rsidRDefault="00E80D7C" w:rsidP="00D02B35">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2.2. </w:t>
      </w:r>
      <w:r w:rsidR="00F661FB">
        <w:rPr>
          <w:rFonts w:ascii="Times New Roman" w:eastAsia="Times New Roman" w:hAnsi="Times New Roman" w:cs="Times New Roman"/>
          <w:sz w:val="27"/>
          <w:szCs w:val="27"/>
        </w:rPr>
        <w:t xml:space="preserve">Scenario </w:t>
      </w:r>
      <w:r w:rsidR="00C079EE">
        <w:rPr>
          <w:rFonts w:ascii="Times New Roman" w:eastAsia="Times New Roman" w:hAnsi="Times New Roman" w:cs="Times New Roman"/>
          <w:sz w:val="27"/>
          <w:szCs w:val="27"/>
        </w:rPr>
        <w:t>theta</w:t>
      </w:r>
      <w:r w:rsidR="00D02B35" w:rsidRPr="00CB71A1">
        <w:rPr>
          <w:rFonts w:ascii="Times New Roman" w:eastAsia="Times New Roman" w:hAnsi="Times New Roman" w:cs="Times New Roman"/>
          <w:sz w:val="27"/>
          <w:szCs w:val="27"/>
        </w:rPr>
        <w:t xml:space="preserve"> = 1 (moderate signal)</w:t>
      </w:r>
    </w:p>
    <w:p w14:paraId="18180DA4"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Overall test</w:t>
      </w:r>
    </w:p>
    <w:p w14:paraId="6DD00F90" w14:textId="77777777" w:rsidR="00D02B35" w:rsidRPr="00CB71A1" w:rsidRDefault="00D02B35" w:rsidP="00D02B3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Friedman test:</w:t>
      </w:r>
    </w:p>
    <w:p w14:paraId="61F1EFFC" w14:textId="77777777" w:rsidR="00D02B35" w:rsidRPr="00CB71A1" w:rsidRDefault="00D02B35" w:rsidP="00D02B35">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χ² = 7.42, df = 3, p = 0.0598</w:t>
      </w:r>
    </w:p>
    <w:p w14:paraId="19908D50" w14:textId="77777777" w:rsidR="00D02B35" w:rsidRPr="00CB71A1" w:rsidRDefault="00D02B35" w:rsidP="00D02B35">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Conclusion: No strong overall evidence of RMSE differences</w:t>
      </w:r>
    </w:p>
    <w:p w14:paraId="5989E5B7"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lastRenderedPageBreak/>
        <w:t>Pairwise Wilcoxon</w:t>
      </w:r>
    </w:p>
    <w:p w14:paraId="1A3E8B67" w14:textId="77777777" w:rsidR="00D02B35" w:rsidRPr="00CB71A1" w:rsidRDefault="00D02B35" w:rsidP="00D02B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 p = 0.0137</w:t>
      </w:r>
    </w:p>
    <w:p w14:paraId="6C76B3CD" w14:textId="77777777" w:rsidR="00D02B35" w:rsidRPr="00CB71A1" w:rsidRDefault="00D02B35" w:rsidP="00D02B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 p = 0.0014</w:t>
      </w:r>
    </w:p>
    <w:p w14:paraId="20DCA0F5" w14:textId="77777777" w:rsidR="00D02B35" w:rsidRPr="00CB71A1" w:rsidRDefault="00D02B35" w:rsidP="00D02B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ii: p = 0.0252</w:t>
      </w:r>
    </w:p>
    <w:p w14:paraId="4B17969E" w14:textId="77777777" w:rsidR="00D02B35" w:rsidRPr="00CB71A1" w:rsidRDefault="00D02B35" w:rsidP="00D02B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ii: p = 0.0252</w:t>
      </w:r>
    </w:p>
    <w:p w14:paraId="62FA0D67" w14:textId="77777777" w:rsidR="00D02B35" w:rsidRPr="00CB71A1" w:rsidRDefault="00D02B35" w:rsidP="00D02B3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iv: p = 1.0 → no difference</w:t>
      </w:r>
    </w:p>
    <w:p w14:paraId="2DE118BD"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Statistically justified conclusions</w:t>
      </w:r>
    </w:p>
    <w:p w14:paraId="2F7EC8DA" w14:textId="77777777" w:rsidR="00D02B35" w:rsidRPr="00CB71A1" w:rsidRDefault="00D02B35" w:rsidP="00D02B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Some pairwise advantages exist</w:t>
      </w:r>
    </w:p>
    <w:p w14:paraId="2DEC23E5" w14:textId="77777777" w:rsidR="00D02B35" w:rsidRPr="00CB71A1" w:rsidRDefault="00D02B35" w:rsidP="00D02B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Global ranking is not statistically secure</w:t>
      </w:r>
    </w:p>
    <w:p w14:paraId="5729D3B8" w14:textId="77777777" w:rsidR="00D02B35" w:rsidRPr="00CB71A1" w:rsidRDefault="00D02B35" w:rsidP="00D02B3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Differences are weaker and less systematic than θ = 0.1 or 10</w:t>
      </w:r>
    </w:p>
    <w:p w14:paraId="3705EC0A" w14:textId="522B08F6" w:rsidR="00D02B35" w:rsidRPr="00CB71A1" w:rsidRDefault="00E80D7C" w:rsidP="00D02B35">
      <w:pPr>
        <w:spacing w:before="100" w:beforeAutospacing="1" w:after="100" w:afterAutospacing="1" w:line="240" w:lineRule="auto"/>
        <w:outlineLvl w:val="2"/>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2.3. </w:t>
      </w:r>
      <w:r w:rsidR="00F661FB">
        <w:rPr>
          <w:rFonts w:ascii="Times New Roman" w:eastAsia="Times New Roman" w:hAnsi="Times New Roman" w:cs="Times New Roman"/>
          <w:sz w:val="27"/>
          <w:szCs w:val="27"/>
        </w:rPr>
        <w:t xml:space="preserve">Scenario </w:t>
      </w:r>
      <w:r w:rsidR="00C079EE">
        <w:rPr>
          <w:rFonts w:ascii="Times New Roman" w:eastAsia="Times New Roman" w:hAnsi="Times New Roman" w:cs="Times New Roman"/>
          <w:sz w:val="27"/>
          <w:szCs w:val="27"/>
        </w:rPr>
        <w:t>theta</w:t>
      </w:r>
      <w:r w:rsidR="00D02B35" w:rsidRPr="00CB71A1">
        <w:rPr>
          <w:rFonts w:ascii="Times New Roman" w:eastAsia="Times New Roman" w:hAnsi="Times New Roman" w:cs="Times New Roman"/>
          <w:sz w:val="27"/>
          <w:szCs w:val="27"/>
        </w:rPr>
        <w:t xml:space="preserve"> = 10 (strong signal)</w:t>
      </w:r>
    </w:p>
    <w:p w14:paraId="793D0F2D"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Overall test</w:t>
      </w:r>
    </w:p>
    <w:p w14:paraId="367C1F7E" w14:textId="77777777" w:rsidR="00D02B35" w:rsidRPr="00CB71A1" w:rsidRDefault="00D02B35" w:rsidP="00D02B3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Friedman test:</w:t>
      </w:r>
    </w:p>
    <w:p w14:paraId="52D0FF36" w14:textId="77777777" w:rsidR="00D02B35" w:rsidRPr="00CB71A1" w:rsidRDefault="00D02B35" w:rsidP="00D02B3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χ² = 23.03, df = 3, p = 3.98e-05</w:t>
      </w:r>
    </w:p>
    <w:p w14:paraId="36DB9DAC" w14:textId="77777777" w:rsidR="00D02B35" w:rsidRPr="00CB71A1" w:rsidRDefault="00D02B35" w:rsidP="00D02B35">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Conclusion: Strong RMSE differences across models</w:t>
      </w:r>
    </w:p>
    <w:p w14:paraId="223CAE45"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Pairwise Wilcoxon</w:t>
      </w:r>
    </w:p>
    <w:p w14:paraId="0CF65E4B" w14:textId="77777777" w:rsidR="00D02B35" w:rsidRPr="00CB71A1" w:rsidRDefault="00D02B35" w:rsidP="00D02B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 p = 0.0365</w:t>
      </w:r>
    </w:p>
    <w:p w14:paraId="628C12D3" w14:textId="77777777" w:rsidR="00D02B35" w:rsidRPr="00CB71A1" w:rsidRDefault="00D02B35" w:rsidP="00D02B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ii: p = 1.4e-05</w:t>
      </w:r>
    </w:p>
    <w:p w14:paraId="32BB0F9B" w14:textId="77777777" w:rsidR="00D02B35" w:rsidRPr="00CB71A1" w:rsidRDefault="00D02B35" w:rsidP="00D02B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ii: p = 0.0014</w:t>
      </w:r>
    </w:p>
    <w:p w14:paraId="4D5276D0" w14:textId="77777777" w:rsidR="00D02B35" w:rsidRPr="00CB71A1" w:rsidRDefault="00D02B35" w:rsidP="00D02B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vs i: p = 0.0848 → marginal</w:t>
      </w:r>
    </w:p>
    <w:p w14:paraId="6FA4EAAB" w14:textId="77777777" w:rsidR="00D02B35" w:rsidRPr="00CB71A1" w:rsidRDefault="00D02B35" w:rsidP="00D02B3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vs iv: p = 0.0745 → not distinguishable</w:t>
      </w:r>
    </w:p>
    <w:p w14:paraId="24CB8B8C" w14:textId="77777777" w:rsidR="00D02B35" w:rsidRPr="00CB71A1" w:rsidRDefault="00D02B35" w:rsidP="00D02B35">
      <w:p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Statistically justified conclusions</w:t>
      </w:r>
    </w:p>
    <w:p w14:paraId="2FB54337" w14:textId="77777777" w:rsidR="00D02B35" w:rsidRPr="00CB71A1" w:rsidRDefault="00D02B35" w:rsidP="00D02B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dominates i and ii</w:t>
      </w:r>
    </w:p>
    <w:p w14:paraId="57E06826" w14:textId="77777777" w:rsidR="00D02B35" w:rsidRPr="00CB71A1" w:rsidRDefault="00D02B35" w:rsidP="00D02B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iv improves over ii</w:t>
      </w:r>
    </w:p>
    <w:p w14:paraId="57086B78" w14:textId="77777777" w:rsidR="00D02B35" w:rsidRPr="00CB71A1" w:rsidRDefault="00D02B35" w:rsidP="00D02B3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iii and iv are statistically similar</w:t>
      </w:r>
    </w:p>
    <w:p w14:paraId="6DB193A7" w14:textId="29272A8E" w:rsidR="00D02B35" w:rsidRPr="00CB71A1" w:rsidRDefault="00D02B35" w:rsidP="00D02B35">
      <w:pPr>
        <w:spacing w:before="100" w:beforeAutospacing="1" w:after="100" w:afterAutospacing="1" w:line="240" w:lineRule="auto"/>
        <w:outlineLvl w:val="1"/>
        <w:rPr>
          <w:rFonts w:ascii="Times New Roman" w:eastAsia="Times New Roman" w:hAnsi="Times New Roman" w:cs="Times New Roman"/>
          <w:sz w:val="36"/>
          <w:szCs w:val="36"/>
        </w:rPr>
      </w:pPr>
      <w:r w:rsidRPr="00CB71A1">
        <w:rPr>
          <w:rFonts w:ascii="Times New Roman" w:eastAsia="Times New Roman" w:hAnsi="Times New Roman" w:cs="Times New Roman"/>
          <w:sz w:val="36"/>
          <w:szCs w:val="36"/>
        </w:rPr>
        <w:t xml:space="preserve">3. General pattern across </w:t>
      </w:r>
      <w:r w:rsidR="00C079EE">
        <w:rPr>
          <w:rFonts w:ascii="Times New Roman" w:eastAsia="Times New Roman" w:hAnsi="Times New Roman" w:cs="Times New Roman"/>
          <w:sz w:val="36"/>
          <w:szCs w:val="36"/>
        </w:rPr>
        <w:t>theta</w:t>
      </w:r>
    </w:p>
    <w:p w14:paraId="507A6660" w14:textId="144E93FD" w:rsidR="00D02B35" w:rsidRPr="00CB71A1" w:rsidRDefault="005B760B" w:rsidP="005B760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r w:rsidR="00410C85">
        <w:rPr>
          <w:rFonts w:ascii="Times New Roman" w:eastAsia="Times New Roman" w:hAnsi="Times New Roman" w:cs="Times New Roman"/>
          <w:sz w:val="24"/>
          <w:szCs w:val="24"/>
        </w:rPr>
        <w:t xml:space="preserve">Scenario </w:t>
      </w:r>
      <w:r w:rsidR="00D02B35" w:rsidRPr="00CB71A1">
        <w:rPr>
          <w:rFonts w:ascii="Times New Roman" w:eastAsia="Times New Roman" w:hAnsi="Times New Roman" w:cs="Times New Roman"/>
          <w:sz w:val="24"/>
          <w:szCs w:val="24"/>
        </w:rPr>
        <w:t>Low θ (0.1):</w:t>
      </w:r>
      <w:r w:rsidR="00D02B35" w:rsidRPr="00CB71A1">
        <w:rPr>
          <w:rFonts w:ascii="Times New Roman" w:eastAsia="Times New Roman" w:hAnsi="Times New Roman" w:cs="Times New Roman"/>
          <w:sz w:val="24"/>
          <w:szCs w:val="24"/>
        </w:rPr>
        <w:br/>
        <w:t>Strong evidence that shared-structure models (iii, iv) reduce RMSE</w:t>
      </w:r>
    </w:p>
    <w:p w14:paraId="02B662B2" w14:textId="1DD93704" w:rsidR="00D02B35" w:rsidRPr="00CB71A1" w:rsidRDefault="005B760B" w:rsidP="005B760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r w:rsidR="00410C85">
        <w:rPr>
          <w:rFonts w:ascii="Times New Roman" w:eastAsia="Times New Roman" w:hAnsi="Times New Roman" w:cs="Times New Roman"/>
          <w:sz w:val="24"/>
          <w:szCs w:val="24"/>
        </w:rPr>
        <w:t xml:space="preserve">Scenario </w:t>
      </w:r>
      <w:r w:rsidR="00D02B35" w:rsidRPr="00CB71A1">
        <w:rPr>
          <w:rFonts w:ascii="Times New Roman" w:eastAsia="Times New Roman" w:hAnsi="Times New Roman" w:cs="Times New Roman"/>
          <w:sz w:val="24"/>
          <w:szCs w:val="24"/>
        </w:rPr>
        <w:t>Moderate θ (1):</w:t>
      </w:r>
      <w:r w:rsidR="00D02B35" w:rsidRPr="00CB71A1">
        <w:rPr>
          <w:rFonts w:ascii="Times New Roman" w:eastAsia="Times New Roman" w:hAnsi="Times New Roman" w:cs="Times New Roman"/>
          <w:sz w:val="24"/>
          <w:szCs w:val="24"/>
        </w:rPr>
        <w:br/>
        <w:t>Differences weaken; only selective pairwise improvements remain</w:t>
      </w:r>
    </w:p>
    <w:p w14:paraId="29F4F6C5" w14:textId="1748A760" w:rsidR="00D02B35" w:rsidRPr="00CB71A1" w:rsidRDefault="005B760B" w:rsidP="005B760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r w:rsidR="00410C85">
        <w:rPr>
          <w:rFonts w:ascii="Times New Roman" w:eastAsia="Times New Roman" w:hAnsi="Times New Roman" w:cs="Times New Roman"/>
          <w:sz w:val="24"/>
          <w:szCs w:val="24"/>
        </w:rPr>
        <w:t xml:space="preserve">Scenario </w:t>
      </w:r>
      <w:r w:rsidR="00D02B35" w:rsidRPr="00CB71A1">
        <w:rPr>
          <w:rFonts w:ascii="Times New Roman" w:eastAsia="Times New Roman" w:hAnsi="Times New Roman" w:cs="Times New Roman"/>
          <w:sz w:val="24"/>
          <w:szCs w:val="24"/>
        </w:rPr>
        <w:t>High θ (10):</w:t>
      </w:r>
      <w:r w:rsidR="00D02B35" w:rsidRPr="00CB71A1">
        <w:rPr>
          <w:rFonts w:ascii="Times New Roman" w:eastAsia="Times New Roman" w:hAnsi="Times New Roman" w:cs="Times New Roman"/>
          <w:sz w:val="24"/>
          <w:szCs w:val="24"/>
        </w:rPr>
        <w:br/>
        <w:t>Strong signal favors theta-sharing (model iii) and partially iv</w:t>
      </w:r>
    </w:p>
    <w:p w14:paraId="35ABAE93" w14:textId="41E894FC" w:rsidR="00D02B35" w:rsidRPr="00CB71A1" w:rsidRDefault="00A144ED" w:rsidP="00D02B3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w:t>
      </w:r>
      <w:r w:rsidR="00D02B35" w:rsidRPr="00CB71A1">
        <w:rPr>
          <w:rFonts w:ascii="Times New Roman" w:eastAsia="Times New Roman" w:hAnsi="Times New Roman" w:cs="Times New Roman"/>
          <w:sz w:val="24"/>
          <w:szCs w:val="24"/>
        </w:rPr>
        <w:t xml:space="preserve"> pattern</w:t>
      </w:r>
    </w:p>
    <w:p w14:paraId="16550111" w14:textId="1E06CC62" w:rsidR="00D02B35" w:rsidRPr="00CB71A1" w:rsidRDefault="00D02B35" w:rsidP="00D02B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 xml:space="preserve">Model iii consistently performs well across </w:t>
      </w:r>
      <w:r w:rsidR="00682B38">
        <w:rPr>
          <w:rFonts w:ascii="Times New Roman" w:eastAsia="Times New Roman" w:hAnsi="Times New Roman" w:cs="Times New Roman"/>
          <w:sz w:val="24"/>
          <w:szCs w:val="24"/>
        </w:rPr>
        <w:t>scenarios</w:t>
      </w:r>
    </w:p>
    <w:p w14:paraId="56169D7A" w14:textId="77777777" w:rsidR="00D02B35" w:rsidRPr="00CB71A1" w:rsidRDefault="00D02B35" w:rsidP="00D02B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Models i and ii degrade at low and high θ</w:t>
      </w:r>
    </w:p>
    <w:p w14:paraId="3CA422EB" w14:textId="48F01378" w:rsidR="00D02B35" w:rsidRPr="00CB71A1" w:rsidRDefault="00D02B35" w:rsidP="00D02B3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 xml:space="preserve">No </w:t>
      </w:r>
      <w:r w:rsidR="00682B38">
        <w:rPr>
          <w:rFonts w:ascii="Times New Roman" w:eastAsia="Times New Roman" w:hAnsi="Times New Roman" w:cs="Times New Roman"/>
          <w:sz w:val="24"/>
          <w:szCs w:val="24"/>
        </w:rPr>
        <w:t>scenario</w:t>
      </w:r>
      <w:r w:rsidRPr="00CB71A1">
        <w:rPr>
          <w:rFonts w:ascii="Times New Roman" w:eastAsia="Times New Roman" w:hAnsi="Times New Roman" w:cs="Times New Roman"/>
          <w:sz w:val="24"/>
          <w:szCs w:val="24"/>
        </w:rPr>
        <w:t xml:space="preserve"> shows clear separation between iii and iv</w:t>
      </w:r>
    </w:p>
    <w:p w14:paraId="44ED3518" w14:textId="2140A579" w:rsidR="00D02B35" w:rsidRPr="00CB71A1" w:rsidRDefault="00D02B35" w:rsidP="00D02B35">
      <w:pPr>
        <w:spacing w:before="100" w:beforeAutospacing="1" w:after="100" w:afterAutospacing="1" w:line="240" w:lineRule="auto"/>
        <w:outlineLvl w:val="1"/>
        <w:rPr>
          <w:rFonts w:ascii="Times New Roman" w:eastAsia="Times New Roman" w:hAnsi="Times New Roman" w:cs="Times New Roman"/>
          <w:sz w:val="36"/>
          <w:szCs w:val="36"/>
        </w:rPr>
      </w:pPr>
      <w:r w:rsidRPr="00CB71A1">
        <w:rPr>
          <w:rFonts w:ascii="Times New Roman" w:eastAsia="Times New Roman" w:hAnsi="Times New Roman" w:cs="Times New Roman"/>
          <w:sz w:val="36"/>
          <w:szCs w:val="36"/>
        </w:rPr>
        <w:t>4. Conclusions</w:t>
      </w:r>
    </w:p>
    <w:p w14:paraId="5B1AA52C" w14:textId="77777777" w:rsidR="00D02B35" w:rsidRPr="00CB71A1" w:rsidRDefault="00D02B35" w:rsidP="00D02B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The Friedman test confirms real RMSE differences at θ = 0.1 and 10, but not at θ = 1.</w:t>
      </w:r>
    </w:p>
    <w:p w14:paraId="283F5F74" w14:textId="77777777" w:rsidR="00D02B35" w:rsidRPr="00CB71A1" w:rsidRDefault="00D02B35" w:rsidP="00D02B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Pairwise Wilcoxon tests show that models (iii) and (iv) outperform (i) and (ii) when signal is weak or strong.</w:t>
      </w:r>
    </w:p>
    <w:p w14:paraId="223DB025" w14:textId="77777777" w:rsidR="00D02B35" w:rsidRPr="00CB71A1" w:rsidRDefault="00D02B35" w:rsidP="00D02B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Model (iii) is the most robust performer across θ, never significantly worse than alternatives.</w:t>
      </w:r>
    </w:p>
    <w:p w14:paraId="339B4E77" w14:textId="77777777" w:rsidR="00D02B35" w:rsidRPr="00CB71A1" w:rsidRDefault="00D02B35" w:rsidP="00D02B3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No statistical evidence supports ranking model (iii) over (iv) in any regime.</w:t>
      </w:r>
    </w:p>
    <w:p w14:paraId="707DAB01" w14:textId="78FF8988" w:rsidR="00451DBA" w:rsidRPr="00CB71A1" w:rsidRDefault="00D02B35" w:rsidP="00DB1E2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B71A1">
        <w:rPr>
          <w:rFonts w:ascii="Times New Roman" w:eastAsia="Times New Roman" w:hAnsi="Times New Roman" w:cs="Times New Roman"/>
          <w:sz w:val="24"/>
          <w:szCs w:val="24"/>
        </w:rPr>
        <w:t>Claims about practical improvement are supported by RMSE percent differences, but statistical claims must rely on Wilcoxon/Friedman test</w:t>
      </w:r>
      <w:r w:rsidR="00AA76EC">
        <w:rPr>
          <w:rFonts w:ascii="Times New Roman" w:eastAsia="Times New Roman" w:hAnsi="Times New Roman" w:cs="Times New Roman"/>
          <w:sz w:val="24"/>
          <w:szCs w:val="24"/>
        </w:rPr>
        <w:t>s</w:t>
      </w:r>
      <w:r w:rsidRPr="00CB71A1">
        <w:rPr>
          <w:rFonts w:ascii="Times New Roman" w:eastAsia="Times New Roman" w:hAnsi="Times New Roman" w:cs="Times New Roman"/>
          <w:sz w:val="24"/>
          <w:szCs w:val="24"/>
        </w:rPr>
        <w:t>.</w:t>
      </w:r>
    </w:p>
    <w:p w14:paraId="24D653EF" w14:textId="77777777" w:rsidR="00DB1E2E" w:rsidRPr="00CB71A1" w:rsidRDefault="00DB1E2E" w:rsidP="00A64631">
      <w:pPr>
        <w:spacing w:before="100" w:beforeAutospacing="1" w:after="100" w:afterAutospacing="1" w:line="240" w:lineRule="auto"/>
        <w:ind w:left="360"/>
        <w:rPr>
          <w:rFonts w:ascii="Times New Roman" w:eastAsia="Times New Roman" w:hAnsi="Times New Roman" w:cs="Times New Roman"/>
          <w:sz w:val="24"/>
          <w:szCs w:val="24"/>
        </w:rPr>
      </w:pPr>
    </w:p>
    <w:sectPr w:rsidR="00DB1E2E" w:rsidRPr="00CB7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1C9B"/>
    <w:multiLevelType w:val="multilevel"/>
    <w:tmpl w:val="1FAA4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35EE"/>
    <w:multiLevelType w:val="multilevel"/>
    <w:tmpl w:val="574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12540"/>
    <w:multiLevelType w:val="multilevel"/>
    <w:tmpl w:val="8EB4F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1047"/>
    <w:multiLevelType w:val="multilevel"/>
    <w:tmpl w:val="377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707E0"/>
    <w:multiLevelType w:val="multilevel"/>
    <w:tmpl w:val="80827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A4507"/>
    <w:multiLevelType w:val="multilevel"/>
    <w:tmpl w:val="AE76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17AC5"/>
    <w:multiLevelType w:val="multilevel"/>
    <w:tmpl w:val="6D001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C1D78"/>
    <w:multiLevelType w:val="multilevel"/>
    <w:tmpl w:val="6F8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20DD0"/>
    <w:multiLevelType w:val="multilevel"/>
    <w:tmpl w:val="28CA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20FEF"/>
    <w:multiLevelType w:val="multilevel"/>
    <w:tmpl w:val="CE3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F1EA0"/>
    <w:multiLevelType w:val="multilevel"/>
    <w:tmpl w:val="0F7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61BE8"/>
    <w:multiLevelType w:val="multilevel"/>
    <w:tmpl w:val="A004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14FE4"/>
    <w:multiLevelType w:val="multilevel"/>
    <w:tmpl w:val="591AC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5636A"/>
    <w:multiLevelType w:val="multilevel"/>
    <w:tmpl w:val="35E4F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419F3"/>
    <w:multiLevelType w:val="multilevel"/>
    <w:tmpl w:val="6A3E5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61ED0"/>
    <w:multiLevelType w:val="multilevel"/>
    <w:tmpl w:val="97E0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2A1FEB"/>
    <w:multiLevelType w:val="multilevel"/>
    <w:tmpl w:val="6B7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255F0"/>
    <w:multiLevelType w:val="multilevel"/>
    <w:tmpl w:val="354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85DE1"/>
    <w:multiLevelType w:val="multilevel"/>
    <w:tmpl w:val="7F905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950B7"/>
    <w:multiLevelType w:val="multilevel"/>
    <w:tmpl w:val="648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261FF5"/>
    <w:multiLevelType w:val="multilevel"/>
    <w:tmpl w:val="50506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306F6"/>
    <w:multiLevelType w:val="multilevel"/>
    <w:tmpl w:val="5E3EE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451C4"/>
    <w:multiLevelType w:val="multilevel"/>
    <w:tmpl w:val="2318A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27BBF"/>
    <w:multiLevelType w:val="multilevel"/>
    <w:tmpl w:val="2526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3"/>
  </w:num>
  <w:num w:numId="3">
    <w:abstractNumId w:val="22"/>
  </w:num>
  <w:num w:numId="4">
    <w:abstractNumId w:val="14"/>
  </w:num>
  <w:num w:numId="5">
    <w:abstractNumId w:val="4"/>
  </w:num>
  <w:num w:numId="6">
    <w:abstractNumId w:val="23"/>
  </w:num>
  <w:num w:numId="7">
    <w:abstractNumId w:val="3"/>
  </w:num>
  <w:num w:numId="8">
    <w:abstractNumId w:val="18"/>
  </w:num>
  <w:num w:numId="9">
    <w:abstractNumId w:val="12"/>
  </w:num>
  <w:num w:numId="10">
    <w:abstractNumId w:val="21"/>
  </w:num>
  <w:num w:numId="11">
    <w:abstractNumId w:val="8"/>
  </w:num>
  <w:num w:numId="12">
    <w:abstractNumId w:val="0"/>
  </w:num>
  <w:num w:numId="13">
    <w:abstractNumId w:val="1"/>
  </w:num>
  <w:num w:numId="14">
    <w:abstractNumId w:val="9"/>
  </w:num>
  <w:num w:numId="15">
    <w:abstractNumId w:val="2"/>
  </w:num>
  <w:num w:numId="16">
    <w:abstractNumId w:val="15"/>
  </w:num>
  <w:num w:numId="17">
    <w:abstractNumId w:val="16"/>
  </w:num>
  <w:num w:numId="18">
    <w:abstractNumId w:val="20"/>
  </w:num>
  <w:num w:numId="19">
    <w:abstractNumId w:val="10"/>
  </w:num>
  <w:num w:numId="20">
    <w:abstractNumId w:val="5"/>
  </w:num>
  <w:num w:numId="21">
    <w:abstractNumId w:val="17"/>
  </w:num>
  <w:num w:numId="22">
    <w:abstractNumId w:val="7"/>
  </w:num>
  <w:num w:numId="23">
    <w:abstractNumId w:val="19"/>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35"/>
    <w:rsid w:val="00137905"/>
    <w:rsid w:val="00192B65"/>
    <w:rsid w:val="00234BEE"/>
    <w:rsid w:val="00410C85"/>
    <w:rsid w:val="004411D9"/>
    <w:rsid w:val="00451DBA"/>
    <w:rsid w:val="00480DAC"/>
    <w:rsid w:val="004A4CA8"/>
    <w:rsid w:val="005B760B"/>
    <w:rsid w:val="00661692"/>
    <w:rsid w:val="00682B38"/>
    <w:rsid w:val="007E22EE"/>
    <w:rsid w:val="00892CF6"/>
    <w:rsid w:val="00987B59"/>
    <w:rsid w:val="009A6980"/>
    <w:rsid w:val="00A144ED"/>
    <w:rsid w:val="00A64631"/>
    <w:rsid w:val="00AA76EC"/>
    <w:rsid w:val="00BC5FB0"/>
    <w:rsid w:val="00C079EE"/>
    <w:rsid w:val="00C34F99"/>
    <w:rsid w:val="00C42EDA"/>
    <w:rsid w:val="00CB71A1"/>
    <w:rsid w:val="00D02B35"/>
    <w:rsid w:val="00DB1E2E"/>
    <w:rsid w:val="00E80D7C"/>
    <w:rsid w:val="00EF65F4"/>
    <w:rsid w:val="00F661FB"/>
    <w:rsid w:val="00F914BC"/>
    <w:rsid w:val="00FD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420C"/>
  <w15:chartTrackingRefBased/>
  <w15:docId w15:val="{DE71DBD2-3211-49A5-ABC1-E6EC7B1A4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02B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02B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2B3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2B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2B35"/>
    <w:rPr>
      <w:b/>
      <w:bCs/>
    </w:rPr>
  </w:style>
  <w:style w:type="character" w:styleId="Emphasis">
    <w:name w:val="Emphasis"/>
    <w:basedOn w:val="DefaultParagraphFont"/>
    <w:uiPriority w:val="20"/>
    <w:qFormat/>
    <w:rsid w:val="00D02B35"/>
    <w:rPr>
      <w:i/>
      <w:iCs/>
    </w:rPr>
  </w:style>
  <w:style w:type="character" w:customStyle="1" w:styleId="Heading2Char">
    <w:name w:val="Heading 2 Char"/>
    <w:basedOn w:val="DefaultParagraphFont"/>
    <w:link w:val="Heading2"/>
    <w:uiPriority w:val="9"/>
    <w:rsid w:val="00D02B35"/>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D02B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B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2B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093215">
      <w:bodyDiv w:val="1"/>
      <w:marLeft w:val="0"/>
      <w:marRight w:val="0"/>
      <w:marTop w:val="0"/>
      <w:marBottom w:val="0"/>
      <w:divBdr>
        <w:top w:val="none" w:sz="0" w:space="0" w:color="auto"/>
        <w:left w:val="none" w:sz="0" w:space="0" w:color="auto"/>
        <w:bottom w:val="none" w:sz="0" w:space="0" w:color="auto"/>
        <w:right w:val="none" w:sz="0" w:space="0" w:color="auto"/>
      </w:divBdr>
    </w:div>
    <w:div w:id="1541935124">
      <w:bodyDiv w:val="1"/>
      <w:marLeft w:val="0"/>
      <w:marRight w:val="0"/>
      <w:marTop w:val="0"/>
      <w:marBottom w:val="0"/>
      <w:divBdr>
        <w:top w:val="none" w:sz="0" w:space="0" w:color="auto"/>
        <w:left w:val="none" w:sz="0" w:space="0" w:color="auto"/>
        <w:bottom w:val="none" w:sz="0" w:space="0" w:color="auto"/>
        <w:right w:val="none" w:sz="0" w:space="0" w:color="auto"/>
      </w:divBdr>
    </w:div>
    <w:div w:id="1562788874">
      <w:bodyDiv w:val="1"/>
      <w:marLeft w:val="0"/>
      <w:marRight w:val="0"/>
      <w:marTop w:val="0"/>
      <w:marBottom w:val="0"/>
      <w:divBdr>
        <w:top w:val="none" w:sz="0" w:space="0" w:color="auto"/>
        <w:left w:val="none" w:sz="0" w:space="0" w:color="auto"/>
        <w:bottom w:val="none" w:sz="0" w:space="0" w:color="auto"/>
        <w:right w:val="none" w:sz="0" w:space="0" w:color="auto"/>
      </w:divBdr>
    </w:div>
    <w:div w:id="202620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28</cp:revision>
  <dcterms:created xsi:type="dcterms:W3CDTF">2026-02-06T18:16:00Z</dcterms:created>
  <dcterms:modified xsi:type="dcterms:W3CDTF">2026-02-06T20:44:00Z</dcterms:modified>
</cp:coreProperties>
</file>