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0D08B" w14:textId="7CA3063A" w:rsidR="0008516D" w:rsidRDefault="002077EF" w:rsidP="0008516D">
      <w:pPr>
        <w:pStyle w:val="NormalWeb"/>
      </w:pPr>
      <w:r>
        <w:t>T</w:t>
      </w:r>
      <w:r w:rsidR="0008516D">
        <w:t xml:space="preserve">he memorandum below is based on the Code C1 pairwise </w:t>
      </w:r>
      <w:proofErr w:type="spellStart"/>
      <w:r w:rsidR="0008516D">
        <w:t>Hotelling</w:t>
      </w:r>
      <w:proofErr w:type="spellEnd"/>
      <w:r w:rsidR="0008516D">
        <w:t>/Pillai results, the Code C2 factorial MANOVA output, and the C1/C2 scripts defining pairwise log-differences as target method minus reference method. Negative log-differences therefore mean lower error for the target method.</w:t>
      </w:r>
    </w:p>
    <w:p w14:paraId="2E4D1799" w14:textId="387CC86D" w:rsidR="0008516D" w:rsidRDefault="0008516D" w:rsidP="0008516D">
      <w:pPr>
        <w:pStyle w:val="Heading1"/>
      </w:pPr>
      <w:r>
        <w:t>Statistical Memorandum: Pairwise and Factorial MANOVA Analysis of Composition-Likelihood Estimation Accuracy</w:t>
      </w:r>
      <w:r w:rsidR="002077EF">
        <w:t xml:space="preserve"> for Analyses C1 and C2</w:t>
      </w:r>
    </w:p>
    <w:p w14:paraId="5E8F1DC6" w14:textId="77777777" w:rsidR="0008516D" w:rsidRDefault="0008516D" w:rsidP="0008516D">
      <w:pPr>
        <w:pStyle w:val="Heading2"/>
      </w:pPr>
      <w:r>
        <w:t>1. Executive Summary of Methodological Hierarchy</w:t>
      </w:r>
    </w:p>
    <w:p w14:paraId="337622ED" w14:textId="77777777" w:rsidR="0008516D" w:rsidRDefault="0008516D" w:rsidP="0008516D">
      <w:pPr>
        <w:pStyle w:val="NormalWeb"/>
      </w:pPr>
      <w:r>
        <w:t xml:space="preserve">The pairwise </w:t>
      </w:r>
      <w:proofErr w:type="spellStart"/>
      <w:r>
        <w:t>Hotelling’s</w:t>
      </w:r>
      <w:proofErr w:type="spellEnd"/>
      <w:r>
        <w:t xml:space="preserve"> (T^2) / MANOVA results provide strong multivariate evidence that the five estimation methods do not have equivalent accuracy profiles across RMSE, L1, and </w:t>
      </w:r>
      <w:proofErr w:type="spellStart"/>
      <w:r>
        <w:t>Linf</w:t>
      </w:r>
      <w:proofErr w:type="spellEnd"/>
      <w:r>
        <w:t>. The tests were conducted on vectors of pairwise log-differences in accuracy, where a negative value indicates lower error for the target method relative to the reference method. Therefore, exponentiating a mean log-difference gives the error ratio, and (100{\exp(d)-1}) gives the percent change in error.</w:t>
      </w:r>
    </w:p>
    <w:p w14:paraId="5626AA73" w14:textId="77777777" w:rsidR="0008516D" w:rsidRDefault="0008516D" w:rsidP="0008516D">
      <w:pPr>
        <w:pStyle w:val="NormalWeb"/>
      </w:pPr>
      <w:r>
        <w:t>The overall method hierarchy is:</w:t>
      </w:r>
    </w:p>
    <w:p w14:paraId="2465DB24" w14:textId="77777777" w:rsidR="0008516D" w:rsidRDefault="0008516D" w:rsidP="0008516D">
      <w:pPr>
        <w:pStyle w:val="NormalWeb"/>
      </w:pPr>
      <w:r>
        <w:t>[</w:t>
      </w:r>
      <w:r>
        <w:br/>
        <w:t>\boxed{\text{iii} ;&gt;; \text{v} ;&gt;; \text{iv} ;&gt;; \text{</w:t>
      </w:r>
      <w:proofErr w:type="spellStart"/>
      <w:r>
        <w:t>i</w:t>
      </w:r>
      <w:proofErr w:type="spellEnd"/>
      <w:r>
        <w:t>} ;&gt;; \text{ii}}</w:t>
      </w:r>
      <w:r>
        <w:br/>
        <w:t>]</w:t>
      </w:r>
    </w:p>
    <w:p w14:paraId="7294B3FD" w14:textId="77777777" w:rsidR="0008516D" w:rsidRDefault="0008516D" w:rsidP="0008516D">
      <w:pPr>
        <w:pStyle w:val="NormalWeb"/>
      </w:pPr>
      <w:r>
        <w:t xml:space="preserve">The strongest practical conclusion is that methods iii, v, and iv form the leading group. These three methods are consistently superior to methods </w:t>
      </w:r>
      <w:proofErr w:type="spellStart"/>
      <w:r>
        <w:t>i</w:t>
      </w:r>
      <w:proofErr w:type="spellEnd"/>
      <w:r>
        <w:t xml:space="preserve"> and ii across all three accuracy metrics. Method iii is the best overall estimator, but its advantage over method v is small in practical terms. Method ii is the least accurate method and should not be recommended for general use.</w:t>
      </w:r>
    </w:p>
    <w:p w14:paraId="4DC9EECA" w14:textId="77777777" w:rsidR="0008516D" w:rsidRDefault="0008516D" w:rsidP="0008516D">
      <w:pPr>
        <w:pStyle w:val="NormalWeb"/>
      </w:pPr>
      <w:r>
        <w:t xml:space="preserve">The pairwise comparisons show overwhelming evidence that methods iii, v, and iv outperform method ii. Method iii reduces error relative to method ii by approximately 17.86% for RMSE, 17.88% for L1, and 17.88% for </w:t>
      </w:r>
      <w:proofErr w:type="spellStart"/>
      <w:r>
        <w:t>Linf</w:t>
      </w:r>
      <w:proofErr w:type="spellEnd"/>
      <w:r>
        <w:t>. Method v reduces error relative to method ii by approximately 17.61%, 17.57%, and 17.57%, respectively. Method iv reduces error relative to method ii by approximately 17.11% across all three metrics. These are large practical improvements, not merely statistically significant differences.</w:t>
      </w:r>
    </w:p>
    <w:p w14:paraId="56DA9B37" w14:textId="77777777" w:rsidR="0008516D" w:rsidRDefault="0008516D" w:rsidP="0008516D">
      <w:pPr>
        <w:pStyle w:val="NormalWeb"/>
      </w:pPr>
      <w:r>
        <w:t xml:space="preserve">The comparisons against method </w:t>
      </w:r>
      <w:proofErr w:type="spellStart"/>
      <w:r>
        <w:t>i</w:t>
      </w:r>
      <w:proofErr w:type="spellEnd"/>
      <w:r>
        <w:t xml:space="preserve"> show a smaller but still meaningful improvement. Method iii reduces error relative to method </w:t>
      </w:r>
      <w:proofErr w:type="spellStart"/>
      <w:r>
        <w:t>i</w:t>
      </w:r>
      <w:proofErr w:type="spellEnd"/>
      <w:r>
        <w:t xml:space="preserve"> by approximately 6.50% for RMSE and 6.68% for both L1 and </w:t>
      </w:r>
      <w:proofErr w:type="spellStart"/>
      <w:r>
        <w:t>Linf</w:t>
      </w:r>
      <w:proofErr w:type="spellEnd"/>
      <w:r>
        <w:t xml:space="preserve">. Method v reduces error by approximately 6.21–6.33%, and method iv reduces error by approximately 5.64–5.83%. These results establish method </w:t>
      </w:r>
      <w:proofErr w:type="spellStart"/>
      <w:r>
        <w:t>i</w:t>
      </w:r>
      <w:proofErr w:type="spellEnd"/>
      <w:r>
        <w:t xml:space="preserve"> as an intermediate method: clearly better than method ii, but clearly worse than the leading group.</w:t>
      </w:r>
    </w:p>
    <w:p w14:paraId="1B817309" w14:textId="77777777" w:rsidR="0008516D" w:rsidRDefault="0008516D" w:rsidP="0008516D">
      <w:pPr>
        <w:pStyle w:val="NormalWeb"/>
      </w:pPr>
      <w:r>
        <w:t xml:space="preserve">The distinctions within the leading group are statistically significant but practically small. Method iv has about 0.91–0.94% higher error than method iii. Method v has about 0.30–0.38% higher error than method iii. Method v has about 0.53–0.60% lower error than method iv. These findings support a technical ranking of iii first, v second, and iv third, but the absolute differences among the leading methods are much smaller than their advantages over methods </w:t>
      </w:r>
      <w:proofErr w:type="spellStart"/>
      <w:r>
        <w:t>i</w:t>
      </w:r>
      <w:proofErr w:type="spellEnd"/>
      <w:r>
        <w:t xml:space="preserve"> and ii.</w:t>
      </w:r>
    </w:p>
    <w:p w14:paraId="5026E2E1" w14:textId="77777777" w:rsidR="0008516D" w:rsidRDefault="0008516D" w:rsidP="0008516D">
      <w:pPr>
        <w:pStyle w:val="NormalWeb"/>
      </w:pPr>
      <w:r>
        <w:t xml:space="preserve">The phrase “marginal significance” is not appropriate for the main method differences. All pairwise </w:t>
      </w:r>
      <w:proofErr w:type="spellStart"/>
      <w:r>
        <w:t>Hotelling</w:t>
      </w:r>
      <w:proofErr w:type="spellEnd"/>
      <w:r>
        <w:t>/Pillai tests are statistically significant, including comparisons among the leading methods. However, practical significance differs sharply. The comparisons of iii, v, and iv against ii show overwhelming statistical evidence and large practical gains. The comparisons among iii, v, and iv show overwhelming statistical evidence but small practical differences.</w:t>
      </w:r>
    </w:p>
    <w:p w14:paraId="7EDABDEE" w14:textId="77777777" w:rsidR="0008516D" w:rsidRDefault="0008516D" w:rsidP="0008516D">
      <w:pPr>
        <w:pStyle w:val="Heading2"/>
      </w:pPr>
      <w:r>
        <w:lastRenderedPageBreak/>
        <w:t>2. Factorial Sensitivity and Robustness Analysis</w:t>
      </w:r>
    </w:p>
    <w:p w14:paraId="28B55EC1" w14:textId="77777777" w:rsidR="0008516D" w:rsidRDefault="0008516D" w:rsidP="0008516D">
      <w:pPr>
        <w:pStyle w:val="NormalWeb"/>
      </w:pPr>
      <w:r>
        <w:t xml:space="preserve">The factorial MANOVA results from Code C2 evaluate whether the pairwise performance gaps vary across simulation conditions. In this analysis, the response is the three-dimensional vector of pairwise log-differences for RMSE, L1, and </w:t>
      </w:r>
      <w:proofErr w:type="spellStart"/>
      <w:r>
        <w:t>Linf</w:t>
      </w:r>
      <w:proofErr w:type="spellEnd"/>
      <w:r>
        <w:t>. A significant factor therefore means that the relative performance gap between two methods changes across levels or values of that factor.</w:t>
      </w:r>
    </w:p>
    <w:p w14:paraId="5100DF5D" w14:textId="77777777" w:rsidR="0008516D" w:rsidRDefault="0008516D" w:rsidP="0008516D">
      <w:pPr>
        <w:pStyle w:val="NormalWeb"/>
      </w:pPr>
      <w:r>
        <w:t>The primary drivers of estimator instability are sigma, G, design block, and mean sample size. Across the factorial MANOVAs, sigma is the dominant factor. Averaged across pairwise comparisons, sigma has the largest multivariate F value and the largest average Pillai trace. This means that dispersion or noise level is the main condition under which method differences change. The practical implication is that method robustness should be judged across dispersion levels, not only by overall mean error.</w:t>
      </w:r>
    </w:p>
    <w:p w14:paraId="2985D70A" w14:textId="77777777" w:rsidR="0008516D" w:rsidRDefault="0008516D" w:rsidP="0008516D">
      <w:pPr>
        <w:pStyle w:val="NormalWeb"/>
      </w:pPr>
      <w:r>
        <w:t xml:space="preserve">The second major driver is G, the number of sampled groups. G strongly affects pairwise performance differences, especially in comparisons of the leading methods against method </w:t>
      </w:r>
      <w:proofErr w:type="spellStart"/>
      <w:r>
        <w:t>i</w:t>
      </w:r>
      <w:proofErr w:type="spellEnd"/>
      <w:r>
        <w:t>. Increasing the number of sampled groups changes the magnitude of the performance gap among estimators. This is expected because additional group-level sampling information should reduce estimation instability, but the methods do not all benefit equally.</w:t>
      </w:r>
    </w:p>
    <w:p w14:paraId="0E9775D3" w14:textId="77777777" w:rsidR="0008516D" w:rsidRDefault="0008516D" w:rsidP="0008516D">
      <w:pPr>
        <w:pStyle w:val="NormalWeb"/>
      </w:pPr>
      <w:r>
        <w:t xml:space="preserve">Design block and mean sample size are also important. Design block strongly modifies the gaps between methods iii, iv, and v versus methods </w:t>
      </w:r>
      <w:proofErr w:type="spellStart"/>
      <w:r>
        <w:t>i</w:t>
      </w:r>
      <w:proofErr w:type="spellEnd"/>
      <w:r>
        <w:t xml:space="preserve"> and ii. Mean sample size is especially influential in comparisons involving method ii and in comparisons of the leading methods against method </w:t>
      </w:r>
      <w:proofErr w:type="spellStart"/>
      <w:r>
        <w:t>i</w:t>
      </w:r>
      <w:proofErr w:type="spellEnd"/>
      <w:r>
        <w:t>. These results show that the relative efficiency of the methods is conditional on sampling design and sampling intensity.</w:t>
      </w:r>
    </w:p>
    <w:p w14:paraId="638FD54D" w14:textId="77777777" w:rsidR="0008516D" w:rsidRDefault="0008516D" w:rsidP="0008516D">
      <w:pPr>
        <w:pStyle w:val="NormalWeb"/>
      </w:pPr>
      <w:proofErr w:type="spellStart"/>
      <w:r>
        <w:t>Theta_true</w:t>
      </w:r>
      <w:proofErr w:type="spellEnd"/>
      <w:r>
        <w:t xml:space="preserve"> has weak influence overall. It is not significant in most pairwise factorial MANOVAs. The main exception is the comparison of method iv versus method iii, where </w:t>
      </w:r>
      <w:proofErr w:type="spellStart"/>
      <w:r>
        <w:t>theta_true</w:t>
      </w:r>
      <w:proofErr w:type="spellEnd"/>
      <w:r>
        <w:t xml:space="preserve"> is statistically significant but has a very small Pillai trace. This suggests that the difference between methods iii and iv may vary slightly with the true composition, but the magnitude is too small to alter the primary ranking.</w:t>
      </w:r>
    </w:p>
    <w:p w14:paraId="1FF6C6E9" w14:textId="77777777" w:rsidR="0008516D" w:rsidRDefault="0008516D" w:rsidP="0008516D">
      <w:pPr>
        <w:pStyle w:val="NormalWeb"/>
      </w:pPr>
      <w:r>
        <w:t>The p1 and p2 terms have little direct influence in these linear factorial MANOVAs. Most p1 and p2 effects are not statistically significant. A few isolated tests are significant, such as p1 in the v versus ii comparison and p2 in the iv versus ii comparison, but the associated Pillai traces are extremely small. These effects should be interpreted as minor linear composition-coordinate effects rather than major drivers of estimator performance.</w:t>
      </w:r>
    </w:p>
    <w:p w14:paraId="5939AD9D" w14:textId="77777777" w:rsidR="0008516D" w:rsidRDefault="0008516D" w:rsidP="0008516D">
      <w:pPr>
        <w:pStyle w:val="NormalWeb"/>
      </w:pPr>
      <w:r>
        <w:t>There is no strong evidence from Code C2 alone that a generally inferior method becomes globally superior under a well-defined niche condition. The C2 output shows that performance gaps vary across sigma, G, design block, and mean sample size, but it does not provide the cell-specific estimated marginal means needed to prove a reversal of ranking within particular factor combinations. The proper interpretation is that niche behavior is possible and should be examined with factor-level contrasts, but the current pairwise factorial MANOVAs mainly identify where the gaps change, not whether they reverse.</w:t>
      </w:r>
    </w:p>
    <w:p w14:paraId="14C63921" w14:textId="77777777" w:rsidR="0008516D" w:rsidRDefault="0008516D" w:rsidP="0008516D">
      <w:pPr>
        <w:pStyle w:val="NormalWeb"/>
      </w:pPr>
      <w:r>
        <w:t xml:space="preserve">The clearest robustness result is that methods iii and v remain the best general-purpose estimators. Method iv is close but slightly weaker. Method </w:t>
      </w:r>
      <w:proofErr w:type="spellStart"/>
      <w:r>
        <w:t>i</w:t>
      </w:r>
      <w:proofErr w:type="spellEnd"/>
      <w:r>
        <w:t xml:space="preserve"> is conditionally competitive but not globally superior. Method ii is consistently inferior and shows no evidence of general robustness.</w:t>
      </w:r>
    </w:p>
    <w:p w14:paraId="138A5958" w14:textId="77777777" w:rsidR="0008516D" w:rsidRDefault="0008516D" w:rsidP="0008516D">
      <w:pPr>
        <w:pStyle w:val="Heading2"/>
      </w:pPr>
      <w:r>
        <w:t>3. Multivariate Versus Univariate Divergence</w:t>
      </w:r>
    </w:p>
    <w:p w14:paraId="3D923AD8" w14:textId="77777777" w:rsidR="0008516D" w:rsidRDefault="0008516D" w:rsidP="0008516D">
      <w:pPr>
        <w:pStyle w:val="NormalWeb"/>
      </w:pPr>
      <w:r>
        <w:t xml:space="preserve">The multivariate and univariate results are highly concordant. In the pairwise </w:t>
      </w:r>
      <w:proofErr w:type="spellStart"/>
      <w:r>
        <w:t>Hotelling</w:t>
      </w:r>
      <w:proofErr w:type="spellEnd"/>
      <w:r>
        <w:t xml:space="preserve">/Pillai analysis, the RMSE, L1, and </w:t>
      </w:r>
      <w:proofErr w:type="spellStart"/>
      <w:r>
        <w:t>Linf</w:t>
      </w:r>
      <w:proofErr w:type="spellEnd"/>
      <w:r>
        <w:t xml:space="preserve"> mean log-differences are very similar within each method comparison. This indicates that the method rankings are not driven by a single error metric. The leading methods reduce average error, aggregate absolute error, and worst-component error in broadly similar proportions.</w:t>
      </w:r>
    </w:p>
    <w:p w14:paraId="2DE83AF3" w14:textId="77777777" w:rsidR="0008516D" w:rsidRDefault="0008516D" w:rsidP="0008516D">
      <w:pPr>
        <w:pStyle w:val="NormalWeb"/>
      </w:pPr>
      <w:r>
        <w:lastRenderedPageBreak/>
        <w:t xml:space="preserve">There is little evidence that any method has acceptable RMSE but poor </w:t>
      </w:r>
      <w:proofErr w:type="spellStart"/>
      <w:r>
        <w:t>Linf</w:t>
      </w:r>
      <w:proofErr w:type="spellEnd"/>
      <w:r>
        <w:t xml:space="preserve"> behavior. Method ii is worse than method </w:t>
      </w:r>
      <w:proofErr w:type="spellStart"/>
      <w:r>
        <w:t>i</w:t>
      </w:r>
      <w:proofErr w:type="spellEnd"/>
      <w:r>
        <w:t xml:space="preserve"> across RMSE, L1, and </w:t>
      </w:r>
      <w:proofErr w:type="spellStart"/>
      <w:r>
        <w:t>Linf</w:t>
      </w:r>
      <w:proofErr w:type="spellEnd"/>
      <w:r>
        <w:t xml:space="preserve"> by approximately 13.6–13.8%. Methods iii, v, and iv are better than method </w:t>
      </w:r>
      <w:proofErr w:type="spellStart"/>
      <w:r>
        <w:t>i</w:t>
      </w:r>
      <w:proofErr w:type="spellEnd"/>
      <w:r>
        <w:t xml:space="preserve"> across all three metrics. Methods iii, v, and iv are also better than method ii across all three metrics by approximately 17–18%. Thus, method ii is not merely poor under an average-error criterion; it is also poor under the worst-case </w:t>
      </w:r>
      <w:proofErr w:type="spellStart"/>
      <w:r>
        <w:t>Linf</w:t>
      </w:r>
      <w:proofErr w:type="spellEnd"/>
      <w:r>
        <w:t xml:space="preserve"> criterion.</w:t>
      </w:r>
    </w:p>
    <w:p w14:paraId="412A44E2" w14:textId="77777777" w:rsidR="0008516D" w:rsidRDefault="0008516D" w:rsidP="0008516D">
      <w:pPr>
        <w:pStyle w:val="NormalWeb"/>
      </w:pPr>
      <w:r>
        <w:t xml:space="preserve">Among the leading methods, the same pattern holds. Method iii is slightly better than method v across all three metrics, but the difference is only about 0.30–0.38%. Method v is slightly better than method iv across all three metrics, with an advantage of about 0.53–0.60%. Method iv is slightly worse than method iii across all three metrics, by about 0.91–0.94%. The </w:t>
      </w:r>
      <w:proofErr w:type="spellStart"/>
      <w:r>
        <w:t>Linf</w:t>
      </w:r>
      <w:proofErr w:type="spellEnd"/>
      <w:r>
        <w:t xml:space="preserve"> differences are not qualitatively different from the RMSE or L1 differences.</w:t>
      </w:r>
    </w:p>
    <w:p w14:paraId="0DA16C52" w14:textId="77777777" w:rsidR="0008516D" w:rsidRDefault="0008516D" w:rsidP="0008516D">
      <w:pPr>
        <w:pStyle w:val="NormalWeb"/>
      </w:pPr>
      <w:r>
        <w:t xml:space="preserve">The factorial univariate breakdowns reinforce this conclusion. For comparisons of methods iii, v, and iv against method </w:t>
      </w:r>
      <w:proofErr w:type="spellStart"/>
      <w:r>
        <w:t>i</w:t>
      </w:r>
      <w:proofErr w:type="spellEnd"/>
      <w:r>
        <w:t>, sigma, G, design block, and mean sample size are significant for all three metrics. For comparisons among the leading methods, the effects remain statistically detectable, but the sums of squares and Pillai traces are much smaller. This shows that the leading methods differ most in fine-scale efficiency rather than in gross failure modes.</w:t>
      </w:r>
    </w:p>
    <w:p w14:paraId="04C52D94" w14:textId="77777777" w:rsidR="0008516D" w:rsidRDefault="0008516D" w:rsidP="0008516D">
      <w:pPr>
        <w:pStyle w:val="NormalWeb"/>
      </w:pPr>
      <w:r>
        <w:t xml:space="preserve">The main multivariate-univariate divergence is not among RMSE, L1, and </w:t>
      </w:r>
      <w:proofErr w:type="spellStart"/>
      <w:r>
        <w:t>Linf</w:t>
      </w:r>
      <w:proofErr w:type="spellEnd"/>
      <w:r>
        <w:t>; it is between statistical detectability and practical magnitude. With 16,038 paired simulation environments, very small differences can be statistically significant. Therefore, the leading-method contrasts should be interpreted in terms of effect size as well as p-value. Method iii is statistically best, but method v is practically very close.</w:t>
      </w:r>
    </w:p>
    <w:p w14:paraId="1B724B8D" w14:textId="77777777" w:rsidR="0008516D" w:rsidRDefault="0008516D" w:rsidP="0008516D">
      <w:pPr>
        <w:pStyle w:val="Heading2"/>
      </w:pPr>
      <w:r>
        <w:t>4. Inference on Relative Efficiency</w:t>
      </w:r>
    </w:p>
    <w:p w14:paraId="0AC93053" w14:textId="77777777" w:rsidR="0008516D" w:rsidRDefault="0008516D" w:rsidP="0008516D">
      <w:pPr>
        <w:pStyle w:val="NormalWeb"/>
      </w:pPr>
      <w:r>
        <w:t>The pairwise log-differences have a direct relative-efficiency interpretation. A mean log-difference (d) corresponds to an error ratio of (\exp(d)). Negative values indicate a proportional reduction in error. For example, (d=-0.197) corresponds to an error ratio near 0.821, or about a 17.9% reduction in error.</w:t>
      </w:r>
    </w:p>
    <w:p w14:paraId="634F9A4B" w14:textId="77777777" w:rsidR="0008516D" w:rsidRDefault="0008516D" w:rsidP="0008516D">
      <w:pPr>
        <w:pStyle w:val="NormalWeb"/>
      </w:pPr>
      <w:r>
        <w:t>The largest relative-efficiency gains occur when comparing the leading methods against method ii. Method iii has the strongest improvement over method ii, reducing error by approximately 17.9% across all three metrics. Method v is nearly as strong, reducing error by approximately 17.6%. Method iv reduces error by approximately 17.1%. These gains are large enough to be practically important in composition-likelihood applications.</w:t>
      </w:r>
    </w:p>
    <w:p w14:paraId="7FDF2DA6" w14:textId="77777777" w:rsidR="0008516D" w:rsidRDefault="0008516D" w:rsidP="0008516D">
      <w:pPr>
        <w:pStyle w:val="NormalWeb"/>
      </w:pPr>
      <w:r>
        <w:t xml:space="preserve">Against method </w:t>
      </w:r>
      <w:proofErr w:type="spellStart"/>
      <w:r>
        <w:t>i</w:t>
      </w:r>
      <w:proofErr w:type="spellEnd"/>
      <w:r>
        <w:t xml:space="preserve">, the efficiency gains are moderate but meaningful. Method iii improves accuracy by approximately 6.5–6.7%, method v by approximately 6.2–6.3%, and method iv by approximately 5.6–5.8%. These values show that method </w:t>
      </w:r>
      <w:proofErr w:type="spellStart"/>
      <w:r>
        <w:t>i</w:t>
      </w:r>
      <w:proofErr w:type="spellEnd"/>
      <w:r>
        <w:t xml:space="preserve"> is not a catastrophic estimator, but it is not competitive with the leading group.</w:t>
      </w:r>
    </w:p>
    <w:p w14:paraId="2FE7238E" w14:textId="77777777" w:rsidR="0008516D" w:rsidRDefault="0008516D" w:rsidP="0008516D">
      <w:pPr>
        <w:pStyle w:val="NormalWeb"/>
      </w:pPr>
      <w:r>
        <w:t>Within the leading group, the efficiency differences are small. Method iii improves on method v by only about 0.3–0.4%. Method v improves on method iv by only about 0.5–0.6%. Method iii improves on method iv by about 0.9%. These differences may matter in very large simulation studies, but they are unlikely to dominate practical estimator choice unless computational cost, convergence behavior, or theoretical properties are otherwise equivalent.</w:t>
      </w:r>
    </w:p>
    <w:p w14:paraId="514BC7F1" w14:textId="77777777" w:rsidR="0008516D" w:rsidRDefault="0008516D" w:rsidP="0008516D">
      <w:pPr>
        <w:pStyle w:val="NormalWeb"/>
      </w:pPr>
      <w:r>
        <w:t xml:space="preserve">The most robust general-purpose recommendation is method iii. It has the lowest multivariate error profile and is consistently superior to methods </w:t>
      </w:r>
      <w:proofErr w:type="spellStart"/>
      <w:r>
        <w:t>i</w:t>
      </w:r>
      <w:proofErr w:type="spellEnd"/>
      <w:r>
        <w:t xml:space="preserve"> and ii. Method v is the strongest practical alternative because its performance is nearly indistinguishable from method iii in applied terms and slightly better than method iv. Method iv is also a strong estimator, but it is consistently just below methods iii and v. Method </w:t>
      </w:r>
      <w:proofErr w:type="spellStart"/>
      <w:r>
        <w:t>i</w:t>
      </w:r>
      <w:proofErr w:type="spellEnd"/>
      <w:r>
        <w:t xml:space="preserve"> should be viewed as an intermediate or conditionally useful estimator. Method ii should not be recommended for general application.</w:t>
      </w:r>
    </w:p>
    <w:p w14:paraId="63423BB8" w14:textId="77777777" w:rsidR="0008516D" w:rsidRDefault="0008516D" w:rsidP="0008516D">
      <w:pPr>
        <w:pStyle w:val="Heading2"/>
      </w:pPr>
      <w:r>
        <w:lastRenderedPageBreak/>
        <w:t>5. Final Recommendation</w:t>
      </w:r>
    </w:p>
    <w:p w14:paraId="7EF9F382" w14:textId="77777777" w:rsidR="0008516D" w:rsidRDefault="0008516D" w:rsidP="0008516D">
      <w:pPr>
        <w:pStyle w:val="NormalWeb"/>
      </w:pPr>
      <w:r>
        <w:t xml:space="preserve">The preferred estimator for general composition-likelihood applications is method iii. It provides the best overall balance across RMSE, L1, and </w:t>
      </w:r>
      <w:proofErr w:type="spellStart"/>
      <w:r>
        <w:t>Linf</w:t>
      </w:r>
      <w:proofErr w:type="spellEnd"/>
      <w:r>
        <w:t xml:space="preserve">, has strong multivariate support from the pairwise </w:t>
      </w:r>
      <w:proofErr w:type="spellStart"/>
      <w:r>
        <w:t>Hotelling</w:t>
      </w:r>
      <w:proofErr w:type="spellEnd"/>
      <w:r>
        <w:t>/Pillai tests, and remains robust across the major simulation factors.</w:t>
      </w:r>
    </w:p>
    <w:p w14:paraId="55FFB11F" w14:textId="77777777" w:rsidR="0008516D" w:rsidRDefault="0008516D" w:rsidP="0008516D">
      <w:pPr>
        <w:pStyle w:val="NormalWeb"/>
      </w:pPr>
      <w:r>
        <w:t xml:space="preserve">Method v should be considered a near-equivalent alternative. Its average error is only about 0.3–0.4% higher than method iii, and it slightly outperforms method iv. Method iv is also reliable but should be ranked below iii and v. Method </w:t>
      </w:r>
      <w:proofErr w:type="spellStart"/>
      <w:r>
        <w:t>i</w:t>
      </w:r>
      <w:proofErr w:type="spellEnd"/>
      <w:r>
        <w:t xml:space="preserve"> is acceptable only as a secondary method and does not match the leading estimators. Method ii is the least efficient and least defensible estimator for general use.</w:t>
      </w:r>
    </w:p>
    <w:p w14:paraId="4D3AC582" w14:textId="77777777" w:rsidR="0008516D" w:rsidRDefault="0008516D" w:rsidP="0008516D">
      <w:pPr>
        <w:pStyle w:val="NormalWeb"/>
      </w:pPr>
      <w:r>
        <w:t>The final practical ranking is:</w:t>
      </w:r>
    </w:p>
    <w:p w14:paraId="62B7DE7F" w14:textId="77777777" w:rsidR="0008516D" w:rsidRDefault="0008516D" w:rsidP="0008516D">
      <w:pPr>
        <w:pStyle w:val="NormalWeb"/>
      </w:pPr>
      <w:r>
        <w:t>[</w:t>
      </w:r>
      <w:r>
        <w:br/>
        <w:t>\boxed{\text{iii} \</w:t>
      </w:r>
      <w:proofErr w:type="spellStart"/>
      <w:r>
        <w:t>approx</w:t>
      </w:r>
      <w:proofErr w:type="spellEnd"/>
      <w:r>
        <w:t xml:space="preserve"> \text{v} ;&gt;; \text{iv} ;&gt;; \text{</w:t>
      </w:r>
      <w:proofErr w:type="spellStart"/>
      <w:r>
        <w:t>i</w:t>
      </w:r>
      <w:proofErr w:type="spellEnd"/>
      <w:r>
        <w:t>} ;&gt;; \text{ii}}</w:t>
      </w:r>
      <w:r>
        <w:br/>
        <w:t>]</w:t>
      </w:r>
    </w:p>
    <w:p w14:paraId="42DF98E9" w14:textId="77777777" w:rsidR="0008516D" w:rsidRDefault="0008516D" w:rsidP="0008516D">
      <w:pPr>
        <w:pStyle w:val="NormalWeb"/>
      </w:pPr>
      <w:r>
        <w:t>The stricter statistical ranking is:</w:t>
      </w:r>
    </w:p>
    <w:p w14:paraId="16F9F644" w14:textId="77777777" w:rsidR="0008516D" w:rsidRDefault="0008516D" w:rsidP="0008516D">
      <w:pPr>
        <w:pStyle w:val="NormalWeb"/>
      </w:pPr>
      <w:r>
        <w:t>[</w:t>
      </w:r>
      <w:r>
        <w:br/>
        <w:t>\boxed{\text{iii} ;&gt;; \text{v} ;&gt;; \text{iv} ;&gt;; \text{</w:t>
      </w:r>
      <w:proofErr w:type="spellStart"/>
      <w:r>
        <w:t>i</w:t>
      </w:r>
      <w:proofErr w:type="spellEnd"/>
      <w:r>
        <w:t>} ;&gt;; \text{ii}}</w:t>
      </w:r>
      <w:r>
        <w:br/>
        <w:t>]</w:t>
      </w:r>
    </w:p>
    <w:p w14:paraId="0E695D75" w14:textId="77777777" w:rsidR="0008516D" w:rsidRDefault="0008516D" w:rsidP="0008516D">
      <w:pPr>
        <w:pStyle w:val="NormalWeb"/>
      </w:pPr>
      <w:r>
        <w:t>The distinction between these two rankings is important. Statistically, method iii is detectably better than method v. Practically, methods iii and v are close enough that either could be recommended, with method iii preferred when accuracy alone is the criterion.</w:t>
      </w:r>
    </w:p>
    <w:p w14:paraId="3D1695F1" w14:textId="2BBFDE1D" w:rsidR="003B19E4" w:rsidRPr="00C75AF9" w:rsidRDefault="003B19E4" w:rsidP="00C75AF9"/>
    <w:sectPr w:rsidR="003B19E4" w:rsidRPr="00C75AF9"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08516D"/>
    <w:rsid w:val="002077EF"/>
    <w:rsid w:val="002377D3"/>
    <w:rsid w:val="002E36FF"/>
    <w:rsid w:val="003B19E4"/>
    <w:rsid w:val="003C743F"/>
    <w:rsid w:val="004226D1"/>
    <w:rsid w:val="00671B0F"/>
    <w:rsid w:val="008D1426"/>
    <w:rsid w:val="00903F12"/>
    <w:rsid w:val="00C7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1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8516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500740">
      <w:bodyDiv w:val="1"/>
      <w:marLeft w:val="0"/>
      <w:marRight w:val="0"/>
      <w:marTop w:val="0"/>
      <w:marBottom w:val="0"/>
      <w:divBdr>
        <w:top w:val="none" w:sz="0" w:space="0" w:color="auto"/>
        <w:left w:val="none" w:sz="0" w:space="0" w:color="auto"/>
        <w:bottom w:val="none" w:sz="0" w:space="0" w:color="auto"/>
        <w:right w:val="none" w:sz="0" w:space="0" w:color="auto"/>
      </w:divBdr>
    </w:div>
    <w:div w:id="333265069">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126788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1856</Words>
  <Characters>10580</Characters>
  <Application>Microsoft Office Word</Application>
  <DocSecurity>0</DocSecurity>
  <Lines>88</Lines>
  <Paragraphs>24</Paragraphs>
  <ScaleCrop>false</ScaleCrop>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9</cp:revision>
  <dcterms:created xsi:type="dcterms:W3CDTF">2026-05-29T00:38:00Z</dcterms:created>
  <dcterms:modified xsi:type="dcterms:W3CDTF">2026-06-05T00:13:00Z</dcterms:modified>
</cp:coreProperties>
</file>