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02165" w14:textId="77777777" w:rsidR="00D17189" w:rsidRDefault="00D17189" w:rsidP="00D17189">
      <w:pPr>
        <w:pStyle w:val="Heading2"/>
      </w:pPr>
      <w:r>
        <w:t>Analysis G — Rank-Based Evaluation of Estimation Methods</w:t>
      </w:r>
    </w:p>
    <w:p w14:paraId="193E07C5" w14:textId="77777777" w:rsidR="00D17189" w:rsidRDefault="00D17189" w:rsidP="00D17189">
      <w:pPr>
        <w:pStyle w:val="NormalWeb"/>
      </w:pPr>
      <w:r>
        <w:t xml:space="preserve">Analysis G ranks the five estimation methods within each </w:t>
      </w:r>
      <w:proofErr w:type="spellStart"/>
      <w:r>
        <w:rPr>
          <w:rStyle w:val="HTMLCode"/>
        </w:rPr>
        <w:t>dataset_id</w:t>
      </w:r>
      <w:proofErr w:type="spellEnd"/>
      <w:r>
        <w:t xml:space="preserve"> and metric, where </w:t>
      </w:r>
      <w:r>
        <w:rPr>
          <w:rStyle w:val="Strong"/>
        </w:rPr>
        <w:t>rank 1 means the lowest error and therefore the best method</w:t>
      </w:r>
      <w:r>
        <w:t xml:space="preserve">. The revised script correctly uses only the three canonical metrics: </w:t>
      </w:r>
      <w:proofErr w:type="spellStart"/>
      <w:r>
        <w:rPr>
          <w:rStyle w:val="HTMLCode"/>
        </w:rPr>
        <w:t>rmse</w:t>
      </w:r>
      <w:proofErr w:type="spellEnd"/>
      <w:r>
        <w:t xml:space="preserve">, </w:t>
      </w:r>
      <w:r>
        <w:rPr>
          <w:rStyle w:val="HTMLCode"/>
        </w:rPr>
        <w:t>L1_norm</w:t>
      </w:r>
      <w:r>
        <w:t xml:space="preserve">, and </w:t>
      </w:r>
      <w:proofErr w:type="spellStart"/>
      <w:r>
        <w:rPr>
          <w:rStyle w:val="HTMLCode"/>
        </w:rPr>
        <w:t>Linf_norm</w:t>
      </w:r>
      <w:proofErr w:type="spellEnd"/>
      <w:r>
        <w:t xml:space="preserve">, avoiding the earlier double-counting problem from alias metric names. Pairwise contrasts are defined as </w:t>
      </w:r>
      <w:r>
        <w:rPr>
          <w:rStyle w:val="HTMLCode"/>
        </w:rPr>
        <w:t>A - B</w:t>
      </w:r>
      <w:r>
        <w:t>, so negative estimates favor method A.</w:t>
      </w:r>
    </w:p>
    <w:p w14:paraId="7BBCCF94" w14:textId="77777777" w:rsidR="00D17189" w:rsidRDefault="00D17189" w:rsidP="00D17189">
      <w:pPr>
        <w:pStyle w:val="Heading1"/>
      </w:pPr>
      <w:r>
        <w:t>1. Executive summary</w:t>
      </w:r>
    </w:p>
    <w:p w14:paraId="157457C1" w14:textId="77777777" w:rsidR="00D17189" w:rsidRDefault="00D17189" w:rsidP="00D17189">
      <w:pPr>
        <w:pStyle w:val="NormalWeb"/>
      </w:pPr>
      <w:r>
        <w:t xml:space="preserve">The rank analysis gives a more nuanced conclusion than the log-error analyses. The best method by </w:t>
      </w:r>
      <w:r>
        <w:rPr>
          <w:rStyle w:val="Strong"/>
        </w:rPr>
        <w:t>mean composite rank</w:t>
      </w:r>
      <w:r>
        <w:t xml:space="preserve"> is method </w:t>
      </w:r>
      <w:r>
        <w:rPr>
          <w:rStyle w:val="Strong"/>
        </w:rPr>
        <w:t>iii</w:t>
      </w:r>
      <w:r>
        <w:t xml:space="preserve">, with a mean composite rank of 2.792. Methods </w:t>
      </w:r>
      <w:r>
        <w:rPr>
          <w:rStyle w:val="Strong"/>
        </w:rPr>
        <w:t>v</w:t>
      </w:r>
      <w:r>
        <w:t xml:space="preserve"> and </w:t>
      </w:r>
      <w:proofErr w:type="spellStart"/>
      <w:r>
        <w:rPr>
          <w:rStyle w:val="Strong"/>
        </w:rPr>
        <w:t>i</w:t>
      </w:r>
      <w:proofErr w:type="spellEnd"/>
      <w:r>
        <w:t xml:space="preserve"> are nearly tied at 2.867 and 2.868, respectively. Method </w:t>
      </w:r>
      <w:r>
        <w:rPr>
          <w:rStyle w:val="Strong"/>
        </w:rPr>
        <w:t>iv</w:t>
      </w:r>
      <w:r>
        <w:t xml:space="preserve"> is worse at 3.021, and method </w:t>
      </w:r>
      <w:r>
        <w:rPr>
          <w:rStyle w:val="Strong"/>
        </w:rPr>
        <w:t>ii</w:t>
      </w:r>
      <w:r>
        <w:t xml:space="preserve"> is worst by mean composite rank at 3.453. Lower rank is better.</w:t>
      </w:r>
    </w:p>
    <w:p w14:paraId="2B574BAD" w14:textId="77777777" w:rsidR="00D17189" w:rsidRDefault="00D17189" w:rsidP="00D17189">
      <w:pPr>
        <w:pStyle w:val="NormalWeb"/>
      </w:pPr>
      <w:r>
        <w:t xml:space="preserve">However, the probability-of-being-best plot tells a different story. Method </w:t>
      </w:r>
      <w:r>
        <w:rPr>
          <w:rStyle w:val="Strong"/>
        </w:rPr>
        <w:t>ii</w:t>
      </w:r>
      <w:r>
        <w:t xml:space="preserve"> has the highest probability of rank 1, about 0.267, followed by method </w:t>
      </w:r>
      <w:r>
        <w:rPr>
          <w:rStyle w:val="Strong"/>
        </w:rPr>
        <w:t>iii</w:t>
      </w:r>
      <w:r>
        <w:t xml:space="preserve"> at about 0.253 and method </w:t>
      </w:r>
      <w:proofErr w:type="spellStart"/>
      <w:r>
        <w:rPr>
          <w:rStyle w:val="Strong"/>
        </w:rPr>
        <w:t>i</w:t>
      </w:r>
      <w:proofErr w:type="spellEnd"/>
      <w:r>
        <w:t xml:space="preserve"> at about 0.228. Method </w:t>
      </w:r>
      <w:r>
        <w:rPr>
          <w:rStyle w:val="Strong"/>
        </w:rPr>
        <w:t>v</w:t>
      </w:r>
      <w:r>
        <w:t xml:space="preserve"> has the lowest probability of being best, about 0.103.</w:t>
      </w:r>
    </w:p>
    <w:p w14:paraId="4EFEE70A" w14:textId="77777777" w:rsidR="00D17189" w:rsidRDefault="00D17189" w:rsidP="00D17189">
      <w:pPr>
        <w:pStyle w:val="NormalWeb"/>
      </w:pPr>
      <w:r>
        <w:t xml:space="preserve">This is the key Analysis G result: </w:t>
      </w:r>
      <w:r>
        <w:rPr>
          <w:rStyle w:val="Strong"/>
        </w:rPr>
        <w:t>method ii is a high-risk/high-reward estimator</w:t>
      </w:r>
      <w:r>
        <w:t>. It wins often, but it also fails often enough to have the worst mean rank. Method iii is the best overall compromise because it combines strong rank-1 frequency with the best average rank. Method v is not a frequent winner, but it is relatively stable and avoids the worst ranks more often than method ii.</w:t>
      </w:r>
    </w:p>
    <w:p w14:paraId="23F25781" w14:textId="77777777" w:rsidR="00D17189" w:rsidRDefault="00D17189" w:rsidP="00D17189">
      <w:pPr>
        <w:pStyle w:val="Heading1"/>
      </w:pPr>
      <w:r>
        <w:t>2. Composite mean rank results</w:t>
      </w:r>
    </w:p>
    <w:p w14:paraId="2313C6C8" w14:textId="77777777" w:rsidR="00D17189" w:rsidRDefault="00D17189" w:rsidP="00D17189">
      <w:pPr>
        <w:pStyle w:val="NormalWeb"/>
      </w:pPr>
      <w:r>
        <w:t xml:space="preserve">The composite rank averages ranks across RMSE, L1, and </w:t>
      </w:r>
      <w:proofErr w:type="spellStart"/>
      <w:r>
        <w:t>Linf</w:t>
      </w:r>
      <w:proofErr w:type="spellEnd"/>
      <w:r>
        <w:t xml:space="preserve"> for each dataset and method. The mean composite ranks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055"/>
        <w:gridCol w:w="2084"/>
        <w:gridCol w:w="4223"/>
      </w:tblGrid>
      <w:tr w:rsidR="00D17189" w14:paraId="2391AF4C" w14:textId="77777777" w:rsidTr="00D17189">
        <w:trPr>
          <w:tblHeader/>
          <w:tblCellSpacing w:w="15" w:type="dxa"/>
        </w:trPr>
        <w:tc>
          <w:tcPr>
            <w:tcW w:w="0" w:type="auto"/>
            <w:vAlign w:val="center"/>
            <w:hideMark/>
          </w:tcPr>
          <w:p w14:paraId="48BDB51B" w14:textId="77777777" w:rsidR="00D17189" w:rsidRDefault="00D17189">
            <w:pPr>
              <w:jc w:val="center"/>
              <w:rPr>
                <w:b/>
                <w:bCs/>
              </w:rPr>
            </w:pPr>
            <w:r>
              <w:rPr>
                <w:b/>
                <w:bCs/>
              </w:rPr>
              <w:t>Method</w:t>
            </w:r>
          </w:p>
        </w:tc>
        <w:tc>
          <w:tcPr>
            <w:tcW w:w="0" w:type="auto"/>
            <w:vAlign w:val="center"/>
            <w:hideMark/>
          </w:tcPr>
          <w:p w14:paraId="30D9AD78" w14:textId="77777777" w:rsidR="00D17189" w:rsidRDefault="00D17189">
            <w:pPr>
              <w:jc w:val="right"/>
              <w:rPr>
                <w:b/>
                <w:bCs/>
              </w:rPr>
            </w:pPr>
            <w:r>
              <w:rPr>
                <w:b/>
                <w:bCs/>
              </w:rPr>
              <w:t>Mean composite rank</w:t>
            </w:r>
          </w:p>
        </w:tc>
        <w:tc>
          <w:tcPr>
            <w:tcW w:w="0" w:type="auto"/>
            <w:vAlign w:val="center"/>
            <w:hideMark/>
          </w:tcPr>
          <w:p w14:paraId="29E09436" w14:textId="77777777" w:rsidR="00D17189" w:rsidRDefault="00D17189">
            <w:pPr>
              <w:jc w:val="right"/>
              <w:rPr>
                <w:b/>
                <w:bCs/>
              </w:rPr>
            </w:pPr>
            <w:r>
              <w:rPr>
                <w:b/>
                <w:bCs/>
              </w:rPr>
              <w:t>Mean probability best</w:t>
            </w:r>
          </w:p>
        </w:tc>
        <w:tc>
          <w:tcPr>
            <w:tcW w:w="0" w:type="auto"/>
            <w:vAlign w:val="center"/>
            <w:hideMark/>
          </w:tcPr>
          <w:p w14:paraId="27A29743" w14:textId="77777777" w:rsidR="00D17189" w:rsidRDefault="00D17189">
            <w:pPr>
              <w:jc w:val="center"/>
              <w:rPr>
                <w:b/>
                <w:bCs/>
              </w:rPr>
            </w:pPr>
            <w:r>
              <w:rPr>
                <w:b/>
                <w:bCs/>
              </w:rPr>
              <w:t>Interpretation</w:t>
            </w:r>
          </w:p>
        </w:tc>
      </w:tr>
      <w:tr w:rsidR="00D17189" w14:paraId="7E44526C" w14:textId="77777777" w:rsidTr="00D17189">
        <w:trPr>
          <w:tblCellSpacing w:w="15" w:type="dxa"/>
        </w:trPr>
        <w:tc>
          <w:tcPr>
            <w:tcW w:w="0" w:type="auto"/>
            <w:vAlign w:val="center"/>
            <w:hideMark/>
          </w:tcPr>
          <w:p w14:paraId="26FEB4CD" w14:textId="77777777" w:rsidR="00D17189" w:rsidRDefault="00D17189">
            <w:r>
              <w:t>iii</w:t>
            </w:r>
          </w:p>
        </w:tc>
        <w:tc>
          <w:tcPr>
            <w:tcW w:w="0" w:type="auto"/>
            <w:vAlign w:val="center"/>
            <w:hideMark/>
          </w:tcPr>
          <w:p w14:paraId="146AED2C" w14:textId="77777777" w:rsidR="00D17189" w:rsidRDefault="00D17189">
            <w:pPr>
              <w:jc w:val="right"/>
            </w:pPr>
            <w:r>
              <w:t>2.792</w:t>
            </w:r>
          </w:p>
        </w:tc>
        <w:tc>
          <w:tcPr>
            <w:tcW w:w="0" w:type="auto"/>
            <w:vAlign w:val="center"/>
            <w:hideMark/>
          </w:tcPr>
          <w:p w14:paraId="65197C83" w14:textId="77777777" w:rsidR="00D17189" w:rsidRDefault="00D17189">
            <w:pPr>
              <w:jc w:val="right"/>
            </w:pPr>
            <w:r>
              <w:t>0.253</w:t>
            </w:r>
          </w:p>
        </w:tc>
        <w:tc>
          <w:tcPr>
            <w:tcW w:w="0" w:type="auto"/>
            <w:vAlign w:val="center"/>
            <w:hideMark/>
          </w:tcPr>
          <w:p w14:paraId="1DCA8B07" w14:textId="77777777" w:rsidR="00D17189" w:rsidRDefault="00D17189">
            <w:r>
              <w:t>Best average rank</w:t>
            </w:r>
          </w:p>
        </w:tc>
      </w:tr>
      <w:tr w:rsidR="00D17189" w14:paraId="3DF9F99B" w14:textId="77777777" w:rsidTr="00D17189">
        <w:trPr>
          <w:tblCellSpacing w:w="15" w:type="dxa"/>
        </w:trPr>
        <w:tc>
          <w:tcPr>
            <w:tcW w:w="0" w:type="auto"/>
            <w:vAlign w:val="center"/>
            <w:hideMark/>
          </w:tcPr>
          <w:p w14:paraId="1E1AF2FF" w14:textId="77777777" w:rsidR="00D17189" w:rsidRDefault="00D17189">
            <w:r>
              <w:t>v</w:t>
            </w:r>
          </w:p>
        </w:tc>
        <w:tc>
          <w:tcPr>
            <w:tcW w:w="0" w:type="auto"/>
            <w:vAlign w:val="center"/>
            <w:hideMark/>
          </w:tcPr>
          <w:p w14:paraId="0AE8DA8F" w14:textId="77777777" w:rsidR="00D17189" w:rsidRDefault="00D17189">
            <w:pPr>
              <w:jc w:val="right"/>
            </w:pPr>
            <w:r>
              <w:t>2.867</w:t>
            </w:r>
          </w:p>
        </w:tc>
        <w:tc>
          <w:tcPr>
            <w:tcW w:w="0" w:type="auto"/>
            <w:vAlign w:val="center"/>
            <w:hideMark/>
          </w:tcPr>
          <w:p w14:paraId="22156316" w14:textId="77777777" w:rsidR="00D17189" w:rsidRDefault="00D17189">
            <w:pPr>
              <w:jc w:val="right"/>
            </w:pPr>
            <w:r>
              <w:t>0.103</w:t>
            </w:r>
          </w:p>
        </w:tc>
        <w:tc>
          <w:tcPr>
            <w:tcW w:w="0" w:type="auto"/>
            <w:vAlign w:val="center"/>
            <w:hideMark/>
          </w:tcPr>
          <w:p w14:paraId="2987133E" w14:textId="77777777" w:rsidR="00D17189" w:rsidRDefault="00D17189">
            <w:r>
              <w:t>Stable but rarely best</w:t>
            </w:r>
          </w:p>
        </w:tc>
      </w:tr>
      <w:tr w:rsidR="00D17189" w14:paraId="2DBAD547" w14:textId="77777777" w:rsidTr="00D17189">
        <w:trPr>
          <w:tblCellSpacing w:w="15" w:type="dxa"/>
        </w:trPr>
        <w:tc>
          <w:tcPr>
            <w:tcW w:w="0" w:type="auto"/>
            <w:vAlign w:val="center"/>
            <w:hideMark/>
          </w:tcPr>
          <w:p w14:paraId="39E97F1C" w14:textId="77777777" w:rsidR="00D17189" w:rsidRDefault="00D17189">
            <w:proofErr w:type="spellStart"/>
            <w:r>
              <w:t>i</w:t>
            </w:r>
            <w:proofErr w:type="spellEnd"/>
          </w:p>
        </w:tc>
        <w:tc>
          <w:tcPr>
            <w:tcW w:w="0" w:type="auto"/>
            <w:vAlign w:val="center"/>
            <w:hideMark/>
          </w:tcPr>
          <w:p w14:paraId="4DBE19CE" w14:textId="77777777" w:rsidR="00D17189" w:rsidRDefault="00D17189">
            <w:pPr>
              <w:jc w:val="right"/>
            </w:pPr>
            <w:r>
              <w:t>2.868</w:t>
            </w:r>
          </w:p>
        </w:tc>
        <w:tc>
          <w:tcPr>
            <w:tcW w:w="0" w:type="auto"/>
            <w:vAlign w:val="center"/>
            <w:hideMark/>
          </w:tcPr>
          <w:p w14:paraId="10F0DC5D" w14:textId="77777777" w:rsidR="00D17189" w:rsidRDefault="00D17189">
            <w:pPr>
              <w:jc w:val="right"/>
            </w:pPr>
            <w:r>
              <w:t>0.228</w:t>
            </w:r>
          </w:p>
        </w:tc>
        <w:tc>
          <w:tcPr>
            <w:tcW w:w="0" w:type="auto"/>
            <w:vAlign w:val="center"/>
            <w:hideMark/>
          </w:tcPr>
          <w:p w14:paraId="03429E2D" w14:textId="77777777" w:rsidR="00D17189" w:rsidRDefault="00D17189">
            <w:r>
              <w:t>Nearly tied with v; more frequent winner</w:t>
            </w:r>
          </w:p>
        </w:tc>
      </w:tr>
      <w:tr w:rsidR="00D17189" w14:paraId="61BAD68E" w14:textId="77777777" w:rsidTr="00D17189">
        <w:trPr>
          <w:tblCellSpacing w:w="15" w:type="dxa"/>
        </w:trPr>
        <w:tc>
          <w:tcPr>
            <w:tcW w:w="0" w:type="auto"/>
            <w:vAlign w:val="center"/>
            <w:hideMark/>
          </w:tcPr>
          <w:p w14:paraId="7394CFB9" w14:textId="77777777" w:rsidR="00D17189" w:rsidRDefault="00D17189">
            <w:r>
              <w:t>iv</w:t>
            </w:r>
          </w:p>
        </w:tc>
        <w:tc>
          <w:tcPr>
            <w:tcW w:w="0" w:type="auto"/>
            <w:vAlign w:val="center"/>
            <w:hideMark/>
          </w:tcPr>
          <w:p w14:paraId="2EF1CF43" w14:textId="77777777" w:rsidR="00D17189" w:rsidRDefault="00D17189">
            <w:pPr>
              <w:jc w:val="right"/>
            </w:pPr>
            <w:r>
              <w:t>3.021</w:t>
            </w:r>
          </w:p>
        </w:tc>
        <w:tc>
          <w:tcPr>
            <w:tcW w:w="0" w:type="auto"/>
            <w:vAlign w:val="center"/>
            <w:hideMark/>
          </w:tcPr>
          <w:p w14:paraId="0DA91C47" w14:textId="77777777" w:rsidR="00D17189" w:rsidRDefault="00D17189">
            <w:pPr>
              <w:jc w:val="right"/>
            </w:pPr>
            <w:r>
              <w:t>0.149</w:t>
            </w:r>
          </w:p>
        </w:tc>
        <w:tc>
          <w:tcPr>
            <w:tcW w:w="0" w:type="auto"/>
            <w:vAlign w:val="center"/>
            <w:hideMark/>
          </w:tcPr>
          <w:p w14:paraId="2BAE8897" w14:textId="77777777" w:rsidR="00D17189" w:rsidRDefault="00D17189">
            <w:proofErr w:type="gramStart"/>
            <w:r>
              <w:t>Generally</w:t>
            </w:r>
            <w:proofErr w:type="gramEnd"/>
            <w:r>
              <w:t xml:space="preserve"> below iii, </w:t>
            </w:r>
            <w:proofErr w:type="spellStart"/>
            <w:r>
              <w:t>i</w:t>
            </w:r>
            <w:proofErr w:type="spellEnd"/>
            <w:r>
              <w:t>, and v</w:t>
            </w:r>
          </w:p>
        </w:tc>
      </w:tr>
      <w:tr w:rsidR="00D17189" w14:paraId="0C2034F4" w14:textId="77777777" w:rsidTr="00D17189">
        <w:trPr>
          <w:tblCellSpacing w:w="15" w:type="dxa"/>
        </w:trPr>
        <w:tc>
          <w:tcPr>
            <w:tcW w:w="0" w:type="auto"/>
            <w:vAlign w:val="center"/>
            <w:hideMark/>
          </w:tcPr>
          <w:p w14:paraId="57C5ED49" w14:textId="77777777" w:rsidR="00D17189" w:rsidRDefault="00D17189">
            <w:r>
              <w:t>ii</w:t>
            </w:r>
          </w:p>
        </w:tc>
        <w:tc>
          <w:tcPr>
            <w:tcW w:w="0" w:type="auto"/>
            <w:vAlign w:val="center"/>
            <w:hideMark/>
          </w:tcPr>
          <w:p w14:paraId="5F2CF258" w14:textId="77777777" w:rsidR="00D17189" w:rsidRDefault="00D17189">
            <w:pPr>
              <w:jc w:val="right"/>
            </w:pPr>
            <w:r>
              <w:t>3.453</w:t>
            </w:r>
          </w:p>
        </w:tc>
        <w:tc>
          <w:tcPr>
            <w:tcW w:w="0" w:type="auto"/>
            <w:vAlign w:val="center"/>
            <w:hideMark/>
          </w:tcPr>
          <w:p w14:paraId="5A59F83A" w14:textId="77777777" w:rsidR="00D17189" w:rsidRDefault="00D17189">
            <w:pPr>
              <w:jc w:val="right"/>
            </w:pPr>
            <w:r>
              <w:t>0.267</w:t>
            </w:r>
          </w:p>
        </w:tc>
        <w:tc>
          <w:tcPr>
            <w:tcW w:w="0" w:type="auto"/>
            <w:vAlign w:val="center"/>
            <w:hideMark/>
          </w:tcPr>
          <w:p w14:paraId="4894B63E" w14:textId="77777777" w:rsidR="00D17189" w:rsidRDefault="00D17189">
            <w:r>
              <w:t>Most frequent winner, but worst average rank</w:t>
            </w:r>
          </w:p>
        </w:tc>
      </w:tr>
    </w:tbl>
    <w:p w14:paraId="4A9C329B" w14:textId="77777777" w:rsidR="00D17189" w:rsidRDefault="00D17189" w:rsidP="00D17189">
      <w:pPr>
        <w:pStyle w:val="NormalWeb"/>
      </w:pPr>
      <w:r>
        <w:t xml:space="preserve">The EMM results confirm the same ordering. Method iii has the lowest estimated marginal mean rank, followed by v and </w:t>
      </w:r>
      <w:proofErr w:type="spellStart"/>
      <w:r>
        <w:t>i</w:t>
      </w:r>
      <w:proofErr w:type="spellEnd"/>
      <w:r>
        <w:t xml:space="preserve">, then iv, then ii. The only non-significant pairwise comparison is </w:t>
      </w:r>
      <w:proofErr w:type="spellStart"/>
      <w:r>
        <w:rPr>
          <w:rStyle w:val="Strong"/>
        </w:rPr>
        <w:t>i</w:t>
      </w:r>
      <w:proofErr w:type="spellEnd"/>
      <w:r>
        <w:rPr>
          <w:rStyle w:val="Strong"/>
        </w:rPr>
        <w:t xml:space="preserve"> versus v</w:t>
      </w:r>
      <w:r>
        <w:t>; their composite rank difference is only 0.00123 with p = 0.8565. All other method differences are statistically significant after Holm adjustment.</w:t>
      </w:r>
    </w:p>
    <w:p w14:paraId="654E4676" w14:textId="77777777" w:rsidR="00D17189" w:rsidRDefault="00D17189" w:rsidP="00D17189">
      <w:pPr>
        <w:pStyle w:val="NormalWeb"/>
      </w:pPr>
      <w:r>
        <w:t>Thus, the practical ranking by average rank is:</w:t>
      </w:r>
    </w:p>
    <w:p w14:paraId="06F21B20" w14:textId="77777777" w:rsidR="00D17189" w:rsidRDefault="00D17189" w:rsidP="00D17189">
      <w:pPr>
        <w:pStyle w:val="NormalWeb"/>
      </w:pPr>
      <w:r>
        <w:t>[</w:t>
      </w:r>
      <w:r>
        <w:br/>
        <w:t>\boxed{\text{iii} ;&gt;; \text{v} \</w:t>
      </w:r>
      <w:proofErr w:type="spellStart"/>
      <w:r>
        <w:t>approx</w:t>
      </w:r>
      <w:proofErr w:type="spellEnd"/>
      <w:r>
        <w:t xml:space="preserve"> \text{</w:t>
      </w:r>
      <w:proofErr w:type="spellStart"/>
      <w:r>
        <w:t>i</w:t>
      </w:r>
      <w:proofErr w:type="spellEnd"/>
      <w:r>
        <w:t>} ;&gt;; \text{iv} ;&gt;; \text{ii}}</w:t>
      </w:r>
      <w:r>
        <w:br/>
        <w:t>]</w:t>
      </w:r>
    </w:p>
    <w:p w14:paraId="11075094" w14:textId="77777777" w:rsidR="00D17189" w:rsidRDefault="00D17189" w:rsidP="00D17189">
      <w:pPr>
        <w:pStyle w:val="NormalWeb"/>
      </w:pPr>
      <w:r>
        <w:lastRenderedPageBreak/>
        <w:t>This differs slightly from the log-error ranking because rank analysis ignores the magnitude of error gaps and focuses only on ordinal position within each dataset.</w:t>
      </w:r>
    </w:p>
    <w:p w14:paraId="60AAE8D9" w14:textId="77777777" w:rsidR="00D17189" w:rsidRDefault="00D17189" w:rsidP="00D17189">
      <w:pPr>
        <w:pStyle w:val="Heading1"/>
      </w:pPr>
      <w:r>
        <w:t>3. Probability of being best</w:t>
      </w:r>
    </w:p>
    <w:p w14:paraId="17B3B7AF" w14:textId="77777777" w:rsidR="00D17189" w:rsidRDefault="00D17189" w:rsidP="00D17189">
      <w:pPr>
        <w:pStyle w:val="NormalWeb"/>
      </w:pPr>
      <w:r>
        <w:t>The probability-of-best plot highlights competitive dominance rather than average rank. By that criterion, method ii appears strongest because it is rank 1 most often. But this is misleading if viewed alone. The full rank-distribution plot shows that method ii also has a very large proportion of rank-5 outcomes. It has a pronounced U-shaped profile: many wins and many losses, with less stable middle performance.</w:t>
      </w:r>
    </w:p>
    <w:p w14:paraId="649A68CC" w14:textId="77777777" w:rsidR="00D17189" w:rsidRDefault="00D17189" w:rsidP="00D17189">
      <w:pPr>
        <w:pStyle w:val="NormalWeb"/>
      </w:pPr>
      <w:r>
        <w:t>Method iii has the best combined profile. It has the second-highest probability of being best and the best mean rank. This means method iii is not merely avoiding bad outcomes; it is also a frequent winner.</w:t>
      </w:r>
    </w:p>
    <w:p w14:paraId="12B34B1B" w14:textId="77777777" w:rsidR="00D17189" w:rsidRDefault="00D17189" w:rsidP="00D17189">
      <w:pPr>
        <w:pStyle w:val="NormalWeb"/>
      </w:pPr>
      <w:r>
        <w:t>Method v has the opposite profile from method ii. It is rarely rank 1, but it is also rarely rank 5. It behaves like a conservative, stable estimator that avoids severe ordinal failures but does not often dominate the field.</w:t>
      </w:r>
    </w:p>
    <w:p w14:paraId="0354FAFE" w14:textId="77777777" w:rsidR="00D17189" w:rsidRDefault="00D17189" w:rsidP="00D17189">
      <w:pPr>
        <w:pStyle w:val="Heading1"/>
      </w:pPr>
      <w:r>
        <w:t>4. Rank distribution interpretation</w:t>
      </w:r>
    </w:p>
    <w:p w14:paraId="6E2D8DE1" w14:textId="77777777" w:rsidR="00D17189" w:rsidRDefault="00D17189" w:rsidP="00D17189">
      <w:pPr>
        <w:pStyle w:val="NormalWeb"/>
      </w:pPr>
      <w:r>
        <w:t>The complete rank-distribution plot is the most important diagnostic. It shows that:</w:t>
      </w:r>
    </w:p>
    <w:p w14:paraId="64A8E600" w14:textId="77777777" w:rsidR="00D17189" w:rsidRDefault="00D17189" w:rsidP="00D17189">
      <w:pPr>
        <w:pStyle w:val="NormalWeb"/>
      </w:pPr>
      <w:r>
        <w:t xml:space="preserve">Method </w:t>
      </w:r>
      <w:r>
        <w:rPr>
          <w:rStyle w:val="Strong"/>
        </w:rPr>
        <w:t>ii</w:t>
      </w:r>
      <w:r>
        <w:t xml:space="preserve"> is unstable. It wins often but is also frequently the worst method. This explains how it can have the highest probability of rank 1 but the worst mean rank.</w:t>
      </w:r>
    </w:p>
    <w:p w14:paraId="3E8C891C" w14:textId="77777777" w:rsidR="00D17189" w:rsidRDefault="00D17189" w:rsidP="00D17189">
      <w:pPr>
        <w:pStyle w:val="NormalWeb"/>
      </w:pPr>
      <w:r>
        <w:t xml:space="preserve">Method </w:t>
      </w:r>
      <w:r>
        <w:rPr>
          <w:rStyle w:val="Strong"/>
        </w:rPr>
        <w:t>iii</w:t>
      </w:r>
      <w:r>
        <w:t xml:space="preserve"> is the most robust overall. It has a high probability of rank 1, a low probability of rank 5, and the lowest mean composite rank.</w:t>
      </w:r>
    </w:p>
    <w:p w14:paraId="3074BB5C" w14:textId="77777777" w:rsidR="00D17189" w:rsidRDefault="00D17189" w:rsidP="00D17189">
      <w:pPr>
        <w:pStyle w:val="NormalWeb"/>
      </w:pPr>
      <w:r>
        <w:t xml:space="preserve">Method </w:t>
      </w:r>
      <w:r>
        <w:rPr>
          <w:rStyle w:val="Strong"/>
        </w:rPr>
        <w:t>v</w:t>
      </w:r>
      <w:r>
        <w:t xml:space="preserve"> is stable but not dominant. It has a low probability of rank 1, but it also avoids rank 5. This makes it competitive in average rank but weak in winner frequency.</w:t>
      </w:r>
    </w:p>
    <w:p w14:paraId="09447724" w14:textId="77777777" w:rsidR="00D17189" w:rsidRDefault="00D17189" w:rsidP="00D17189">
      <w:pPr>
        <w:pStyle w:val="NormalWeb"/>
      </w:pPr>
      <w:r>
        <w:t xml:space="preserve">Method </w:t>
      </w:r>
      <w:proofErr w:type="spellStart"/>
      <w:r>
        <w:rPr>
          <w:rStyle w:val="Strong"/>
        </w:rPr>
        <w:t>i</w:t>
      </w:r>
      <w:proofErr w:type="spellEnd"/>
      <w:r>
        <w:t xml:space="preserve"> is a middle performer. It is often best, but not enough to overcome method </w:t>
      </w:r>
      <w:proofErr w:type="spellStart"/>
      <w:r>
        <w:t>iii’s</w:t>
      </w:r>
      <w:proofErr w:type="spellEnd"/>
      <w:r>
        <w:t xml:space="preserve"> superior overall rank profile. It is statistically indistinguishable from v in composite mean rank.</w:t>
      </w:r>
    </w:p>
    <w:p w14:paraId="229B54D4" w14:textId="77777777" w:rsidR="00D17189" w:rsidRDefault="00D17189" w:rsidP="00D17189">
      <w:pPr>
        <w:pStyle w:val="NormalWeb"/>
      </w:pPr>
      <w:r>
        <w:t xml:space="preserve">Method </w:t>
      </w:r>
      <w:r>
        <w:rPr>
          <w:rStyle w:val="Strong"/>
        </w:rPr>
        <w:t>iv</w:t>
      </w:r>
      <w:r>
        <w:t xml:space="preserve"> is mostly a middle-to-lower performer. It is not as unstable as method ii, but it does not win often enough to compete with iii, </w:t>
      </w:r>
      <w:proofErr w:type="spellStart"/>
      <w:r>
        <w:t>i</w:t>
      </w:r>
      <w:proofErr w:type="spellEnd"/>
      <w:r>
        <w:t>, or v.</w:t>
      </w:r>
    </w:p>
    <w:p w14:paraId="3C121E0F" w14:textId="77777777" w:rsidR="00D17189" w:rsidRDefault="00D17189" w:rsidP="00D17189">
      <w:pPr>
        <w:pStyle w:val="Heading1"/>
      </w:pPr>
      <w:r>
        <w:t>5. Metric-specific results</w:t>
      </w:r>
    </w:p>
    <w:p w14:paraId="1E180582" w14:textId="77777777" w:rsidR="00D17189" w:rsidRDefault="00D17189" w:rsidP="00D17189">
      <w:pPr>
        <w:pStyle w:val="NormalWeb"/>
      </w:pPr>
      <w:r>
        <w:t xml:space="preserve">The metric-specific results are highly consistent. The rank concordance among metrics is very strong: RMSE correlates 0.9234 with L1 and </w:t>
      </w:r>
      <w:proofErr w:type="spellStart"/>
      <w:r>
        <w:t>Linf</w:t>
      </w:r>
      <w:proofErr w:type="spellEnd"/>
      <w:r>
        <w:t xml:space="preserve"> ranks, while L1 and </w:t>
      </w:r>
      <w:proofErr w:type="spellStart"/>
      <w:r>
        <w:t>Linf</w:t>
      </w:r>
      <w:proofErr w:type="spellEnd"/>
      <w:r>
        <w:t xml:space="preserve"> ranks are perfectly correlated at 1.0000 in this output.</w:t>
      </w:r>
    </w:p>
    <w:p w14:paraId="1A9820D3" w14:textId="77777777" w:rsidR="00D17189" w:rsidRDefault="00D17189" w:rsidP="00D17189">
      <w:pPr>
        <w:pStyle w:val="NormalWeb"/>
      </w:pPr>
      <w:r>
        <w:t xml:space="preserve">This means there is no evidence that method v is a special </w:t>
      </w:r>
      <w:proofErr w:type="spellStart"/>
      <w:r>
        <w:t>Linf</w:t>
      </w:r>
      <w:proofErr w:type="spellEnd"/>
      <w:r>
        <w:t xml:space="preserve"> or minimax estimator in the rank analysis. Its rank behavior under </w:t>
      </w:r>
      <w:proofErr w:type="spellStart"/>
      <w:r>
        <w:t>Linf</w:t>
      </w:r>
      <w:proofErr w:type="spellEnd"/>
      <w:r>
        <w:t xml:space="preserve"> is effectively the same as under L1, and very similar to RMSE. The same broad ranking holds across all three metrics.</w:t>
      </w:r>
    </w:p>
    <w:p w14:paraId="592FF4E6" w14:textId="77777777" w:rsidR="00D17189" w:rsidRDefault="00D17189" w:rsidP="00D17189">
      <w:pPr>
        <w:pStyle w:val="NormalWeb"/>
      </w:pPr>
      <w:r>
        <w:t xml:space="preserve">For RMSE, the mean ranks are iii = 2.798, v = 2.864, </w:t>
      </w:r>
      <w:proofErr w:type="spellStart"/>
      <w:r>
        <w:t>i</w:t>
      </w:r>
      <w:proofErr w:type="spellEnd"/>
      <w:r>
        <w:t xml:space="preserve"> = 2.864, iv = 3.020, and ii = 3.455. For L1 and </w:t>
      </w:r>
      <w:proofErr w:type="spellStart"/>
      <w:r>
        <w:t>Linf</w:t>
      </w:r>
      <w:proofErr w:type="spellEnd"/>
      <w:r>
        <w:t xml:space="preserve">, the mean ranks are iii = 2.790, v = 2.868, </w:t>
      </w:r>
      <w:proofErr w:type="spellStart"/>
      <w:r>
        <w:t>i</w:t>
      </w:r>
      <w:proofErr w:type="spellEnd"/>
      <w:r>
        <w:t xml:space="preserve"> = 2.870, iv = 3.021, and ii = 3.452.</w:t>
      </w:r>
    </w:p>
    <w:p w14:paraId="1FD308E1" w14:textId="77777777" w:rsidR="00D17189" w:rsidRDefault="00D17189" w:rsidP="00D17189">
      <w:pPr>
        <w:pStyle w:val="Heading1"/>
      </w:pPr>
      <w:r>
        <w:lastRenderedPageBreak/>
        <w:t>6. Factorial rank model</w:t>
      </w:r>
    </w:p>
    <w:p w14:paraId="7E0853BC" w14:textId="77777777" w:rsidR="00D17189" w:rsidRDefault="00D17189" w:rsidP="00D17189">
      <w:pPr>
        <w:pStyle w:val="NormalWeb"/>
      </w:pPr>
      <w:r>
        <w:t>The composite rank model shows a highly significant method effect, with F = 3057.1 and p &lt; 2e-16. This confirms that the methods differ strongly in rank performance.</w:t>
      </w:r>
    </w:p>
    <w:p w14:paraId="208155C0" w14:textId="77777777" w:rsidR="00D17189" w:rsidRDefault="00D17189" w:rsidP="00D17189">
      <w:pPr>
        <w:pStyle w:val="NormalWeb"/>
      </w:pPr>
      <w:r>
        <w:t xml:space="preserve">The main effects of design block, G, </w:t>
      </w:r>
      <w:proofErr w:type="spellStart"/>
      <w:r>
        <w:t>theta_true</w:t>
      </w:r>
      <w:proofErr w:type="spellEnd"/>
      <w:r>
        <w:t xml:space="preserve">, sigma, </w:t>
      </w:r>
      <w:proofErr w:type="spellStart"/>
      <w:r>
        <w:t>mean_nsamp</w:t>
      </w:r>
      <w:proofErr w:type="spellEnd"/>
      <w:r>
        <w:t>, p1, and p2 are all zero with p = 1.000. This is expected because ranks are computed within each dataset and metric. Within each ranking block, the average rank across methods is fixed, so design factors cannot shift the overall mean rank unless they change the relative ordering among methods.</w:t>
      </w:r>
    </w:p>
    <w:p w14:paraId="1CC3635F" w14:textId="77777777" w:rsidR="00D17189" w:rsidRDefault="00D17189" w:rsidP="00D17189">
      <w:pPr>
        <w:pStyle w:val="NormalWeb"/>
      </w:pPr>
      <w:r>
        <w:t>The important information is in the interactions. The strongest interactions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707"/>
        <w:gridCol w:w="741"/>
        <w:gridCol w:w="4900"/>
      </w:tblGrid>
      <w:tr w:rsidR="00D17189" w14:paraId="02A0F74A" w14:textId="77777777" w:rsidTr="00D17189">
        <w:trPr>
          <w:tblHeader/>
          <w:tblCellSpacing w:w="15" w:type="dxa"/>
        </w:trPr>
        <w:tc>
          <w:tcPr>
            <w:tcW w:w="0" w:type="auto"/>
            <w:vAlign w:val="center"/>
            <w:hideMark/>
          </w:tcPr>
          <w:p w14:paraId="0EC7E4F8" w14:textId="77777777" w:rsidR="00D17189" w:rsidRDefault="00D17189">
            <w:pPr>
              <w:jc w:val="center"/>
              <w:rPr>
                <w:b/>
                <w:bCs/>
              </w:rPr>
            </w:pPr>
            <w:r>
              <w:rPr>
                <w:b/>
                <w:bCs/>
              </w:rPr>
              <w:t>Interaction</w:t>
            </w:r>
          </w:p>
        </w:tc>
        <w:tc>
          <w:tcPr>
            <w:tcW w:w="0" w:type="auto"/>
            <w:vAlign w:val="center"/>
            <w:hideMark/>
          </w:tcPr>
          <w:p w14:paraId="25A7AD13" w14:textId="77777777" w:rsidR="00D17189" w:rsidRDefault="00D17189">
            <w:pPr>
              <w:jc w:val="right"/>
              <w:rPr>
                <w:b/>
                <w:bCs/>
              </w:rPr>
            </w:pPr>
            <w:r>
              <w:rPr>
                <w:b/>
                <w:bCs/>
              </w:rPr>
              <w:t>F value</w:t>
            </w:r>
          </w:p>
        </w:tc>
        <w:tc>
          <w:tcPr>
            <w:tcW w:w="0" w:type="auto"/>
            <w:vAlign w:val="center"/>
            <w:hideMark/>
          </w:tcPr>
          <w:p w14:paraId="2CA78779" w14:textId="77777777" w:rsidR="00D17189" w:rsidRDefault="00D17189">
            <w:pPr>
              <w:jc w:val="right"/>
              <w:rPr>
                <w:b/>
                <w:bCs/>
              </w:rPr>
            </w:pPr>
            <w:r>
              <w:rPr>
                <w:b/>
                <w:bCs/>
              </w:rPr>
              <w:t>p-value</w:t>
            </w:r>
          </w:p>
        </w:tc>
        <w:tc>
          <w:tcPr>
            <w:tcW w:w="0" w:type="auto"/>
            <w:vAlign w:val="center"/>
            <w:hideMark/>
          </w:tcPr>
          <w:p w14:paraId="3204F111" w14:textId="77777777" w:rsidR="00D17189" w:rsidRDefault="00D17189">
            <w:pPr>
              <w:jc w:val="center"/>
              <w:rPr>
                <w:b/>
                <w:bCs/>
              </w:rPr>
            </w:pPr>
            <w:r>
              <w:rPr>
                <w:b/>
                <w:bCs/>
              </w:rPr>
              <w:t>Interpretation</w:t>
            </w:r>
          </w:p>
        </w:tc>
      </w:tr>
      <w:tr w:rsidR="00D17189" w14:paraId="7B082BB2" w14:textId="77777777" w:rsidTr="00D17189">
        <w:trPr>
          <w:tblCellSpacing w:w="15" w:type="dxa"/>
        </w:trPr>
        <w:tc>
          <w:tcPr>
            <w:tcW w:w="0" w:type="auto"/>
            <w:vAlign w:val="center"/>
            <w:hideMark/>
          </w:tcPr>
          <w:p w14:paraId="743B8AC0" w14:textId="77777777" w:rsidR="00D17189" w:rsidRDefault="00D17189">
            <w:proofErr w:type="spellStart"/>
            <w:r>
              <w:t>method:G</w:t>
            </w:r>
            <w:proofErr w:type="spellEnd"/>
          </w:p>
        </w:tc>
        <w:tc>
          <w:tcPr>
            <w:tcW w:w="0" w:type="auto"/>
            <w:vAlign w:val="center"/>
            <w:hideMark/>
          </w:tcPr>
          <w:p w14:paraId="2B46E2C9" w14:textId="77777777" w:rsidR="00D17189" w:rsidRDefault="00D17189">
            <w:pPr>
              <w:jc w:val="right"/>
            </w:pPr>
            <w:r>
              <w:t>255.5</w:t>
            </w:r>
          </w:p>
        </w:tc>
        <w:tc>
          <w:tcPr>
            <w:tcW w:w="0" w:type="auto"/>
            <w:vAlign w:val="center"/>
            <w:hideMark/>
          </w:tcPr>
          <w:p w14:paraId="59770D50" w14:textId="77777777" w:rsidR="00D17189" w:rsidRDefault="00D17189">
            <w:pPr>
              <w:jc w:val="right"/>
            </w:pPr>
            <w:r>
              <w:t>&lt; 2e-16</w:t>
            </w:r>
          </w:p>
        </w:tc>
        <w:tc>
          <w:tcPr>
            <w:tcW w:w="0" w:type="auto"/>
            <w:vAlign w:val="center"/>
            <w:hideMark/>
          </w:tcPr>
          <w:p w14:paraId="47469D2A" w14:textId="77777777" w:rsidR="00D17189" w:rsidRDefault="00D17189">
            <w:r>
              <w:t>Method rankings vary strongly with number of groups</w:t>
            </w:r>
          </w:p>
        </w:tc>
      </w:tr>
      <w:tr w:rsidR="00D17189" w14:paraId="6D97418C" w14:textId="77777777" w:rsidTr="00D17189">
        <w:trPr>
          <w:tblCellSpacing w:w="15" w:type="dxa"/>
        </w:trPr>
        <w:tc>
          <w:tcPr>
            <w:tcW w:w="0" w:type="auto"/>
            <w:vAlign w:val="center"/>
            <w:hideMark/>
          </w:tcPr>
          <w:p w14:paraId="03814AE5" w14:textId="77777777" w:rsidR="00D17189" w:rsidRDefault="00D17189">
            <w:proofErr w:type="spellStart"/>
            <w:r>
              <w:t>method:sigma</w:t>
            </w:r>
            <w:proofErr w:type="spellEnd"/>
          </w:p>
        </w:tc>
        <w:tc>
          <w:tcPr>
            <w:tcW w:w="0" w:type="auto"/>
            <w:vAlign w:val="center"/>
            <w:hideMark/>
          </w:tcPr>
          <w:p w14:paraId="1222F728" w14:textId="77777777" w:rsidR="00D17189" w:rsidRDefault="00D17189">
            <w:pPr>
              <w:jc w:val="right"/>
            </w:pPr>
            <w:r>
              <w:t>246.6</w:t>
            </w:r>
          </w:p>
        </w:tc>
        <w:tc>
          <w:tcPr>
            <w:tcW w:w="0" w:type="auto"/>
            <w:vAlign w:val="center"/>
            <w:hideMark/>
          </w:tcPr>
          <w:p w14:paraId="62706357" w14:textId="77777777" w:rsidR="00D17189" w:rsidRDefault="00D17189">
            <w:pPr>
              <w:jc w:val="right"/>
            </w:pPr>
            <w:r>
              <w:t>&lt; 2e-16</w:t>
            </w:r>
          </w:p>
        </w:tc>
        <w:tc>
          <w:tcPr>
            <w:tcW w:w="0" w:type="auto"/>
            <w:vAlign w:val="center"/>
            <w:hideMark/>
          </w:tcPr>
          <w:p w14:paraId="0C9FE816" w14:textId="77777777" w:rsidR="00D17189" w:rsidRDefault="00D17189">
            <w:r>
              <w:t>Method rankings vary strongly with dispersion</w:t>
            </w:r>
          </w:p>
        </w:tc>
      </w:tr>
      <w:tr w:rsidR="00D17189" w14:paraId="2232E9B2" w14:textId="77777777" w:rsidTr="00D17189">
        <w:trPr>
          <w:tblCellSpacing w:w="15" w:type="dxa"/>
        </w:trPr>
        <w:tc>
          <w:tcPr>
            <w:tcW w:w="0" w:type="auto"/>
            <w:vAlign w:val="center"/>
            <w:hideMark/>
          </w:tcPr>
          <w:p w14:paraId="5EBA827B" w14:textId="77777777" w:rsidR="00D17189" w:rsidRDefault="00D17189">
            <w:proofErr w:type="spellStart"/>
            <w:r>
              <w:t>method:design_block</w:t>
            </w:r>
            <w:proofErr w:type="spellEnd"/>
          </w:p>
        </w:tc>
        <w:tc>
          <w:tcPr>
            <w:tcW w:w="0" w:type="auto"/>
            <w:vAlign w:val="center"/>
            <w:hideMark/>
          </w:tcPr>
          <w:p w14:paraId="342C94CE" w14:textId="77777777" w:rsidR="00D17189" w:rsidRDefault="00D17189">
            <w:pPr>
              <w:jc w:val="right"/>
            </w:pPr>
            <w:r>
              <w:t>92.1</w:t>
            </w:r>
          </w:p>
        </w:tc>
        <w:tc>
          <w:tcPr>
            <w:tcW w:w="0" w:type="auto"/>
            <w:vAlign w:val="center"/>
            <w:hideMark/>
          </w:tcPr>
          <w:p w14:paraId="2D5580CC" w14:textId="77777777" w:rsidR="00D17189" w:rsidRDefault="00D17189">
            <w:pPr>
              <w:jc w:val="right"/>
            </w:pPr>
            <w:r>
              <w:t>&lt; 2e-16</w:t>
            </w:r>
          </w:p>
        </w:tc>
        <w:tc>
          <w:tcPr>
            <w:tcW w:w="0" w:type="auto"/>
            <w:vAlign w:val="center"/>
            <w:hideMark/>
          </w:tcPr>
          <w:p w14:paraId="443AE368" w14:textId="77777777" w:rsidR="00D17189" w:rsidRDefault="00D17189">
            <w:r>
              <w:t>Sampling design changes relative ranks</w:t>
            </w:r>
          </w:p>
        </w:tc>
      </w:tr>
      <w:tr w:rsidR="00D17189" w14:paraId="1F4AF15F" w14:textId="77777777" w:rsidTr="00D17189">
        <w:trPr>
          <w:tblCellSpacing w:w="15" w:type="dxa"/>
        </w:trPr>
        <w:tc>
          <w:tcPr>
            <w:tcW w:w="0" w:type="auto"/>
            <w:vAlign w:val="center"/>
            <w:hideMark/>
          </w:tcPr>
          <w:p w14:paraId="163C0E22" w14:textId="77777777" w:rsidR="00D17189" w:rsidRDefault="00D17189">
            <w:proofErr w:type="spellStart"/>
            <w:r>
              <w:t>method:mean_nsamp</w:t>
            </w:r>
            <w:proofErr w:type="spellEnd"/>
          </w:p>
        </w:tc>
        <w:tc>
          <w:tcPr>
            <w:tcW w:w="0" w:type="auto"/>
            <w:vAlign w:val="center"/>
            <w:hideMark/>
          </w:tcPr>
          <w:p w14:paraId="18F6F83C" w14:textId="77777777" w:rsidR="00D17189" w:rsidRDefault="00D17189">
            <w:pPr>
              <w:jc w:val="right"/>
            </w:pPr>
            <w:r>
              <w:t>67.9</w:t>
            </w:r>
          </w:p>
        </w:tc>
        <w:tc>
          <w:tcPr>
            <w:tcW w:w="0" w:type="auto"/>
            <w:vAlign w:val="center"/>
            <w:hideMark/>
          </w:tcPr>
          <w:p w14:paraId="559DCD05" w14:textId="77777777" w:rsidR="00D17189" w:rsidRDefault="00D17189">
            <w:pPr>
              <w:jc w:val="right"/>
            </w:pPr>
            <w:r>
              <w:t>&lt; 2e-16</w:t>
            </w:r>
          </w:p>
        </w:tc>
        <w:tc>
          <w:tcPr>
            <w:tcW w:w="0" w:type="auto"/>
            <w:vAlign w:val="center"/>
            <w:hideMark/>
          </w:tcPr>
          <w:p w14:paraId="21CF0DA3" w14:textId="77777777" w:rsidR="00D17189" w:rsidRDefault="00D17189">
            <w:r>
              <w:t>Mean sample size changes relative ranks</w:t>
            </w:r>
          </w:p>
        </w:tc>
      </w:tr>
      <w:tr w:rsidR="00D17189" w14:paraId="130E104E" w14:textId="77777777" w:rsidTr="00D17189">
        <w:trPr>
          <w:tblCellSpacing w:w="15" w:type="dxa"/>
        </w:trPr>
        <w:tc>
          <w:tcPr>
            <w:tcW w:w="0" w:type="auto"/>
            <w:vAlign w:val="center"/>
            <w:hideMark/>
          </w:tcPr>
          <w:p w14:paraId="191A841C" w14:textId="77777777" w:rsidR="00D17189" w:rsidRDefault="00D17189">
            <w:proofErr w:type="spellStart"/>
            <w:r>
              <w:t>method:theta_true</w:t>
            </w:r>
            <w:proofErr w:type="spellEnd"/>
          </w:p>
        </w:tc>
        <w:tc>
          <w:tcPr>
            <w:tcW w:w="0" w:type="auto"/>
            <w:vAlign w:val="center"/>
            <w:hideMark/>
          </w:tcPr>
          <w:p w14:paraId="294ADB4C" w14:textId="77777777" w:rsidR="00D17189" w:rsidRDefault="00D17189">
            <w:pPr>
              <w:jc w:val="right"/>
            </w:pPr>
            <w:r>
              <w:t>2.46</w:t>
            </w:r>
          </w:p>
        </w:tc>
        <w:tc>
          <w:tcPr>
            <w:tcW w:w="0" w:type="auto"/>
            <w:vAlign w:val="center"/>
            <w:hideMark/>
          </w:tcPr>
          <w:p w14:paraId="37CBC422" w14:textId="77777777" w:rsidR="00D17189" w:rsidRDefault="00D17189">
            <w:pPr>
              <w:jc w:val="right"/>
            </w:pPr>
            <w:r>
              <w:t>0.043</w:t>
            </w:r>
          </w:p>
        </w:tc>
        <w:tc>
          <w:tcPr>
            <w:tcW w:w="0" w:type="auto"/>
            <w:vAlign w:val="center"/>
            <w:hideMark/>
          </w:tcPr>
          <w:p w14:paraId="1F3017CF" w14:textId="77777777" w:rsidR="00D17189" w:rsidRDefault="00D17189">
            <w:r>
              <w:t>Statistically weak, minor effect</w:t>
            </w:r>
          </w:p>
        </w:tc>
      </w:tr>
      <w:tr w:rsidR="00D17189" w14:paraId="6A737586" w14:textId="77777777" w:rsidTr="00D17189">
        <w:trPr>
          <w:tblCellSpacing w:w="15" w:type="dxa"/>
        </w:trPr>
        <w:tc>
          <w:tcPr>
            <w:tcW w:w="0" w:type="auto"/>
            <w:vAlign w:val="center"/>
            <w:hideMark/>
          </w:tcPr>
          <w:p w14:paraId="1D944B57" w14:textId="77777777" w:rsidR="00D17189" w:rsidRDefault="00D17189">
            <w:r>
              <w:t>method:p1</w:t>
            </w:r>
          </w:p>
        </w:tc>
        <w:tc>
          <w:tcPr>
            <w:tcW w:w="0" w:type="auto"/>
            <w:vAlign w:val="center"/>
            <w:hideMark/>
          </w:tcPr>
          <w:p w14:paraId="5D1B1BA0" w14:textId="77777777" w:rsidR="00D17189" w:rsidRDefault="00D17189">
            <w:pPr>
              <w:jc w:val="right"/>
            </w:pPr>
            <w:r>
              <w:t>0.59</w:t>
            </w:r>
          </w:p>
        </w:tc>
        <w:tc>
          <w:tcPr>
            <w:tcW w:w="0" w:type="auto"/>
            <w:vAlign w:val="center"/>
            <w:hideMark/>
          </w:tcPr>
          <w:p w14:paraId="73FFACDA" w14:textId="77777777" w:rsidR="00D17189" w:rsidRDefault="00D17189">
            <w:pPr>
              <w:jc w:val="right"/>
            </w:pPr>
            <w:r>
              <w:t>0.667</w:t>
            </w:r>
          </w:p>
        </w:tc>
        <w:tc>
          <w:tcPr>
            <w:tcW w:w="0" w:type="auto"/>
            <w:vAlign w:val="center"/>
            <w:hideMark/>
          </w:tcPr>
          <w:p w14:paraId="32971E55" w14:textId="77777777" w:rsidR="00D17189" w:rsidRDefault="00D17189">
            <w:r>
              <w:t>No meaningful interaction</w:t>
            </w:r>
          </w:p>
        </w:tc>
      </w:tr>
      <w:tr w:rsidR="00D17189" w14:paraId="10947455" w14:textId="77777777" w:rsidTr="00D17189">
        <w:trPr>
          <w:tblCellSpacing w:w="15" w:type="dxa"/>
        </w:trPr>
        <w:tc>
          <w:tcPr>
            <w:tcW w:w="0" w:type="auto"/>
            <w:vAlign w:val="center"/>
            <w:hideMark/>
          </w:tcPr>
          <w:p w14:paraId="6A707CEE" w14:textId="77777777" w:rsidR="00D17189" w:rsidRDefault="00D17189">
            <w:r>
              <w:t>method:p2</w:t>
            </w:r>
          </w:p>
        </w:tc>
        <w:tc>
          <w:tcPr>
            <w:tcW w:w="0" w:type="auto"/>
            <w:vAlign w:val="center"/>
            <w:hideMark/>
          </w:tcPr>
          <w:p w14:paraId="78759BD6" w14:textId="77777777" w:rsidR="00D17189" w:rsidRDefault="00D17189">
            <w:pPr>
              <w:jc w:val="right"/>
            </w:pPr>
            <w:r>
              <w:t>0.91</w:t>
            </w:r>
          </w:p>
        </w:tc>
        <w:tc>
          <w:tcPr>
            <w:tcW w:w="0" w:type="auto"/>
            <w:vAlign w:val="center"/>
            <w:hideMark/>
          </w:tcPr>
          <w:p w14:paraId="52E857BA" w14:textId="77777777" w:rsidR="00D17189" w:rsidRDefault="00D17189">
            <w:pPr>
              <w:jc w:val="right"/>
            </w:pPr>
            <w:r>
              <w:t>0.459</w:t>
            </w:r>
          </w:p>
        </w:tc>
        <w:tc>
          <w:tcPr>
            <w:tcW w:w="0" w:type="auto"/>
            <w:vAlign w:val="center"/>
            <w:hideMark/>
          </w:tcPr>
          <w:p w14:paraId="367A657E" w14:textId="77777777" w:rsidR="00D17189" w:rsidRDefault="00D17189">
            <w:r>
              <w:t>No meaningful interaction</w:t>
            </w:r>
          </w:p>
        </w:tc>
      </w:tr>
    </w:tbl>
    <w:p w14:paraId="2A3FA763" w14:textId="77777777" w:rsidR="00D17189" w:rsidRDefault="00D17189" w:rsidP="00D17189">
      <w:pPr>
        <w:pStyle w:val="NormalWeb"/>
      </w:pPr>
      <w:r>
        <w:t xml:space="preserve">The rank ordering is therefore most sensitive to </w:t>
      </w:r>
      <w:r>
        <w:rPr>
          <w:rStyle w:val="Strong"/>
        </w:rPr>
        <w:t>G</w:t>
      </w:r>
      <w:r>
        <w:t xml:space="preserve"> and </w:t>
      </w:r>
      <w:r>
        <w:rPr>
          <w:rStyle w:val="Strong"/>
        </w:rPr>
        <w:t>sigma</w:t>
      </w:r>
      <w:r>
        <w:t>, consistent with the earlier MANOVA, LMM, and GAM analyses.</w:t>
      </w:r>
    </w:p>
    <w:p w14:paraId="670557E1" w14:textId="77777777" w:rsidR="00D17189" w:rsidRDefault="00D17189" w:rsidP="00D17189">
      <w:pPr>
        <w:pStyle w:val="Heading1"/>
      </w:pPr>
      <w:r>
        <w:t>7. Residual diagnostic interpretation</w:t>
      </w:r>
    </w:p>
    <w:p w14:paraId="5309478D" w14:textId="77777777" w:rsidR="00D17189" w:rsidRDefault="00D17189" w:rsidP="00D17189">
      <w:pPr>
        <w:pStyle w:val="NormalWeb"/>
      </w:pPr>
      <w:r>
        <w:t>The residual plot has diagonal bands. This is expected because the response is a discrete rank-derived variable, not a continuous Gaussian outcome. The residuals are constrained by the finite set of possible ranks and the fitted mean structure, so they cannot resemble a classical homoscedastic normal cloud.</w:t>
      </w:r>
    </w:p>
    <w:p w14:paraId="260ACCE2" w14:textId="77777777" w:rsidR="00D17189" w:rsidRDefault="00D17189" w:rsidP="00D17189">
      <w:pPr>
        <w:pStyle w:val="NormalWeb"/>
      </w:pPr>
      <w:r>
        <w:t>This does not invalidate the rank analysis, but it means the linear-model p-values should be treated as large-sample summaries rather than exact distributional inference. The paired rank contrasts are especially useful because they compare methods within the same dataset blocks and are less dependent on a normal residual assumption.</w:t>
      </w:r>
    </w:p>
    <w:p w14:paraId="0762B9B8" w14:textId="77777777" w:rsidR="00D17189" w:rsidRDefault="00D17189" w:rsidP="00D17189">
      <w:pPr>
        <w:pStyle w:val="Heading1"/>
      </w:pPr>
      <w:r>
        <w:t>8. Final interpretation</w:t>
      </w:r>
    </w:p>
    <w:p w14:paraId="717B837C" w14:textId="77777777" w:rsidR="00D17189" w:rsidRDefault="00D17189" w:rsidP="00D17189">
      <w:pPr>
        <w:pStyle w:val="NormalWeb"/>
      </w:pPr>
      <w:r>
        <w:t xml:space="preserve">Analysis G shows that </w:t>
      </w:r>
      <w:r>
        <w:rPr>
          <w:rStyle w:val="Strong"/>
        </w:rPr>
        <w:t>method iii is the best rank-based estimator overall</w:t>
      </w:r>
      <w:r>
        <w:t xml:space="preserve">. It has the lowest mean composite rank, strong probability of being best, and favorable pairwise contrasts against every method. Method v is statistically better than method iv and method ii, but it is not significantly different from method </w:t>
      </w:r>
      <w:proofErr w:type="spellStart"/>
      <w:r>
        <w:t>i</w:t>
      </w:r>
      <w:proofErr w:type="spellEnd"/>
      <w:r>
        <w:t xml:space="preserve"> in mean composite rank. Method ii is the most frequent winner but the worst average method because it is also frequently ranked last.</w:t>
      </w:r>
    </w:p>
    <w:p w14:paraId="2A701C5E" w14:textId="77777777" w:rsidR="00D17189" w:rsidRDefault="00D17189" w:rsidP="00D17189">
      <w:pPr>
        <w:pStyle w:val="NormalWeb"/>
      </w:pPr>
      <w:r>
        <w:lastRenderedPageBreak/>
        <w:t>The final rank-based recommendation is:</w:t>
      </w:r>
    </w:p>
    <w:p w14:paraId="29FD006A" w14:textId="77777777" w:rsidR="00D17189" w:rsidRDefault="00D17189" w:rsidP="00D17189">
      <w:pPr>
        <w:pStyle w:val="NormalWeb"/>
      </w:pPr>
      <w:r>
        <w:t>[</w:t>
      </w:r>
      <w:r>
        <w:br/>
        <w:t>\boxed{\text{iii is the preferred robust estimator.}}</w:t>
      </w:r>
      <w:r>
        <w:br/>
        <w:t>]</w:t>
      </w:r>
    </w:p>
    <w:p w14:paraId="6A05BA2C" w14:textId="77777777" w:rsidR="00D17189" w:rsidRDefault="00D17189" w:rsidP="00D17189">
      <w:pPr>
        <w:pStyle w:val="NormalWeb"/>
      </w:pPr>
      <w:r>
        <w:t>A fuller practical ranking is:</w:t>
      </w:r>
    </w:p>
    <w:p w14:paraId="78C417C0" w14:textId="77777777" w:rsidR="00D17189" w:rsidRDefault="00D17189" w:rsidP="00D17189">
      <w:pPr>
        <w:pStyle w:val="NormalWeb"/>
      </w:pPr>
      <w:r>
        <w:t>[</w:t>
      </w:r>
      <w:r>
        <w:br/>
        <w:t>\boxed{\text{iii} ;&gt;; \text{v} \</w:t>
      </w:r>
      <w:proofErr w:type="spellStart"/>
      <w:r>
        <w:t>approx</w:t>
      </w:r>
      <w:proofErr w:type="spellEnd"/>
      <w:r>
        <w:t xml:space="preserve"> \text{</w:t>
      </w:r>
      <w:proofErr w:type="spellStart"/>
      <w:r>
        <w:t>i</w:t>
      </w:r>
      <w:proofErr w:type="spellEnd"/>
      <w:r>
        <w:t>} ;&gt;; \text{iv} ;&gt;; \text{ii}.}</w:t>
      </w:r>
      <w:r>
        <w:br/>
        <w:t>]</w:t>
      </w:r>
    </w:p>
    <w:p w14:paraId="15D024ED" w14:textId="77777777" w:rsidR="00D17189" w:rsidRDefault="00D17189" w:rsidP="00D17189">
      <w:pPr>
        <w:pStyle w:val="NormalWeb"/>
      </w:pPr>
      <w:r>
        <w:t xml:space="preserve">The most important caution is that </w:t>
      </w:r>
      <w:r>
        <w:rPr>
          <w:rStyle w:val="Strong"/>
        </w:rPr>
        <w:t>probability of being best should not be used alone</w:t>
      </w:r>
      <w:r>
        <w:t>. If the goal is to maximize the chance of a rank-1 outcome under favorable conditions, method ii can look attractive. If the goal is robust performance across the full simulation design, method iii is clearly superior.</w:t>
      </w:r>
    </w:p>
    <w:p w14:paraId="3D1695F1" w14:textId="2BBFDE1D" w:rsidR="003B19E4" w:rsidRPr="00835F84" w:rsidRDefault="003B19E4" w:rsidP="00835F84"/>
    <w:sectPr w:rsidR="003B19E4" w:rsidRPr="00835F84" w:rsidSect="002E36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B0F"/>
    <w:rsid w:val="0008516D"/>
    <w:rsid w:val="0018388A"/>
    <w:rsid w:val="002077EF"/>
    <w:rsid w:val="002377D3"/>
    <w:rsid w:val="002E36FF"/>
    <w:rsid w:val="003B19E4"/>
    <w:rsid w:val="003C743F"/>
    <w:rsid w:val="004226D1"/>
    <w:rsid w:val="00591CC6"/>
    <w:rsid w:val="00671B0F"/>
    <w:rsid w:val="00835F84"/>
    <w:rsid w:val="008D1426"/>
    <w:rsid w:val="00903F12"/>
    <w:rsid w:val="00C75AF9"/>
    <w:rsid w:val="00D17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6A1F"/>
  <w15:chartTrackingRefBased/>
  <w15:docId w15:val="{CABB0689-A7F4-4AE1-A432-FB831D8A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1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226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26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26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26D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226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26D1"/>
    <w:rPr>
      <w:b/>
      <w:bCs/>
    </w:rPr>
  </w:style>
  <w:style w:type="character" w:styleId="HTMLCode">
    <w:name w:val="HTML Code"/>
    <w:basedOn w:val="DefaultParagraphFont"/>
    <w:uiPriority w:val="99"/>
    <w:semiHidden/>
    <w:unhideWhenUsed/>
    <w:rsid w:val="004226D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8516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500740">
      <w:bodyDiv w:val="1"/>
      <w:marLeft w:val="0"/>
      <w:marRight w:val="0"/>
      <w:marTop w:val="0"/>
      <w:marBottom w:val="0"/>
      <w:divBdr>
        <w:top w:val="none" w:sz="0" w:space="0" w:color="auto"/>
        <w:left w:val="none" w:sz="0" w:space="0" w:color="auto"/>
        <w:bottom w:val="none" w:sz="0" w:space="0" w:color="auto"/>
        <w:right w:val="none" w:sz="0" w:space="0" w:color="auto"/>
      </w:divBdr>
    </w:div>
    <w:div w:id="333265069">
      <w:bodyDiv w:val="1"/>
      <w:marLeft w:val="0"/>
      <w:marRight w:val="0"/>
      <w:marTop w:val="0"/>
      <w:marBottom w:val="0"/>
      <w:divBdr>
        <w:top w:val="none" w:sz="0" w:space="0" w:color="auto"/>
        <w:left w:val="none" w:sz="0" w:space="0" w:color="auto"/>
        <w:bottom w:val="none" w:sz="0" w:space="0" w:color="auto"/>
        <w:right w:val="none" w:sz="0" w:space="0" w:color="auto"/>
      </w:divBdr>
    </w:div>
    <w:div w:id="582182881">
      <w:bodyDiv w:val="1"/>
      <w:marLeft w:val="0"/>
      <w:marRight w:val="0"/>
      <w:marTop w:val="0"/>
      <w:marBottom w:val="0"/>
      <w:divBdr>
        <w:top w:val="none" w:sz="0" w:space="0" w:color="auto"/>
        <w:left w:val="none" w:sz="0" w:space="0" w:color="auto"/>
        <w:bottom w:val="none" w:sz="0" w:space="0" w:color="auto"/>
        <w:right w:val="none" w:sz="0" w:space="0" w:color="auto"/>
      </w:divBdr>
    </w:div>
    <w:div w:id="668018696">
      <w:bodyDiv w:val="1"/>
      <w:marLeft w:val="0"/>
      <w:marRight w:val="0"/>
      <w:marTop w:val="0"/>
      <w:marBottom w:val="0"/>
      <w:divBdr>
        <w:top w:val="none" w:sz="0" w:space="0" w:color="auto"/>
        <w:left w:val="none" w:sz="0" w:space="0" w:color="auto"/>
        <w:bottom w:val="none" w:sz="0" w:space="0" w:color="auto"/>
        <w:right w:val="none" w:sz="0" w:space="0" w:color="auto"/>
      </w:divBdr>
    </w:div>
    <w:div w:id="1267887292">
      <w:bodyDiv w:val="1"/>
      <w:marLeft w:val="0"/>
      <w:marRight w:val="0"/>
      <w:marTop w:val="0"/>
      <w:marBottom w:val="0"/>
      <w:divBdr>
        <w:top w:val="none" w:sz="0" w:space="0" w:color="auto"/>
        <w:left w:val="none" w:sz="0" w:space="0" w:color="auto"/>
        <w:bottom w:val="none" w:sz="0" w:space="0" w:color="auto"/>
        <w:right w:val="none" w:sz="0" w:space="0" w:color="auto"/>
      </w:divBdr>
    </w:div>
    <w:div w:id="182781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1193</Words>
  <Characters>6803</Characters>
  <Application>Microsoft Office Word</Application>
  <DocSecurity>0</DocSecurity>
  <Lines>56</Lines>
  <Paragraphs>15</Paragraphs>
  <ScaleCrop>false</ScaleCrop>
  <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13</cp:revision>
  <dcterms:created xsi:type="dcterms:W3CDTF">2026-05-29T00:38:00Z</dcterms:created>
  <dcterms:modified xsi:type="dcterms:W3CDTF">2026-06-05T00:44:00Z</dcterms:modified>
</cp:coreProperties>
</file>