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6334DD" w14:textId="16D82EE4" w:rsidR="004C6BED" w:rsidRPr="004C6BED" w:rsidRDefault="004C6BED" w:rsidP="00EF360B">
      <w:pPr>
        <w:pStyle w:val="NoSpacing"/>
        <w:pBdr>
          <w:bottom w:val="single" w:sz="4" w:space="1" w:color="auto"/>
        </w:pBdr>
        <w:rPr>
          <w:b/>
          <w:color w:val="0070C0"/>
          <w:sz w:val="36"/>
          <w:szCs w:val="36"/>
        </w:rPr>
      </w:pPr>
      <w:r w:rsidRPr="004C6BED">
        <w:rPr>
          <w:b/>
          <w:color w:val="0070C0"/>
          <w:sz w:val="36"/>
          <w:szCs w:val="36"/>
        </w:rPr>
        <w:t xml:space="preserve">PIFSC Priorities and Annual Planning Guidance for </w:t>
      </w:r>
      <w:r w:rsidR="00E367EF" w:rsidRPr="004C6BED">
        <w:rPr>
          <w:b/>
          <w:color w:val="0070C0"/>
          <w:sz w:val="36"/>
          <w:szCs w:val="36"/>
        </w:rPr>
        <w:t>FY201</w:t>
      </w:r>
      <w:r w:rsidR="00E367EF">
        <w:rPr>
          <w:b/>
          <w:color w:val="0070C0"/>
          <w:sz w:val="36"/>
          <w:szCs w:val="36"/>
        </w:rPr>
        <w:t>6</w:t>
      </w:r>
    </w:p>
    <w:p w14:paraId="7DEFCE7C" w14:textId="77777777" w:rsidR="004C6BED" w:rsidRDefault="004C6BED" w:rsidP="004C6BED">
      <w:pPr>
        <w:pStyle w:val="NoSpacing"/>
      </w:pPr>
    </w:p>
    <w:p w14:paraId="73D160D5" w14:textId="77777777" w:rsidR="00DF07C2" w:rsidRPr="005B5170" w:rsidRDefault="00DF07C2" w:rsidP="00DF07C2">
      <w:pPr>
        <w:pStyle w:val="NoSpacing"/>
        <w:rPr>
          <w:b/>
          <w:color w:val="0070C0"/>
          <w:sz w:val="28"/>
          <w:szCs w:val="28"/>
        </w:rPr>
      </w:pPr>
      <w:r w:rsidRPr="005B5170">
        <w:rPr>
          <w:b/>
          <w:color w:val="0070C0"/>
          <w:sz w:val="28"/>
          <w:szCs w:val="28"/>
        </w:rPr>
        <w:t xml:space="preserve">Purpose </w:t>
      </w:r>
    </w:p>
    <w:p w14:paraId="427CB9E6" w14:textId="77777777" w:rsidR="00DF07C2" w:rsidRDefault="00DF07C2" w:rsidP="00DF07C2">
      <w:pPr>
        <w:pStyle w:val="NoSpacing"/>
      </w:pPr>
    </w:p>
    <w:p w14:paraId="45F48366" w14:textId="6B6C4F58" w:rsidR="00DF07C2" w:rsidRDefault="00DF07C2" w:rsidP="00DF07C2">
      <w:pPr>
        <w:pStyle w:val="NoSpacing"/>
      </w:pPr>
      <w:r>
        <w:t xml:space="preserve">The purpose of </w:t>
      </w:r>
      <w:r w:rsidR="002C5E34">
        <w:t>this</w:t>
      </w:r>
      <w:r w:rsidR="008206D6">
        <w:t xml:space="preserve"> Pacific I</w:t>
      </w:r>
      <w:r w:rsidR="002C5E34">
        <w:t>slands Fisheries Science Center</w:t>
      </w:r>
      <w:r w:rsidR="008206D6">
        <w:t xml:space="preserve"> (PIFSC or Center) </w:t>
      </w:r>
      <w:r>
        <w:t>Annual Guidance Memorandum</w:t>
      </w:r>
      <w:r w:rsidR="009A1967">
        <w:t xml:space="preserve"> (AGM)</w:t>
      </w:r>
      <w:r>
        <w:t xml:space="preserve"> is to focus the Center</w:t>
      </w:r>
      <w:r w:rsidR="009A1967">
        <w:t xml:space="preserve">’s </w:t>
      </w:r>
      <w:r w:rsidR="0004639B">
        <w:t xml:space="preserve">attention </w:t>
      </w:r>
      <w:r>
        <w:t xml:space="preserve">on </w:t>
      </w:r>
      <w:r w:rsidR="00492968">
        <w:t xml:space="preserve">several </w:t>
      </w:r>
      <w:r w:rsidR="009A1967">
        <w:t xml:space="preserve">specific </w:t>
      </w:r>
      <w:r>
        <w:t>programmatic priorities</w:t>
      </w:r>
      <w:r w:rsidR="009A1967">
        <w:t xml:space="preserve"> in the coming year.  </w:t>
      </w:r>
      <w:r>
        <w:t xml:space="preserve">The AGM attempts to balance the </w:t>
      </w:r>
      <w:r w:rsidR="0004639B">
        <w:t xml:space="preserve">work that PIFSC programs conduct on NOAA </w:t>
      </w:r>
      <w:r>
        <w:t xml:space="preserve">mandates and stakeholder priorities with </w:t>
      </w:r>
      <w:r w:rsidR="00BF28D8">
        <w:t>potential</w:t>
      </w:r>
      <w:r>
        <w:t xml:space="preserve"> </w:t>
      </w:r>
      <w:r w:rsidR="00CD7DE9">
        <w:t xml:space="preserve">FY16 </w:t>
      </w:r>
      <w:r w:rsidR="009A1967">
        <w:t xml:space="preserve">budget </w:t>
      </w:r>
      <w:r>
        <w:t xml:space="preserve">scenarios. This </w:t>
      </w:r>
      <w:r w:rsidR="009A1967">
        <w:t>AGM</w:t>
      </w:r>
      <w:r>
        <w:t xml:space="preserve"> </w:t>
      </w:r>
      <w:r w:rsidR="009A1967">
        <w:t xml:space="preserve">also </w:t>
      </w:r>
      <w:r>
        <w:t>will help position the Center for out-year (</w:t>
      </w:r>
      <w:r w:rsidR="002F32F4">
        <w:t xml:space="preserve">i.e., </w:t>
      </w:r>
      <w:r>
        <w:t>2-5 year) challenges and opportunities.</w:t>
      </w:r>
    </w:p>
    <w:p w14:paraId="4D65178C" w14:textId="77777777" w:rsidR="00EF360B" w:rsidRDefault="00EF360B" w:rsidP="00DF07C2">
      <w:pPr>
        <w:pStyle w:val="NoSpacing"/>
      </w:pPr>
    </w:p>
    <w:p w14:paraId="3A453B76" w14:textId="1AC13BDB" w:rsidR="00DF07C2" w:rsidRPr="005B5170" w:rsidRDefault="008E5730" w:rsidP="00DF07C2">
      <w:pPr>
        <w:pStyle w:val="NoSpacing"/>
        <w:rPr>
          <w:b/>
          <w:color w:val="0070C0"/>
          <w:sz w:val="28"/>
          <w:szCs w:val="28"/>
        </w:rPr>
      </w:pPr>
      <w:r w:rsidRPr="005B5170">
        <w:rPr>
          <w:b/>
          <w:color w:val="0070C0"/>
          <w:sz w:val="28"/>
          <w:szCs w:val="28"/>
        </w:rPr>
        <w:t>FY</w:t>
      </w:r>
      <w:r w:rsidR="0004639B">
        <w:rPr>
          <w:b/>
          <w:color w:val="0070C0"/>
          <w:sz w:val="28"/>
          <w:szCs w:val="28"/>
        </w:rPr>
        <w:t xml:space="preserve"> </w:t>
      </w:r>
      <w:r w:rsidRPr="005B5170">
        <w:rPr>
          <w:b/>
          <w:color w:val="0070C0"/>
          <w:sz w:val="28"/>
          <w:szCs w:val="28"/>
        </w:rPr>
        <w:t>1</w:t>
      </w:r>
      <w:r>
        <w:rPr>
          <w:b/>
          <w:color w:val="0070C0"/>
          <w:sz w:val="28"/>
          <w:szCs w:val="28"/>
        </w:rPr>
        <w:t>4</w:t>
      </w:r>
      <w:r w:rsidR="00CD7DE9">
        <w:rPr>
          <w:b/>
          <w:color w:val="0070C0"/>
          <w:sz w:val="28"/>
          <w:szCs w:val="28"/>
        </w:rPr>
        <w:t xml:space="preserve"> &amp; 15</w:t>
      </w:r>
      <w:r w:rsidRPr="005B5170">
        <w:rPr>
          <w:b/>
          <w:color w:val="0070C0"/>
          <w:sz w:val="28"/>
          <w:szCs w:val="28"/>
        </w:rPr>
        <w:t xml:space="preserve"> </w:t>
      </w:r>
      <w:r w:rsidR="005B5170">
        <w:rPr>
          <w:b/>
          <w:color w:val="0070C0"/>
          <w:sz w:val="28"/>
          <w:szCs w:val="28"/>
        </w:rPr>
        <w:t>A</w:t>
      </w:r>
      <w:r w:rsidR="00DF07C2" w:rsidRPr="005B5170">
        <w:rPr>
          <w:b/>
          <w:color w:val="0070C0"/>
          <w:sz w:val="28"/>
          <w:szCs w:val="28"/>
        </w:rPr>
        <w:t>ccomplishments</w:t>
      </w:r>
    </w:p>
    <w:p w14:paraId="0D070366" w14:textId="77777777" w:rsidR="009A1967" w:rsidRDefault="009A1967" w:rsidP="00DF07C2">
      <w:pPr>
        <w:pStyle w:val="NoSpacing"/>
      </w:pPr>
    </w:p>
    <w:p w14:paraId="193F9B2E" w14:textId="370ABC8D" w:rsidR="0004639B" w:rsidRDefault="00DF07C2" w:rsidP="00A65217">
      <w:pPr>
        <w:pStyle w:val="NoSpacing"/>
      </w:pPr>
      <w:r>
        <w:t xml:space="preserve">PIFSC had a broad range of accomplishments </w:t>
      </w:r>
      <w:r w:rsidR="00FF3A54">
        <w:t xml:space="preserve">in </w:t>
      </w:r>
      <w:r w:rsidR="00CD7DE9">
        <w:t xml:space="preserve">2014 </w:t>
      </w:r>
      <w:r>
        <w:t xml:space="preserve">and </w:t>
      </w:r>
      <w:r w:rsidR="002F32F4">
        <w:t>the beginning of</w:t>
      </w:r>
      <w:r>
        <w:t xml:space="preserve"> </w:t>
      </w:r>
      <w:r w:rsidR="00CD7DE9">
        <w:t>2015</w:t>
      </w:r>
      <w:r>
        <w:t>, as shown by the milestone reports for these two years</w:t>
      </w:r>
      <w:r w:rsidR="009A1967">
        <w:rPr>
          <w:rStyle w:val="FootnoteReference"/>
        </w:rPr>
        <w:footnoteReference w:id="1"/>
      </w:r>
      <w:r w:rsidR="009A1967">
        <w:t xml:space="preserve">.  </w:t>
      </w:r>
      <w:r>
        <w:t>Milestones continue to be a cornerstone of planning and prioritization at</w:t>
      </w:r>
      <w:r w:rsidR="009A1967">
        <w:t xml:space="preserve"> the Center. Every program has </w:t>
      </w:r>
      <w:r w:rsidR="00176E8D">
        <w:t xml:space="preserve">at least </w:t>
      </w:r>
      <w:r w:rsidR="009A1967">
        <w:t xml:space="preserve">one milestone.  Milestones reflect </w:t>
      </w:r>
      <w:r w:rsidR="0004639B">
        <w:t xml:space="preserve">a </w:t>
      </w:r>
      <w:r w:rsidR="009A1967">
        <w:t xml:space="preserve">subset of activities in the given year that </w:t>
      </w:r>
      <w:r w:rsidR="00176E8D">
        <w:t>the Divisions and Director</w:t>
      </w:r>
      <w:r w:rsidR="00171134">
        <w:t>s</w:t>
      </w:r>
      <w:r w:rsidR="0009000C">
        <w:t>’</w:t>
      </w:r>
      <w:r w:rsidR="00176E8D">
        <w:t xml:space="preserve"> </w:t>
      </w:r>
      <w:r w:rsidR="00171134">
        <w:t>O</w:t>
      </w:r>
      <w:r w:rsidR="00176E8D">
        <w:t xml:space="preserve">ffice believe </w:t>
      </w:r>
      <w:r w:rsidR="0004639B">
        <w:t xml:space="preserve">should be identified for </w:t>
      </w:r>
      <w:r>
        <w:t>meeting the overall mission of the Center.</w:t>
      </w:r>
      <w:r w:rsidR="00E81EA8">
        <w:t xml:space="preserve">  </w:t>
      </w:r>
    </w:p>
    <w:p w14:paraId="46083AC9" w14:textId="77777777" w:rsidR="0004639B" w:rsidRDefault="0004639B" w:rsidP="00A65217">
      <w:pPr>
        <w:pStyle w:val="NoSpacing"/>
      </w:pPr>
    </w:p>
    <w:p w14:paraId="274D13C2" w14:textId="395910B9" w:rsidR="00E81EA8" w:rsidRDefault="000D167C" w:rsidP="00DF07C2">
      <w:pPr>
        <w:pStyle w:val="NoSpacing"/>
      </w:pPr>
      <w:r>
        <w:t>A major milestone for PIFSC</w:t>
      </w:r>
      <w:r w:rsidR="002F32F4">
        <w:t xml:space="preserve"> in</w:t>
      </w:r>
      <w:r w:rsidR="008D698F">
        <w:t xml:space="preserve"> 2015</w:t>
      </w:r>
      <w:r>
        <w:t xml:space="preserve"> was the tr</w:t>
      </w:r>
      <w:r w:rsidR="00C74E88">
        <w:t>ansition from longtime Science</w:t>
      </w:r>
      <w:r w:rsidR="00842871">
        <w:t xml:space="preserve"> Director Dr. Sam Pooley</w:t>
      </w:r>
      <w:r>
        <w:t xml:space="preserve"> </w:t>
      </w:r>
      <w:r w:rsidR="00842871">
        <w:t>to new Science Director</w:t>
      </w:r>
      <w:r w:rsidR="00C62525">
        <w:t xml:space="preserve"> Dr. Mike Seki</w:t>
      </w:r>
      <w:r w:rsidR="00842871">
        <w:t>.  During the</w:t>
      </w:r>
      <w:r>
        <w:t xml:space="preserve"> </w:t>
      </w:r>
      <w:r w:rsidR="00842871">
        <w:t>transition</w:t>
      </w:r>
      <w:r>
        <w:t xml:space="preserve"> period</w:t>
      </w:r>
      <w:r w:rsidR="00842871">
        <w:t>, Dr. Ned Cyr</w:t>
      </w:r>
      <w:r w:rsidR="00C74E88">
        <w:t>, Director of the Office of Science and Technology</w:t>
      </w:r>
      <w:r w:rsidR="002B2D8F">
        <w:t xml:space="preserve"> served</w:t>
      </w:r>
      <w:r w:rsidR="00C62525">
        <w:t xml:space="preserve"> as the </w:t>
      </w:r>
      <w:r w:rsidR="002B2D8F">
        <w:t xml:space="preserve">interim </w:t>
      </w:r>
      <w:r w:rsidR="00C74E88">
        <w:t xml:space="preserve">Science </w:t>
      </w:r>
      <w:r w:rsidR="00C62525">
        <w:t xml:space="preserve">Director.  In addition, </w:t>
      </w:r>
      <w:r w:rsidR="00CD7DE9">
        <w:t xml:space="preserve">the Center </w:t>
      </w:r>
      <w:r w:rsidR="00C62525">
        <w:t xml:space="preserve">completed its reorganization </w:t>
      </w:r>
      <w:r w:rsidR="00CD7DE9">
        <w:t xml:space="preserve">into five </w:t>
      </w:r>
      <w:r w:rsidR="00842871">
        <w:t>d</w:t>
      </w:r>
      <w:r w:rsidR="00CD7DE9">
        <w:t>ivis</w:t>
      </w:r>
      <w:r>
        <w:t>i</w:t>
      </w:r>
      <w:r w:rsidR="00CD7DE9">
        <w:t>on</w:t>
      </w:r>
      <w:r w:rsidR="00C62525">
        <w:t>s</w:t>
      </w:r>
      <w:r w:rsidR="00CD7DE9">
        <w:t xml:space="preserve"> </w:t>
      </w:r>
      <w:r w:rsidR="00842871">
        <w:t xml:space="preserve">to better </w:t>
      </w:r>
      <w:r w:rsidR="00C74E88">
        <w:t xml:space="preserve">align with the </w:t>
      </w:r>
      <w:r>
        <w:t xml:space="preserve">organizational structure of the </w:t>
      </w:r>
      <w:r w:rsidR="00C74E88">
        <w:t>other</w:t>
      </w:r>
      <w:r>
        <w:t xml:space="preserve"> NOAA</w:t>
      </w:r>
      <w:r w:rsidR="00C74E88">
        <w:t xml:space="preserve"> regions and</w:t>
      </w:r>
      <w:r>
        <w:t xml:space="preserve"> </w:t>
      </w:r>
      <w:r w:rsidR="00C74E88">
        <w:t>reflect the future direction of the Center.</w:t>
      </w:r>
    </w:p>
    <w:p w14:paraId="53B422EC" w14:textId="77777777" w:rsidR="000D167C" w:rsidRDefault="000D167C" w:rsidP="00DF07C2">
      <w:pPr>
        <w:pStyle w:val="NoSpacing"/>
      </w:pPr>
    </w:p>
    <w:p w14:paraId="56A53543" w14:textId="65C26B1B" w:rsidR="00763698" w:rsidRDefault="00CD7DE9" w:rsidP="00DF07C2">
      <w:pPr>
        <w:pStyle w:val="NoSpacing"/>
      </w:pPr>
      <w:r>
        <w:t xml:space="preserve">Other highlights from 2015 include: a </w:t>
      </w:r>
      <w:r w:rsidR="000D167C">
        <w:t>reef assessment and monitoring program (</w:t>
      </w:r>
      <w:r>
        <w:t>RAMP</w:t>
      </w:r>
      <w:r w:rsidR="000D167C">
        <w:t>) research</w:t>
      </w:r>
      <w:r>
        <w:t xml:space="preserve"> cruise </w:t>
      </w:r>
      <w:r w:rsidR="000D167C">
        <w:t xml:space="preserve">to </w:t>
      </w:r>
      <w:r>
        <w:t>American Samoa and the Pacific Remote Island Areas</w:t>
      </w:r>
      <w:r w:rsidR="008D698F">
        <w:t>;</w:t>
      </w:r>
      <w:r w:rsidR="000D167C">
        <w:t xml:space="preserve"> </w:t>
      </w:r>
      <w:r w:rsidR="00402D8E">
        <w:t xml:space="preserve">convening </w:t>
      </w:r>
      <w:r w:rsidR="000D167C">
        <w:t>a bottomfish science workshop</w:t>
      </w:r>
      <w:r w:rsidR="00402D8E">
        <w:t xml:space="preserve"> at the IRC</w:t>
      </w:r>
      <w:r w:rsidR="004C7C18">
        <w:t xml:space="preserve"> with local stakeholders</w:t>
      </w:r>
      <w:r w:rsidR="008D698F">
        <w:t>;</w:t>
      </w:r>
      <w:r w:rsidR="000D167C">
        <w:t xml:space="preserve"> a series of </w:t>
      </w:r>
      <w:r w:rsidR="00402D8E">
        <w:t xml:space="preserve">cetacean </w:t>
      </w:r>
      <w:r w:rsidR="000D167C">
        <w:t xml:space="preserve">research surveys </w:t>
      </w:r>
      <w:r w:rsidR="003831BA">
        <w:t xml:space="preserve">and a fisheries oceanography cruise </w:t>
      </w:r>
      <w:r w:rsidR="000D167C">
        <w:t xml:space="preserve">around the </w:t>
      </w:r>
      <w:r>
        <w:t>Mariana</w:t>
      </w:r>
      <w:r w:rsidR="000D167C">
        <w:t xml:space="preserve"> Archipelago</w:t>
      </w:r>
      <w:r w:rsidR="008D698F">
        <w:t>;</w:t>
      </w:r>
      <w:r w:rsidR="000D167C">
        <w:t xml:space="preserve"> an</w:t>
      </w:r>
      <w:r>
        <w:t xml:space="preserve"> oceanography cruise</w:t>
      </w:r>
      <w:r w:rsidR="000D167C">
        <w:t xml:space="preserve"> </w:t>
      </w:r>
      <w:r w:rsidR="00402D8E">
        <w:t xml:space="preserve">to the </w:t>
      </w:r>
      <w:r w:rsidR="008D698F">
        <w:t>North Pacific chlorophyll front; tracking market demand for ahi in Hawaii;</w:t>
      </w:r>
      <w:r w:rsidR="00402D8E">
        <w:t xml:space="preserve"> </w:t>
      </w:r>
      <w:r w:rsidR="003831BA">
        <w:t xml:space="preserve">the development of a centralized Oracle purse seine database, </w:t>
      </w:r>
      <w:r w:rsidR="00402D8E">
        <w:t>deployment of field research staff to the Northwestern Hawaiian Islands</w:t>
      </w:r>
      <w:r w:rsidR="008D698F">
        <w:t>;</w:t>
      </w:r>
      <w:r w:rsidR="00402D8E">
        <w:t xml:space="preserve"> </w:t>
      </w:r>
      <w:r w:rsidR="008D698F">
        <w:t xml:space="preserve">a research cruise of the Main </w:t>
      </w:r>
      <w:r w:rsidR="004C7C18">
        <w:t>Hawaiian</w:t>
      </w:r>
      <w:r w:rsidR="008D698F">
        <w:t xml:space="preserve"> Islands to assess reef fish populations, seafloor mapping around Maui and Hawaii Islands; </w:t>
      </w:r>
      <w:r w:rsidR="003831BA">
        <w:t xml:space="preserve">the development of the Deep Sea Coral Research and Technology 3-year Field Research Science Plan for the Pacific Islands, </w:t>
      </w:r>
      <w:r w:rsidR="00402D8E">
        <w:t xml:space="preserve">and a </w:t>
      </w:r>
      <w:r>
        <w:t>fisheries science prioritizat</w:t>
      </w:r>
      <w:r w:rsidR="00402D8E">
        <w:t>ion workshop in American Samoa.</w:t>
      </w:r>
    </w:p>
    <w:p w14:paraId="666A35DF" w14:textId="77777777" w:rsidR="00402D8E" w:rsidRDefault="00402D8E" w:rsidP="00DF07C2">
      <w:pPr>
        <w:pStyle w:val="NoSpacing"/>
      </w:pPr>
    </w:p>
    <w:p w14:paraId="7AA77262" w14:textId="0B66A128" w:rsidR="00763698" w:rsidRPr="005B5170" w:rsidRDefault="00763698" w:rsidP="00763698">
      <w:pPr>
        <w:pStyle w:val="NoSpacing"/>
        <w:rPr>
          <w:b/>
          <w:color w:val="0070C0"/>
          <w:sz w:val="28"/>
          <w:szCs w:val="28"/>
        </w:rPr>
      </w:pPr>
      <w:r>
        <w:rPr>
          <w:b/>
          <w:color w:val="0070C0"/>
          <w:sz w:val="28"/>
          <w:szCs w:val="28"/>
        </w:rPr>
        <w:t>NOAA Fisheries Priorities</w:t>
      </w:r>
    </w:p>
    <w:p w14:paraId="11EA5C1D" w14:textId="77777777" w:rsidR="00763698" w:rsidRDefault="00763698" w:rsidP="00DF07C2">
      <w:pPr>
        <w:pStyle w:val="NoSpacing"/>
      </w:pPr>
    </w:p>
    <w:p w14:paraId="7B637719" w14:textId="4CC36759" w:rsidR="00E63C10" w:rsidRDefault="00E63C10" w:rsidP="00E63C10">
      <w:pPr>
        <w:pStyle w:val="NoSpacing"/>
      </w:pPr>
      <w:r>
        <w:t xml:space="preserve"> For FY </w:t>
      </w:r>
      <w:r w:rsidR="00CD7DE9">
        <w:t xml:space="preserve">2016 </w:t>
      </w:r>
      <w:r>
        <w:t xml:space="preserve">NOAA Fisheries focus remains on the two core mandates: </w:t>
      </w:r>
    </w:p>
    <w:p w14:paraId="13A18E9F" w14:textId="77777777" w:rsidR="00402D8E" w:rsidRDefault="00402D8E" w:rsidP="00E63C10">
      <w:pPr>
        <w:pStyle w:val="NoSpacing"/>
      </w:pPr>
    </w:p>
    <w:p w14:paraId="31DCECE0" w14:textId="7203D623" w:rsidR="00E63C10" w:rsidRDefault="00E63C10" w:rsidP="00AC1FDC">
      <w:pPr>
        <w:pStyle w:val="NoSpacing"/>
        <w:numPr>
          <w:ilvl w:val="0"/>
          <w:numId w:val="17"/>
        </w:numPr>
        <w:ind w:left="720" w:hanging="360"/>
      </w:pPr>
      <w:r>
        <w:t xml:space="preserve">Ensure the productivity and sustainability of fisheries and fishing communities through science-based decision-making and compliance with regulations. </w:t>
      </w:r>
    </w:p>
    <w:p w14:paraId="412131EE" w14:textId="122A0B65" w:rsidR="009A1967" w:rsidRDefault="00E63C10" w:rsidP="00AC1FDC">
      <w:pPr>
        <w:pStyle w:val="NoSpacing"/>
        <w:numPr>
          <w:ilvl w:val="0"/>
          <w:numId w:val="17"/>
        </w:numPr>
        <w:ind w:left="720" w:hanging="360"/>
      </w:pPr>
      <w:r>
        <w:lastRenderedPageBreak/>
        <w:t>Recover and conserve protected resources through the use of sound natural and social sciences.</w:t>
      </w:r>
    </w:p>
    <w:p w14:paraId="37E91EBD" w14:textId="77777777" w:rsidR="00402D8E" w:rsidRDefault="00402D8E" w:rsidP="00E63C10">
      <w:pPr>
        <w:pStyle w:val="NoSpacing"/>
      </w:pPr>
    </w:p>
    <w:p w14:paraId="3E68907C" w14:textId="7F60A7D5" w:rsidR="003D10B2" w:rsidRDefault="003D10B2" w:rsidP="00E63C10">
      <w:pPr>
        <w:pStyle w:val="NoSpacing"/>
      </w:pPr>
      <w:r>
        <w:t xml:space="preserve">The </w:t>
      </w:r>
      <w:r w:rsidR="00CD7DE9">
        <w:t xml:space="preserve">FY16 </w:t>
      </w:r>
      <w:r>
        <w:t xml:space="preserve">NOAA Fisheries Priorities document outlines anticipated results that all activities should be mapped to.  Please </w:t>
      </w:r>
      <w:r w:rsidR="004A3C51">
        <w:t xml:space="preserve">refer to </w:t>
      </w:r>
      <w:r>
        <w:t>this document in the attached communication.</w:t>
      </w:r>
    </w:p>
    <w:p w14:paraId="594AB70D" w14:textId="77777777" w:rsidR="00763698" w:rsidRDefault="00763698" w:rsidP="00DF07C2">
      <w:pPr>
        <w:pStyle w:val="NoSpacing"/>
      </w:pPr>
    </w:p>
    <w:p w14:paraId="63D19A07" w14:textId="77777777" w:rsidR="00DF07C2" w:rsidRPr="005B5170" w:rsidRDefault="005B5170" w:rsidP="00DF07C2">
      <w:pPr>
        <w:pStyle w:val="NoSpacing"/>
        <w:rPr>
          <w:b/>
          <w:color w:val="0070C0"/>
          <w:sz w:val="28"/>
          <w:szCs w:val="28"/>
        </w:rPr>
      </w:pPr>
      <w:r>
        <w:rPr>
          <w:b/>
          <w:color w:val="0070C0"/>
          <w:sz w:val="28"/>
          <w:szCs w:val="28"/>
        </w:rPr>
        <w:t>PIFSC Science Plan P</w:t>
      </w:r>
      <w:r w:rsidR="00DF07C2" w:rsidRPr="005B5170">
        <w:rPr>
          <w:b/>
          <w:color w:val="0070C0"/>
          <w:sz w:val="28"/>
          <w:szCs w:val="28"/>
        </w:rPr>
        <w:t>riorities</w:t>
      </w:r>
    </w:p>
    <w:p w14:paraId="7B0EF8F9" w14:textId="77777777" w:rsidR="009A1967" w:rsidRDefault="009A1967" w:rsidP="00DF07C2">
      <w:pPr>
        <w:pStyle w:val="NoSpacing"/>
      </w:pPr>
    </w:p>
    <w:p w14:paraId="08726105" w14:textId="4DA4287B" w:rsidR="00DF07C2" w:rsidRDefault="006238EA" w:rsidP="00DF07C2">
      <w:pPr>
        <w:pStyle w:val="NoSpacing"/>
      </w:pPr>
      <w:r>
        <w:t xml:space="preserve">In March 2013, </w:t>
      </w:r>
      <w:r w:rsidR="00DF07C2">
        <w:t xml:space="preserve">PIFSC completed </w:t>
      </w:r>
      <w:r>
        <w:t>its</w:t>
      </w:r>
      <w:r w:rsidR="00DF07C2">
        <w:t xml:space="preserve"> first </w:t>
      </w:r>
      <w:r>
        <w:t xml:space="preserve">Science Plan </w:t>
      </w:r>
      <w:r w:rsidR="00DF07C2">
        <w:t>si</w:t>
      </w:r>
      <w:r>
        <w:t xml:space="preserve">nce the </w:t>
      </w:r>
      <w:r w:rsidR="00176E8D">
        <w:t xml:space="preserve">joint Pacific Islands Region strategic plan at the </w:t>
      </w:r>
      <w:r>
        <w:t>inception of the Center</w:t>
      </w:r>
      <w:r w:rsidR="008206D6">
        <w:t>.</w:t>
      </w:r>
      <w:r w:rsidR="008206D6">
        <w:rPr>
          <w:rStyle w:val="FootnoteReference"/>
        </w:rPr>
        <w:footnoteReference w:id="2"/>
      </w:r>
      <w:r>
        <w:t xml:space="preserve">  The </w:t>
      </w:r>
      <w:r w:rsidR="00176E8D">
        <w:t xml:space="preserve">2013 Science </w:t>
      </w:r>
      <w:r>
        <w:t>Plan’s priorities address both the legislative</w:t>
      </w:r>
      <w:r w:rsidR="00C57967">
        <w:t xml:space="preserve"> and </w:t>
      </w:r>
      <w:r>
        <w:t>regulatory mandates</w:t>
      </w:r>
      <w:r w:rsidR="00C57967">
        <w:t>,</w:t>
      </w:r>
      <w:r>
        <w:t xml:space="preserve"> as well as ways to increase the </w:t>
      </w:r>
      <w:r w:rsidR="002B2D8F">
        <w:t xml:space="preserve">Center’s </w:t>
      </w:r>
      <w:r>
        <w:t xml:space="preserve">effectiveness.  The </w:t>
      </w:r>
      <w:r w:rsidR="00171134">
        <w:t xml:space="preserve">2013 Science </w:t>
      </w:r>
      <w:r>
        <w:t xml:space="preserve">Plan contains </w:t>
      </w:r>
      <w:r w:rsidR="00DF07C2">
        <w:t xml:space="preserve">three themes </w:t>
      </w:r>
      <w:r>
        <w:t>that address these priorities</w:t>
      </w:r>
      <w:r w:rsidR="00DF07C2">
        <w:t>:</w:t>
      </w:r>
    </w:p>
    <w:p w14:paraId="2700BA56" w14:textId="77777777" w:rsidR="006238EA" w:rsidRDefault="006238EA" w:rsidP="00DF07C2">
      <w:pPr>
        <w:pStyle w:val="NoSpacing"/>
      </w:pPr>
    </w:p>
    <w:p w14:paraId="61F92D96" w14:textId="77777777" w:rsidR="00DF07C2" w:rsidRDefault="00DF07C2" w:rsidP="006238EA">
      <w:pPr>
        <w:pStyle w:val="NoSpacing"/>
        <w:numPr>
          <w:ilvl w:val="0"/>
          <w:numId w:val="1"/>
        </w:numPr>
      </w:pPr>
      <w:r w:rsidRPr="006238EA">
        <w:rPr>
          <w:u w:val="single"/>
        </w:rPr>
        <w:t>Theme 1: Monitor and Assess</w:t>
      </w:r>
      <w:r>
        <w:t xml:space="preserve">: Monitor and assess the diversity, abundance, and distribution of fish and coral reef species, marine mammal and sea turtle populations, and  the associated human communities that interact with these resources in the central and western Pacific. </w:t>
      </w:r>
    </w:p>
    <w:p w14:paraId="2F56C41C" w14:textId="77777777" w:rsidR="00DF07C2" w:rsidRDefault="00DF07C2" w:rsidP="00DF07C2">
      <w:pPr>
        <w:pStyle w:val="NoSpacing"/>
      </w:pPr>
    </w:p>
    <w:p w14:paraId="2EAE403D" w14:textId="77777777" w:rsidR="00DF07C2" w:rsidRDefault="00DF07C2" w:rsidP="006238EA">
      <w:pPr>
        <w:pStyle w:val="NoSpacing"/>
        <w:numPr>
          <w:ilvl w:val="0"/>
          <w:numId w:val="1"/>
        </w:numPr>
      </w:pPr>
      <w:r w:rsidRPr="006238EA">
        <w:rPr>
          <w:u w:val="single"/>
        </w:rPr>
        <w:t>Theme 2: Environment and Ecosystems</w:t>
      </w:r>
      <w:r>
        <w:t xml:space="preserve">: Describe and understand environmental and ecosystem linkages, oceanography, habitat, climate change, and social effects on marine ecosystems. Develop ecosystem tools in supporting the conservation and management of marine resources. </w:t>
      </w:r>
    </w:p>
    <w:p w14:paraId="6DE3245F" w14:textId="77777777" w:rsidR="00DF07C2" w:rsidRDefault="00DF07C2" w:rsidP="00DF07C2">
      <w:pPr>
        <w:pStyle w:val="NoSpacing"/>
      </w:pPr>
    </w:p>
    <w:p w14:paraId="3DF743E7" w14:textId="77777777" w:rsidR="00DF07C2" w:rsidRDefault="00DF07C2" w:rsidP="006238EA">
      <w:pPr>
        <w:pStyle w:val="NoSpacing"/>
        <w:numPr>
          <w:ilvl w:val="0"/>
          <w:numId w:val="1"/>
        </w:numPr>
      </w:pPr>
      <w:r w:rsidRPr="006238EA">
        <w:rPr>
          <w:u w:val="single"/>
        </w:rPr>
        <w:t>Theme 3: Maximizing Effectiveness</w:t>
      </w:r>
      <w:r>
        <w:t>: Maximize the efficiency, effectiveness, transparency, and public accessibility of our research by strengthening partnerships and providing useful scientific information products, services, and advice to resource managers, policy makers, stakeholders, and the public.</w:t>
      </w:r>
    </w:p>
    <w:p w14:paraId="51F4C444" w14:textId="77777777" w:rsidR="00DB0F9F" w:rsidRDefault="00DB0F9F" w:rsidP="00DB0F9F">
      <w:pPr>
        <w:pStyle w:val="NoSpacing"/>
      </w:pPr>
    </w:p>
    <w:p w14:paraId="361A4C41" w14:textId="5894A2B7" w:rsidR="00DB0F9F" w:rsidRDefault="00DB0F9F" w:rsidP="00DB0F9F">
      <w:pPr>
        <w:pStyle w:val="NoSpacing"/>
      </w:pPr>
      <w:r>
        <w:t xml:space="preserve">Within these </w:t>
      </w:r>
      <w:r w:rsidR="002B2D8F">
        <w:t>t</w:t>
      </w:r>
      <w:r>
        <w:t xml:space="preserve">hemes are a variety of </w:t>
      </w:r>
      <w:r w:rsidR="002B2D8F">
        <w:t>t</w:t>
      </w:r>
      <w:r>
        <w:t xml:space="preserve">opics that present greater specificity about the activities contemplated within each </w:t>
      </w:r>
      <w:r w:rsidR="002B2D8F">
        <w:t>t</w:t>
      </w:r>
      <w:r>
        <w:t xml:space="preserve">heme.  These </w:t>
      </w:r>
      <w:r w:rsidR="002B2D8F">
        <w:t>t</w:t>
      </w:r>
      <w:r>
        <w:t xml:space="preserve">hemes and </w:t>
      </w:r>
      <w:r w:rsidR="002B2D8F">
        <w:t>t</w:t>
      </w:r>
      <w:r>
        <w:t>opics represent the universe of activities fro</w:t>
      </w:r>
      <w:r w:rsidR="008206D6">
        <w:t xml:space="preserve">m which we select specific foci, described in this AGM, </w:t>
      </w:r>
      <w:r>
        <w:t>for the coming year.</w:t>
      </w:r>
    </w:p>
    <w:p w14:paraId="1861472F" w14:textId="77777777" w:rsidR="008E5730" w:rsidRDefault="008E5730" w:rsidP="00DB0F9F">
      <w:pPr>
        <w:pStyle w:val="NoSpacing"/>
      </w:pPr>
    </w:p>
    <w:p w14:paraId="701DEFF2" w14:textId="620163BB" w:rsidR="00123BC4" w:rsidRPr="005B5170" w:rsidRDefault="00123BC4" w:rsidP="00123BC4">
      <w:pPr>
        <w:pStyle w:val="NoSpacing"/>
        <w:rPr>
          <w:b/>
          <w:color w:val="0070C0"/>
          <w:sz w:val="28"/>
          <w:szCs w:val="28"/>
        </w:rPr>
      </w:pPr>
      <w:r>
        <w:rPr>
          <w:b/>
          <w:color w:val="0070C0"/>
          <w:sz w:val="28"/>
          <w:szCs w:val="28"/>
        </w:rPr>
        <w:t>PIFSC External Program Reviews</w:t>
      </w:r>
    </w:p>
    <w:p w14:paraId="643F396B" w14:textId="77777777" w:rsidR="0004639B" w:rsidRDefault="0004639B" w:rsidP="00DB0F9F">
      <w:pPr>
        <w:pStyle w:val="NoSpacing"/>
      </w:pPr>
    </w:p>
    <w:p w14:paraId="289D2AC6" w14:textId="59332EEE" w:rsidR="0004639B" w:rsidRDefault="0004639B" w:rsidP="00DB0F9F">
      <w:pPr>
        <w:pStyle w:val="NoSpacing"/>
      </w:pPr>
      <w:r>
        <w:t xml:space="preserve">In </w:t>
      </w:r>
      <w:r w:rsidR="00CD7DE9">
        <w:t xml:space="preserve">2014 </w:t>
      </w:r>
      <w:r>
        <w:t>PIFSC took part in a national cycle of external program reviews</w:t>
      </w:r>
      <w:r w:rsidR="00466B4B">
        <w:rPr>
          <w:rStyle w:val="FootnoteReference"/>
        </w:rPr>
        <w:footnoteReference w:id="3"/>
      </w:r>
      <w:r>
        <w:t xml:space="preserve"> </w:t>
      </w:r>
      <w:r w:rsidR="00CD7DE9">
        <w:t xml:space="preserve">on our </w:t>
      </w:r>
      <w:r>
        <w:t>fishery stock assessment program</w:t>
      </w:r>
      <w:r w:rsidR="00CD7DE9">
        <w:t>, and in 2015 in an external program review of our protected resource science program</w:t>
      </w:r>
      <w:r>
        <w:t>. These reviews</w:t>
      </w:r>
      <w:r w:rsidR="00466B4B">
        <w:rPr>
          <w:rStyle w:val="FootnoteReference"/>
        </w:rPr>
        <w:footnoteReference w:id="4"/>
      </w:r>
      <w:r>
        <w:t xml:space="preserve"> provided important insights into the successes and shortcomings of our fisheries programs, and as a result, this year’s AGM will focus particular attention on responses to those reviews.</w:t>
      </w:r>
    </w:p>
    <w:p w14:paraId="1963BCB0" w14:textId="77777777" w:rsidR="0004639B" w:rsidRDefault="0004639B" w:rsidP="00DB0F9F">
      <w:pPr>
        <w:pStyle w:val="NoSpacing"/>
      </w:pPr>
    </w:p>
    <w:p w14:paraId="1960C103" w14:textId="74D6BC98" w:rsidR="0004639B" w:rsidRDefault="0004639B" w:rsidP="00DB0F9F">
      <w:pPr>
        <w:pStyle w:val="NoSpacing"/>
      </w:pPr>
      <w:r>
        <w:lastRenderedPageBreak/>
        <w:t xml:space="preserve">In </w:t>
      </w:r>
      <w:r w:rsidR="00E17F17">
        <w:t xml:space="preserve">2016 </w:t>
      </w:r>
      <w:r>
        <w:t xml:space="preserve">PIFSC will be part of a national external </w:t>
      </w:r>
      <w:r w:rsidR="00F137D5">
        <w:t xml:space="preserve">program </w:t>
      </w:r>
      <w:r>
        <w:t>review of our</w:t>
      </w:r>
      <w:r w:rsidR="00B37EF0">
        <w:t xml:space="preserve"> ecosystem science program</w:t>
      </w:r>
      <w:r>
        <w:t>, and that review will be an important milestone for the Center.</w:t>
      </w:r>
    </w:p>
    <w:p w14:paraId="307EADFF" w14:textId="77777777" w:rsidR="0004639B" w:rsidRDefault="0004639B" w:rsidP="00DB0F9F">
      <w:pPr>
        <w:pStyle w:val="NoSpacing"/>
      </w:pPr>
    </w:p>
    <w:p w14:paraId="6A44C673" w14:textId="4ED2D12C" w:rsidR="008E5730" w:rsidRPr="005B5170" w:rsidRDefault="008E5730" w:rsidP="008E5730">
      <w:pPr>
        <w:pStyle w:val="NoSpacing"/>
        <w:rPr>
          <w:b/>
          <w:color w:val="0070C0"/>
          <w:sz w:val="28"/>
          <w:szCs w:val="28"/>
        </w:rPr>
      </w:pPr>
      <w:r>
        <w:rPr>
          <w:b/>
          <w:color w:val="0070C0"/>
          <w:sz w:val="28"/>
          <w:szCs w:val="28"/>
        </w:rPr>
        <w:t xml:space="preserve">PIFSC Prioritization </w:t>
      </w:r>
      <w:r w:rsidR="003A47C6">
        <w:rPr>
          <w:b/>
          <w:color w:val="0070C0"/>
          <w:sz w:val="28"/>
          <w:szCs w:val="28"/>
        </w:rPr>
        <w:t>and Implementation Plan</w:t>
      </w:r>
    </w:p>
    <w:p w14:paraId="2AA87F90" w14:textId="77777777" w:rsidR="00F20FA0" w:rsidRDefault="00F20FA0" w:rsidP="00DF07C2">
      <w:pPr>
        <w:pStyle w:val="NoSpacing"/>
      </w:pPr>
    </w:p>
    <w:p w14:paraId="29EC3481" w14:textId="13198BE2" w:rsidR="00DF07C2" w:rsidRDefault="008E5730" w:rsidP="00DF07C2">
      <w:pPr>
        <w:pStyle w:val="NoSpacing"/>
      </w:pPr>
      <w:r>
        <w:t xml:space="preserve">In </w:t>
      </w:r>
      <w:r w:rsidR="00B879AF">
        <w:t>June 2015</w:t>
      </w:r>
      <w:r>
        <w:t xml:space="preserve">, PIFSC </w:t>
      </w:r>
      <w:r w:rsidR="002B2D8F">
        <w:t>leadership</w:t>
      </w:r>
      <w:r>
        <w:t xml:space="preserve"> convened for their </w:t>
      </w:r>
      <w:r w:rsidR="00B879AF">
        <w:t xml:space="preserve">second </w:t>
      </w:r>
      <w:r>
        <w:t xml:space="preserve">meeting to discuss prioritization of PIFSC activities over the next </w:t>
      </w:r>
      <w:r w:rsidR="00402D8E">
        <w:t>five</w:t>
      </w:r>
      <w:r>
        <w:t xml:space="preserve"> years.  The </w:t>
      </w:r>
      <w:r w:rsidR="002B2D8F">
        <w:t>leadership</w:t>
      </w:r>
      <w:r>
        <w:t xml:space="preserve"> ranked these activities</w:t>
      </w:r>
      <w:r w:rsidR="00D06E04">
        <w:t xml:space="preserve"> in the context of funding lines</w:t>
      </w:r>
      <w:r w:rsidR="0004639B">
        <w:t xml:space="preserve">, and with this input, the Center directorate </w:t>
      </w:r>
      <w:r w:rsidR="002B2D8F">
        <w:t>has</w:t>
      </w:r>
      <w:r w:rsidR="0004639B">
        <w:t xml:space="preserve"> d</w:t>
      </w:r>
      <w:r w:rsidR="002B2D8F">
        <w:t>rafted</w:t>
      </w:r>
      <w:r w:rsidR="0004639B">
        <w:t xml:space="preserve"> </w:t>
      </w:r>
      <w:r w:rsidR="003A47C6">
        <w:t xml:space="preserve">a Center </w:t>
      </w:r>
      <w:r w:rsidR="002B2D8F">
        <w:t>I</w:t>
      </w:r>
      <w:r w:rsidR="003A47C6">
        <w:t xml:space="preserve">mplementation </w:t>
      </w:r>
      <w:r w:rsidR="002B2D8F">
        <w:t>P</w:t>
      </w:r>
      <w:r w:rsidR="003A47C6">
        <w:t xml:space="preserve">lan </w:t>
      </w:r>
      <w:r w:rsidR="0004639B">
        <w:t>that provide</w:t>
      </w:r>
      <w:r w:rsidR="002B2D8F">
        <w:t>s</w:t>
      </w:r>
      <w:r w:rsidR="0004639B">
        <w:t xml:space="preserve"> additional guidance</w:t>
      </w:r>
      <w:r w:rsidR="002B2D8F">
        <w:t xml:space="preserve"> necessary to execute the science mission</w:t>
      </w:r>
      <w:r w:rsidR="00D06E04">
        <w:t>.</w:t>
      </w:r>
      <w:r w:rsidR="009671F1">
        <w:t xml:space="preserve">  Attached to the end of this document is a list of the top ranked activities identified to address PIFSC </w:t>
      </w:r>
      <w:r w:rsidR="00766B20">
        <w:t xml:space="preserve">FY16 </w:t>
      </w:r>
      <w:r w:rsidR="009671F1">
        <w:t>priority research areas.</w:t>
      </w:r>
    </w:p>
    <w:p w14:paraId="2F1EF5FC" w14:textId="77777777" w:rsidR="008E5730" w:rsidRDefault="008E5730" w:rsidP="00DF07C2">
      <w:pPr>
        <w:pStyle w:val="NoSpacing"/>
      </w:pPr>
    </w:p>
    <w:p w14:paraId="65A6F900" w14:textId="77777777" w:rsidR="00DF07C2" w:rsidRPr="00DB0F9F" w:rsidRDefault="00DB0F9F" w:rsidP="00DF07C2">
      <w:pPr>
        <w:pStyle w:val="NoSpacing"/>
        <w:rPr>
          <w:b/>
          <w:color w:val="0070C0"/>
          <w:sz w:val="28"/>
          <w:szCs w:val="28"/>
        </w:rPr>
      </w:pPr>
      <w:r>
        <w:rPr>
          <w:b/>
          <w:color w:val="0070C0"/>
          <w:sz w:val="28"/>
          <w:szCs w:val="28"/>
        </w:rPr>
        <w:t>Overall C</w:t>
      </w:r>
      <w:r w:rsidR="00DF07C2" w:rsidRPr="00DB0F9F">
        <w:rPr>
          <w:b/>
          <w:color w:val="0070C0"/>
          <w:sz w:val="28"/>
          <w:szCs w:val="28"/>
        </w:rPr>
        <w:t>hallenges</w:t>
      </w:r>
    </w:p>
    <w:p w14:paraId="51AB616C" w14:textId="77777777" w:rsidR="00DB0F9F" w:rsidRDefault="00DB0F9F" w:rsidP="00DF07C2">
      <w:pPr>
        <w:pStyle w:val="NoSpacing"/>
      </w:pPr>
    </w:p>
    <w:p w14:paraId="36C53FB5" w14:textId="55E909F2" w:rsidR="00DF07C2" w:rsidRDefault="00AF058B" w:rsidP="00DF07C2">
      <w:pPr>
        <w:pStyle w:val="NoSpacing"/>
      </w:pPr>
      <w:r>
        <w:t>PIFSC continues to face</w:t>
      </w:r>
      <w:r w:rsidR="00DF07C2">
        <w:t xml:space="preserve"> the </w:t>
      </w:r>
      <w:r w:rsidR="008206D6">
        <w:t xml:space="preserve">challenges of meeting </w:t>
      </w:r>
      <w:r>
        <w:t xml:space="preserve">both the </w:t>
      </w:r>
      <w:r w:rsidR="008206D6">
        <w:t xml:space="preserve">NOAA and NMFS </w:t>
      </w:r>
      <w:r>
        <w:t xml:space="preserve">science </w:t>
      </w:r>
      <w:r w:rsidR="00DF07C2">
        <w:t>mission</w:t>
      </w:r>
      <w:r w:rsidR="008206D6">
        <w:t>s</w:t>
      </w:r>
      <w:r w:rsidR="00DF07C2">
        <w:t xml:space="preserve"> over a vast geography with diverse cultures. </w:t>
      </w:r>
      <w:r>
        <w:t>Maintaining</w:t>
      </w:r>
      <w:r w:rsidR="00176E8D">
        <w:t xml:space="preserve"> </w:t>
      </w:r>
      <w:r w:rsidR="00DF07C2">
        <w:t>scientific integrity</w:t>
      </w:r>
      <w:r w:rsidR="00176E8D">
        <w:t>, the appropriate relationship between science and management decision-making,</w:t>
      </w:r>
      <w:r w:rsidR="00DF07C2">
        <w:t xml:space="preserve"> </w:t>
      </w:r>
      <w:r>
        <w:t xml:space="preserve">transparency, </w:t>
      </w:r>
      <w:r w:rsidR="00DF07C2">
        <w:t>and outreach to our broader community</w:t>
      </w:r>
      <w:r>
        <w:t xml:space="preserve"> continue to be priorities.  M</w:t>
      </w:r>
      <w:r w:rsidR="003A47C6">
        <w:t xml:space="preserve">onitoring and </w:t>
      </w:r>
      <w:r>
        <w:t>assessing</w:t>
      </w:r>
      <w:r w:rsidR="003A47C6">
        <w:t xml:space="preserve"> living marine resources, their habitat and environment, and their broader ecosystems, including relationships with communities, industries, and the broader society</w:t>
      </w:r>
      <w:r>
        <w:t xml:space="preserve"> are the basis for the PIFSC operations</w:t>
      </w:r>
      <w:r w:rsidR="00001D73">
        <w:t>.</w:t>
      </w:r>
    </w:p>
    <w:p w14:paraId="4829C391" w14:textId="77777777" w:rsidR="008206D6" w:rsidRDefault="008206D6" w:rsidP="00DF07C2">
      <w:pPr>
        <w:pStyle w:val="NoSpacing"/>
      </w:pPr>
    </w:p>
    <w:p w14:paraId="05407017" w14:textId="56CCDB98" w:rsidR="007A7E86" w:rsidRDefault="00DF07C2" w:rsidP="00DF07C2">
      <w:pPr>
        <w:pStyle w:val="NoSpacing"/>
      </w:pPr>
      <w:r>
        <w:t xml:space="preserve">Of special challenge and opportunity in </w:t>
      </w:r>
      <w:r w:rsidR="00001D73">
        <w:t>the current period have been</w:t>
      </w:r>
      <w:r w:rsidR="007A7E86">
        <w:t>:</w:t>
      </w:r>
    </w:p>
    <w:p w14:paraId="5B69918C" w14:textId="77777777" w:rsidR="008206D6" w:rsidRDefault="008206D6" w:rsidP="00DF07C2">
      <w:pPr>
        <w:pStyle w:val="NoSpacing"/>
      </w:pPr>
    </w:p>
    <w:p w14:paraId="7C0182F8" w14:textId="4271D5BB" w:rsidR="007A7E86" w:rsidRDefault="00176E8D" w:rsidP="00954C4D">
      <w:pPr>
        <w:pStyle w:val="NoSpacing"/>
        <w:numPr>
          <w:ilvl w:val="0"/>
          <w:numId w:val="3"/>
        </w:numPr>
        <w:ind w:left="720"/>
      </w:pPr>
      <w:r>
        <w:t xml:space="preserve">On-going petitions </w:t>
      </w:r>
      <w:r w:rsidR="00001D73">
        <w:t xml:space="preserve">to </w:t>
      </w:r>
      <w:r w:rsidR="008206D6">
        <w:t xml:space="preserve">list </w:t>
      </w:r>
      <w:r>
        <w:t xml:space="preserve">(or delist) </w:t>
      </w:r>
      <w:r w:rsidR="008206D6">
        <w:t>species under the Endangered Species Act</w:t>
      </w:r>
      <w:r w:rsidR="007A7E86">
        <w:t xml:space="preserve">.  </w:t>
      </w:r>
      <w:r w:rsidR="00001D73">
        <w:t xml:space="preserve">Response to these petitions </w:t>
      </w:r>
      <w:r w:rsidR="007A7E86">
        <w:t>place</w:t>
      </w:r>
      <w:r w:rsidR="00001D73">
        <w:t>s</w:t>
      </w:r>
      <w:r w:rsidR="007A7E86">
        <w:t xml:space="preserve"> increasing pressure on the Center to provide information on candidate species – and on species not regularly assessed in our Protected Species Division (e.g., coral</w:t>
      </w:r>
      <w:r>
        <w:t xml:space="preserve">s, </w:t>
      </w:r>
      <w:r w:rsidR="007A7E86">
        <w:t>reef fish species, sharks).</w:t>
      </w:r>
    </w:p>
    <w:p w14:paraId="610A5F80" w14:textId="77777777" w:rsidR="008206D6" w:rsidRDefault="008206D6" w:rsidP="00954C4D">
      <w:pPr>
        <w:pStyle w:val="NoSpacing"/>
        <w:ind w:left="720" w:hanging="360"/>
      </w:pPr>
    </w:p>
    <w:p w14:paraId="65FE91A2" w14:textId="389FB9F1" w:rsidR="00D677FF" w:rsidRDefault="007A7E86" w:rsidP="00954C4D">
      <w:pPr>
        <w:pStyle w:val="NoSpacing"/>
        <w:numPr>
          <w:ilvl w:val="0"/>
          <w:numId w:val="3"/>
        </w:numPr>
        <w:ind w:left="720"/>
      </w:pPr>
      <w:r>
        <w:t>T</w:t>
      </w:r>
      <w:r w:rsidR="008206D6">
        <w:t xml:space="preserve">he refinement of </w:t>
      </w:r>
      <w:r>
        <w:t>annual catch limits</w:t>
      </w:r>
      <w:r w:rsidR="008206D6">
        <w:t xml:space="preserve"> </w:t>
      </w:r>
      <w:r w:rsidR="00D677FF">
        <w:t xml:space="preserve">(ACLs) </w:t>
      </w:r>
      <w:r w:rsidR="008206D6">
        <w:t xml:space="preserve">and the </w:t>
      </w:r>
      <w:r>
        <w:t xml:space="preserve">associated </w:t>
      </w:r>
      <w:r w:rsidR="008206D6">
        <w:t xml:space="preserve">need to provide more and </w:t>
      </w:r>
      <w:r w:rsidR="00FF3A54">
        <w:t xml:space="preserve">improved </w:t>
      </w:r>
      <w:r w:rsidR="008206D6">
        <w:t xml:space="preserve">data on </w:t>
      </w:r>
      <w:r w:rsidR="00176E8D">
        <w:t xml:space="preserve">catch and </w:t>
      </w:r>
      <w:r w:rsidR="008206D6">
        <w:t xml:space="preserve">stock status to </w:t>
      </w:r>
      <w:r w:rsidR="00176E8D">
        <w:t xml:space="preserve">monitor fisheries and to </w:t>
      </w:r>
      <w:r w:rsidR="008206D6">
        <w:t xml:space="preserve">inform such refinements.  </w:t>
      </w:r>
    </w:p>
    <w:p w14:paraId="7225CF69" w14:textId="77777777" w:rsidR="00002EEB" w:rsidRDefault="00002EEB" w:rsidP="00954C4D">
      <w:pPr>
        <w:pStyle w:val="NoSpacing"/>
        <w:ind w:left="720" w:hanging="360"/>
      </w:pPr>
    </w:p>
    <w:p w14:paraId="2F92EE00" w14:textId="69EFE415" w:rsidR="00D677FF" w:rsidRDefault="00D677FF" w:rsidP="00954C4D">
      <w:pPr>
        <w:pStyle w:val="NoSpacing"/>
        <w:numPr>
          <w:ilvl w:val="0"/>
          <w:numId w:val="3"/>
        </w:numPr>
        <w:ind w:left="720"/>
      </w:pPr>
      <w:r>
        <w:t>Reducing fisheries interactions with protected resources</w:t>
      </w:r>
      <w:r w:rsidR="00BF28D8">
        <w:t>.  This topic is</w:t>
      </w:r>
      <w:r>
        <w:t xml:space="preserve"> once </w:t>
      </w:r>
      <w:r w:rsidR="004A09F6">
        <w:t>again</w:t>
      </w:r>
      <w:r>
        <w:t xml:space="preserve"> a </w:t>
      </w:r>
      <w:r w:rsidR="00001D73">
        <w:t xml:space="preserve">high </w:t>
      </w:r>
      <w:r>
        <w:t xml:space="preserve">priority with stakeholders seeking enhanced data on false killer whale stocks to </w:t>
      </w:r>
      <w:r w:rsidR="00002EEB">
        <w:t xml:space="preserve">refine take reduction plans </w:t>
      </w:r>
      <w:r w:rsidR="004A09F6">
        <w:t>in the longline fishery</w:t>
      </w:r>
      <w:r w:rsidR="00176E8D">
        <w:t xml:space="preserve">, mitigation strategies for </w:t>
      </w:r>
      <w:r w:rsidR="00171134">
        <w:t>reducing</w:t>
      </w:r>
      <w:r w:rsidR="00176E8D">
        <w:t xml:space="preserve"> interactions, </w:t>
      </w:r>
      <w:r w:rsidR="00002EEB">
        <w:t>and regulators looking to better understand monk seal interactions with inshore fisheries</w:t>
      </w:r>
      <w:r w:rsidR="00176E8D">
        <w:t xml:space="preserve"> and other shoreline activities</w:t>
      </w:r>
      <w:r w:rsidR="00002EEB">
        <w:t>.</w:t>
      </w:r>
    </w:p>
    <w:p w14:paraId="32C13D68" w14:textId="70AFEF0E" w:rsidR="00FF3A54" w:rsidRDefault="00FF3A54" w:rsidP="00954C4D">
      <w:pPr>
        <w:spacing w:after="0"/>
        <w:ind w:left="720" w:hanging="360"/>
      </w:pPr>
    </w:p>
    <w:p w14:paraId="3A5D9C98" w14:textId="6D351BB5" w:rsidR="00FF3A54" w:rsidRPr="00DB139A" w:rsidRDefault="00FF3A54" w:rsidP="00954C4D">
      <w:pPr>
        <w:pStyle w:val="NoSpacing"/>
        <w:numPr>
          <w:ilvl w:val="0"/>
          <w:numId w:val="3"/>
        </w:numPr>
        <w:ind w:left="720"/>
      </w:pPr>
      <w:r w:rsidRPr="00DB139A">
        <w:t xml:space="preserve">Transitioning </w:t>
      </w:r>
      <w:r w:rsidR="00001D73">
        <w:t xml:space="preserve">fishery independent surveys </w:t>
      </w:r>
      <w:r w:rsidRPr="00DB139A">
        <w:t>from development to operation</w:t>
      </w:r>
      <w:r w:rsidR="006576EB" w:rsidRPr="00DB139A">
        <w:t>.</w:t>
      </w:r>
      <w:r w:rsidR="00BC0068">
        <w:t xml:space="preserve"> </w:t>
      </w:r>
      <w:r w:rsidRPr="00DB139A">
        <w:t xml:space="preserve"> Incorporating advanced technologies into population assessments</w:t>
      </w:r>
      <w:r w:rsidR="006576EB" w:rsidRPr="00DB139A">
        <w:t xml:space="preserve"> continues to be a NOAA and NMFS priority</w:t>
      </w:r>
      <w:r w:rsidR="00FF4853" w:rsidRPr="00DB139A">
        <w:t xml:space="preserve">, particularly where data limited situations constrain the quality of the assessments. </w:t>
      </w:r>
    </w:p>
    <w:p w14:paraId="344D3695" w14:textId="77777777" w:rsidR="008206D6" w:rsidRDefault="008206D6" w:rsidP="00DF07C2">
      <w:pPr>
        <w:pStyle w:val="NoSpacing"/>
      </w:pPr>
    </w:p>
    <w:p w14:paraId="1133B0EC" w14:textId="682F6C0B" w:rsidR="00DF07C2" w:rsidRPr="008206D6" w:rsidRDefault="00766B20" w:rsidP="00DF07C2">
      <w:pPr>
        <w:pStyle w:val="NoSpacing"/>
        <w:rPr>
          <w:b/>
          <w:color w:val="0070C0"/>
          <w:sz w:val="28"/>
          <w:szCs w:val="28"/>
        </w:rPr>
      </w:pPr>
      <w:r>
        <w:rPr>
          <w:b/>
          <w:color w:val="0070C0"/>
          <w:sz w:val="28"/>
          <w:szCs w:val="28"/>
        </w:rPr>
        <w:t xml:space="preserve">FY16 </w:t>
      </w:r>
      <w:r w:rsidR="008206D6">
        <w:rPr>
          <w:b/>
          <w:color w:val="0070C0"/>
          <w:sz w:val="28"/>
          <w:szCs w:val="28"/>
        </w:rPr>
        <w:t>Budget S</w:t>
      </w:r>
      <w:r w:rsidR="00DF07C2" w:rsidRPr="008206D6">
        <w:rPr>
          <w:b/>
          <w:color w:val="0070C0"/>
          <w:sz w:val="28"/>
          <w:szCs w:val="28"/>
        </w:rPr>
        <w:t>cenarios</w:t>
      </w:r>
    </w:p>
    <w:p w14:paraId="07170975" w14:textId="77777777" w:rsidR="008206D6" w:rsidRDefault="008206D6" w:rsidP="00DF07C2">
      <w:pPr>
        <w:pStyle w:val="NoSpacing"/>
      </w:pPr>
    </w:p>
    <w:p w14:paraId="48A59ADD" w14:textId="7A18EA8B" w:rsidR="00990F2D" w:rsidRPr="00E45A04" w:rsidRDefault="008206D6" w:rsidP="00990F2D">
      <w:pPr>
        <w:pStyle w:val="NoSpacing"/>
      </w:pPr>
      <w:r>
        <w:lastRenderedPageBreak/>
        <w:t xml:space="preserve">As in recent years, </w:t>
      </w:r>
      <w:r w:rsidR="00B37EF0">
        <w:t xml:space="preserve">the Center </w:t>
      </w:r>
      <w:r>
        <w:t>budget for the forthcoming year remains uncertain</w:t>
      </w:r>
      <w:r w:rsidR="00001D73">
        <w:t xml:space="preserve"> as the fiscal year begins</w:t>
      </w:r>
      <w:r>
        <w:t>.</w:t>
      </w:r>
      <w:r w:rsidR="004D3587">
        <w:t xml:space="preserve">  </w:t>
      </w:r>
      <w:r w:rsidR="004D3587" w:rsidRPr="00910EBF">
        <w:t xml:space="preserve">The current budget climate offers the prospect of a flat fiscal forecast for FY </w:t>
      </w:r>
      <w:r w:rsidR="00766B20" w:rsidRPr="00910EBF">
        <w:t>201</w:t>
      </w:r>
      <w:r w:rsidR="00766B20">
        <w:t>6</w:t>
      </w:r>
      <w:r w:rsidR="00766B20" w:rsidRPr="00910EBF">
        <w:t xml:space="preserve"> </w:t>
      </w:r>
      <w:r w:rsidR="004D3587" w:rsidRPr="00910EBF">
        <w:t>and beyond.</w:t>
      </w:r>
      <w:r>
        <w:t xml:space="preserve">  </w:t>
      </w:r>
      <w:r w:rsidR="00763698" w:rsidRPr="00910EBF">
        <w:t xml:space="preserve">Base budgets will focus on the highest agency priorities in FY </w:t>
      </w:r>
      <w:r w:rsidR="00766B20" w:rsidRPr="00910EBF">
        <w:t>201</w:t>
      </w:r>
      <w:r w:rsidR="00766B20">
        <w:t>6</w:t>
      </w:r>
      <w:r w:rsidR="00766B20" w:rsidRPr="00910EBF">
        <w:t xml:space="preserve"> </w:t>
      </w:r>
      <w:r w:rsidR="00763698" w:rsidRPr="00910EBF">
        <w:t xml:space="preserve">and future years.  Funding for lower priorities may need to be adjusted downward in order to realize additional gains for our core program activities </w:t>
      </w:r>
      <w:r w:rsidR="00763698">
        <w:t>as well as</w:t>
      </w:r>
      <w:r w:rsidR="00763698" w:rsidRPr="00910EBF">
        <w:t xml:space="preserve"> new priorities that emerge.</w:t>
      </w:r>
      <w:r w:rsidR="00763698">
        <w:t xml:space="preserve">  </w:t>
      </w:r>
      <w:r w:rsidR="002E45F3">
        <w:t>While</w:t>
      </w:r>
      <w:r w:rsidR="00DF07C2">
        <w:t xml:space="preserve"> an uncertain budget environment</w:t>
      </w:r>
      <w:r w:rsidR="002B2D8F">
        <w:t xml:space="preserve"> has become common</w:t>
      </w:r>
      <w:r w:rsidR="00AF058B">
        <w:t>place</w:t>
      </w:r>
      <w:r w:rsidR="00DF07C2">
        <w:t xml:space="preserve">, </w:t>
      </w:r>
      <w:r w:rsidR="002E45F3">
        <w:t xml:space="preserve">implementing our mission in this context </w:t>
      </w:r>
      <w:r w:rsidR="00DF07C2">
        <w:t xml:space="preserve">remains difficult. </w:t>
      </w:r>
      <w:r w:rsidR="002B2D8F">
        <w:t xml:space="preserve">Even with uncertain budgets, </w:t>
      </w:r>
      <w:r w:rsidR="00AF058B">
        <w:t>the Center</w:t>
      </w:r>
      <w:r w:rsidR="00DF07C2">
        <w:t xml:space="preserve"> will need to balance these budget realities with mission priorities</w:t>
      </w:r>
      <w:r w:rsidR="00AF058B">
        <w:t xml:space="preserve"> and </w:t>
      </w:r>
      <w:r w:rsidR="00DF07C2">
        <w:t>line item integrity</w:t>
      </w:r>
      <w:r w:rsidR="004A09F6">
        <w:t xml:space="preserve">.  Line item integrity refers to ensuring that funds </w:t>
      </w:r>
      <w:r w:rsidR="00AF058B">
        <w:t xml:space="preserve">are spent </w:t>
      </w:r>
      <w:r w:rsidR="004A09F6" w:rsidRPr="00E45A04">
        <w:t>consistent with</w:t>
      </w:r>
      <w:r w:rsidR="00DF07C2" w:rsidRPr="00E45A04">
        <w:t xml:space="preserve"> how Con</w:t>
      </w:r>
      <w:r w:rsidR="004A09F6" w:rsidRPr="00E45A04">
        <w:t>gress intended</w:t>
      </w:r>
      <w:r w:rsidR="000A5B5B" w:rsidRPr="00E45A04">
        <w:t xml:space="preserve"> (</w:t>
      </w:r>
      <w:r w:rsidR="00FF4853" w:rsidRPr="00E45A04">
        <w:t>e.g.,</w:t>
      </w:r>
      <w:r w:rsidR="004A09F6" w:rsidRPr="00E45A04">
        <w:t xml:space="preserve"> </w:t>
      </w:r>
      <w:r w:rsidR="00DF07C2" w:rsidRPr="00E45A04">
        <w:t>fish funds for fishery research and monitoring, protected species funds for protected species research and monitoring</w:t>
      </w:r>
      <w:r w:rsidR="000A5B5B" w:rsidRPr="00E45A04">
        <w:t>)</w:t>
      </w:r>
      <w:r w:rsidR="004A09F6" w:rsidRPr="00E45A04">
        <w:t>.</w:t>
      </w:r>
      <w:r w:rsidRPr="00E45A04">
        <w:t xml:space="preserve"> </w:t>
      </w:r>
      <w:r w:rsidR="00B50CAC" w:rsidRPr="00E45A04">
        <w:t xml:space="preserve">For planning purposes, </w:t>
      </w:r>
      <w:r w:rsidR="00F619F7">
        <w:t xml:space="preserve">the Center </w:t>
      </w:r>
      <w:r w:rsidR="00B50CAC" w:rsidRPr="00E45A04">
        <w:t>will a</w:t>
      </w:r>
      <w:r w:rsidR="00F619F7">
        <w:t>pproach</w:t>
      </w:r>
      <w:r w:rsidR="00B50CAC" w:rsidRPr="00E45A04">
        <w:t xml:space="preserve"> the scenario of an </w:t>
      </w:r>
      <w:r w:rsidR="00766B20" w:rsidRPr="00E45A04">
        <w:t>FY1</w:t>
      </w:r>
      <w:r w:rsidR="00766B20">
        <w:t>6</w:t>
      </w:r>
      <w:r w:rsidR="00766B20" w:rsidRPr="00E45A04">
        <w:t xml:space="preserve"> </w:t>
      </w:r>
      <w:r w:rsidR="00B50CAC" w:rsidRPr="00E45A04">
        <w:t xml:space="preserve">Equivalent to </w:t>
      </w:r>
      <w:r w:rsidR="00766B20" w:rsidRPr="00E45A04">
        <w:t>FY1</w:t>
      </w:r>
      <w:r w:rsidR="00766B20">
        <w:t>5</w:t>
      </w:r>
      <w:r w:rsidR="00766B20" w:rsidRPr="00E45A04">
        <w:t xml:space="preserve"> </w:t>
      </w:r>
      <w:r w:rsidR="00B50CAC" w:rsidRPr="00E45A04">
        <w:t xml:space="preserve">Enacted Budget. </w:t>
      </w:r>
      <w:r w:rsidR="00E45A04">
        <w:t xml:space="preserve"> </w:t>
      </w:r>
      <w:r w:rsidR="006134FB" w:rsidRPr="00E45A04">
        <w:t xml:space="preserve">In </w:t>
      </w:r>
      <w:r w:rsidR="00766B20" w:rsidRPr="00E45A04">
        <w:t>FY1</w:t>
      </w:r>
      <w:r w:rsidR="00766B20">
        <w:t>5</w:t>
      </w:r>
      <w:r w:rsidR="006134FB" w:rsidRPr="00E45A04">
        <w:t xml:space="preserve">, </w:t>
      </w:r>
      <w:r w:rsidR="00A67FE3" w:rsidRPr="00E45A04">
        <w:t>PIFSC</w:t>
      </w:r>
      <w:r w:rsidR="006134FB" w:rsidRPr="00E45A04">
        <w:t xml:space="preserve"> received approximately </w:t>
      </w:r>
      <w:r w:rsidR="00A67FE3" w:rsidRPr="00E45A04">
        <w:t>$</w:t>
      </w:r>
      <w:r w:rsidR="003D0326">
        <w:t>28.5</w:t>
      </w:r>
      <w:r w:rsidR="00766B20" w:rsidRPr="00E45A04">
        <w:t xml:space="preserve"> </w:t>
      </w:r>
      <w:r w:rsidR="006134FB" w:rsidRPr="00E45A04">
        <w:t>million</w:t>
      </w:r>
      <w:r w:rsidR="003D0326">
        <w:t>, of which approximately 20% was temporary funds</w:t>
      </w:r>
      <w:r w:rsidR="00F746F0" w:rsidRPr="00E45A04">
        <w:t>.</w:t>
      </w:r>
      <w:r w:rsidR="003D0326" w:rsidRPr="00E45A04" w:rsidDel="003D0326">
        <w:t xml:space="preserve"> </w:t>
      </w:r>
    </w:p>
    <w:p w14:paraId="6ACEC0BB" w14:textId="77777777" w:rsidR="009671F1" w:rsidRDefault="009671F1" w:rsidP="00DF07C2">
      <w:pPr>
        <w:pStyle w:val="NoSpacing"/>
      </w:pPr>
    </w:p>
    <w:p w14:paraId="6069F597" w14:textId="74E17485" w:rsidR="00001D73" w:rsidRPr="00023884" w:rsidRDefault="00766B20" w:rsidP="00001D73">
      <w:pPr>
        <w:rPr>
          <w:b/>
          <w:color w:val="0070C0"/>
          <w:sz w:val="28"/>
          <w:szCs w:val="28"/>
        </w:rPr>
      </w:pPr>
      <w:r w:rsidRPr="00023884">
        <w:rPr>
          <w:b/>
          <w:color w:val="0070C0"/>
          <w:sz w:val="28"/>
          <w:szCs w:val="28"/>
        </w:rPr>
        <w:t>FY1</w:t>
      </w:r>
      <w:r>
        <w:rPr>
          <w:b/>
          <w:color w:val="0070C0"/>
          <w:sz w:val="28"/>
          <w:szCs w:val="28"/>
        </w:rPr>
        <w:t>6</w:t>
      </w:r>
      <w:r w:rsidRPr="00023884">
        <w:rPr>
          <w:b/>
          <w:color w:val="0070C0"/>
          <w:sz w:val="28"/>
          <w:szCs w:val="28"/>
        </w:rPr>
        <w:t xml:space="preserve"> </w:t>
      </w:r>
      <w:r w:rsidR="00001D73" w:rsidRPr="00023884">
        <w:rPr>
          <w:b/>
          <w:color w:val="0070C0"/>
          <w:sz w:val="28"/>
          <w:szCs w:val="28"/>
        </w:rPr>
        <w:t>Priorities</w:t>
      </w:r>
      <w:r w:rsidR="00001D73">
        <w:rPr>
          <w:b/>
          <w:color w:val="0070C0"/>
          <w:sz w:val="28"/>
          <w:szCs w:val="28"/>
        </w:rPr>
        <w:t xml:space="preserve"> </w:t>
      </w:r>
    </w:p>
    <w:p w14:paraId="76A65D0B" w14:textId="22585786" w:rsidR="00001D73" w:rsidRDefault="00001D73" w:rsidP="00815A90">
      <w:r w:rsidRPr="00023884">
        <w:t xml:space="preserve">Given the </w:t>
      </w:r>
      <w:r w:rsidR="00766B20" w:rsidRPr="00023884">
        <w:t>FY1</w:t>
      </w:r>
      <w:r w:rsidR="00766B20">
        <w:t>6</w:t>
      </w:r>
      <w:r w:rsidR="00766B20" w:rsidRPr="00023884">
        <w:t xml:space="preserve"> </w:t>
      </w:r>
      <w:r w:rsidRPr="00023884">
        <w:t xml:space="preserve">backdrop presented above, the following </w:t>
      </w:r>
      <w:r w:rsidR="00AC1FDC">
        <w:t>five</w:t>
      </w:r>
      <w:r w:rsidR="00AC1FDC" w:rsidRPr="00023884">
        <w:t xml:space="preserve"> </w:t>
      </w:r>
      <w:r w:rsidRPr="00023884">
        <w:t xml:space="preserve">top priorities for Center activities in </w:t>
      </w:r>
      <w:r w:rsidR="00766B20" w:rsidRPr="00023884">
        <w:t>FY1</w:t>
      </w:r>
      <w:r w:rsidR="00766B20">
        <w:t>6</w:t>
      </w:r>
      <w:r w:rsidRPr="00023884">
        <w:t xml:space="preserve">:  </w:t>
      </w:r>
    </w:p>
    <w:p w14:paraId="2611BA4B" w14:textId="3CC893BF" w:rsidR="00C81F7B" w:rsidRDefault="00C81F7B" w:rsidP="00954C4D">
      <w:pPr>
        <w:numPr>
          <w:ilvl w:val="0"/>
          <w:numId w:val="5"/>
        </w:numPr>
      </w:pPr>
      <w:r w:rsidRPr="00023884">
        <w:t xml:space="preserve">Implement </w:t>
      </w:r>
      <w:r w:rsidR="00F95E4A">
        <w:t>refinements to</w:t>
      </w:r>
      <w:r w:rsidRPr="00023884">
        <w:t xml:space="preserve"> the Center’s </w:t>
      </w:r>
      <w:r>
        <w:t xml:space="preserve">fishery </w:t>
      </w:r>
      <w:r w:rsidRPr="00023884">
        <w:t xml:space="preserve">stock assessment </w:t>
      </w:r>
      <w:r>
        <w:t xml:space="preserve">and fishery data </w:t>
      </w:r>
      <w:r w:rsidRPr="00023884">
        <w:t xml:space="preserve">systems in response to the Center’s FY14 </w:t>
      </w:r>
      <w:r>
        <w:t xml:space="preserve">and FY13 </w:t>
      </w:r>
      <w:r w:rsidRPr="00023884">
        <w:t xml:space="preserve">external </w:t>
      </w:r>
      <w:r>
        <w:t xml:space="preserve">program </w:t>
      </w:r>
      <w:r w:rsidRPr="00023884">
        <w:t>review</w:t>
      </w:r>
      <w:r>
        <w:t>s</w:t>
      </w:r>
      <w:r w:rsidRPr="00023884">
        <w:rPr>
          <w:vertAlign w:val="superscript"/>
        </w:rPr>
        <w:footnoteReference w:id="5"/>
      </w:r>
      <w:r w:rsidR="007D68BF">
        <w:t xml:space="preserve"> as well as</w:t>
      </w:r>
      <w:r w:rsidR="0076645E">
        <w:t xml:space="preserve"> comments on the</w:t>
      </w:r>
      <w:r w:rsidR="007D68BF">
        <w:t xml:space="preserve"> FY15</w:t>
      </w:r>
      <w:r w:rsidR="0076645E">
        <w:t xml:space="preserve"> assess</w:t>
      </w:r>
      <w:r w:rsidR="00402D8E">
        <w:t>ments</w:t>
      </w:r>
    </w:p>
    <w:p w14:paraId="674C636F" w14:textId="193C23FB" w:rsidR="00001D73" w:rsidRDefault="00001D73" w:rsidP="00954C4D">
      <w:pPr>
        <w:numPr>
          <w:ilvl w:val="1"/>
          <w:numId w:val="5"/>
        </w:numPr>
        <w:ind w:left="1260"/>
      </w:pPr>
      <w:r>
        <w:t>Continue development of fishery independent surveys</w:t>
      </w:r>
      <w:r w:rsidR="002321DD">
        <w:t xml:space="preserve"> and advanced sampling technologies</w:t>
      </w:r>
      <w:r w:rsidR="0076645E">
        <w:t xml:space="preserve">, including </w:t>
      </w:r>
      <w:r w:rsidR="00402D8E">
        <w:t xml:space="preserve">operationalizing </w:t>
      </w:r>
      <w:r w:rsidR="0076645E">
        <w:t>the new MOUSS stereo-video</w:t>
      </w:r>
      <w:r w:rsidR="00402D8E">
        <w:t xml:space="preserve"> camera</w:t>
      </w:r>
      <w:r w:rsidR="0076645E">
        <w:t xml:space="preserve"> system</w:t>
      </w:r>
    </w:p>
    <w:p w14:paraId="788F7D80" w14:textId="4169EB54" w:rsidR="00001D73" w:rsidRDefault="00001D73" w:rsidP="00954C4D">
      <w:pPr>
        <w:numPr>
          <w:ilvl w:val="1"/>
          <w:numId w:val="5"/>
        </w:numPr>
        <w:ind w:left="1260"/>
      </w:pPr>
      <w:r>
        <w:t>Evaluate incorporation of fishery independent surveys and environmental data into fishery stock assessments</w:t>
      </w:r>
    </w:p>
    <w:p w14:paraId="33CE9215" w14:textId="12EE9914" w:rsidR="00001D73" w:rsidRDefault="00001D73" w:rsidP="00954C4D">
      <w:pPr>
        <w:numPr>
          <w:ilvl w:val="1"/>
          <w:numId w:val="5"/>
        </w:numPr>
        <w:ind w:left="1260"/>
      </w:pPr>
      <w:r w:rsidRPr="00023884">
        <w:t>Continue implementation</w:t>
      </w:r>
      <w:r w:rsidR="00402D8E">
        <w:t xml:space="preserve"> of</w:t>
      </w:r>
      <w:r w:rsidRPr="00023884">
        <w:t xml:space="preserve"> the Territorial Science Initiative </w:t>
      </w:r>
      <w:r w:rsidR="005B3358">
        <w:t xml:space="preserve">to </w:t>
      </w:r>
      <w:r w:rsidRPr="00023884">
        <w:t xml:space="preserve">enhance </w:t>
      </w:r>
      <w:r w:rsidR="000A5B5B">
        <w:t>s</w:t>
      </w:r>
      <w:r w:rsidRPr="00023884">
        <w:t>tock assessments of fishery resources in American Samoa, Guam, and the Northern Mariana Islands</w:t>
      </w:r>
    </w:p>
    <w:p w14:paraId="30C1DEDB" w14:textId="41798897" w:rsidR="0076645E" w:rsidRPr="00023884" w:rsidRDefault="00C0582A" w:rsidP="00954C4D">
      <w:pPr>
        <w:numPr>
          <w:ilvl w:val="1"/>
          <w:numId w:val="5"/>
        </w:numPr>
        <w:ind w:left="1260"/>
      </w:pPr>
      <w:r>
        <w:t>Using the  prioritization processes for stock assessments in the region, complete the assessments identified as high priorities</w:t>
      </w:r>
      <w:r w:rsidR="0076645E">
        <w:t xml:space="preserve"> </w:t>
      </w:r>
    </w:p>
    <w:p w14:paraId="371C9476" w14:textId="2EE60506" w:rsidR="00815A90" w:rsidRPr="00DC748B" w:rsidRDefault="00815A90" w:rsidP="00954C4D">
      <w:pPr>
        <w:pStyle w:val="ListParagraph"/>
        <w:numPr>
          <w:ilvl w:val="0"/>
          <w:numId w:val="16"/>
        </w:numPr>
        <w:autoSpaceDE w:val="0"/>
        <w:autoSpaceDN w:val="0"/>
        <w:adjustRightInd w:val="0"/>
        <w:spacing w:line="240" w:lineRule="auto"/>
      </w:pPr>
      <w:r w:rsidRPr="00DC748B">
        <w:t>Conduct scien</w:t>
      </w:r>
      <w:r w:rsidR="00C0582A">
        <w:t>tific</w:t>
      </w:r>
      <w:r w:rsidRPr="00DC748B">
        <w:t xml:space="preserve"> studies to address protected species management questions and improve planning processes to better link research</w:t>
      </w:r>
      <w:r w:rsidR="008D698F">
        <w:t xml:space="preserve"> activities to management needs</w:t>
      </w:r>
    </w:p>
    <w:p w14:paraId="2F18EC8F" w14:textId="662C8912" w:rsidR="00C81F7B" w:rsidRPr="00C81F7B" w:rsidRDefault="00C81F7B" w:rsidP="00954C4D">
      <w:pPr>
        <w:pStyle w:val="NoSpacing"/>
        <w:numPr>
          <w:ilvl w:val="1"/>
          <w:numId w:val="5"/>
        </w:numPr>
        <w:spacing w:after="240"/>
        <w:ind w:left="1260"/>
      </w:pPr>
      <w:r>
        <w:t>Conduct surveys and assess status and dynamics of cetaceans, Hawaiian monk seals</w:t>
      </w:r>
      <w:r w:rsidR="0076645E">
        <w:t>,</w:t>
      </w:r>
      <w:r>
        <w:t xml:space="preserve"> sea turtles</w:t>
      </w:r>
      <w:r w:rsidR="0076645E">
        <w:t>, and corals</w:t>
      </w:r>
      <w:r w:rsidR="004C7C18">
        <w:t xml:space="preserve"> across the Pacific Islands Region</w:t>
      </w:r>
    </w:p>
    <w:p w14:paraId="41BB52E9" w14:textId="1913A3B3" w:rsidR="00001D73" w:rsidRPr="00A74FEB" w:rsidRDefault="00A0197D" w:rsidP="00954C4D">
      <w:pPr>
        <w:numPr>
          <w:ilvl w:val="0"/>
          <w:numId w:val="5"/>
        </w:numPr>
      </w:pPr>
      <w:r>
        <w:rPr>
          <w:iCs/>
        </w:rPr>
        <w:lastRenderedPageBreak/>
        <w:t>Improve</w:t>
      </w:r>
      <w:r w:rsidR="00402D8E">
        <w:rPr>
          <w:iCs/>
        </w:rPr>
        <w:t xml:space="preserve"> </w:t>
      </w:r>
      <w:r>
        <w:rPr>
          <w:iCs/>
        </w:rPr>
        <w:t xml:space="preserve">the integration of both </w:t>
      </w:r>
      <w:r w:rsidR="00402D8E">
        <w:rPr>
          <w:iCs/>
        </w:rPr>
        <w:t>environmental</w:t>
      </w:r>
      <w:r w:rsidR="004A280E">
        <w:rPr>
          <w:iCs/>
        </w:rPr>
        <w:t xml:space="preserve"> data and</w:t>
      </w:r>
      <w:r w:rsidR="00001D73">
        <w:rPr>
          <w:iCs/>
        </w:rPr>
        <w:t xml:space="preserve"> </w:t>
      </w:r>
      <w:r w:rsidR="00402D8E">
        <w:rPr>
          <w:iCs/>
        </w:rPr>
        <w:t xml:space="preserve">ecosystem </w:t>
      </w:r>
      <w:r w:rsidR="00001D73">
        <w:rPr>
          <w:iCs/>
        </w:rPr>
        <w:t>model</w:t>
      </w:r>
      <w:r w:rsidR="009C5147">
        <w:rPr>
          <w:iCs/>
        </w:rPr>
        <w:t>s</w:t>
      </w:r>
      <w:r w:rsidR="00001D73">
        <w:rPr>
          <w:iCs/>
        </w:rPr>
        <w:t xml:space="preserve"> into fish</w:t>
      </w:r>
      <w:r w:rsidR="009C5147">
        <w:rPr>
          <w:iCs/>
        </w:rPr>
        <w:t>ery</w:t>
      </w:r>
      <w:bookmarkStart w:id="0" w:name="_GoBack"/>
      <w:bookmarkEnd w:id="0"/>
      <w:r w:rsidR="00001D73">
        <w:rPr>
          <w:iCs/>
        </w:rPr>
        <w:t xml:space="preserve"> and protected species </w:t>
      </w:r>
      <w:r w:rsidR="009C5147">
        <w:rPr>
          <w:iCs/>
        </w:rPr>
        <w:t>research programs</w:t>
      </w:r>
    </w:p>
    <w:p w14:paraId="02437CD3" w14:textId="57E02BD5" w:rsidR="00445B71" w:rsidRPr="00A74FEB" w:rsidRDefault="00445B71" w:rsidP="00445B71">
      <w:pPr>
        <w:numPr>
          <w:ilvl w:val="1"/>
          <w:numId w:val="5"/>
        </w:numPr>
        <w:ind w:left="1260"/>
      </w:pPr>
      <w:r>
        <w:rPr>
          <w:iCs/>
        </w:rPr>
        <w:t>Con</w:t>
      </w:r>
      <w:r w:rsidR="00F538C0">
        <w:rPr>
          <w:iCs/>
        </w:rPr>
        <w:t xml:space="preserve">duct a program review for </w:t>
      </w:r>
      <w:r>
        <w:rPr>
          <w:iCs/>
        </w:rPr>
        <w:t>ecosystem</w:t>
      </w:r>
      <w:r w:rsidRPr="00023884">
        <w:rPr>
          <w:iCs/>
        </w:rPr>
        <w:t xml:space="preserve"> </w:t>
      </w:r>
      <w:r>
        <w:rPr>
          <w:iCs/>
        </w:rPr>
        <w:t>s</w:t>
      </w:r>
      <w:r w:rsidRPr="00023884">
        <w:rPr>
          <w:iCs/>
        </w:rPr>
        <w:t>cience</w:t>
      </w:r>
    </w:p>
    <w:p w14:paraId="4A687C0D" w14:textId="3728F204" w:rsidR="00001D73" w:rsidRPr="00A74FEB" w:rsidRDefault="00402D8E" w:rsidP="00954C4D">
      <w:pPr>
        <w:numPr>
          <w:ilvl w:val="1"/>
          <w:numId w:val="5"/>
        </w:numPr>
        <w:ind w:left="1260"/>
      </w:pPr>
      <w:r>
        <w:rPr>
          <w:iCs/>
        </w:rPr>
        <w:t>Use</w:t>
      </w:r>
      <w:r w:rsidR="00001D73">
        <w:rPr>
          <w:iCs/>
        </w:rPr>
        <w:t xml:space="preserve"> </w:t>
      </w:r>
      <w:r>
        <w:rPr>
          <w:iCs/>
        </w:rPr>
        <w:t xml:space="preserve">the </w:t>
      </w:r>
      <w:r w:rsidR="00001D73">
        <w:rPr>
          <w:iCs/>
        </w:rPr>
        <w:t>socio-economic program</w:t>
      </w:r>
      <w:r w:rsidR="004C7C18">
        <w:rPr>
          <w:iCs/>
        </w:rPr>
        <w:t>’s</w:t>
      </w:r>
      <w:r w:rsidR="00001D73">
        <w:rPr>
          <w:iCs/>
        </w:rPr>
        <w:t xml:space="preserve"> quantitative capabilities </w:t>
      </w:r>
      <w:r w:rsidR="00C0582A">
        <w:rPr>
          <w:iCs/>
        </w:rPr>
        <w:t xml:space="preserve">to assist </w:t>
      </w:r>
      <w:r w:rsidR="00001D73">
        <w:rPr>
          <w:iCs/>
        </w:rPr>
        <w:t>in modeling approaches</w:t>
      </w:r>
      <w:r w:rsidR="00C0582A">
        <w:rPr>
          <w:iCs/>
        </w:rPr>
        <w:t xml:space="preserve"> for conservation strategies</w:t>
      </w:r>
      <w:r w:rsidR="00DD50ED">
        <w:rPr>
          <w:iCs/>
        </w:rPr>
        <w:t xml:space="preserve"> and coastal resilience</w:t>
      </w:r>
    </w:p>
    <w:p w14:paraId="256BDC89" w14:textId="39C6D05D" w:rsidR="00001D73" w:rsidRPr="00A74FEB" w:rsidRDefault="00001D73" w:rsidP="00954C4D">
      <w:pPr>
        <w:numPr>
          <w:ilvl w:val="1"/>
          <w:numId w:val="5"/>
        </w:numPr>
        <w:ind w:left="1260"/>
      </w:pPr>
      <w:r>
        <w:rPr>
          <w:iCs/>
        </w:rPr>
        <w:t xml:space="preserve">Evaluate </w:t>
      </w:r>
      <w:r w:rsidR="00402D8E">
        <w:rPr>
          <w:iCs/>
        </w:rPr>
        <w:t xml:space="preserve">the </w:t>
      </w:r>
      <w:r>
        <w:rPr>
          <w:iCs/>
        </w:rPr>
        <w:t>Kona IEA and Atlantis modelin</w:t>
      </w:r>
      <w:r w:rsidR="00402D8E">
        <w:rPr>
          <w:iCs/>
        </w:rPr>
        <w:t>g approaches for application in other parts of the Pacific Islands Region</w:t>
      </w:r>
    </w:p>
    <w:p w14:paraId="381668D9" w14:textId="6E87B420" w:rsidR="003C3297" w:rsidRPr="00A74FEB" w:rsidRDefault="00F538C0" w:rsidP="005D0E60">
      <w:pPr>
        <w:numPr>
          <w:ilvl w:val="1"/>
          <w:numId w:val="5"/>
        </w:numPr>
        <w:ind w:left="1260"/>
      </w:pPr>
      <w:r>
        <w:rPr>
          <w:iCs/>
        </w:rPr>
        <w:t xml:space="preserve">Complete the Pacific Islands Region Regional </w:t>
      </w:r>
      <w:r w:rsidR="003D0326">
        <w:rPr>
          <w:iCs/>
        </w:rPr>
        <w:t>Action Plan (RAP) to</w:t>
      </w:r>
      <w:r w:rsidR="005D0E60">
        <w:rPr>
          <w:iCs/>
        </w:rPr>
        <w:t xml:space="preserve"> assist with the i</w:t>
      </w:r>
      <w:r w:rsidR="003D0326">
        <w:rPr>
          <w:iCs/>
        </w:rPr>
        <w:t>mplemen</w:t>
      </w:r>
      <w:r w:rsidR="005D0E60">
        <w:rPr>
          <w:iCs/>
        </w:rPr>
        <w:t>ta</w:t>
      </w:r>
      <w:r w:rsidR="003D0326">
        <w:rPr>
          <w:iCs/>
        </w:rPr>
        <w:t>t</w:t>
      </w:r>
      <w:r w:rsidR="005D0E60">
        <w:rPr>
          <w:iCs/>
        </w:rPr>
        <w:t>ion of</w:t>
      </w:r>
      <w:r w:rsidR="003D0326">
        <w:rPr>
          <w:iCs/>
        </w:rPr>
        <w:t xml:space="preserve"> the NOAA Fisheries </w:t>
      </w:r>
      <w:r w:rsidR="005D0E60">
        <w:rPr>
          <w:iCs/>
        </w:rPr>
        <w:t>Climate Science Strategy (NCSS)</w:t>
      </w:r>
    </w:p>
    <w:p w14:paraId="0E67D225" w14:textId="2C5C7411" w:rsidR="00001D73" w:rsidRDefault="00001D73" w:rsidP="00954C4D">
      <w:pPr>
        <w:numPr>
          <w:ilvl w:val="0"/>
          <w:numId w:val="5"/>
        </w:numPr>
      </w:pPr>
      <w:r>
        <w:t>Expand partnerships to</w:t>
      </w:r>
      <w:r w:rsidR="00F137D5">
        <w:t xml:space="preserve"> further</w:t>
      </w:r>
      <w:r>
        <w:t xml:space="preserve"> develop scientific capacity in the region</w:t>
      </w:r>
    </w:p>
    <w:p w14:paraId="60A540CC" w14:textId="67161D51" w:rsidR="003C3297" w:rsidRDefault="003C3297" w:rsidP="00954C4D">
      <w:pPr>
        <w:numPr>
          <w:ilvl w:val="1"/>
          <w:numId w:val="5"/>
        </w:numPr>
        <w:ind w:left="1260"/>
      </w:pPr>
      <w:r>
        <w:t>Support the NOAA Fisheries partnership with OAR for the CAPSTONE Deep Sea Coral and Sponge research onboard the NOAA Ship Okeanos Explorer</w:t>
      </w:r>
      <w:r w:rsidR="00C0582A">
        <w:t xml:space="preserve"> in the Central and Western Pacific Ocean</w:t>
      </w:r>
    </w:p>
    <w:p w14:paraId="3FF59129" w14:textId="28080247" w:rsidR="00001D73" w:rsidRDefault="00001D73" w:rsidP="00954C4D">
      <w:pPr>
        <w:numPr>
          <w:ilvl w:val="1"/>
          <w:numId w:val="5"/>
        </w:numPr>
        <w:ind w:left="1260"/>
      </w:pPr>
      <w:r>
        <w:t>Provide opportunities</w:t>
      </w:r>
      <w:r w:rsidR="005D0E60">
        <w:t xml:space="preserve"> to scientific partners </w:t>
      </w:r>
      <w:r>
        <w:t>for shared use of PIFSC laboratory and sea water capabilities at the IRC</w:t>
      </w:r>
    </w:p>
    <w:p w14:paraId="4ACEA2D1" w14:textId="0EA1328D" w:rsidR="00001D73" w:rsidRDefault="00001D73" w:rsidP="00954C4D">
      <w:pPr>
        <w:numPr>
          <w:ilvl w:val="1"/>
          <w:numId w:val="5"/>
        </w:numPr>
        <w:ind w:left="1260"/>
      </w:pPr>
      <w:r>
        <w:t>Expand Center involvement in the new UH Marine Biology graduate program</w:t>
      </w:r>
      <w:r w:rsidR="0076645E">
        <w:t xml:space="preserve"> and the NOAA Fisheries QUEST program</w:t>
      </w:r>
    </w:p>
    <w:p w14:paraId="74490C5B" w14:textId="538D4985" w:rsidR="00001D73" w:rsidRDefault="00001D73" w:rsidP="00954C4D">
      <w:pPr>
        <w:numPr>
          <w:ilvl w:val="1"/>
          <w:numId w:val="5"/>
        </w:numPr>
        <w:ind w:left="1260"/>
      </w:pPr>
      <w:r>
        <w:t xml:space="preserve">Continue PIFSC </w:t>
      </w:r>
      <w:r w:rsidR="003C3297">
        <w:t xml:space="preserve">leadership of mentoring local students and the PYSO </w:t>
      </w:r>
      <w:r>
        <w:t>college-level internship program</w:t>
      </w:r>
    </w:p>
    <w:p w14:paraId="39E5A329" w14:textId="7109C0C3" w:rsidR="002321DD" w:rsidRDefault="002321DD" w:rsidP="00954C4D">
      <w:pPr>
        <w:numPr>
          <w:ilvl w:val="1"/>
          <w:numId w:val="5"/>
        </w:numPr>
        <w:ind w:left="1260"/>
      </w:pPr>
      <w:r>
        <w:t>Collaborate with local resource agencies in the region on ecosystem research and monitoring projects</w:t>
      </w:r>
    </w:p>
    <w:p w14:paraId="6C96C355" w14:textId="367CADF3" w:rsidR="00815A90" w:rsidRDefault="0076645E" w:rsidP="00954C4D">
      <w:pPr>
        <w:numPr>
          <w:ilvl w:val="0"/>
          <w:numId w:val="5"/>
        </w:numPr>
        <w:spacing w:after="0"/>
      </w:pPr>
      <w:r>
        <w:t xml:space="preserve">Continue to </w:t>
      </w:r>
      <w:r w:rsidR="003C3297">
        <w:t>improve</w:t>
      </w:r>
      <w:r>
        <w:t xml:space="preserve"> </w:t>
      </w:r>
      <w:r w:rsidR="008D698F">
        <w:t>the</w:t>
      </w:r>
      <w:r>
        <w:t xml:space="preserve"> organizational excellence</w:t>
      </w:r>
      <w:r w:rsidR="008D698F">
        <w:t xml:space="preserve"> of PIFSC</w:t>
      </w:r>
    </w:p>
    <w:p w14:paraId="0E31CE47" w14:textId="77777777" w:rsidR="002F32F4" w:rsidRDefault="002F32F4" w:rsidP="002F32F4">
      <w:pPr>
        <w:spacing w:after="0"/>
        <w:ind w:left="720"/>
      </w:pPr>
    </w:p>
    <w:p w14:paraId="6080E313" w14:textId="13D72FE7" w:rsidR="002F32F4" w:rsidRDefault="003C7F6E" w:rsidP="000C7EFF">
      <w:pPr>
        <w:numPr>
          <w:ilvl w:val="1"/>
          <w:numId w:val="5"/>
        </w:numPr>
        <w:ind w:left="1260"/>
      </w:pPr>
      <w:r>
        <w:t>Support the NOAA plan for Public Access to Research Results (PARR) and e</w:t>
      </w:r>
      <w:r w:rsidR="002F32F4">
        <w:t>nsure</w:t>
      </w:r>
      <w:r>
        <w:t xml:space="preserve"> the Center’s data </w:t>
      </w:r>
      <w:r w:rsidR="002F32F4">
        <w:t xml:space="preserve">inventory </w:t>
      </w:r>
      <w:r w:rsidR="000C7EFF">
        <w:t xml:space="preserve">meets accessibility </w:t>
      </w:r>
      <w:r w:rsidR="002F32F4">
        <w:t xml:space="preserve">and readability standards </w:t>
      </w:r>
    </w:p>
    <w:p w14:paraId="2CCA2F13" w14:textId="43E468D7" w:rsidR="0076645E" w:rsidRDefault="009E14D6" w:rsidP="00A0197D">
      <w:pPr>
        <w:numPr>
          <w:ilvl w:val="1"/>
          <w:numId w:val="5"/>
        </w:numPr>
        <w:ind w:left="1260"/>
      </w:pPr>
      <w:r>
        <w:t>R</w:t>
      </w:r>
      <w:r w:rsidR="002F32F4">
        <w:t xml:space="preserve">espond to the feedback received from the FY15 Federal Employee Viewpoint Survey </w:t>
      </w:r>
    </w:p>
    <w:p w14:paraId="12249646" w14:textId="6FDD5321" w:rsidR="0076645E" w:rsidRPr="00023884" w:rsidRDefault="0076645E" w:rsidP="00DD50ED">
      <w:pPr>
        <w:spacing w:after="0"/>
      </w:pPr>
    </w:p>
    <w:p w14:paraId="1FA04488" w14:textId="77777777" w:rsidR="005D0E60" w:rsidRDefault="005D0E60">
      <w:pPr>
        <w:rPr>
          <w:b/>
          <w:color w:val="0070C0"/>
          <w:sz w:val="28"/>
          <w:szCs w:val="28"/>
        </w:rPr>
      </w:pPr>
      <w:r>
        <w:rPr>
          <w:b/>
          <w:color w:val="0070C0"/>
          <w:sz w:val="28"/>
          <w:szCs w:val="28"/>
        </w:rPr>
        <w:br w:type="page"/>
      </w:r>
    </w:p>
    <w:p w14:paraId="2B47616B" w14:textId="4BB765B6" w:rsidR="00C81F7B" w:rsidRDefault="00C81F7B" w:rsidP="00C81F7B">
      <w:pPr>
        <w:rPr>
          <w:b/>
          <w:color w:val="0070C0"/>
          <w:sz w:val="28"/>
          <w:szCs w:val="28"/>
        </w:rPr>
      </w:pPr>
      <w:r>
        <w:rPr>
          <w:b/>
          <w:color w:val="0070C0"/>
          <w:sz w:val="28"/>
          <w:szCs w:val="28"/>
        </w:rPr>
        <w:lastRenderedPageBreak/>
        <w:t xml:space="preserve">Top ranked activities identified to address </w:t>
      </w:r>
      <w:r w:rsidR="00766B20">
        <w:rPr>
          <w:b/>
          <w:color w:val="0070C0"/>
          <w:sz w:val="28"/>
          <w:szCs w:val="28"/>
        </w:rPr>
        <w:t xml:space="preserve">FY16 </w:t>
      </w:r>
      <w:r w:rsidR="005D0E60">
        <w:rPr>
          <w:b/>
          <w:color w:val="0070C0"/>
          <w:sz w:val="28"/>
          <w:szCs w:val="28"/>
        </w:rPr>
        <w:t xml:space="preserve">research </w:t>
      </w:r>
      <w:r>
        <w:rPr>
          <w:b/>
          <w:color w:val="0070C0"/>
          <w:sz w:val="28"/>
          <w:szCs w:val="28"/>
        </w:rPr>
        <w:t>priorit</w:t>
      </w:r>
      <w:r w:rsidR="005D0E60">
        <w:rPr>
          <w:b/>
          <w:color w:val="0070C0"/>
          <w:sz w:val="28"/>
          <w:szCs w:val="28"/>
        </w:rPr>
        <w:t>ies</w:t>
      </w:r>
      <w:r w:rsidRPr="00C81F7B">
        <w:rPr>
          <w:b/>
          <w:color w:val="0070C0"/>
          <w:sz w:val="28"/>
          <w:szCs w:val="28"/>
        </w:rPr>
        <w:t xml:space="preserve"> </w:t>
      </w:r>
    </w:p>
    <w:tbl>
      <w:tblPr>
        <w:tblW w:w="8420" w:type="dxa"/>
        <w:tblInd w:w="103" w:type="dxa"/>
        <w:tblLook w:val="04A0" w:firstRow="1" w:lastRow="0" w:firstColumn="1" w:lastColumn="0" w:noHBand="0" w:noVBand="1"/>
      </w:tblPr>
      <w:tblGrid>
        <w:gridCol w:w="360"/>
        <w:gridCol w:w="8060"/>
      </w:tblGrid>
      <w:tr w:rsidR="00E74452" w:rsidRPr="00E74452" w14:paraId="78C3B0C4" w14:textId="77777777" w:rsidTr="00E74452">
        <w:trPr>
          <w:trHeight w:val="309"/>
        </w:trPr>
        <w:tc>
          <w:tcPr>
            <w:tcW w:w="360" w:type="dxa"/>
            <w:tcBorders>
              <w:top w:val="single" w:sz="4" w:space="0" w:color="auto"/>
              <w:left w:val="single" w:sz="4" w:space="0" w:color="auto"/>
              <w:bottom w:val="single" w:sz="4" w:space="0" w:color="auto"/>
              <w:right w:val="nil"/>
            </w:tcBorders>
            <w:shd w:val="clear" w:color="000000" w:fill="C5D9F1"/>
            <w:vAlign w:val="bottom"/>
            <w:hideMark/>
          </w:tcPr>
          <w:p w14:paraId="6836E607" w14:textId="77777777" w:rsidR="00E74452" w:rsidRPr="00E74452" w:rsidRDefault="00E74452" w:rsidP="00E74452">
            <w:pPr>
              <w:spacing w:after="0" w:line="240" w:lineRule="auto"/>
              <w:rPr>
                <w:rFonts w:ascii="Calibri" w:eastAsia="Times New Roman" w:hAnsi="Calibri"/>
                <w:b/>
                <w:bCs/>
                <w:color w:val="000000"/>
                <w:sz w:val="22"/>
                <w:szCs w:val="22"/>
              </w:rPr>
            </w:pPr>
            <w:bookmarkStart w:id="1" w:name="RANGE!A1:B108"/>
            <w:r w:rsidRPr="00E74452">
              <w:rPr>
                <w:rFonts w:ascii="Calibri" w:eastAsia="Times New Roman" w:hAnsi="Calibri"/>
                <w:b/>
                <w:bCs/>
                <w:color w:val="000000"/>
                <w:sz w:val="22"/>
                <w:szCs w:val="22"/>
              </w:rPr>
              <w:t> </w:t>
            </w:r>
            <w:bookmarkEnd w:id="1"/>
          </w:p>
        </w:tc>
        <w:tc>
          <w:tcPr>
            <w:tcW w:w="8060" w:type="dxa"/>
            <w:tcBorders>
              <w:top w:val="single" w:sz="4" w:space="0" w:color="auto"/>
              <w:left w:val="nil"/>
              <w:bottom w:val="single" w:sz="4" w:space="0" w:color="auto"/>
              <w:right w:val="single" w:sz="4" w:space="0" w:color="auto"/>
            </w:tcBorders>
            <w:shd w:val="clear" w:color="000000" w:fill="C5D9F1"/>
            <w:vAlign w:val="bottom"/>
            <w:hideMark/>
          </w:tcPr>
          <w:p w14:paraId="1D2392CE"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Stock Assessments and ACLs</w:t>
            </w:r>
          </w:p>
        </w:tc>
      </w:tr>
      <w:tr w:rsidR="00E74452" w:rsidRPr="00E74452" w14:paraId="1E723064" w14:textId="77777777" w:rsidTr="00E74452">
        <w:trPr>
          <w:trHeight w:val="360"/>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661376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5A9843E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Stock Assessments of Insular Species: Bottomfish</w:t>
            </w:r>
          </w:p>
        </w:tc>
      </w:tr>
      <w:tr w:rsidR="00E74452" w:rsidRPr="00E74452" w14:paraId="23400D99" w14:textId="77777777" w:rsidTr="00E74452">
        <w:trPr>
          <w:trHeight w:val="63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DB731A4"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17F814BB"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Stock assessments of pelagic fisheries species (e.g., through international collaborations)</w:t>
            </w:r>
          </w:p>
        </w:tc>
      </w:tr>
      <w:tr w:rsidR="00E74452" w:rsidRPr="00E74452" w14:paraId="1655E287" w14:textId="77777777" w:rsidTr="00E74452">
        <w:trPr>
          <w:trHeight w:val="624"/>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B565AE1"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6AE961B2"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Analyze and improve inputs from fishery monitoring data, conduct sensitivity analyses, and improve stock assessment models</w:t>
            </w:r>
            <w:r w:rsidRPr="00E74452">
              <w:rPr>
                <w:rFonts w:ascii="Calibri" w:eastAsia="Times New Roman" w:hAnsi="Calibri"/>
                <w:strike/>
                <w:sz w:val="22"/>
                <w:szCs w:val="22"/>
              </w:rPr>
              <w:t xml:space="preserve"> </w:t>
            </w:r>
          </w:p>
        </w:tc>
      </w:tr>
      <w:tr w:rsidR="00E74452" w:rsidRPr="00E74452" w14:paraId="3999F2F5" w14:textId="77777777" w:rsidTr="00E74452">
        <w:trPr>
          <w:trHeight w:val="309"/>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7E00811"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68A268C3"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Stock Assessments of Insular Species: Reef Fish</w:t>
            </w:r>
          </w:p>
        </w:tc>
      </w:tr>
      <w:tr w:rsidR="00E74452" w:rsidRPr="00E74452" w14:paraId="3B05F2B2" w14:textId="77777777" w:rsidTr="00E74452">
        <w:trPr>
          <w:trHeight w:val="309"/>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20A6CFB"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nil"/>
              <w:right w:val="nil"/>
            </w:tcBorders>
            <w:shd w:val="clear" w:color="auto" w:fill="auto"/>
            <w:vAlign w:val="bottom"/>
            <w:hideMark/>
          </w:tcPr>
          <w:p w14:paraId="4503BA11"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Conduct reviews of data used for assessment, and facilitate Western Pacific Stock Assessment Reviews (WPSAR) with the Council and PIRO</w:t>
            </w:r>
          </w:p>
        </w:tc>
      </w:tr>
      <w:tr w:rsidR="00E74452" w:rsidRPr="00E74452" w14:paraId="582FF56E" w14:textId="77777777" w:rsidTr="00E74452">
        <w:trPr>
          <w:trHeight w:val="540"/>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E3C6C4E"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single" w:sz="4" w:space="0" w:color="auto"/>
              <w:left w:val="nil"/>
              <w:bottom w:val="single" w:sz="4" w:space="0" w:color="auto"/>
              <w:right w:val="single" w:sz="4" w:space="0" w:color="auto"/>
            </w:tcBorders>
            <w:shd w:val="clear" w:color="auto" w:fill="auto"/>
            <w:vAlign w:val="bottom"/>
            <w:hideMark/>
          </w:tcPr>
          <w:p w14:paraId="1F13DDC8"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 xml:space="preserve">Conduct educational outreach and feedback meetings with fishers and other constituents to guide future work </w:t>
            </w:r>
          </w:p>
        </w:tc>
      </w:tr>
      <w:tr w:rsidR="00E74452" w:rsidRPr="00E74452" w14:paraId="36D6D613" w14:textId="77777777" w:rsidTr="00E74452">
        <w:trPr>
          <w:trHeight w:val="585"/>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2E76A82"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7</w:t>
            </w:r>
          </w:p>
        </w:tc>
        <w:tc>
          <w:tcPr>
            <w:tcW w:w="8060" w:type="dxa"/>
            <w:tcBorders>
              <w:top w:val="nil"/>
              <w:left w:val="nil"/>
              <w:bottom w:val="single" w:sz="4" w:space="0" w:color="auto"/>
              <w:right w:val="single" w:sz="4" w:space="0" w:color="auto"/>
            </w:tcBorders>
            <w:shd w:val="clear" w:color="auto" w:fill="auto"/>
            <w:vAlign w:val="bottom"/>
            <w:hideMark/>
          </w:tcPr>
          <w:p w14:paraId="42EDC622"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Integrate ecosystem influences, including habitat, weather, climate, and movement into stock assessments</w:t>
            </w:r>
          </w:p>
        </w:tc>
      </w:tr>
      <w:tr w:rsidR="00E74452" w:rsidRPr="00E74452" w14:paraId="1EAA9956" w14:textId="77777777" w:rsidTr="00E74452">
        <w:trPr>
          <w:trHeight w:val="291"/>
        </w:trPr>
        <w:tc>
          <w:tcPr>
            <w:tcW w:w="360" w:type="dxa"/>
            <w:tcBorders>
              <w:top w:val="nil"/>
              <w:left w:val="single" w:sz="4" w:space="0" w:color="auto"/>
              <w:bottom w:val="single" w:sz="4" w:space="0" w:color="auto"/>
              <w:right w:val="nil"/>
            </w:tcBorders>
            <w:shd w:val="clear" w:color="000000" w:fill="C5D9F1"/>
            <w:vAlign w:val="bottom"/>
            <w:hideMark/>
          </w:tcPr>
          <w:p w14:paraId="6ADF7AEE"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C5D9F1"/>
            <w:vAlign w:val="bottom"/>
            <w:hideMark/>
          </w:tcPr>
          <w:p w14:paraId="1A7BE91C"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Develop Operational Fishery-Independent Surveys</w:t>
            </w:r>
          </w:p>
        </w:tc>
      </w:tr>
      <w:tr w:rsidR="00E74452" w:rsidRPr="00E74452" w14:paraId="41130896"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1C93AA2"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6FDB09C7"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MHI bottomfish fishery-independent</w:t>
            </w:r>
          </w:p>
        </w:tc>
      </w:tr>
      <w:tr w:rsidR="00E74452" w:rsidRPr="00E74452" w14:paraId="474290BB" w14:textId="77777777" w:rsidTr="00E74452">
        <w:trPr>
          <w:trHeight w:val="372"/>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23D2E8C"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502F7259"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Improve sampling efficiency and analytical methods to improve coverage</w:t>
            </w:r>
          </w:p>
        </w:tc>
      </w:tr>
      <w:tr w:rsidR="00E74452" w:rsidRPr="00E74452" w14:paraId="45A124E9"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FB72BF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111DF733"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Territorial reef fish fishery-independent (RAMP supplement)</w:t>
            </w:r>
          </w:p>
        </w:tc>
      </w:tr>
      <w:tr w:rsidR="00E74452" w:rsidRPr="00E74452" w14:paraId="533D4314"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211E020"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12D01188"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Incorporate ecosystem variables, fishery data on seasonality, and life history into fishery-independent survey design</w:t>
            </w:r>
          </w:p>
        </w:tc>
      </w:tr>
      <w:tr w:rsidR="00E74452" w:rsidRPr="00E74452" w14:paraId="6BE31855"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0434AB4"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6095BF91"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Territorial deep slope fishery-independent (incl. deep reef)</w:t>
            </w:r>
          </w:p>
        </w:tc>
      </w:tr>
      <w:tr w:rsidR="00E74452" w:rsidRPr="00E74452" w14:paraId="195869FF"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2295BFC"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07BA83A1"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MHI reef fishery-independent </w:t>
            </w:r>
          </w:p>
        </w:tc>
      </w:tr>
      <w:tr w:rsidR="00E74452" w:rsidRPr="00E74452" w14:paraId="2BD5C302" w14:textId="77777777" w:rsidTr="00E74452">
        <w:trPr>
          <w:trHeight w:val="291"/>
        </w:trPr>
        <w:tc>
          <w:tcPr>
            <w:tcW w:w="360" w:type="dxa"/>
            <w:tcBorders>
              <w:top w:val="nil"/>
              <w:left w:val="single" w:sz="4" w:space="0" w:color="auto"/>
              <w:bottom w:val="single" w:sz="4" w:space="0" w:color="auto"/>
              <w:right w:val="nil"/>
            </w:tcBorders>
            <w:shd w:val="clear" w:color="000000" w:fill="C5D9F1"/>
            <w:vAlign w:val="bottom"/>
            <w:hideMark/>
          </w:tcPr>
          <w:p w14:paraId="6FE71013"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C5D9F1"/>
            <w:vAlign w:val="bottom"/>
            <w:hideMark/>
          </w:tcPr>
          <w:p w14:paraId="0E609F8E"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Fishery-Dependent Monitoring</w:t>
            </w:r>
          </w:p>
        </w:tc>
      </w:tr>
      <w:tr w:rsidR="00E74452" w:rsidRPr="00E74452" w14:paraId="6EB31F4B"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2A6F4F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1A0FE439"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Manage data from the US purse seine fishery</w:t>
            </w:r>
          </w:p>
        </w:tc>
      </w:tr>
      <w:tr w:rsidR="00E74452" w:rsidRPr="00E74452" w14:paraId="57CC01DF"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8C4701D"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530DE9B7"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Develop new reliable Hawaii non-commercial landings and IUU estimates</w:t>
            </w:r>
          </w:p>
        </w:tc>
      </w:tr>
      <w:tr w:rsidR="00E74452" w:rsidRPr="00E74452" w14:paraId="0A51313D"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870B389"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26A45B5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Implement fast-tracking or other e-reporting and monitoring </w:t>
            </w:r>
          </w:p>
        </w:tc>
      </w:tr>
      <w:tr w:rsidR="00E74452" w:rsidRPr="00E74452" w14:paraId="3EEF91BF" w14:textId="77777777" w:rsidTr="00E74452">
        <w:trPr>
          <w:trHeight w:val="615"/>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7DAA4B5"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49EDB2C2"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Create standardized, routine, documented, accurate, non-confidential summaries with more detail for all monitoring data, and make these more widely avaiilable</w:t>
            </w:r>
          </w:p>
        </w:tc>
      </w:tr>
      <w:tr w:rsidR="00E74452" w:rsidRPr="00E74452" w14:paraId="25DE56D1"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7B71AFE"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16932425"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Integrate WPacFIN creel and dealer surveys with commercial biosampling</w:t>
            </w:r>
          </w:p>
        </w:tc>
      </w:tr>
      <w:tr w:rsidR="00E74452" w:rsidRPr="00E74452" w14:paraId="4B7DBCBC"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DB54C51"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0F3DA8B4"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Develop new reliable non-commercial landings and IUU estimates in Territories</w:t>
            </w:r>
          </w:p>
        </w:tc>
      </w:tr>
      <w:tr w:rsidR="00E74452" w:rsidRPr="00E74452" w14:paraId="5A36193A"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31BE4CBE"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7</w:t>
            </w:r>
          </w:p>
        </w:tc>
        <w:tc>
          <w:tcPr>
            <w:tcW w:w="8060" w:type="dxa"/>
            <w:tcBorders>
              <w:top w:val="nil"/>
              <w:left w:val="nil"/>
              <w:bottom w:val="single" w:sz="4" w:space="0" w:color="auto"/>
              <w:right w:val="single" w:sz="4" w:space="0" w:color="auto"/>
            </w:tcBorders>
            <w:shd w:val="clear" w:color="auto" w:fill="auto"/>
            <w:vAlign w:val="bottom"/>
            <w:hideMark/>
          </w:tcPr>
          <w:p w14:paraId="6C92E3B2"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Enhance existing WPacFIN surveys (e.g., Tinian) using recent statistical analyses </w:t>
            </w:r>
          </w:p>
        </w:tc>
      </w:tr>
      <w:tr w:rsidR="00E74452" w:rsidRPr="00E74452" w14:paraId="772D4C08" w14:textId="77777777" w:rsidTr="00E74452">
        <w:trPr>
          <w:trHeight w:val="291"/>
        </w:trPr>
        <w:tc>
          <w:tcPr>
            <w:tcW w:w="360" w:type="dxa"/>
            <w:tcBorders>
              <w:top w:val="nil"/>
              <w:left w:val="single" w:sz="4" w:space="0" w:color="auto"/>
              <w:bottom w:val="single" w:sz="4" w:space="0" w:color="auto"/>
              <w:right w:val="nil"/>
            </w:tcBorders>
            <w:shd w:val="clear" w:color="000000" w:fill="C5D9F1"/>
            <w:vAlign w:val="bottom"/>
            <w:hideMark/>
          </w:tcPr>
          <w:p w14:paraId="68729FC2"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C5D9F1"/>
            <w:vAlign w:val="bottom"/>
            <w:hideMark/>
          </w:tcPr>
          <w:p w14:paraId="1067BF94"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Life History Program and Biosampling</w:t>
            </w:r>
          </w:p>
        </w:tc>
      </w:tr>
      <w:tr w:rsidR="00E74452" w:rsidRPr="00E74452" w14:paraId="058055A5"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FCAC2B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409DEC55"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Process, curate, and analyze life history specimens that have already been collected</w:t>
            </w:r>
          </w:p>
        </w:tc>
      </w:tr>
      <w:tr w:rsidR="00E74452" w:rsidRPr="00E74452" w14:paraId="0096D11B"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7624979"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00A97915"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 xml:space="preserve">Provide life history analyses and data (including size-frequency data) for high priority stock assessments </w:t>
            </w:r>
          </w:p>
        </w:tc>
      </w:tr>
      <w:tr w:rsidR="00E74452" w:rsidRPr="00E74452" w14:paraId="540B0762"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34E0AE4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2A8BE633"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Collect new specimens from harvested fish species to quantify and validate life history parameters</w:t>
            </w:r>
          </w:p>
        </w:tc>
      </w:tr>
      <w:tr w:rsidR="00E74452" w:rsidRPr="00E74452" w14:paraId="1A33A405"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6271C6C"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657A26E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research to develop new approaches for estimating life history parameters</w:t>
            </w:r>
          </w:p>
        </w:tc>
      </w:tr>
      <w:tr w:rsidR="00E74452" w:rsidRPr="00E74452" w14:paraId="33954778" w14:textId="77777777" w:rsidTr="00E74452">
        <w:trPr>
          <w:trHeight w:val="600"/>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A281275"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7E58E6A5"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Investigate distribution dynamics through tagging experiments, genetic analyses, and advanced technologies </w:t>
            </w:r>
          </w:p>
        </w:tc>
      </w:tr>
      <w:tr w:rsidR="00E74452" w:rsidRPr="00E74452" w14:paraId="69D18E47"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0E3A66E"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387489A7"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life history experiments with captive fish</w:t>
            </w:r>
          </w:p>
        </w:tc>
      </w:tr>
      <w:tr w:rsidR="00E74452" w:rsidRPr="00E74452" w14:paraId="1C65318E" w14:textId="77777777" w:rsidTr="00E74452">
        <w:trPr>
          <w:trHeight w:val="291"/>
        </w:trPr>
        <w:tc>
          <w:tcPr>
            <w:tcW w:w="360" w:type="dxa"/>
            <w:tcBorders>
              <w:top w:val="nil"/>
              <w:left w:val="single" w:sz="4" w:space="0" w:color="auto"/>
              <w:bottom w:val="single" w:sz="4" w:space="0" w:color="auto"/>
              <w:right w:val="nil"/>
            </w:tcBorders>
            <w:shd w:val="clear" w:color="000000" w:fill="C5D9F1"/>
            <w:vAlign w:val="bottom"/>
            <w:hideMark/>
          </w:tcPr>
          <w:p w14:paraId="274C3175"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lastRenderedPageBreak/>
              <w:t> </w:t>
            </w:r>
          </w:p>
        </w:tc>
        <w:tc>
          <w:tcPr>
            <w:tcW w:w="8060" w:type="dxa"/>
            <w:tcBorders>
              <w:top w:val="nil"/>
              <w:left w:val="nil"/>
              <w:bottom w:val="single" w:sz="4" w:space="0" w:color="auto"/>
              <w:right w:val="single" w:sz="4" w:space="0" w:color="auto"/>
            </w:tcBorders>
            <w:shd w:val="clear" w:color="000000" w:fill="C5D9F1"/>
            <w:vAlign w:val="bottom"/>
            <w:hideMark/>
          </w:tcPr>
          <w:p w14:paraId="31120C0E"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Cooperative Research</w:t>
            </w:r>
          </w:p>
        </w:tc>
      </w:tr>
      <w:tr w:rsidR="00E74452" w:rsidRPr="00E74452" w14:paraId="264D1ED2"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12ADE76"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14A558D2"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Continue PIFG relationship related to Hawaii bottomfish research</w:t>
            </w:r>
          </w:p>
        </w:tc>
      </w:tr>
      <w:tr w:rsidR="00E74452" w:rsidRPr="00E74452" w14:paraId="2A7F611F"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7A43068"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70E208FA"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cooperative research on Council/Territorial identified projects that could be useful to stock assessments</w:t>
            </w:r>
          </w:p>
        </w:tc>
      </w:tr>
      <w:tr w:rsidR="00E74452" w:rsidRPr="00E74452" w14:paraId="1177F670"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3BDB74D"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502E0B65"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Expand cooperative research to territorial bottomfish</w:t>
            </w:r>
          </w:p>
        </w:tc>
      </w:tr>
      <w:tr w:rsidR="00E74452" w:rsidRPr="00E74452" w14:paraId="3ADA1778"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235EAD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29805217"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cooperative research on Council/Territorial identified projects that could be useful to bycatch mitigation</w:t>
            </w:r>
          </w:p>
        </w:tc>
      </w:tr>
      <w:tr w:rsidR="00E74452" w:rsidRPr="00E74452" w14:paraId="390E0E06" w14:textId="77777777" w:rsidTr="00E74452">
        <w:trPr>
          <w:trHeight w:val="291"/>
        </w:trPr>
        <w:tc>
          <w:tcPr>
            <w:tcW w:w="360" w:type="dxa"/>
            <w:tcBorders>
              <w:top w:val="nil"/>
              <w:left w:val="single" w:sz="4" w:space="0" w:color="auto"/>
              <w:bottom w:val="single" w:sz="4" w:space="0" w:color="auto"/>
              <w:right w:val="nil"/>
            </w:tcBorders>
            <w:shd w:val="clear" w:color="000000" w:fill="C5D9F1"/>
            <w:vAlign w:val="bottom"/>
            <w:hideMark/>
          </w:tcPr>
          <w:p w14:paraId="5BC32BA3"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C5D9F1"/>
            <w:vAlign w:val="bottom"/>
            <w:hideMark/>
          </w:tcPr>
          <w:p w14:paraId="696DEC45"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Bycatch Reduction Research</w:t>
            </w:r>
          </w:p>
        </w:tc>
      </w:tr>
      <w:tr w:rsidR="00E74452" w:rsidRPr="00E74452" w14:paraId="298295D5"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B3CD8CA"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1855AAB5"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Conduct fishery bycatch reduction research </w:t>
            </w:r>
            <w:r w:rsidRPr="00E74452">
              <w:rPr>
                <w:rFonts w:ascii="Calibri" w:eastAsia="Times New Roman" w:hAnsi="Calibri"/>
                <w:color w:val="000000"/>
                <w:sz w:val="22"/>
                <w:szCs w:val="22"/>
                <w:u w:val="single"/>
              </w:rPr>
              <w:t>domestic fisheries</w:t>
            </w:r>
          </w:p>
        </w:tc>
      </w:tr>
      <w:tr w:rsidR="00E74452" w:rsidRPr="00E74452" w14:paraId="0853BF61"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1BAC91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45C09653"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Estimate bycatch and mortality rates through analysis of domestic fishery-dependent data</w:t>
            </w:r>
          </w:p>
        </w:tc>
      </w:tr>
      <w:tr w:rsidR="00E74452" w:rsidRPr="00E74452" w14:paraId="37208C3E"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FE19BD2"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5D2387E0"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field research on animal behavior and interactions in recreational and other small-scale fisheries</w:t>
            </w:r>
          </w:p>
        </w:tc>
      </w:tr>
      <w:tr w:rsidR="00E74452" w:rsidRPr="00E74452" w14:paraId="13239E5E"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6B107A1"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007E94EB"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Conduct fishery bycatch reduction technology research in a </w:t>
            </w:r>
            <w:r w:rsidRPr="00E74452">
              <w:rPr>
                <w:rFonts w:ascii="Calibri" w:eastAsia="Times New Roman" w:hAnsi="Calibri"/>
                <w:color w:val="000000"/>
                <w:sz w:val="22"/>
                <w:szCs w:val="22"/>
                <w:u w:val="single"/>
              </w:rPr>
              <w:t>laboratory setting</w:t>
            </w:r>
          </w:p>
        </w:tc>
      </w:tr>
      <w:tr w:rsidR="00E74452" w:rsidRPr="00E74452" w14:paraId="0B787D6B"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87F28F5"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215315CF"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Prepare integrated oceanographic forecasts for bycatch mitigation</w:t>
            </w:r>
          </w:p>
        </w:tc>
      </w:tr>
      <w:tr w:rsidR="00E74452" w:rsidRPr="00E74452" w14:paraId="405E94B3"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87035D5"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73CDFC8D"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fishery bycatch reduction research</w:t>
            </w:r>
            <w:r w:rsidRPr="00E74452">
              <w:rPr>
                <w:rFonts w:ascii="Calibri" w:eastAsia="Times New Roman" w:hAnsi="Calibri"/>
                <w:color w:val="000000"/>
                <w:sz w:val="22"/>
                <w:szCs w:val="22"/>
                <w:u w:val="single"/>
              </w:rPr>
              <w:t xml:space="preserve"> foreign fisheries</w:t>
            </w:r>
          </w:p>
        </w:tc>
      </w:tr>
      <w:tr w:rsidR="00E74452" w:rsidRPr="00E74452" w14:paraId="4A41CDB5"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77B6B07"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24C5906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barbless circle hook outreach</w:t>
            </w:r>
          </w:p>
        </w:tc>
      </w:tr>
      <w:tr w:rsidR="00E74452" w:rsidRPr="00E74452" w14:paraId="774217D3" w14:textId="77777777" w:rsidTr="00E74452">
        <w:trPr>
          <w:trHeight w:val="291"/>
        </w:trPr>
        <w:tc>
          <w:tcPr>
            <w:tcW w:w="360" w:type="dxa"/>
            <w:tcBorders>
              <w:top w:val="nil"/>
              <w:left w:val="single" w:sz="4" w:space="0" w:color="auto"/>
              <w:bottom w:val="single" w:sz="4" w:space="0" w:color="auto"/>
              <w:right w:val="nil"/>
            </w:tcBorders>
            <w:shd w:val="clear" w:color="000000" w:fill="C5D9F1"/>
            <w:vAlign w:val="bottom"/>
            <w:hideMark/>
          </w:tcPr>
          <w:p w14:paraId="597D701E"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C5D9F1"/>
            <w:vAlign w:val="bottom"/>
            <w:hideMark/>
          </w:tcPr>
          <w:p w14:paraId="3C432729"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International Fisheries Research</w:t>
            </w:r>
          </w:p>
        </w:tc>
      </w:tr>
      <w:tr w:rsidR="00E74452" w:rsidRPr="00E74452" w14:paraId="7CCAEBAE"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3D98E1E1"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2D1E41B1"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Participate in tuna RMFO science bodies</w:t>
            </w:r>
          </w:p>
        </w:tc>
      </w:tr>
      <w:tr w:rsidR="00E74452" w:rsidRPr="00E74452" w14:paraId="30222DEE"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FC05DE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61DE81B0"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Coordinate HMS data management activities with SWFSC and tuna RMFOs</w:t>
            </w:r>
          </w:p>
        </w:tc>
      </w:tr>
      <w:tr w:rsidR="00E74452" w:rsidRPr="00E74452" w14:paraId="7DC4F423"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A48DA01"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47E02A56"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Participate in ISC</w:t>
            </w:r>
          </w:p>
        </w:tc>
      </w:tr>
      <w:tr w:rsidR="00E74452" w:rsidRPr="00E74452" w14:paraId="0B17E169"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7D6ED30"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5B55F153"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Increase participation in SPC tuna assessments</w:t>
            </w:r>
          </w:p>
        </w:tc>
      </w:tr>
      <w:tr w:rsidR="00E74452" w:rsidRPr="00E74452" w14:paraId="13646AC0"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E2F2DF8"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63035F1B"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Co-lead U.S. involvement in ISC</w:t>
            </w:r>
          </w:p>
        </w:tc>
      </w:tr>
      <w:tr w:rsidR="00E74452" w:rsidRPr="00E74452" w14:paraId="0E0FBC86"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E5FF65C"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127ADA27"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Participate in PICES working groups</w:t>
            </w:r>
          </w:p>
        </w:tc>
      </w:tr>
      <w:tr w:rsidR="00E74452" w:rsidRPr="00E74452" w14:paraId="422B24C8"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CC0168E"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7</w:t>
            </w:r>
          </w:p>
        </w:tc>
        <w:tc>
          <w:tcPr>
            <w:tcW w:w="8060" w:type="dxa"/>
            <w:tcBorders>
              <w:top w:val="nil"/>
              <w:left w:val="nil"/>
              <w:bottom w:val="single" w:sz="4" w:space="0" w:color="auto"/>
              <w:right w:val="single" w:sz="4" w:space="0" w:color="auto"/>
            </w:tcBorders>
            <w:shd w:val="clear" w:color="auto" w:fill="auto"/>
            <w:vAlign w:val="bottom"/>
            <w:hideMark/>
          </w:tcPr>
          <w:p w14:paraId="402E1011"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Participate in NP and SP RFMO science bodies</w:t>
            </w:r>
          </w:p>
        </w:tc>
      </w:tr>
      <w:tr w:rsidR="00E74452" w:rsidRPr="00E74452" w14:paraId="21F45B0B" w14:textId="77777777" w:rsidTr="00E74452">
        <w:trPr>
          <w:trHeight w:val="291"/>
        </w:trPr>
        <w:tc>
          <w:tcPr>
            <w:tcW w:w="360" w:type="dxa"/>
            <w:tcBorders>
              <w:top w:val="nil"/>
              <w:left w:val="single" w:sz="4" w:space="0" w:color="auto"/>
              <w:bottom w:val="single" w:sz="4" w:space="0" w:color="auto"/>
              <w:right w:val="nil"/>
            </w:tcBorders>
            <w:shd w:val="clear" w:color="000000" w:fill="EBF1DE"/>
            <w:vAlign w:val="bottom"/>
            <w:hideMark/>
          </w:tcPr>
          <w:p w14:paraId="0C2EE6E0"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EBF1DE"/>
            <w:vAlign w:val="bottom"/>
            <w:hideMark/>
          </w:tcPr>
          <w:p w14:paraId="7E5BC729"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Cetaceans</w:t>
            </w:r>
          </w:p>
        </w:tc>
      </w:tr>
      <w:tr w:rsidR="00E74452" w:rsidRPr="00E74452" w14:paraId="45EABEE4"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3655853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09E589F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surveys of cetacean populations in the Hawaii EEZ</w:t>
            </w:r>
          </w:p>
        </w:tc>
      </w:tr>
      <w:tr w:rsidR="00E74452" w:rsidRPr="00E74452" w14:paraId="37C8E519"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9AA1BD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6DFA562D"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Assess the status and dynamics of False Killer Whale populations in Hawaii</w:t>
            </w:r>
          </w:p>
        </w:tc>
      </w:tr>
      <w:tr w:rsidR="00E74452" w:rsidRPr="00E74452" w14:paraId="0ADE16AC"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3109C786"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5F38388B"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marine mammal stock structure research (identifying linkages, units within the basis of the model)</w:t>
            </w:r>
          </w:p>
        </w:tc>
      </w:tr>
      <w:tr w:rsidR="00E74452" w:rsidRPr="00E74452" w14:paraId="1154D77C"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51886BA"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18F53091"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surveys of cetacean populations in the American Samoa EEZ</w:t>
            </w:r>
          </w:p>
        </w:tc>
      </w:tr>
      <w:tr w:rsidR="00E74452" w:rsidRPr="00E74452" w14:paraId="43012851"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EDB7B59"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4517F43A"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surveys of cetacean populations in the Mariana Archipelago EEZ</w:t>
            </w:r>
          </w:p>
        </w:tc>
      </w:tr>
      <w:tr w:rsidR="00E74452" w:rsidRPr="00E74452" w14:paraId="05A89C50"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E747DB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7607006F"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surveys of cetacean populations in the PRIA EEZ</w:t>
            </w:r>
          </w:p>
        </w:tc>
      </w:tr>
      <w:tr w:rsidR="00E74452" w:rsidRPr="00E74452" w14:paraId="68F8DF68"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3081517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7</w:t>
            </w:r>
          </w:p>
        </w:tc>
        <w:tc>
          <w:tcPr>
            <w:tcW w:w="8060" w:type="dxa"/>
            <w:tcBorders>
              <w:top w:val="nil"/>
              <w:left w:val="nil"/>
              <w:bottom w:val="single" w:sz="4" w:space="0" w:color="auto"/>
              <w:right w:val="single" w:sz="4" w:space="0" w:color="auto"/>
            </w:tcBorders>
            <w:shd w:val="clear" w:color="auto" w:fill="auto"/>
            <w:vAlign w:val="bottom"/>
            <w:hideMark/>
          </w:tcPr>
          <w:p w14:paraId="6C1E7EF1"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surveys of cetacean population outside of the US EEZ and adjacent to Hawaii</w:t>
            </w:r>
          </w:p>
        </w:tc>
      </w:tr>
      <w:tr w:rsidR="00E74452" w:rsidRPr="00E74452" w14:paraId="4807B480" w14:textId="77777777" w:rsidTr="00E74452">
        <w:trPr>
          <w:trHeight w:val="291"/>
        </w:trPr>
        <w:tc>
          <w:tcPr>
            <w:tcW w:w="360" w:type="dxa"/>
            <w:tcBorders>
              <w:top w:val="nil"/>
              <w:left w:val="single" w:sz="4" w:space="0" w:color="auto"/>
              <w:bottom w:val="single" w:sz="4" w:space="0" w:color="auto"/>
              <w:right w:val="nil"/>
            </w:tcBorders>
            <w:shd w:val="clear" w:color="000000" w:fill="EBF1DE"/>
            <w:vAlign w:val="bottom"/>
            <w:hideMark/>
          </w:tcPr>
          <w:p w14:paraId="2E9F7C5D"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EBF1DE"/>
            <w:vAlign w:val="bottom"/>
            <w:hideMark/>
          </w:tcPr>
          <w:p w14:paraId="3772BE9F"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Hawaiian Monk Seals</w:t>
            </w:r>
          </w:p>
        </w:tc>
      </w:tr>
      <w:tr w:rsidR="00E74452" w:rsidRPr="00E74452" w14:paraId="2A25D00B"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AA46B10"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40AC397A"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Assessment of the status and dynamics of the monk seal population across the archipelago</w:t>
            </w:r>
          </w:p>
        </w:tc>
      </w:tr>
      <w:tr w:rsidR="00E74452" w:rsidRPr="00E74452" w14:paraId="427BB423"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7AAFDDB"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45D97574"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annual survey and implement recovery activities for Hawaiian monk seals in the NWHI</w:t>
            </w:r>
          </w:p>
        </w:tc>
      </w:tr>
      <w:tr w:rsidR="00E74452" w:rsidRPr="00E74452" w14:paraId="4FF00C93" w14:textId="77777777" w:rsidTr="00E74452">
        <w:trPr>
          <w:trHeight w:val="864"/>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EBA8A1E"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75516DD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MHI Fisheries Interactions Research: Collaborate with State and Feds on reports of seal-fisheries interactions, conduct diet (fatty acids) and foraging behavior studies (Crittercam), consider mitigation strategies. </w:t>
            </w:r>
          </w:p>
        </w:tc>
      </w:tr>
      <w:tr w:rsidR="00E74452" w:rsidRPr="00E74452" w14:paraId="06D7AE51"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71F4F39"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172F262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annual survey of Hawaiian monk seals in the MHI</w:t>
            </w:r>
          </w:p>
        </w:tc>
      </w:tr>
      <w:tr w:rsidR="00E74452" w:rsidRPr="00E74452" w14:paraId="6443E8F2"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B470E7A"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lastRenderedPageBreak/>
              <w:t>4</w:t>
            </w:r>
          </w:p>
        </w:tc>
        <w:tc>
          <w:tcPr>
            <w:tcW w:w="8060" w:type="dxa"/>
            <w:tcBorders>
              <w:top w:val="nil"/>
              <w:left w:val="nil"/>
              <w:bottom w:val="single" w:sz="4" w:space="0" w:color="auto"/>
              <w:right w:val="single" w:sz="4" w:space="0" w:color="auto"/>
            </w:tcBorders>
            <w:shd w:val="clear" w:color="auto" w:fill="auto"/>
            <w:vAlign w:val="bottom"/>
            <w:hideMark/>
          </w:tcPr>
          <w:p w14:paraId="100328E1"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research to better understand environmental drivers on monk seal foraging success and survival in NWHI and climate change vulnerability.</w:t>
            </w:r>
          </w:p>
        </w:tc>
      </w:tr>
      <w:tr w:rsidR="00E74452" w:rsidRPr="00E74452" w14:paraId="280207E6"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C4C885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3F18730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Advance Vaccination Program: update vaccination plan, conduction vaccination drill, assess implementation</w:t>
            </w:r>
          </w:p>
        </w:tc>
      </w:tr>
      <w:tr w:rsidR="00E74452" w:rsidRPr="00E74452" w14:paraId="7D8AA387"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0F5BE0C"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1E88B4BE"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Develop temporary translocation plan for NWHI -&gt;MHI -&gt; NWHI</w:t>
            </w:r>
          </w:p>
        </w:tc>
      </w:tr>
      <w:tr w:rsidR="00E74452" w:rsidRPr="00E74452" w14:paraId="69FDA19A" w14:textId="77777777" w:rsidTr="00E74452">
        <w:trPr>
          <w:trHeight w:val="291"/>
        </w:trPr>
        <w:tc>
          <w:tcPr>
            <w:tcW w:w="360" w:type="dxa"/>
            <w:tcBorders>
              <w:top w:val="nil"/>
              <w:left w:val="single" w:sz="4" w:space="0" w:color="auto"/>
              <w:bottom w:val="single" w:sz="4" w:space="0" w:color="auto"/>
              <w:right w:val="nil"/>
            </w:tcBorders>
            <w:shd w:val="clear" w:color="000000" w:fill="D8E4BC"/>
            <w:vAlign w:val="bottom"/>
            <w:hideMark/>
          </w:tcPr>
          <w:p w14:paraId="4AB06F53"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D8E4BC"/>
            <w:vAlign w:val="bottom"/>
            <w:hideMark/>
          </w:tcPr>
          <w:p w14:paraId="6DAB919A"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Sea Turtle Activities</w:t>
            </w:r>
          </w:p>
        </w:tc>
      </w:tr>
      <w:tr w:rsidR="00E74452" w:rsidRPr="00E74452" w14:paraId="11669FC3"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22D771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653DDD7B"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Assessment of the status and dynamics of sea turtle populations in the central Pacific</w:t>
            </w:r>
          </w:p>
        </w:tc>
      </w:tr>
      <w:tr w:rsidR="00E74452" w:rsidRPr="00E74452" w14:paraId="7AF449BD"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90BBAC8"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42095450"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sea turtle nesting  and in-water research in American Samoa</w:t>
            </w:r>
          </w:p>
        </w:tc>
      </w:tr>
      <w:tr w:rsidR="00E74452" w:rsidRPr="00E74452" w14:paraId="711B9B8C"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8BDDF36"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7728BE5B"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Complete analysis of sea turtle population impacts of proposed Hawaii longline management fishery actions</w:t>
            </w:r>
          </w:p>
        </w:tc>
      </w:tr>
      <w:tr w:rsidR="00E74452" w:rsidRPr="00E74452" w14:paraId="72A26CAC"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B2B38AE"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542A3790"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sea turtle nesting and in-water research in the Hawaiian Archipelago</w:t>
            </w:r>
          </w:p>
        </w:tc>
      </w:tr>
      <w:tr w:rsidR="00E74452" w:rsidRPr="00E74452" w14:paraId="0FAA5AC4"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C2FE8C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3501586F"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sea turtle nesting and in-water research in the Mariana Archipelago</w:t>
            </w:r>
          </w:p>
        </w:tc>
      </w:tr>
      <w:tr w:rsidR="00E74452" w:rsidRPr="00E74452" w14:paraId="27D21BAF"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568CCC6"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70848AEA"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life history and climate change vulnerability research for Pacific sea turtle populations</w:t>
            </w:r>
          </w:p>
        </w:tc>
      </w:tr>
      <w:tr w:rsidR="00E74452" w:rsidRPr="00E74452" w14:paraId="757875E0"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27CD8F9"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4A9C9E7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Continue Hawaiian sea turtle stranding network response and research</w:t>
            </w:r>
          </w:p>
        </w:tc>
      </w:tr>
      <w:tr w:rsidR="00E74452" w:rsidRPr="00E74452" w14:paraId="4CFC3AAB" w14:textId="77777777" w:rsidTr="00E74452">
        <w:trPr>
          <w:trHeight w:val="291"/>
        </w:trPr>
        <w:tc>
          <w:tcPr>
            <w:tcW w:w="360" w:type="dxa"/>
            <w:tcBorders>
              <w:top w:val="nil"/>
              <w:left w:val="single" w:sz="4" w:space="0" w:color="auto"/>
              <w:bottom w:val="single" w:sz="4" w:space="0" w:color="auto"/>
              <w:right w:val="nil"/>
            </w:tcBorders>
            <w:shd w:val="clear" w:color="000000" w:fill="FFFFCD"/>
            <w:vAlign w:val="bottom"/>
            <w:hideMark/>
          </w:tcPr>
          <w:p w14:paraId="294EFE20"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FFFFCD"/>
            <w:vAlign w:val="bottom"/>
            <w:hideMark/>
          </w:tcPr>
          <w:p w14:paraId="5677CCE4"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Ecosystem Studies</w:t>
            </w:r>
          </w:p>
        </w:tc>
      </w:tr>
      <w:tr w:rsidR="00E74452" w:rsidRPr="00E74452" w14:paraId="3A012D4D"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36384EC"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1BEEFA33"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Project climate impacts on ecosystems</w:t>
            </w:r>
          </w:p>
        </w:tc>
      </w:tr>
      <w:tr w:rsidR="00E74452" w:rsidRPr="00E74452" w14:paraId="1CF49E8B"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A33B458"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0C9A77DA"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Develop ecosystem indicators for federal and state resource managers</w:t>
            </w:r>
          </w:p>
        </w:tc>
      </w:tr>
      <w:tr w:rsidR="00E74452" w:rsidRPr="00E74452" w14:paraId="0E26F94B"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F7304B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2A8A13D1"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Integrated Ecosystem Assessments (IEA)</w:t>
            </w:r>
          </w:p>
        </w:tc>
      </w:tr>
      <w:tr w:rsidR="00E74452" w:rsidRPr="00E74452" w14:paraId="69CB347C"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83666D9"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2A1459F1"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Develop ecosystem models for key ecosystems</w:t>
            </w:r>
          </w:p>
        </w:tc>
      </w:tr>
      <w:tr w:rsidR="00E74452" w:rsidRPr="00E74452" w14:paraId="4527E8DF"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33A97342"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06B76846"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Monitor and document historical ecosystem changes</w:t>
            </w:r>
          </w:p>
        </w:tc>
      </w:tr>
      <w:tr w:rsidR="00E74452" w:rsidRPr="00E74452" w14:paraId="2FD74CBE"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71D89A1"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3335BE6E"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Foraging ecology surveys and research</w:t>
            </w:r>
          </w:p>
        </w:tc>
      </w:tr>
      <w:tr w:rsidR="00E74452" w:rsidRPr="00E74452" w14:paraId="342635D9" w14:textId="77777777" w:rsidTr="00E74452">
        <w:trPr>
          <w:trHeight w:val="5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1A7D32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4E5BD5CF"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Develop methods to investigate ecological connectivity across and between archipelagos </w:t>
            </w:r>
          </w:p>
        </w:tc>
      </w:tr>
      <w:tr w:rsidR="00E74452" w:rsidRPr="00E74452" w14:paraId="3CA7B038" w14:textId="77777777" w:rsidTr="00E74452">
        <w:trPr>
          <w:trHeight w:val="291"/>
        </w:trPr>
        <w:tc>
          <w:tcPr>
            <w:tcW w:w="360" w:type="dxa"/>
            <w:tcBorders>
              <w:top w:val="nil"/>
              <w:left w:val="single" w:sz="4" w:space="0" w:color="auto"/>
              <w:bottom w:val="single" w:sz="4" w:space="0" w:color="auto"/>
              <w:right w:val="nil"/>
            </w:tcBorders>
            <w:shd w:val="clear" w:color="000000" w:fill="FFFFCD"/>
            <w:vAlign w:val="bottom"/>
            <w:hideMark/>
          </w:tcPr>
          <w:p w14:paraId="38ECA2E5"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FFFFCD"/>
            <w:vAlign w:val="bottom"/>
            <w:hideMark/>
          </w:tcPr>
          <w:p w14:paraId="6931F598"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Coral Reef Activities</w:t>
            </w:r>
          </w:p>
        </w:tc>
      </w:tr>
      <w:tr w:rsidR="00E74452" w:rsidRPr="00E74452" w14:paraId="31C35438"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82032A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56450AFC"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reef assessment and monitoring surveys</w:t>
            </w:r>
          </w:p>
        </w:tc>
      </w:tr>
      <w:tr w:rsidR="00E74452" w:rsidRPr="00E74452" w14:paraId="4FFAE8E7" w14:textId="77777777" w:rsidTr="00E74452">
        <w:trPr>
          <w:trHeight w:val="1479"/>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D82A6A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08416636"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Identify, characterize, and rank priority areas for protection within each jurisdiction, including (but not limited to): i. spawning sites, nursery habitats, or other areas critical to particular life-history stages; ii. Biodiversity hotspots; iii. Areas with greatest resilience or potential for restoring resilience; iv. Areas facing the greatest threats. [CRCP3]</w:t>
            </w:r>
          </w:p>
        </w:tc>
      </w:tr>
      <w:tr w:rsidR="00E74452" w:rsidRPr="00E74452" w14:paraId="265C53DB" w14:textId="77777777" w:rsidTr="00E74452">
        <w:trPr>
          <w:trHeight w:val="864"/>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7C5C41A"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2900FFA6"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Increase effort and observations (such as life history information) useful for providing science support to NMFS management responsibilities related to reef fisheries, to coral reef monitoring in the Pacific. [CRCP1]</w:t>
            </w:r>
          </w:p>
        </w:tc>
      </w:tr>
      <w:tr w:rsidR="00E74452" w:rsidRPr="00E74452" w14:paraId="27481C2E" w14:textId="77777777" w:rsidTr="00E74452">
        <w:trPr>
          <w:trHeight w:val="124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3F09B626"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729DB57B"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Conduct climate change vulnerability assessments (CCVAs) for each of the archipelagic reef ecosystems, then, in future years, to conduct vulnerability assessments for the most vulnerable trust resources and habitats identified in the CCVA for ecosystems. [CRCP2]</w:t>
            </w:r>
          </w:p>
        </w:tc>
      </w:tr>
      <w:tr w:rsidR="00E74452" w:rsidRPr="00E74452" w14:paraId="38B21DB5"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46DEB27"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57E2F3DC"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Support NMFS PR through: (1) development of ESA-listed coral habitat maps; (2) species identification morphology &amp; genetics; and (3) regional distribution. </w:t>
            </w:r>
          </w:p>
        </w:tc>
      </w:tr>
      <w:tr w:rsidR="00E74452" w:rsidRPr="00E74452" w14:paraId="7B65BCCA" w14:textId="77777777" w:rsidTr="00E74452">
        <w:trPr>
          <w:trHeight w:val="465"/>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42A79FA"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0C9641C4"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Quantify anthropogenic stressors on coral reef ecosystems from terrestrial sources</w:t>
            </w:r>
          </w:p>
        </w:tc>
      </w:tr>
      <w:tr w:rsidR="00E74452" w:rsidRPr="00E74452" w14:paraId="66014D5A"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9088141"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lastRenderedPageBreak/>
              <w:t>7</w:t>
            </w:r>
          </w:p>
        </w:tc>
        <w:tc>
          <w:tcPr>
            <w:tcW w:w="8060" w:type="dxa"/>
            <w:tcBorders>
              <w:top w:val="nil"/>
              <w:left w:val="nil"/>
              <w:bottom w:val="single" w:sz="4" w:space="0" w:color="auto"/>
              <w:right w:val="single" w:sz="4" w:space="0" w:color="auto"/>
            </w:tcBorders>
            <w:shd w:val="clear" w:color="auto" w:fill="auto"/>
            <w:vAlign w:val="bottom"/>
            <w:hideMark/>
          </w:tcPr>
          <w:p w14:paraId="2653556F"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Improve spatial and temporal resolution of near-shore, mesophotic, and deep coral reef ecosystem demographics including bathymetry</w:t>
            </w:r>
          </w:p>
        </w:tc>
      </w:tr>
      <w:tr w:rsidR="00E74452" w:rsidRPr="00E74452" w14:paraId="6EB4C2A2"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B016137"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7</w:t>
            </w:r>
          </w:p>
        </w:tc>
        <w:tc>
          <w:tcPr>
            <w:tcW w:w="8060" w:type="dxa"/>
            <w:tcBorders>
              <w:top w:val="nil"/>
              <w:left w:val="nil"/>
              <w:bottom w:val="single" w:sz="4" w:space="0" w:color="auto"/>
              <w:right w:val="single" w:sz="4" w:space="0" w:color="auto"/>
            </w:tcBorders>
            <w:shd w:val="clear" w:color="auto" w:fill="auto"/>
            <w:vAlign w:val="bottom"/>
            <w:hideMark/>
          </w:tcPr>
          <w:p w14:paraId="5EFB6DEB"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Develop capacity in and provide technical support for implementing ecosystem-based approaches to fisheries management (EAFM)</w:t>
            </w:r>
          </w:p>
        </w:tc>
      </w:tr>
      <w:tr w:rsidR="00E74452" w:rsidRPr="00E74452" w14:paraId="2A5EE0C2" w14:textId="77777777" w:rsidTr="00E74452">
        <w:trPr>
          <w:trHeight w:val="291"/>
        </w:trPr>
        <w:tc>
          <w:tcPr>
            <w:tcW w:w="360" w:type="dxa"/>
            <w:tcBorders>
              <w:top w:val="nil"/>
              <w:left w:val="single" w:sz="4" w:space="0" w:color="auto"/>
              <w:bottom w:val="single" w:sz="4" w:space="0" w:color="auto"/>
              <w:right w:val="nil"/>
            </w:tcBorders>
            <w:shd w:val="clear" w:color="000000" w:fill="FFFFCD"/>
            <w:vAlign w:val="bottom"/>
            <w:hideMark/>
          </w:tcPr>
          <w:p w14:paraId="279BC121"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FFFFCD"/>
            <w:vAlign w:val="bottom"/>
            <w:hideMark/>
          </w:tcPr>
          <w:p w14:paraId="1D4CE7A2"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Socioeconomic Activities</w:t>
            </w:r>
          </w:p>
        </w:tc>
      </w:tr>
      <w:tr w:rsidR="00E74452" w:rsidRPr="00E74452" w14:paraId="783E39DE"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4E14114"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208A6480"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Conduct cost-earnings studies, trip-cost, and other data collections related to fishery regulation in order to build socioeconomic indicators </w:t>
            </w:r>
          </w:p>
        </w:tc>
      </w:tr>
      <w:tr w:rsidR="00E74452" w:rsidRPr="00E74452" w14:paraId="2A23A3C5"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063F02C5"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3A5A02A1"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Collaborate on integrated ecosystem models to support ecosystem-based management and decision support tools</w:t>
            </w:r>
          </w:p>
        </w:tc>
      </w:tr>
      <w:tr w:rsidR="00E74452" w:rsidRPr="00E74452" w14:paraId="461C246E" w14:textId="77777777" w:rsidTr="00E74452">
        <w:trPr>
          <w:trHeight w:val="864"/>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344E88C5"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43E1BCFE"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Build socioeconomic models (AgentBasedModels, Input-Output, FishSET, FEAT, fishery dynamics) to investigate relationship of economic and social factors on conservation and management of marine species</w:t>
            </w:r>
          </w:p>
        </w:tc>
      </w:tr>
      <w:tr w:rsidR="00E74452" w:rsidRPr="00E74452" w14:paraId="2A8E0251"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0AE66BA"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7DA7D472"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Estimate benefits, costs, and externalities of fishery regulations</w:t>
            </w:r>
          </w:p>
        </w:tc>
      </w:tr>
      <w:tr w:rsidR="00E74452" w:rsidRPr="00E74452" w14:paraId="327BBCA0"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4FB9C4B"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63A7ABEE"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Conduct socioeconomic surveys of charter and recreational fishing</w:t>
            </w:r>
          </w:p>
        </w:tc>
      </w:tr>
      <w:tr w:rsidR="00E74452" w:rsidRPr="00E74452" w14:paraId="796478A3"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00026EF"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30E26C60"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Investigate human behavior in relationship to  protected species interactions</w:t>
            </w:r>
          </w:p>
        </w:tc>
      </w:tr>
      <w:tr w:rsidR="00E74452" w:rsidRPr="00E74452" w14:paraId="42FE1ED8"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E74F649"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081905BF" w14:textId="77777777" w:rsidR="00E74452" w:rsidRPr="00E74452" w:rsidRDefault="00E74452" w:rsidP="00E74452">
            <w:pPr>
              <w:spacing w:after="0" w:line="240" w:lineRule="auto"/>
              <w:rPr>
                <w:rFonts w:ascii="Calibri" w:eastAsia="Times New Roman" w:hAnsi="Calibri"/>
                <w:sz w:val="22"/>
                <w:szCs w:val="22"/>
              </w:rPr>
            </w:pPr>
            <w:r w:rsidRPr="00E74452">
              <w:rPr>
                <w:rFonts w:ascii="Calibri" w:eastAsia="Times New Roman" w:hAnsi="Calibri"/>
                <w:sz w:val="22"/>
                <w:szCs w:val="22"/>
              </w:rPr>
              <w:t>Develop data visualization tools and web-based applications for improved dissemination of research results</w:t>
            </w:r>
          </w:p>
        </w:tc>
      </w:tr>
      <w:tr w:rsidR="00E74452" w:rsidRPr="00E74452" w14:paraId="3F569955" w14:textId="77777777" w:rsidTr="00E74452">
        <w:trPr>
          <w:trHeight w:val="291"/>
        </w:trPr>
        <w:tc>
          <w:tcPr>
            <w:tcW w:w="360" w:type="dxa"/>
            <w:tcBorders>
              <w:top w:val="nil"/>
              <w:left w:val="single" w:sz="4" w:space="0" w:color="auto"/>
              <w:bottom w:val="single" w:sz="4" w:space="0" w:color="auto"/>
              <w:right w:val="nil"/>
            </w:tcBorders>
            <w:shd w:val="clear" w:color="000000" w:fill="D8E4BC"/>
            <w:vAlign w:val="bottom"/>
            <w:hideMark/>
          </w:tcPr>
          <w:p w14:paraId="29F20FA0"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 </w:t>
            </w:r>
          </w:p>
        </w:tc>
        <w:tc>
          <w:tcPr>
            <w:tcW w:w="8060" w:type="dxa"/>
            <w:tcBorders>
              <w:top w:val="nil"/>
              <w:left w:val="nil"/>
              <w:bottom w:val="single" w:sz="4" w:space="0" w:color="auto"/>
              <w:right w:val="single" w:sz="4" w:space="0" w:color="auto"/>
            </w:tcBorders>
            <w:shd w:val="clear" w:color="000000" w:fill="D8E4BC"/>
            <w:vAlign w:val="bottom"/>
            <w:hideMark/>
          </w:tcPr>
          <w:p w14:paraId="464E27B8" w14:textId="77777777" w:rsidR="00E74452" w:rsidRPr="00E74452" w:rsidRDefault="00E74452" w:rsidP="00E74452">
            <w:pPr>
              <w:spacing w:after="0" w:line="240" w:lineRule="auto"/>
              <w:rPr>
                <w:rFonts w:ascii="Calibri" w:eastAsia="Times New Roman" w:hAnsi="Calibri"/>
                <w:b/>
                <w:bCs/>
                <w:color w:val="000000"/>
                <w:sz w:val="22"/>
                <w:szCs w:val="22"/>
              </w:rPr>
            </w:pPr>
            <w:r w:rsidRPr="00E74452">
              <w:rPr>
                <w:rFonts w:ascii="Calibri" w:eastAsia="Times New Roman" w:hAnsi="Calibri"/>
                <w:b/>
                <w:bCs/>
                <w:color w:val="000000"/>
                <w:sz w:val="22"/>
                <w:szCs w:val="22"/>
              </w:rPr>
              <w:t>Monuments and Territorial Science Activities</w:t>
            </w:r>
          </w:p>
        </w:tc>
      </w:tr>
      <w:tr w:rsidR="00E74452" w:rsidRPr="00E74452" w14:paraId="3B2ACE8E"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8452366"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1</w:t>
            </w:r>
          </w:p>
        </w:tc>
        <w:tc>
          <w:tcPr>
            <w:tcW w:w="8060" w:type="dxa"/>
            <w:tcBorders>
              <w:top w:val="nil"/>
              <w:left w:val="nil"/>
              <w:bottom w:val="single" w:sz="4" w:space="0" w:color="auto"/>
              <w:right w:val="single" w:sz="4" w:space="0" w:color="auto"/>
            </w:tcBorders>
            <w:shd w:val="clear" w:color="auto" w:fill="auto"/>
            <w:vAlign w:val="bottom"/>
            <w:hideMark/>
          </w:tcPr>
          <w:p w14:paraId="0F6BF1E0"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Develop ecosystem monitoring and assessment baseline surveys</w:t>
            </w:r>
          </w:p>
        </w:tc>
      </w:tr>
      <w:tr w:rsidR="00E74452" w:rsidRPr="00E74452" w14:paraId="0F85DC04" w14:textId="77777777" w:rsidTr="00E74452">
        <w:trPr>
          <w:trHeight w:val="576"/>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7442EF8E"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2</w:t>
            </w:r>
          </w:p>
        </w:tc>
        <w:tc>
          <w:tcPr>
            <w:tcW w:w="8060" w:type="dxa"/>
            <w:tcBorders>
              <w:top w:val="nil"/>
              <w:left w:val="nil"/>
              <w:bottom w:val="single" w:sz="4" w:space="0" w:color="auto"/>
              <w:right w:val="single" w:sz="4" w:space="0" w:color="auto"/>
            </w:tcBorders>
            <w:shd w:val="clear" w:color="auto" w:fill="auto"/>
            <w:vAlign w:val="bottom"/>
            <w:hideMark/>
          </w:tcPr>
          <w:p w14:paraId="46ED0FD9"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Maintain observational platforms to collect biological and physical data (e.g., innovative sampling technologies)</w:t>
            </w:r>
          </w:p>
        </w:tc>
      </w:tr>
      <w:tr w:rsidR="00E74452" w:rsidRPr="00E74452" w14:paraId="577FEFF1" w14:textId="77777777" w:rsidTr="00E74452">
        <w:trPr>
          <w:trHeight w:val="864"/>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1D563350"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3</w:t>
            </w:r>
          </w:p>
        </w:tc>
        <w:tc>
          <w:tcPr>
            <w:tcW w:w="8060" w:type="dxa"/>
            <w:tcBorders>
              <w:top w:val="nil"/>
              <w:left w:val="nil"/>
              <w:bottom w:val="single" w:sz="4" w:space="0" w:color="auto"/>
              <w:right w:val="single" w:sz="4" w:space="0" w:color="auto"/>
            </w:tcBorders>
            <w:shd w:val="clear" w:color="auto" w:fill="auto"/>
            <w:vAlign w:val="bottom"/>
            <w:hideMark/>
          </w:tcPr>
          <w:p w14:paraId="0EFB3DD6"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Help build scientific capacity in the resource agencies through technical assistance, staffing, and training. Facilitate student education in the territories through mentoring, internships, and training</w:t>
            </w:r>
          </w:p>
        </w:tc>
      </w:tr>
      <w:tr w:rsidR="00E74452" w:rsidRPr="00E74452" w14:paraId="41CBD75C"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6224C90A"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4</w:t>
            </w:r>
          </w:p>
        </w:tc>
        <w:tc>
          <w:tcPr>
            <w:tcW w:w="8060" w:type="dxa"/>
            <w:tcBorders>
              <w:top w:val="nil"/>
              <w:left w:val="nil"/>
              <w:bottom w:val="single" w:sz="4" w:space="0" w:color="auto"/>
              <w:right w:val="single" w:sz="4" w:space="0" w:color="auto"/>
            </w:tcBorders>
            <w:shd w:val="clear" w:color="auto" w:fill="auto"/>
            <w:vAlign w:val="bottom"/>
            <w:hideMark/>
          </w:tcPr>
          <w:p w14:paraId="38417254"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Determine sustainable use levels for traditional fisheries and other allowed uses</w:t>
            </w:r>
          </w:p>
        </w:tc>
      </w:tr>
      <w:tr w:rsidR="00E74452" w:rsidRPr="00E74452" w14:paraId="1AD40F45"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4411ABE7"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5</w:t>
            </w:r>
          </w:p>
        </w:tc>
        <w:tc>
          <w:tcPr>
            <w:tcW w:w="8060" w:type="dxa"/>
            <w:tcBorders>
              <w:top w:val="nil"/>
              <w:left w:val="nil"/>
              <w:bottom w:val="single" w:sz="4" w:space="0" w:color="auto"/>
              <w:right w:val="single" w:sz="4" w:space="0" w:color="auto"/>
            </w:tcBorders>
            <w:shd w:val="clear" w:color="auto" w:fill="auto"/>
            <w:vAlign w:val="bottom"/>
            <w:hideMark/>
          </w:tcPr>
          <w:p w14:paraId="74FCA1B2"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 xml:space="preserve">Develop geospatial tools, capacity and data sharing capabilities </w:t>
            </w:r>
          </w:p>
        </w:tc>
      </w:tr>
      <w:tr w:rsidR="00E74452" w:rsidRPr="00E74452" w14:paraId="742E44F3"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545A893B"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6</w:t>
            </w:r>
          </w:p>
        </w:tc>
        <w:tc>
          <w:tcPr>
            <w:tcW w:w="8060" w:type="dxa"/>
            <w:tcBorders>
              <w:top w:val="nil"/>
              <w:left w:val="nil"/>
              <w:bottom w:val="single" w:sz="4" w:space="0" w:color="auto"/>
              <w:right w:val="single" w:sz="4" w:space="0" w:color="auto"/>
            </w:tcBorders>
            <w:shd w:val="clear" w:color="auto" w:fill="auto"/>
            <w:vAlign w:val="bottom"/>
            <w:hideMark/>
          </w:tcPr>
          <w:p w14:paraId="304F7AFF"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Assess any future potential degradations to the Monument</w:t>
            </w:r>
          </w:p>
        </w:tc>
      </w:tr>
      <w:tr w:rsidR="00E74452" w:rsidRPr="00E74452" w14:paraId="271F0818" w14:textId="77777777" w:rsidTr="00E74452">
        <w:trPr>
          <w:trHeight w:val="288"/>
        </w:trPr>
        <w:tc>
          <w:tcPr>
            <w:tcW w:w="360" w:type="dxa"/>
            <w:tcBorders>
              <w:top w:val="nil"/>
              <w:left w:val="single" w:sz="4" w:space="0" w:color="auto"/>
              <w:bottom w:val="single" w:sz="4" w:space="0" w:color="auto"/>
              <w:right w:val="single" w:sz="4" w:space="0" w:color="auto"/>
            </w:tcBorders>
            <w:shd w:val="clear" w:color="auto" w:fill="auto"/>
            <w:vAlign w:val="bottom"/>
            <w:hideMark/>
          </w:tcPr>
          <w:p w14:paraId="2E1826F3" w14:textId="77777777" w:rsidR="00E74452" w:rsidRPr="00E74452" w:rsidRDefault="00E74452" w:rsidP="00E74452">
            <w:pPr>
              <w:spacing w:after="0" w:line="240" w:lineRule="auto"/>
              <w:jc w:val="center"/>
              <w:rPr>
                <w:rFonts w:ascii="Calibri" w:eastAsia="Times New Roman" w:hAnsi="Calibri"/>
                <w:color w:val="000000"/>
                <w:sz w:val="22"/>
                <w:szCs w:val="22"/>
              </w:rPr>
            </w:pPr>
            <w:r w:rsidRPr="00E74452">
              <w:rPr>
                <w:rFonts w:ascii="Calibri" w:eastAsia="Times New Roman" w:hAnsi="Calibri"/>
                <w:color w:val="000000"/>
                <w:sz w:val="22"/>
                <w:szCs w:val="22"/>
              </w:rPr>
              <w:t>7</w:t>
            </w:r>
          </w:p>
        </w:tc>
        <w:tc>
          <w:tcPr>
            <w:tcW w:w="8060" w:type="dxa"/>
            <w:tcBorders>
              <w:top w:val="nil"/>
              <w:left w:val="nil"/>
              <w:bottom w:val="single" w:sz="4" w:space="0" w:color="auto"/>
              <w:right w:val="single" w:sz="4" w:space="0" w:color="auto"/>
            </w:tcBorders>
            <w:shd w:val="clear" w:color="auto" w:fill="auto"/>
            <w:vAlign w:val="bottom"/>
            <w:hideMark/>
          </w:tcPr>
          <w:p w14:paraId="6F9AF7BD" w14:textId="77777777" w:rsidR="00E74452" w:rsidRPr="00E74452" w:rsidRDefault="00E74452" w:rsidP="00E74452">
            <w:pPr>
              <w:spacing w:after="0" w:line="240" w:lineRule="auto"/>
              <w:rPr>
                <w:rFonts w:ascii="Calibri" w:eastAsia="Times New Roman" w:hAnsi="Calibri"/>
                <w:color w:val="000000"/>
                <w:sz w:val="22"/>
                <w:szCs w:val="22"/>
              </w:rPr>
            </w:pPr>
            <w:r w:rsidRPr="00E74452">
              <w:rPr>
                <w:rFonts w:ascii="Calibri" w:eastAsia="Times New Roman" w:hAnsi="Calibri"/>
                <w:color w:val="000000"/>
                <w:sz w:val="22"/>
                <w:szCs w:val="22"/>
              </w:rPr>
              <w:t>Assess the socioeconomic conditions associated with the Monument</w:t>
            </w:r>
          </w:p>
        </w:tc>
      </w:tr>
    </w:tbl>
    <w:p w14:paraId="4F83F6FB" w14:textId="77777777" w:rsidR="00E74452" w:rsidRPr="00C81F7B" w:rsidRDefault="00E74452" w:rsidP="00E74452"/>
    <w:p w14:paraId="60861339" w14:textId="5DA9F216" w:rsidR="00001D73" w:rsidRDefault="00001D73" w:rsidP="00DF07C2">
      <w:pPr>
        <w:pStyle w:val="NoSpacing"/>
      </w:pPr>
    </w:p>
    <w:sectPr w:rsidR="00001D73" w:rsidSect="00A97F94">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4767F3" w14:textId="77777777" w:rsidR="00710F6B" w:rsidRDefault="00710F6B" w:rsidP="004C6BED">
      <w:pPr>
        <w:spacing w:after="0" w:line="240" w:lineRule="auto"/>
      </w:pPr>
      <w:r>
        <w:separator/>
      </w:r>
    </w:p>
  </w:endnote>
  <w:endnote w:type="continuationSeparator" w:id="0">
    <w:p w14:paraId="7699507C" w14:textId="77777777" w:rsidR="00710F6B" w:rsidRDefault="00710F6B" w:rsidP="004C6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rPr>
      <w:id w:val="-523549635"/>
      <w:docPartObj>
        <w:docPartGallery w:val="Page Numbers (Bottom of Page)"/>
        <w:docPartUnique/>
      </w:docPartObj>
    </w:sdtPr>
    <w:sdtEndPr/>
    <w:sdtContent>
      <w:sdt>
        <w:sdtPr>
          <w:rPr>
            <w:b/>
          </w:rPr>
          <w:id w:val="-1669238322"/>
          <w:docPartObj>
            <w:docPartGallery w:val="Page Numbers (Top of Page)"/>
            <w:docPartUnique/>
          </w:docPartObj>
        </w:sdtPr>
        <w:sdtEndPr/>
        <w:sdtContent>
          <w:p w14:paraId="74DD992F" w14:textId="77777777" w:rsidR="00C0582A" w:rsidRPr="00A97F94" w:rsidRDefault="00C0582A" w:rsidP="00A97F94">
            <w:pPr>
              <w:pStyle w:val="Footer"/>
              <w:jc w:val="center"/>
              <w:rPr>
                <w:b/>
              </w:rPr>
            </w:pPr>
            <w:r w:rsidRPr="00A97F94">
              <w:rPr>
                <w:b/>
              </w:rPr>
              <w:t xml:space="preserve">Page </w:t>
            </w:r>
            <w:r w:rsidRPr="00A97F94">
              <w:rPr>
                <w:b/>
                <w:bCs/>
              </w:rPr>
              <w:fldChar w:fldCharType="begin"/>
            </w:r>
            <w:r w:rsidRPr="00A97F94">
              <w:rPr>
                <w:b/>
                <w:bCs/>
              </w:rPr>
              <w:instrText xml:space="preserve"> PAGE </w:instrText>
            </w:r>
            <w:r w:rsidRPr="00A97F94">
              <w:rPr>
                <w:b/>
                <w:bCs/>
              </w:rPr>
              <w:fldChar w:fldCharType="separate"/>
            </w:r>
            <w:r w:rsidR="002C24AC">
              <w:rPr>
                <w:b/>
                <w:bCs/>
                <w:noProof/>
              </w:rPr>
              <w:t>5</w:t>
            </w:r>
            <w:r w:rsidRPr="00A97F94">
              <w:rPr>
                <w:b/>
                <w:bCs/>
              </w:rPr>
              <w:fldChar w:fldCharType="end"/>
            </w:r>
            <w:r w:rsidRPr="00A97F94">
              <w:rPr>
                <w:b/>
              </w:rPr>
              <w:t xml:space="preserve"> of </w:t>
            </w:r>
            <w:r w:rsidRPr="00A97F94">
              <w:rPr>
                <w:b/>
                <w:bCs/>
              </w:rPr>
              <w:fldChar w:fldCharType="begin"/>
            </w:r>
            <w:r w:rsidRPr="00A97F94">
              <w:rPr>
                <w:b/>
                <w:bCs/>
              </w:rPr>
              <w:instrText xml:space="preserve"> NUMPAGES  </w:instrText>
            </w:r>
            <w:r w:rsidRPr="00A97F94">
              <w:rPr>
                <w:b/>
                <w:bCs/>
              </w:rPr>
              <w:fldChar w:fldCharType="separate"/>
            </w:r>
            <w:r w:rsidR="002C24AC">
              <w:rPr>
                <w:b/>
                <w:bCs/>
                <w:noProof/>
              </w:rPr>
              <w:t>9</w:t>
            </w:r>
            <w:r w:rsidRPr="00A97F94">
              <w:rPr>
                <w:b/>
                <w:bCs/>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6AD73A" w14:textId="77777777" w:rsidR="00710F6B" w:rsidRDefault="00710F6B" w:rsidP="004C6BED">
      <w:pPr>
        <w:spacing w:after="0" w:line="240" w:lineRule="auto"/>
      </w:pPr>
      <w:r>
        <w:separator/>
      </w:r>
    </w:p>
  </w:footnote>
  <w:footnote w:type="continuationSeparator" w:id="0">
    <w:p w14:paraId="5B0EFC00" w14:textId="77777777" w:rsidR="00710F6B" w:rsidRDefault="00710F6B" w:rsidP="004C6BED">
      <w:pPr>
        <w:spacing w:after="0" w:line="240" w:lineRule="auto"/>
      </w:pPr>
      <w:r>
        <w:continuationSeparator/>
      </w:r>
    </w:p>
  </w:footnote>
  <w:footnote w:id="1">
    <w:p w14:paraId="28D6E2C2" w14:textId="77777777" w:rsidR="00C0582A" w:rsidRDefault="00C0582A">
      <w:pPr>
        <w:pStyle w:val="FootnoteText"/>
      </w:pPr>
      <w:r>
        <w:rPr>
          <w:rStyle w:val="FootnoteReference"/>
        </w:rPr>
        <w:footnoteRef/>
      </w:r>
      <w:r>
        <w:t xml:space="preserve"> </w:t>
      </w:r>
      <w:r w:rsidRPr="009A1967">
        <w:t>http://intra.pifsc.gov/do/do_milestones</w:t>
      </w:r>
    </w:p>
  </w:footnote>
  <w:footnote w:id="2">
    <w:p w14:paraId="015857DE" w14:textId="1B5686AB" w:rsidR="00C0582A" w:rsidRDefault="00C0582A" w:rsidP="008206D6">
      <w:pPr>
        <w:pStyle w:val="FootnoteText"/>
      </w:pPr>
      <w:r>
        <w:rPr>
          <w:rStyle w:val="FootnoteReference"/>
        </w:rPr>
        <w:footnoteRef/>
      </w:r>
      <w:r>
        <w:t xml:space="preserve"> </w:t>
      </w:r>
      <w:hyperlink r:id="rId1" w:history="1">
        <w:r w:rsidRPr="008B63AB">
          <w:rPr>
            <w:rStyle w:val="Hyperlink"/>
          </w:rPr>
          <w:t>http://www.pifsc.noaa.gov/media/news/20130409_science_plan.php</w:t>
        </w:r>
      </w:hyperlink>
      <w:r>
        <w:t xml:space="preserve">; </w:t>
      </w:r>
      <w:hyperlink r:id="rId2" w:history="1">
        <w:r w:rsidRPr="008B63AB">
          <w:rPr>
            <w:rStyle w:val="Hyperlink"/>
          </w:rPr>
          <w:t>http://www.pifsc.noaa.gov/do/dir_pir_strategic_plan_final.pdf</w:t>
        </w:r>
      </w:hyperlink>
      <w:r>
        <w:rPr>
          <w:rStyle w:val="Hyperlink"/>
          <w:sz w:val="24"/>
          <w:szCs w:val="24"/>
        </w:rPr>
        <w:t>;</w:t>
      </w:r>
    </w:p>
  </w:footnote>
  <w:footnote w:id="3">
    <w:p w14:paraId="711C1494" w14:textId="1002897A" w:rsidR="00C0582A" w:rsidRDefault="00C0582A">
      <w:pPr>
        <w:pStyle w:val="FootnoteText"/>
      </w:pPr>
      <w:r>
        <w:rPr>
          <w:rStyle w:val="FootnoteReference"/>
        </w:rPr>
        <w:footnoteRef/>
      </w:r>
      <w:r>
        <w:t xml:space="preserve"> </w:t>
      </w:r>
      <w:hyperlink r:id="rId3" w:history="1">
        <w:r w:rsidRPr="005C6383">
          <w:rPr>
            <w:rStyle w:val="Hyperlink"/>
          </w:rPr>
          <w:t>http://www.st.nmfs.noaa.gov/science-program-review/</w:t>
        </w:r>
      </w:hyperlink>
    </w:p>
  </w:footnote>
  <w:footnote w:id="4">
    <w:p w14:paraId="26CAEF9E" w14:textId="6959546B" w:rsidR="00C0582A" w:rsidRDefault="00C0582A">
      <w:pPr>
        <w:pStyle w:val="FootnoteText"/>
      </w:pPr>
      <w:r>
        <w:rPr>
          <w:rStyle w:val="FootnoteReference"/>
        </w:rPr>
        <w:footnoteRef/>
      </w:r>
      <w:r>
        <w:t xml:space="preserve"> </w:t>
      </w:r>
    </w:p>
    <w:p w14:paraId="69D9F283" w14:textId="2A43DFEA" w:rsidR="00C0582A" w:rsidRDefault="00C0582A">
      <w:pPr>
        <w:pStyle w:val="FootnoteText"/>
      </w:pPr>
      <w:r>
        <w:t xml:space="preserve"> </w:t>
      </w:r>
      <w:hyperlink r:id="rId4" w:history="1">
        <w:r w:rsidRPr="00BD41DE">
          <w:rPr>
            <w:rStyle w:val="Hyperlink"/>
          </w:rPr>
          <w:t>http://www.pifsc.noaa.gov/do/peer_reviews/program_review_of_fisheries_stock_assessments_2014.php</w:t>
        </w:r>
      </w:hyperlink>
      <w:r>
        <w:rPr>
          <w:rStyle w:val="Hyperlink"/>
        </w:rPr>
        <w:t>; &lt;link to protected resource science review&gt;</w:t>
      </w:r>
    </w:p>
  </w:footnote>
  <w:footnote w:id="5">
    <w:p w14:paraId="77C46826" w14:textId="7DCB7362" w:rsidR="00C0582A" w:rsidRDefault="00C0582A" w:rsidP="00C81F7B">
      <w:pPr>
        <w:pStyle w:val="FootnoteText"/>
      </w:pPr>
      <w:r>
        <w:rPr>
          <w:rStyle w:val="FootnoteReference"/>
        </w:rPr>
        <w:footnoteRef/>
      </w:r>
      <w:r>
        <w:t xml:space="preserve"> </w:t>
      </w:r>
      <w:hyperlink r:id="rId5" w:history="1">
        <w:r w:rsidRPr="005C6383">
          <w:rPr>
            <w:rStyle w:val="Hyperlink"/>
          </w:rPr>
          <w:t>http://www.pifsc.noaa.gov/media/news/peer_review_of_data_management_2013.php</w:t>
        </w:r>
      </w:hyperlink>
      <w:r>
        <w:t>;</w:t>
      </w:r>
    </w:p>
    <w:p w14:paraId="2BCB01D3" w14:textId="6791A860" w:rsidR="00C0582A" w:rsidRDefault="00C0582A" w:rsidP="00C81F7B">
      <w:pPr>
        <w:pStyle w:val="FootnoteText"/>
      </w:pPr>
      <w:r>
        <w:t xml:space="preserve"> </w:t>
      </w:r>
      <w:hyperlink r:id="rId6" w:history="1">
        <w:r w:rsidRPr="00BD41DE">
          <w:rPr>
            <w:rStyle w:val="Hyperlink"/>
          </w:rPr>
          <w:t>http://www.pifsc.noaa.gov/do/peer_reviews/program_review_of_fisheries_stock_assessments_2014.php</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C6DCD" w14:textId="0E40067F" w:rsidR="00C0582A" w:rsidRPr="00A97F94" w:rsidRDefault="00C0582A" w:rsidP="00A97F94">
    <w:pPr>
      <w:pStyle w:val="Header"/>
      <w:jc w:val="right"/>
      <w:rPr>
        <w:i/>
      </w:rPr>
    </w:pPr>
    <w:r w:rsidRPr="00A97F94">
      <w:rPr>
        <w:i/>
      </w:rPr>
      <w:t xml:space="preserve">PIFSC </w:t>
    </w:r>
    <w:r>
      <w:rPr>
        <w:i/>
      </w:rPr>
      <w:t xml:space="preserve">Priorities and </w:t>
    </w:r>
    <w:r w:rsidRPr="00A97F94">
      <w:rPr>
        <w:i/>
      </w:rPr>
      <w:t xml:space="preserve">Annual </w:t>
    </w:r>
    <w:r>
      <w:rPr>
        <w:i/>
      </w:rPr>
      <w:t xml:space="preserve">Planning </w:t>
    </w:r>
    <w:r w:rsidRPr="00A97F94">
      <w:rPr>
        <w:i/>
      </w:rPr>
      <w:t xml:space="preserve">Guidance </w:t>
    </w:r>
    <w:r>
      <w:rPr>
        <w:i/>
      </w:rPr>
      <w:t>for FY201</w:t>
    </w:r>
    <w:r w:rsidR="004C7C18">
      <w:rPr>
        <w:i/>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306C5"/>
    <w:multiLevelType w:val="hybridMultilevel"/>
    <w:tmpl w:val="E01C189E"/>
    <w:lvl w:ilvl="0" w:tplc="A51EEB26">
      <w:start w:val="1"/>
      <w:numFmt w:val="bullet"/>
      <w:lvlText w:val="•"/>
      <w:lvlJc w:val="left"/>
      <w:pPr>
        <w:tabs>
          <w:tab w:val="num" w:pos="720"/>
        </w:tabs>
        <w:ind w:left="720" w:hanging="360"/>
      </w:pPr>
      <w:rPr>
        <w:rFonts w:ascii="Arial" w:hAnsi="Arial" w:hint="default"/>
      </w:rPr>
    </w:lvl>
    <w:lvl w:ilvl="1" w:tplc="AF026B18" w:tentative="1">
      <w:start w:val="1"/>
      <w:numFmt w:val="bullet"/>
      <w:lvlText w:val="•"/>
      <w:lvlJc w:val="left"/>
      <w:pPr>
        <w:tabs>
          <w:tab w:val="num" w:pos="1440"/>
        </w:tabs>
        <w:ind w:left="1440" w:hanging="360"/>
      </w:pPr>
      <w:rPr>
        <w:rFonts w:ascii="Arial" w:hAnsi="Arial" w:hint="default"/>
      </w:rPr>
    </w:lvl>
    <w:lvl w:ilvl="2" w:tplc="D894465A" w:tentative="1">
      <w:start w:val="1"/>
      <w:numFmt w:val="bullet"/>
      <w:lvlText w:val="•"/>
      <w:lvlJc w:val="left"/>
      <w:pPr>
        <w:tabs>
          <w:tab w:val="num" w:pos="2160"/>
        </w:tabs>
        <w:ind w:left="2160" w:hanging="360"/>
      </w:pPr>
      <w:rPr>
        <w:rFonts w:ascii="Arial" w:hAnsi="Arial" w:hint="default"/>
      </w:rPr>
    </w:lvl>
    <w:lvl w:ilvl="3" w:tplc="5808B1E4" w:tentative="1">
      <w:start w:val="1"/>
      <w:numFmt w:val="bullet"/>
      <w:lvlText w:val="•"/>
      <w:lvlJc w:val="left"/>
      <w:pPr>
        <w:tabs>
          <w:tab w:val="num" w:pos="2880"/>
        </w:tabs>
        <w:ind w:left="2880" w:hanging="360"/>
      </w:pPr>
      <w:rPr>
        <w:rFonts w:ascii="Arial" w:hAnsi="Arial" w:hint="default"/>
      </w:rPr>
    </w:lvl>
    <w:lvl w:ilvl="4" w:tplc="217E5A96" w:tentative="1">
      <w:start w:val="1"/>
      <w:numFmt w:val="bullet"/>
      <w:lvlText w:val="•"/>
      <w:lvlJc w:val="left"/>
      <w:pPr>
        <w:tabs>
          <w:tab w:val="num" w:pos="3600"/>
        </w:tabs>
        <w:ind w:left="3600" w:hanging="360"/>
      </w:pPr>
      <w:rPr>
        <w:rFonts w:ascii="Arial" w:hAnsi="Arial" w:hint="default"/>
      </w:rPr>
    </w:lvl>
    <w:lvl w:ilvl="5" w:tplc="7F206150" w:tentative="1">
      <w:start w:val="1"/>
      <w:numFmt w:val="bullet"/>
      <w:lvlText w:val="•"/>
      <w:lvlJc w:val="left"/>
      <w:pPr>
        <w:tabs>
          <w:tab w:val="num" w:pos="4320"/>
        </w:tabs>
        <w:ind w:left="4320" w:hanging="360"/>
      </w:pPr>
      <w:rPr>
        <w:rFonts w:ascii="Arial" w:hAnsi="Arial" w:hint="default"/>
      </w:rPr>
    </w:lvl>
    <w:lvl w:ilvl="6" w:tplc="B65A48E0" w:tentative="1">
      <w:start w:val="1"/>
      <w:numFmt w:val="bullet"/>
      <w:lvlText w:val="•"/>
      <w:lvlJc w:val="left"/>
      <w:pPr>
        <w:tabs>
          <w:tab w:val="num" w:pos="5040"/>
        </w:tabs>
        <w:ind w:left="5040" w:hanging="360"/>
      </w:pPr>
      <w:rPr>
        <w:rFonts w:ascii="Arial" w:hAnsi="Arial" w:hint="default"/>
      </w:rPr>
    </w:lvl>
    <w:lvl w:ilvl="7" w:tplc="0800623C" w:tentative="1">
      <w:start w:val="1"/>
      <w:numFmt w:val="bullet"/>
      <w:lvlText w:val="•"/>
      <w:lvlJc w:val="left"/>
      <w:pPr>
        <w:tabs>
          <w:tab w:val="num" w:pos="5760"/>
        </w:tabs>
        <w:ind w:left="5760" w:hanging="360"/>
      </w:pPr>
      <w:rPr>
        <w:rFonts w:ascii="Arial" w:hAnsi="Arial" w:hint="default"/>
      </w:rPr>
    </w:lvl>
    <w:lvl w:ilvl="8" w:tplc="0222148C" w:tentative="1">
      <w:start w:val="1"/>
      <w:numFmt w:val="bullet"/>
      <w:lvlText w:val="•"/>
      <w:lvlJc w:val="left"/>
      <w:pPr>
        <w:tabs>
          <w:tab w:val="num" w:pos="6480"/>
        </w:tabs>
        <w:ind w:left="6480" w:hanging="360"/>
      </w:pPr>
      <w:rPr>
        <w:rFonts w:ascii="Arial" w:hAnsi="Arial" w:hint="default"/>
      </w:rPr>
    </w:lvl>
  </w:abstractNum>
  <w:abstractNum w:abstractNumId="1">
    <w:nsid w:val="0C177666"/>
    <w:multiLevelType w:val="hybridMultilevel"/>
    <w:tmpl w:val="60A4E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6836CB"/>
    <w:multiLevelType w:val="hybridMultilevel"/>
    <w:tmpl w:val="AE38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2C7D55"/>
    <w:multiLevelType w:val="hybridMultilevel"/>
    <w:tmpl w:val="14FC8C44"/>
    <w:lvl w:ilvl="0" w:tplc="0CF2DD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514592"/>
    <w:multiLevelType w:val="hybridMultilevel"/>
    <w:tmpl w:val="46CA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874903"/>
    <w:multiLevelType w:val="hybridMultilevel"/>
    <w:tmpl w:val="7AF6AFFC"/>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C70D6E"/>
    <w:multiLevelType w:val="multilevel"/>
    <w:tmpl w:val="B8008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231621"/>
    <w:multiLevelType w:val="hybridMultilevel"/>
    <w:tmpl w:val="31748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6510BF5"/>
    <w:multiLevelType w:val="hybridMultilevel"/>
    <w:tmpl w:val="B892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7729BF"/>
    <w:multiLevelType w:val="hybridMultilevel"/>
    <w:tmpl w:val="B45CCD6A"/>
    <w:lvl w:ilvl="0" w:tplc="3A9C0192">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8540BBC"/>
    <w:multiLevelType w:val="hybridMultilevel"/>
    <w:tmpl w:val="944A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D71C2A"/>
    <w:multiLevelType w:val="hybridMultilevel"/>
    <w:tmpl w:val="810E9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99F2E93"/>
    <w:multiLevelType w:val="hybridMultilevel"/>
    <w:tmpl w:val="6956A37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3">
    <w:nsid w:val="552832A1"/>
    <w:multiLevelType w:val="hybridMultilevel"/>
    <w:tmpl w:val="09EE41CE"/>
    <w:lvl w:ilvl="0" w:tplc="A38247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0242FB"/>
    <w:multiLevelType w:val="hybridMultilevel"/>
    <w:tmpl w:val="07D27FEE"/>
    <w:lvl w:ilvl="0" w:tplc="281618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583011"/>
    <w:multiLevelType w:val="hybridMultilevel"/>
    <w:tmpl w:val="C6F65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7484967"/>
    <w:multiLevelType w:val="hybridMultilevel"/>
    <w:tmpl w:val="5DD2AF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97E39C6"/>
    <w:multiLevelType w:val="hybridMultilevel"/>
    <w:tmpl w:val="1AC8E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B7915A4"/>
    <w:multiLevelType w:val="hybridMultilevel"/>
    <w:tmpl w:val="7A26A594"/>
    <w:lvl w:ilvl="0" w:tplc="A38247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2"/>
  </w:num>
  <w:num w:numId="4">
    <w:abstractNumId w:val="17"/>
  </w:num>
  <w:num w:numId="5">
    <w:abstractNumId w:val="15"/>
  </w:num>
  <w:num w:numId="6">
    <w:abstractNumId w:val="9"/>
  </w:num>
  <w:num w:numId="7">
    <w:abstractNumId w:val="8"/>
  </w:num>
  <w:num w:numId="8">
    <w:abstractNumId w:val="1"/>
  </w:num>
  <w:num w:numId="9">
    <w:abstractNumId w:val="10"/>
  </w:num>
  <w:num w:numId="10">
    <w:abstractNumId w:val="16"/>
  </w:num>
  <w:num w:numId="11">
    <w:abstractNumId w:val="14"/>
  </w:num>
  <w:num w:numId="12">
    <w:abstractNumId w:val="3"/>
  </w:num>
  <w:num w:numId="13">
    <w:abstractNumId w:val="11"/>
  </w:num>
  <w:num w:numId="14">
    <w:abstractNumId w:val="18"/>
  </w:num>
  <w:num w:numId="15">
    <w:abstractNumId w:val="13"/>
  </w:num>
  <w:num w:numId="16">
    <w:abstractNumId w:val="4"/>
  </w:num>
  <w:num w:numId="17">
    <w:abstractNumId w:val="5"/>
  </w:num>
  <w:num w:numId="18">
    <w:abstractNumId w:val="6"/>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AE9"/>
    <w:rsid w:val="00001D73"/>
    <w:rsid w:val="00002EEB"/>
    <w:rsid w:val="0002524F"/>
    <w:rsid w:val="0003790D"/>
    <w:rsid w:val="000413FA"/>
    <w:rsid w:val="0004639B"/>
    <w:rsid w:val="000504C0"/>
    <w:rsid w:val="000575FF"/>
    <w:rsid w:val="000814B4"/>
    <w:rsid w:val="0009000C"/>
    <w:rsid w:val="000A5B5B"/>
    <w:rsid w:val="000C7EFF"/>
    <w:rsid w:val="000D167C"/>
    <w:rsid w:val="00123BC4"/>
    <w:rsid w:val="00126FB1"/>
    <w:rsid w:val="00140AE2"/>
    <w:rsid w:val="0014599B"/>
    <w:rsid w:val="00153442"/>
    <w:rsid w:val="00162C58"/>
    <w:rsid w:val="00171134"/>
    <w:rsid w:val="00176E8D"/>
    <w:rsid w:val="001841E1"/>
    <w:rsid w:val="002013EA"/>
    <w:rsid w:val="0022578D"/>
    <w:rsid w:val="002321DD"/>
    <w:rsid w:val="00241C74"/>
    <w:rsid w:val="002723A6"/>
    <w:rsid w:val="00295AC2"/>
    <w:rsid w:val="002A3281"/>
    <w:rsid w:val="002B2D8F"/>
    <w:rsid w:val="002C24AC"/>
    <w:rsid w:val="002C5E34"/>
    <w:rsid w:val="002E45F3"/>
    <w:rsid w:val="002F32F4"/>
    <w:rsid w:val="00380222"/>
    <w:rsid w:val="003831BA"/>
    <w:rsid w:val="003A47C6"/>
    <w:rsid w:val="003B082E"/>
    <w:rsid w:val="003C3297"/>
    <w:rsid w:val="003C7F6E"/>
    <w:rsid w:val="003D0326"/>
    <w:rsid w:val="003D10B2"/>
    <w:rsid w:val="003E56FD"/>
    <w:rsid w:val="003E6101"/>
    <w:rsid w:val="00402D8E"/>
    <w:rsid w:val="00443DFB"/>
    <w:rsid w:val="00445B71"/>
    <w:rsid w:val="00447C2E"/>
    <w:rsid w:val="0045070A"/>
    <w:rsid w:val="00456971"/>
    <w:rsid w:val="00466B4B"/>
    <w:rsid w:val="00492968"/>
    <w:rsid w:val="004A09F6"/>
    <w:rsid w:val="004A280E"/>
    <w:rsid w:val="004A2F6E"/>
    <w:rsid w:val="004A3C51"/>
    <w:rsid w:val="004B6865"/>
    <w:rsid w:val="004C6BED"/>
    <w:rsid w:val="004C7C18"/>
    <w:rsid w:val="004D3587"/>
    <w:rsid w:val="004F5DA3"/>
    <w:rsid w:val="00536CCF"/>
    <w:rsid w:val="005B3358"/>
    <w:rsid w:val="005B5170"/>
    <w:rsid w:val="005D0E60"/>
    <w:rsid w:val="006134FB"/>
    <w:rsid w:val="00613A48"/>
    <w:rsid w:val="006238EA"/>
    <w:rsid w:val="00624AA6"/>
    <w:rsid w:val="006576EB"/>
    <w:rsid w:val="006778BE"/>
    <w:rsid w:val="006D47D5"/>
    <w:rsid w:val="00710F6B"/>
    <w:rsid w:val="0073248D"/>
    <w:rsid w:val="00743C77"/>
    <w:rsid w:val="00763698"/>
    <w:rsid w:val="00766137"/>
    <w:rsid w:val="0076645E"/>
    <w:rsid w:val="00766B20"/>
    <w:rsid w:val="007A62FF"/>
    <w:rsid w:val="007A7E86"/>
    <w:rsid w:val="007D68BF"/>
    <w:rsid w:val="007E1161"/>
    <w:rsid w:val="00804B77"/>
    <w:rsid w:val="00815A90"/>
    <w:rsid w:val="008206D6"/>
    <w:rsid w:val="00834CFB"/>
    <w:rsid w:val="00842871"/>
    <w:rsid w:val="0084297F"/>
    <w:rsid w:val="00847F94"/>
    <w:rsid w:val="008802C5"/>
    <w:rsid w:val="00882F79"/>
    <w:rsid w:val="00886C6B"/>
    <w:rsid w:val="008D2F48"/>
    <w:rsid w:val="008D698F"/>
    <w:rsid w:val="008E5730"/>
    <w:rsid w:val="008F08FD"/>
    <w:rsid w:val="0090287A"/>
    <w:rsid w:val="00914768"/>
    <w:rsid w:val="00954C4D"/>
    <w:rsid w:val="00960B76"/>
    <w:rsid w:val="009671F1"/>
    <w:rsid w:val="00990F2D"/>
    <w:rsid w:val="009A1967"/>
    <w:rsid w:val="009A644D"/>
    <w:rsid w:val="009B4744"/>
    <w:rsid w:val="009C48C2"/>
    <w:rsid w:val="009C5147"/>
    <w:rsid w:val="009E088A"/>
    <w:rsid w:val="009E14D6"/>
    <w:rsid w:val="00A0197D"/>
    <w:rsid w:val="00A04AEC"/>
    <w:rsid w:val="00A65217"/>
    <w:rsid w:val="00A67FE3"/>
    <w:rsid w:val="00A86254"/>
    <w:rsid w:val="00A95916"/>
    <w:rsid w:val="00A96A4B"/>
    <w:rsid w:val="00A97F94"/>
    <w:rsid w:val="00AC1FDC"/>
    <w:rsid w:val="00AD3C10"/>
    <w:rsid w:val="00AF058B"/>
    <w:rsid w:val="00AF324D"/>
    <w:rsid w:val="00B37EF0"/>
    <w:rsid w:val="00B50CAC"/>
    <w:rsid w:val="00B53206"/>
    <w:rsid w:val="00B57A5C"/>
    <w:rsid w:val="00B879AF"/>
    <w:rsid w:val="00BA0D2A"/>
    <w:rsid w:val="00BA10A9"/>
    <w:rsid w:val="00BA7A4C"/>
    <w:rsid w:val="00BC0068"/>
    <w:rsid w:val="00BC19BE"/>
    <w:rsid w:val="00BE5AE9"/>
    <w:rsid w:val="00BF28D8"/>
    <w:rsid w:val="00C0582A"/>
    <w:rsid w:val="00C32168"/>
    <w:rsid w:val="00C57967"/>
    <w:rsid w:val="00C62525"/>
    <w:rsid w:val="00C74E88"/>
    <w:rsid w:val="00C81F7B"/>
    <w:rsid w:val="00C96529"/>
    <w:rsid w:val="00CB16D1"/>
    <w:rsid w:val="00CD7DE9"/>
    <w:rsid w:val="00CE0F18"/>
    <w:rsid w:val="00CF6271"/>
    <w:rsid w:val="00D060C3"/>
    <w:rsid w:val="00D06E04"/>
    <w:rsid w:val="00D14B69"/>
    <w:rsid w:val="00D161EF"/>
    <w:rsid w:val="00D234EB"/>
    <w:rsid w:val="00D578C5"/>
    <w:rsid w:val="00D677FF"/>
    <w:rsid w:val="00D9530D"/>
    <w:rsid w:val="00DB0F9F"/>
    <w:rsid w:val="00DB139A"/>
    <w:rsid w:val="00DB66BC"/>
    <w:rsid w:val="00DD50ED"/>
    <w:rsid w:val="00DD7416"/>
    <w:rsid w:val="00DF07C2"/>
    <w:rsid w:val="00DF10A4"/>
    <w:rsid w:val="00DF163E"/>
    <w:rsid w:val="00E17F17"/>
    <w:rsid w:val="00E367EF"/>
    <w:rsid w:val="00E40795"/>
    <w:rsid w:val="00E45A04"/>
    <w:rsid w:val="00E4630A"/>
    <w:rsid w:val="00E63C10"/>
    <w:rsid w:val="00E74452"/>
    <w:rsid w:val="00E81EA8"/>
    <w:rsid w:val="00EA605E"/>
    <w:rsid w:val="00EA7EFA"/>
    <w:rsid w:val="00EE76EF"/>
    <w:rsid w:val="00EF360B"/>
    <w:rsid w:val="00F137D5"/>
    <w:rsid w:val="00F20FA0"/>
    <w:rsid w:val="00F30498"/>
    <w:rsid w:val="00F538C0"/>
    <w:rsid w:val="00F56A16"/>
    <w:rsid w:val="00F619F7"/>
    <w:rsid w:val="00F66F5A"/>
    <w:rsid w:val="00F746F0"/>
    <w:rsid w:val="00F82524"/>
    <w:rsid w:val="00F95E4A"/>
    <w:rsid w:val="00FF3A54"/>
    <w:rsid w:val="00FF4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A1F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47F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7F94"/>
    <w:rPr>
      <w:rFonts w:ascii="Tahoma" w:hAnsi="Tahoma" w:cs="Tahoma"/>
      <w:sz w:val="16"/>
      <w:szCs w:val="16"/>
    </w:rPr>
  </w:style>
  <w:style w:type="paragraph" w:styleId="NoSpacing">
    <w:name w:val="No Spacing"/>
    <w:uiPriority w:val="1"/>
    <w:qFormat/>
    <w:rsid w:val="004C6BED"/>
    <w:pPr>
      <w:spacing w:after="0" w:line="240" w:lineRule="auto"/>
    </w:pPr>
  </w:style>
  <w:style w:type="paragraph" w:styleId="Header">
    <w:name w:val="header"/>
    <w:basedOn w:val="Normal"/>
    <w:link w:val="HeaderChar"/>
    <w:uiPriority w:val="99"/>
    <w:unhideWhenUsed/>
    <w:rsid w:val="004C6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BED"/>
  </w:style>
  <w:style w:type="paragraph" w:styleId="Footer">
    <w:name w:val="footer"/>
    <w:basedOn w:val="Normal"/>
    <w:link w:val="FooterChar"/>
    <w:uiPriority w:val="99"/>
    <w:unhideWhenUsed/>
    <w:rsid w:val="004C6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BED"/>
  </w:style>
  <w:style w:type="paragraph" w:styleId="FootnoteText">
    <w:name w:val="footnote text"/>
    <w:basedOn w:val="Normal"/>
    <w:link w:val="FootnoteTextChar"/>
    <w:uiPriority w:val="99"/>
    <w:unhideWhenUsed/>
    <w:rsid w:val="009A1967"/>
    <w:pPr>
      <w:spacing w:after="0" w:line="240" w:lineRule="auto"/>
    </w:pPr>
    <w:rPr>
      <w:sz w:val="20"/>
      <w:szCs w:val="20"/>
    </w:rPr>
  </w:style>
  <w:style w:type="character" w:customStyle="1" w:styleId="FootnoteTextChar">
    <w:name w:val="Footnote Text Char"/>
    <w:basedOn w:val="DefaultParagraphFont"/>
    <w:link w:val="FootnoteText"/>
    <w:uiPriority w:val="99"/>
    <w:rsid w:val="009A1967"/>
    <w:rPr>
      <w:sz w:val="20"/>
      <w:szCs w:val="20"/>
    </w:rPr>
  </w:style>
  <w:style w:type="character" w:styleId="FootnoteReference">
    <w:name w:val="footnote reference"/>
    <w:basedOn w:val="DefaultParagraphFont"/>
    <w:uiPriority w:val="99"/>
    <w:semiHidden/>
    <w:unhideWhenUsed/>
    <w:rsid w:val="009A1967"/>
    <w:rPr>
      <w:vertAlign w:val="superscript"/>
    </w:rPr>
  </w:style>
  <w:style w:type="paragraph" w:styleId="ListParagraph">
    <w:name w:val="List Paragraph"/>
    <w:basedOn w:val="Normal"/>
    <w:uiPriority w:val="34"/>
    <w:qFormat/>
    <w:rsid w:val="00DB0F9F"/>
    <w:pPr>
      <w:ind w:left="720"/>
      <w:contextualSpacing/>
    </w:pPr>
  </w:style>
  <w:style w:type="character" w:styleId="CommentReference">
    <w:name w:val="annotation reference"/>
    <w:basedOn w:val="DefaultParagraphFont"/>
    <w:uiPriority w:val="99"/>
    <w:semiHidden/>
    <w:unhideWhenUsed/>
    <w:rsid w:val="006134FB"/>
    <w:rPr>
      <w:sz w:val="16"/>
      <w:szCs w:val="16"/>
    </w:rPr>
  </w:style>
  <w:style w:type="paragraph" w:styleId="CommentText">
    <w:name w:val="annotation text"/>
    <w:basedOn w:val="Normal"/>
    <w:link w:val="CommentTextChar"/>
    <w:uiPriority w:val="99"/>
    <w:semiHidden/>
    <w:unhideWhenUsed/>
    <w:rsid w:val="006134FB"/>
    <w:pPr>
      <w:spacing w:line="240" w:lineRule="auto"/>
    </w:pPr>
    <w:rPr>
      <w:sz w:val="20"/>
      <w:szCs w:val="20"/>
    </w:rPr>
  </w:style>
  <w:style w:type="character" w:customStyle="1" w:styleId="CommentTextChar">
    <w:name w:val="Comment Text Char"/>
    <w:basedOn w:val="DefaultParagraphFont"/>
    <w:link w:val="CommentText"/>
    <w:uiPriority w:val="99"/>
    <w:semiHidden/>
    <w:rsid w:val="006134FB"/>
    <w:rPr>
      <w:sz w:val="20"/>
      <w:szCs w:val="20"/>
    </w:rPr>
  </w:style>
  <w:style w:type="paragraph" w:styleId="CommentSubject">
    <w:name w:val="annotation subject"/>
    <w:basedOn w:val="CommentText"/>
    <w:next w:val="CommentText"/>
    <w:link w:val="CommentSubjectChar"/>
    <w:uiPriority w:val="99"/>
    <w:semiHidden/>
    <w:unhideWhenUsed/>
    <w:rsid w:val="006134FB"/>
    <w:rPr>
      <w:b/>
      <w:bCs/>
    </w:rPr>
  </w:style>
  <w:style w:type="character" w:customStyle="1" w:styleId="CommentSubjectChar">
    <w:name w:val="Comment Subject Char"/>
    <w:basedOn w:val="CommentTextChar"/>
    <w:link w:val="CommentSubject"/>
    <w:uiPriority w:val="99"/>
    <w:semiHidden/>
    <w:rsid w:val="006134FB"/>
    <w:rPr>
      <w:b/>
      <w:bCs/>
      <w:sz w:val="20"/>
      <w:szCs w:val="20"/>
    </w:rPr>
  </w:style>
  <w:style w:type="character" w:styleId="Hyperlink">
    <w:name w:val="Hyperlink"/>
    <w:basedOn w:val="DefaultParagraphFont"/>
    <w:uiPriority w:val="99"/>
    <w:unhideWhenUsed/>
    <w:rsid w:val="00176E8D"/>
    <w:rPr>
      <w:color w:val="0000FF" w:themeColor="hyperlink"/>
      <w:u w:val="single"/>
    </w:rPr>
  </w:style>
  <w:style w:type="paragraph" w:styleId="BodyText">
    <w:name w:val="Body Text"/>
    <w:basedOn w:val="Normal"/>
    <w:link w:val="BodyTextChar"/>
    <w:uiPriority w:val="1"/>
    <w:qFormat/>
    <w:rsid w:val="0003790D"/>
    <w:pPr>
      <w:widowControl w:val="0"/>
      <w:autoSpaceDE w:val="0"/>
      <w:autoSpaceDN w:val="0"/>
      <w:adjustRightInd w:val="0"/>
      <w:spacing w:after="0" w:line="240" w:lineRule="auto"/>
      <w:ind w:left="820" w:hanging="360"/>
    </w:pPr>
    <w:rPr>
      <w:rFonts w:ascii="Cambria" w:eastAsiaTheme="minorEastAsia" w:hAnsi="Cambria" w:cs="Cambria"/>
    </w:rPr>
  </w:style>
  <w:style w:type="character" w:customStyle="1" w:styleId="BodyTextChar">
    <w:name w:val="Body Text Char"/>
    <w:basedOn w:val="DefaultParagraphFont"/>
    <w:link w:val="BodyText"/>
    <w:uiPriority w:val="1"/>
    <w:rsid w:val="0003790D"/>
    <w:rPr>
      <w:rFonts w:ascii="Cambria" w:eastAsiaTheme="minorEastAsia" w:hAnsi="Cambria" w:cs="Cambria"/>
    </w:rPr>
  </w:style>
  <w:style w:type="paragraph" w:styleId="Revision">
    <w:name w:val="Revision"/>
    <w:hidden/>
    <w:uiPriority w:val="99"/>
    <w:semiHidden/>
    <w:rsid w:val="0073248D"/>
    <w:pPr>
      <w:spacing w:after="0" w:line="240" w:lineRule="auto"/>
    </w:pPr>
  </w:style>
  <w:style w:type="character" w:styleId="FollowedHyperlink">
    <w:name w:val="FollowedHyperlink"/>
    <w:basedOn w:val="DefaultParagraphFont"/>
    <w:uiPriority w:val="99"/>
    <w:semiHidden/>
    <w:unhideWhenUsed/>
    <w:rsid w:val="00BA10A9"/>
    <w:rPr>
      <w:color w:val="800080" w:themeColor="followedHyperlink"/>
      <w:u w:val="single"/>
    </w:rPr>
  </w:style>
  <w:style w:type="character" w:customStyle="1" w:styleId="apple-converted-space">
    <w:name w:val="apple-converted-space"/>
    <w:basedOn w:val="DefaultParagraphFont"/>
    <w:rsid w:val="00EA60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47F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7F94"/>
    <w:rPr>
      <w:rFonts w:ascii="Tahoma" w:hAnsi="Tahoma" w:cs="Tahoma"/>
      <w:sz w:val="16"/>
      <w:szCs w:val="16"/>
    </w:rPr>
  </w:style>
  <w:style w:type="paragraph" w:styleId="NoSpacing">
    <w:name w:val="No Spacing"/>
    <w:uiPriority w:val="1"/>
    <w:qFormat/>
    <w:rsid w:val="004C6BED"/>
    <w:pPr>
      <w:spacing w:after="0" w:line="240" w:lineRule="auto"/>
    </w:pPr>
  </w:style>
  <w:style w:type="paragraph" w:styleId="Header">
    <w:name w:val="header"/>
    <w:basedOn w:val="Normal"/>
    <w:link w:val="HeaderChar"/>
    <w:uiPriority w:val="99"/>
    <w:unhideWhenUsed/>
    <w:rsid w:val="004C6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BED"/>
  </w:style>
  <w:style w:type="paragraph" w:styleId="Footer">
    <w:name w:val="footer"/>
    <w:basedOn w:val="Normal"/>
    <w:link w:val="FooterChar"/>
    <w:uiPriority w:val="99"/>
    <w:unhideWhenUsed/>
    <w:rsid w:val="004C6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BED"/>
  </w:style>
  <w:style w:type="paragraph" w:styleId="FootnoteText">
    <w:name w:val="footnote text"/>
    <w:basedOn w:val="Normal"/>
    <w:link w:val="FootnoteTextChar"/>
    <w:uiPriority w:val="99"/>
    <w:unhideWhenUsed/>
    <w:rsid w:val="009A1967"/>
    <w:pPr>
      <w:spacing w:after="0" w:line="240" w:lineRule="auto"/>
    </w:pPr>
    <w:rPr>
      <w:sz w:val="20"/>
      <w:szCs w:val="20"/>
    </w:rPr>
  </w:style>
  <w:style w:type="character" w:customStyle="1" w:styleId="FootnoteTextChar">
    <w:name w:val="Footnote Text Char"/>
    <w:basedOn w:val="DefaultParagraphFont"/>
    <w:link w:val="FootnoteText"/>
    <w:uiPriority w:val="99"/>
    <w:rsid w:val="009A1967"/>
    <w:rPr>
      <w:sz w:val="20"/>
      <w:szCs w:val="20"/>
    </w:rPr>
  </w:style>
  <w:style w:type="character" w:styleId="FootnoteReference">
    <w:name w:val="footnote reference"/>
    <w:basedOn w:val="DefaultParagraphFont"/>
    <w:uiPriority w:val="99"/>
    <w:semiHidden/>
    <w:unhideWhenUsed/>
    <w:rsid w:val="009A1967"/>
    <w:rPr>
      <w:vertAlign w:val="superscript"/>
    </w:rPr>
  </w:style>
  <w:style w:type="paragraph" w:styleId="ListParagraph">
    <w:name w:val="List Paragraph"/>
    <w:basedOn w:val="Normal"/>
    <w:uiPriority w:val="34"/>
    <w:qFormat/>
    <w:rsid w:val="00DB0F9F"/>
    <w:pPr>
      <w:ind w:left="720"/>
      <w:contextualSpacing/>
    </w:pPr>
  </w:style>
  <w:style w:type="character" w:styleId="CommentReference">
    <w:name w:val="annotation reference"/>
    <w:basedOn w:val="DefaultParagraphFont"/>
    <w:uiPriority w:val="99"/>
    <w:semiHidden/>
    <w:unhideWhenUsed/>
    <w:rsid w:val="006134FB"/>
    <w:rPr>
      <w:sz w:val="16"/>
      <w:szCs w:val="16"/>
    </w:rPr>
  </w:style>
  <w:style w:type="paragraph" w:styleId="CommentText">
    <w:name w:val="annotation text"/>
    <w:basedOn w:val="Normal"/>
    <w:link w:val="CommentTextChar"/>
    <w:uiPriority w:val="99"/>
    <w:semiHidden/>
    <w:unhideWhenUsed/>
    <w:rsid w:val="006134FB"/>
    <w:pPr>
      <w:spacing w:line="240" w:lineRule="auto"/>
    </w:pPr>
    <w:rPr>
      <w:sz w:val="20"/>
      <w:szCs w:val="20"/>
    </w:rPr>
  </w:style>
  <w:style w:type="character" w:customStyle="1" w:styleId="CommentTextChar">
    <w:name w:val="Comment Text Char"/>
    <w:basedOn w:val="DefaultParagraphFont"/>
    <w:link w:val="CommentText"/>
    <w:uiPriority w:val="99"/>
    <w:semiHidden/>
    <w:rsid w:val="006134FB"/>
    <w:rPr>
      <w:sz w:val="20"/>
      <w:szCs w:val="20"/>
    </w:rPr>
  </w:style>
  <w:style w:type="paragraph" w:styleId="CommentSubject">
    <w:name w:val="annotation subject"/>
    <w:basedOn w:val="CommentText"/>
    <w:next w:val="CommentText"/>
    <w:link w:val="CommentSubjectChar"/>
    <w:uiPriority w:val="99"/>
    <w:semiHidden/>
    <w:unhideWhenUsed/>
    <w:rsid w:val="006134FB"/>
    <w:rPr>
      <w:b/>
      <w:bCs/>
    </w:rPr>
  </w:style>
  <w:style w:type="character" w:customStyle="1" w:styleId="CommentSubjectChar">
    <w:name w:val="Comment Subject Char"/>
    <w:basedOn w:val="CommentTextChar"/>
    <w:link w:val="CommentSubject"/>
    <w:uiPriority w:val="99"/>
    <w:semiHidden/>
    <w:rsid w:val="006134FB"/>
    <w:rPr>
      <w:b/>
      <w:bCs/>
      <w:sz w:val="20"/>
      <w:szCs w:val="20"/>
    </w:rPr>
  </w:style>
  <w:style w:type="character" w:styleId="Hyperlink">
    <w:name w:val="Hyperlink"/>
    <w:basedOn w:val="DefaultParagraphFont"/>
    <w:uiPriority w:val="99"/>
    <w:unhideWhenUsed/>
    <w:rsid w:val="00176E8D"/>
    <w:rPr>
      <w:color w:val="0000FF" w:themeColor="hyperlink"/>
      <w:u w:val="single"/>
    </w:rPr>
  </w:style>
  <w:style w:type="paragraph" w:styleId="BodyText">
    <w:name w:val="Body Text"/>
    <w:basedOn w:val="Normal"/>
    <w:link w:val="BodyTextChar"/>
    <w:uiPriority w:val="1"/>
    <w:qFormat/>
    <w:rsid w:val="0003790D"/>
    <w:pPr>
      <w:widowControl w:val="0"/>
      <w:autoSpaceDE w:val="0"/>
      <w:autoSpaceDN w:val="0"/>
      <w:adjustRightInd w:val="0"/>
      <w:spacing w:after="0" w:line="240" w:lineRule="auto"/>
      <w:ind w:left="820" w:hanging="360"/>
    </w:pPr>
    <w:rPr>
      <w:rFonts w:ascii="Cambria" w:eastAsiaTheme="minorEastAsia" w:hAnsi="Cambria" w:cs="Cambria"/>
    </w:rPr>
  </w:style>
  <w:style w:type="character" w:customStyle="1" w:styleId="BodyTextChar">
    <w:name w:val="Body Text Char"/>
    <w:basedOn w:val="DefaultParagraphFont"/>
    <w:link w:val="BodyText"/>
    <w:uiPriority w:val="1"/>
    <w:rsid w:val="0003790D"/>
    <w:rPr>
      <w:rFonts w:ascii="Cambria" w:eastAsiaTheme="minorEastAsia" w:hAnsi="Cambria" w:cs="Cambria"/>
    </w:rPr>
  </w:style>
  <w:style w:type="paragraph" w:styleId="Revision">
    <w:name w:val="Revision"/>
    <w:hidden/>
    <w:uiPriority w:val="99"/>
    <w:semiHidden/>
    <w:rsid w:val="0073248D"/>
    <w:pPr>
      <w:spacing w:after="0" w:line="240" w:lineRule="auto"/>
    </w:pPr>
  </w:style>
  <w:style w:type="character" w:styleId="FollowedHyperlink">
    <w:name w:val="FollowedHyperlink"/>
    <w:basedOn w:val="DefaultParagraphFont"/>
    <w:uiPriority w:val="99"/>
    <w:semiHidden/>
    <w:unhideWhenUsed/>
    <w:rsid w:val="00BA10A9"/>
    <w:rPr>
      <w:color w:val="800080" w:themeColor="followedHyperlink"/>
      <w:u w:val="single"/>
    </w:rPr>
  </w:style>
  <w:style w:type="character" w:customStyle="1" w:styleId="apple-converted-space">
    <w:name w:val="apple-converted-space"/>
    <w:basedOn w:val="DefaultParagraphFont"/>
    <w:rsid w:val="00EA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879814">
      <w:bodyDiv w:val="1"/>
      <w:marLeft w:val="0"/>
      <w:marRight w:val="0"/>
      <w:marTop w:val="0"/>
      <w:marBottom w:val="0"/>
      <w:divBdr>
        <w:top w:val="none" w:sz="0" w:space="0" w:color="auto"/>
        <w:left w:val="none" w:sz="0" w:space="0" w:color="auto"/>
        <w:bottom w:val="none" w:sz="0" w:space="0" w:color="auto"/>
        <w:right w:val="none" w:sz="0" w:space="0" w:color="auto"/>
      </w:divBdr>
    </w:div>
    <w:div w:id="1307206071">
      <w:bodyDiv w:val="1"/>
      <w:marLeft w:val="0"/>
      <w:marRight w:val="0"/>
      <w:marTop w:val="0"/>
      <w:marBottom w:val="0"/>
      <w:divBdr>
        <w:top w:val="none" w:sz="0" w:space="0" w:color="auto"/>
        <w:left w:val="none" w:sz="0" w:space="0" w:color="auto"/>
        <w:bottom w:val="none" w:sz="0" w:space="0" w:color="auto"/>
        <w:right w:val="none" w:sz="0" w:space="0" w:color="auto"/>
      </w:divBdr>
    </w:div>
    <w:div w:id="1572033949">
      <w:bodyDiv w:val="1"/>
      <w:marLeft w:val="0"/>
      <w:marRight w:val="0"/>
      <w:marTop w:val="0"/>
      <w:marBottom w:val="0"/>
      <w:divBdr>
        <w:top w:val="none" w:sz="0" w:space="0" w:color="auto"/>
        <w:left w:val="none" w:sz="0" w:space="0" w:color="auto"/>
        <w:bottom w:val="none" w:sz="0" w:space="0" w:color="auto"/>
        <w:right w:val="none" w:sz="0" w:space="0" w:color="auto"/>
      </w:divBdr>
    </w:div>
    <w:div w:id="1921716194">
      <w:bodyDiv w:val="1"/>
      <w:marLeft w:val="0"/>
      <w:marRight w:val="0"/>
      <w:marTop w:val="0"/>
      <w:marBottom w:val="0"/>
      <w:divBdr>
        <w:top w:val="none" w:sz="0" w:space="0" w:color="auto"/>
        <w:left w:val="none" w:sz="0" w:space="0" w:color="auto"/>
        <w:bottom w:val="none" w:sz="0" w:space="0" w:color="auto"/>
        <w:right w:val="none" w:sz="0" w:space="0" w:color="auto"/>
      </w:divBdr>
      <w:divsChild>
        <w:div w:id="359356154">
          <w:marLeft w:val="547"/>
          <w:marRight w:val="0"/>
          <w:marTop w:val="0"/>
          <w:marBottom w:val="0"/>
          <w:divBdr>
            <w:top w:val="none" w:sz="0" w:space="0" w:color="auto"/>
            <w:left w:val="none" w:sz="0" w:space="0" w:color="auto"/>
            <w:bottom w:val="none" w:sz="0" w:space="0" w:color="auto"/>
            <w:right w:val="none" w:sz="0" w:space="0" w:color="auto"/>
          </w:divBdr>
        </w:div>
        <w:div w:id="873082437">
          <w:marLeft w:val="547"/>
          <w:marRight w:val="0"/>
          <w:marTop w:val="0"/>
          <w:marBottom w:val="0"/>
          <w:divBdr>
            <w:top w:val="none" w:sz="0" w:space="0" w:color="auto"/>
            <w:left w:val="none" w:sz="0" w:space="0" w:color="auto"/>
            <w:bottom w:val="none" w:sz="0" w:space="0" w:color="auto"/>
            <w:right w:val="none" w:sz="0" w:space="0" w:color="auto"/>
          </w:divBdr>
        </w:div>
        <w:div w:id="1342128532">
          <w:marLeft w:val="547"/>
          <w:marRight w:val="0"/>
          <w:marTop w:val="0"/>
          <w:marBottom w:val="0"/>
          <w:divBdr>
            <w:top w:val="none" w:sz="0" w:space="0" w:color="auto"/>
            <w:left w:val="none" w:sz="0" w:space="0" w:color="auto"/>
            <w:bottom w:val="none" w:sz="0" w:space="0" w:color="auto"/>
            <w:right w:val="none" w:sz="0" w:space="0" w:color="auto"/>
          </w:divBdr>
        </w:div>
        <w:div w:id="1925606282">
          <w:marLeft w:val="547"/>
          <w:marRight w:val="0"/>
          <w:marTop w:val="0"/>
          <w:marBottom w:val="0"/>
          <w:divBdr>
            <w:top w:val="none" w:sz="0" w:space="0" w:color="auto"/>
            <w:left w:val="none" w:sz="0" w:space="0" w:color="auto"/>
            <w:bottom w:val="none" w:sz="0" w:space="0" w:color="auto"/>
            <w:right w:val="none" w:sz="0" w:space="0" w:color="auto"/>
          </w:divBdr>
        </w:div>
        <w:div w:id="470901385">
          <w:marLeft w:val="547"/>
          <w:marRight w:val="0"/>
          <w:marTop w:val="0"/>
          <w:marBottom w:val="0"/>
          <w:divBdr>
            <w:top w:val="none" w:sz="0" w:space="0" w:color="auto"/>
            <w:left w:val="none" w:sz="0" w:space="0" w:color="auto"/>
            <w:bottom w:val="none" w:sz="0" w:space="0" w:color="auto"/>
            <w:right w:val="none" w:sz="0" w:space="0" w:color="auto"/>
          </w:divBdr>
        </w:div>
        <w:div w:id="1830367214">
          <w:marLeft w:val="547"/>
          <w:marRight w:val="0"/>
          <w:marTop w:val="0"/>
          <w:marBottom w:val="0"/>
          <w:divBdr>
            <w:top w:val="none" w:sz="0" w:space="0" w:color="auto"/>
            <w:left w:val="none" w:sz="0" w:space="0" w:color="auto"/>
            <w:bottom w:val="none" w:sz="0" w:space="0" w:color="auto"/>
            <w:right w:val="none" w:sz="0" w:space="0" w:color="auto"/>
          </w:divBdr>
        </w:div>
        <w:div w:id="1471053433">
          <w:marLeft w:val="547"/>
          <w:marRight w:val="0"/>
          <w:marTop w:val="0"/>
          <w:marBottom w:val="0"/>
          <w:divBdr>
            <w:top w:val="none" w:sz="0" w:space="0" w:color="auto"/>
            <w:left w:val="none" w:sz="0" w:space="0" w:color="auto"/>
            <w:bottom w:val="none" w:sz="0" w:space="0" w:color="auto"/>
            <w:right w:val="none" w:sz="0" w:space="0" w:color="auto"/>
          </w:divBdr>
        </w:div>
        <w:div w:id="1530291820">
          <w:marLeft w:val="547"/>
          <w:marRight w:val="0"/>
          <w:marTop w:val="0"/>
          <w:marBottom w:val="0"/>
          <w:divBdr>
            <w:top w:val="none" w:sz="0" w:space="0" w:color="auto"/>
            <w:left w:val="none" w:sz="0" w:space="0" w:color="auto"/>
            <w:bottom w:val="none" w:sz="0" w:space="0" w:color="auto"/>
            <w:right w:val="none" w:sz="0" w:space="0" w:color="auto"/>
          </w:divBdr>
        </w:div>
      </w:divsChild>
    </w:div>
    <w:div w:id="2087258432">
      <w:bodyDiv w:val="1"/>
      <w:marLeft w:val="0"/>
      <w:marRight w:val="0"/>
      <w:marTop w:val="0"/>
      <w:marBottom w:val="0"/>
      <w:divBdr>
        <w:top w:val="none" w:sz="0" w:space="0" w:color="auto"/>
        <w:left w:val="none" w:sz="0" w:space="0" w:color="auto"/>
        <w:bottom w:val="none" w:sz="0" w:space="0" w:color="auto"/>
        <w:right w:val="none" w:sz="0" w:space="0" w:color="auto"/>
      </w:divBdr>
      <w:divsChild>
        <w:div w:id="781219943">
          <w:marLeft w:val="547"/>
          <w:marRight w:val="0"/>
          <w:marTop w:val="0"/>
          <w:marBottom w:val="0"/>
          <w:divBdr>
            <w:top w:val="none" w:sz="0" w:space="0" w:color="auto"/>
            <w:left w:val="none" w:sz="0" w:space="0" w:color="auto"/>
            <w:bottom w:val="none" w:sz="0" w:space="0" w:color="auto"/>
            <w:right w:val="none" w:sz="0" w:space="0" w:color="auto"/>
          </w:divBdr>
        </w:div>
        <w:div w:id="1821726368">
          <w:marLeft w:val="547"/>
          <w:marRight w:val="0"/>
          <w:marTop w:val="0"/>
          <w:marBottom w:val="0"/>
          <w:divBdr>
            <w:top w:val="none" w:sz="0" w:space="0" w:color="auto"/>
            <w:left w:val="none" w:sz="0" w:space="0" w:color="auto"/>
            <w:bottom w:val="none" w:sz="0" w:space="0" w:color="auto"/>
            <w:right w:val="none" w:sz="0" w:space="0" w:color="auto"/>
          </w:divBdr>
        </w:div>
        <w:div w:id="1414014197">
          <w:marLeft w:val="547"/>
          <w:marRight w:val="0"/>
          <w:marTop w:val="0"/>
          <w:marBottom w:val="0"/>
          <w:divBdr>
            <w:top w:val="none" w:sz="0" w:space="0" w:color="auto"/>
            <w:left w:val="none" w:sz="0" w:space="0" w:color="auto"/>
            <w:bottom w:val="none" w:sz="0" w:space="0" w:color="auto"/>
            <w:right w:val="none" w:sz="0" w:space="0" w:color="auto"/>
          </w:divBdr>
        </w:div>
        <w:div w:id="592519671">
          <w:marLeft w:val="547"/>
          <w:marRight w:val="0"/>
          <w:marTop w:val="0"/>
          <w:marBottom w:val="0"/>
          <w:divBdr>
            <w:top w:val="none" w:sz="0" w:space="0" w:color="auto"/>
            <w:left w:val="none" w:sz="0" w:space="0" w:color="auto"/>
            <w:bottom w:val="none" w:sz="0" w:space="0" w:color="auto"/>
            <w:right w:val="none" w:sz="0" w:space="0" w:color="auto"/>
          </w:divBdr>
        </w:div>
        <w:div w:id="985166613">
          <w:marLeft w:val="547"/>
          <w:marRight w:val="0"/>
          <w:marTop w:val="0"/>
          <w:marBottom w:val="0"/>
          <w:divBdr>
            <w:top w:val="none" w:sz="0" w:space="0" w:color="auto"/>
            <w:left w:val="none" w:sz="0" w:space="0" w:color="auto"/>
            <w:bottom w:val="none" w:sz="0" w:space="0" w:color="auto"/>
            <w:right w:val="none" w:sz="0" w:space="0" w:color="auto"/>
          </w:divBdr>
        </w:div>
        <w:div w:id="1983654513">
          <w:marLeft w:val="547"/>
          <w:marRight w:val="0"/>
          <w:marTop w:val="0"/>
          <w:marBottom w:val="0"/>
          <w:divBdr>
            <w:top w:val="none" w:sz="0" w:space="0" w:color="auto"/>
            <w:left w:val="none" w:sz="0" w:space="0" w:color="auto"/>
            <w:bottom w:val="none" w:sz="0" w:space="0" w:color="auto"/>
            <w:right w:val="none" w:sz="0" w:space="0" w:color="auto"/>
          </w:divBdr>
        </w:div>
        <w:div w:id="914775619">
          <w:marLeft w:val="547"/>
          <w:marRight w:val="0"/>
          <w:marTop w:val="0"/>
          <w:marBottom w:val="0"/>
          <w:divBdr>
            <w:top w:val="none" w:sz="0" w:space="0" w:color="auto"/>
            <w:left w:val="none" w:sz="0" w:space="0" w:color="auto"/>
            <w:bottom w:val="none" w:sz="0" w:space="0" w:color="auto"/>
            <w:right w:val="none" w:sz="0" w:space="0" w:color="auto"/>
          </w:divBdr>
        </w:div>
        <w:div w:id="147726319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www.st.nmfs.noaa.gov/science-program-review/" TargetMode="External"/><Relationship Id="rId2" Type="http://schemas.openxmlformats.org/officeDocument/2006/relationships/hyperlink" Target="http://www.pifsc.noaa.gov/do/dir_pir_strategic_plan_final.pdf" TargetMode="External"/><Relationship Id="rId1" Type="http://schemas.openxmlformats.org/officeDocument/2006/relationships/hyperlink" Target="http://www.pifsc.noaa.gov/media/news/20130409_science_plan.php" TargetMode="External"/><Relationship Id="rId6" Type="http://schemas.openxmlformats.org/officeDocument/2006/relationships/hyperlink" Target="http://www.pifsc.noaa.gov/do/peer_reviews/program_review_of_fisheries_stock_assessments_2014.php" TargetMode="External"/><Relationship Id="rId5" Type="http://schemas.openxmlformats.org/officeDocument/2006/relationships/hyperlink" Target="http://www.pifsc.noaa.gov/media/news/peer_review_of_data_management_2013.php" TargetMode="External"/><Relationship Id="rId4" Type="http://schemas.openxmlformats.org/officeDocument/2006/relationships/hyperlink" Target="http://www.pifsc.noaa.gov/do/peer_reviews/program_review_of_fisheries_stock_assessments_2014.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C996D8-BFFC-42F1-8F9C-F23DE4AE2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3044</Words>
  <Characters>17355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National Marine Fisheries Svc</Company>
  <LinksUpToDate>false</LinksUpToDate>
  <CharactersWithSpaces>20359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Pooley</dc:creator>
  <cp:lastModifiedBy>Matthew Vandersande</cp:lastModifiedBy>
  <cp:revision>2</cp:revision>
  <cp:lastPrinted>2015-06-29T19:30:00Z</cp:lastPrinted>
  <dcterms:created xsi:type="dcterms:W3CDTF">2015-06-30T02:07:00Z</dcterms:created>
  <dcterms:modified xsi:type="dcterms:W3CDTF">2015-06-30T02:07:00Z</dcterms:modified>
</cp:coreProperties>
</file>