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F6AA" w14:textId="43D31A30" w:rsidR="004A590D" w:rsidRDefault="004A590D" w:rsidP="004A590D">
      <w:bookmarkStart w:id="0" w:name="aphareus-rutilans-apru-lehi"/>
      <w:r>
        <w:t>SE 25-04 Life History Samples through July 13, 2025 (Maug Day 2)</w:t>
      </w:r>
    </w:p>
    <w:p w14:paraId="087577CA" w14:textId="078BDB97" w:rsidR="00F43EAD" w:rsidRDefault="00DA0A54">
      <w:pPr>
        <w:pStyle w:val="Heading2"/>
      </w:pPr>
      <w:r>
        <w:rPr>
          <w:i/>
          <w:iCs/>
        </w:rPr>
        <w:t>Aphareus rutilans</w:t>
      </w:r>
      <w:r>
        <w:t xml:space="preserve"> / APRU / Lehi</w:t>
      </w:r>
    </w:p>
    <w:p w14:paraId="0AF1E97B" w14:textId="120598AA" w:rsidR="00F43EAD" w:rsidRDefault="00DA0A54">
      <w:r>
        <w:rPr>
          <w:noProof/>
        </w:rPr>
        <w:drawing>
          <wp:inline distT="0" distB="0" distL="0" distR="0" wp14:anchorId="1FD1ACB0" wp14:editId="49DAA1E9">
            <wp:extent cx="5943600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H_Progress_Summar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6DC10" w14:textId="77777777" w:rsidR="00F43EAD" w:rsidRDefault="00DA0A54">
      <w:pPr>
        <w:pStyle w:val="Heading2"/>
      </w:pPr>
      <w:bookmarkStart w:id="1" w:name="etelis-carbunculus-etca-ehu"/>
      <w:bookmarkEnd w:id="0"/>
      <w:r>
        <w:rPr>
          <w:i/>
          <w:iCs/>
        </w:rPr>
        <w:t>Etelis carbunculus</w:t>
      </w:r>
      <w:r>
        <w:t xml:space="preserve"> / ETCA / Ehu</w:t>
      </w:r>
    </w:p>
    <w:p w14:paraId="4BBF8803" w14:textId="10F7E66F" w:rsidR="00F43EAD" w:rsidRDefault="00DA0A54">
      <w:r>
        <w:rPr>
          <w:noProof/>
        </w:rPr>
        <w:drawing>
          <wp:inline distT="0" distB="0" distL="0" distR="0" wp14:anchorId="1FDA0E08" wp14:editId="0B59108B">
            <wp:extent cx="5943600" cy="2743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H_Progress_Summar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1AD11" w14:textId="77777777" w:rsidR="00F43EAD" w:rsidRDefault="00DA0A54">
      <w:pPr>
        <w:pStyle w:val="Heading2"/>
      </w:pPr>
      <w:bookmarkStart w:id="2" w:name="etelis-coruscans-etco-onaga"/>
      <w:bookmarkEnd w:id="1"/>
      <w:r>
        <w:rPr>
          <w:i/>
          <w:iCs/>
        </w:rPr>
        <w:lastRenderedPageBreak/>
        <w:t>Etelis coruscans</w:t>
      </w:r>
      <w:r>
        <w:t xml:space="preserve"> / ETCO / Onaga</w:t>
      </w:r>
    </w:p>
    <w:p w14:paraId="751C7141" w14:textId="0ADD9B6A" w:rsidR="00F43EAD" w:rsidRDefault="00DA0A54">
      <w:r>
        <w:rPr>
          <w:noProof/>
        </w:rPr>
        <w:drawing>
          <wp:inline distT="0" distB="0" distL="0" distR="0" wp14:anchorId="280D0036" wp14:editId="15CDD6B6">
            <wp:extent cx="5943600" cy="2743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LH_Progress_Summar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CC2A" w14:textId="77777777" w:rsidR="00F43EAD" w:rsidRDefault="00DA0A54">
      <w:pPr>
        <w:pStyle w:val="Heading2"/>
      </w:pPr>
      <w:bookmarkStart w:id="3" w:name="pristipomoides-auricilla-prau-kalekale"/>
      <w:bookmarkEnd w:id="2"/>
      <w:r>
        <w:rPr>
          <w:i/>
          <w:iCs/>
        </w:rPr>
        <w:t>Pristipomoides auricilla</w:t>
      </w:r>
      <w:r>
        <w:t xml:space="preserve"> / P</w:t>
      </w:r>
      <w:r>
        <w:t>RAU / Kalekale</w:t>
      </w:r>
    </w:p>
    <w:p w14:paraId="14724359" w14:textId="77777777" w:rsidR="00F43EAD" w:rsidRDefault="00DA0A54">
      <w:r>
        <w:rPr>
          <w:noProof/>
        </w:rPr>
        <w:drawing>
          <wp:inline distT="0" distB="0" distL="0" distR="0" wp14:anchorId="0DD98280" wp14:editId="6C702B7C">
            <wp:extent cx="5943600" cy="2743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H_Progress_Summar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06F3F" w14:textId="77777777" w:rsidR="00F43EAD" w:rsidRDefault="00DA0A54">
      <w:r>
        <w:br w:type="page"/>
      </w:r>
    </w:p>
    <w:p w14:paraId="1848A00D" w14:textId="77777777" w:rsidR="00F43EAD" w:rsidRDefault="00DA0A54">
      <w:pPr>
        <w:pStyle w:val="Heading2"/>
      </w:pPr>
      <w:bookmarkStart w:id="4" w:name="X500dae0088c4937f86a4274c4ad41b8f6584a12"/>
      <w:bookmarkEnd w:id="3"/>
      <w:r>
        <w:rPr>
          <w:i/>
          <w:iCs/>
        </w:rPr>
        <w:lastRenderedPageBreak/>
        <w:t>Pristipomoides filamentosus</w:t>
      </w:r>
      <w:r>
        <w:t xml:space="preserve"> / PRFI / Opakapaka / Brown paka</w:t>
      </w:r>
    </w:p>
    <w:p w14:paraId="3530D63C" w14:textId="77777777" w:rsidR="00F43EAD" w:rsidRDefault="00DA0A54">
      <w:r>
        <w:rPr>
          <w:noProof/>
        </w:rPr>
        <w:drawing>
          <wp:inline distT="0" distB="0" distL="0" distR="0" wp14:anchorId="7BFED153" wp14:editId="79B14B12">
            <wp:extent cx="5943600" cy="2743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LH_Progress_Summar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CFDFC" w14:textId="7DB58B78" w:rsidR="00F43EAD" w:rsidRDefault="00F43EAD"/>
    <w:p w14:paraId="5F38AC4C" w14:textId="77777777" w:rsidR="00F43EAD" w:rsidRDefault="00DA0A54">
      <w:pPr>
        <w:pStyle w:val="Heading2"/>
      </w:pPr>
      <w:bookmarkStart w:id="5" w:name="X17e5dd8defbef0514a7ae74f941f0339e3269a1"/>
      <w:bookmarkEnd w:id="4"/>
      <w:r>
        <w:rPr>
          <w:i/>
          <w:iCs/>
        </w:rPr>
        <w:t>Pristipomoides flavipinnis</w:t>
      </w:r>
      <w:r>
        <w:t xml:space="preserve"> / PRFL / Yellow-eye paka</w:t>
      </w:r>
    </w:p>
    <w:p w14:paraId="1C36D446" w14:textId="77777777" w:rsidR="00F43EAD" w:rsidRDefault="00DA0A54">
      <w:r>
        <w:rPr>
          <w:noProof/>
        </w:rPr>
        <w:drawing>
          <wp:inline distT="0" distB="0" distL="0" distR="0" wp14:anchorId="4720FEAA" wp14:editId="57D6970C">
            <wp:extent cx="5943600" cy="27432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LH_Progress_Summar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1DB82" w14:textId="77777777" w:rsidR="00F43EAD" w:rsidRDefault="00DA0A54">
      <w:r>
        <w:br w:type="page"/>
      </w:r>
    </w:p>
    <w:p w14:paraId="226F088F" w14:textId="77777777" w:rsidR="00F43EAD" w:rsidRDefault="00DA0A54">
      <w:pPr>
        <w:pStyle w:val="Heading2"/>
      </w:pPr>
      <w:bookmarkStart w:id="6" w:name="pristipomoides-zonatus-przo-gindai"/>
      <w:bookmarkEnd w:id="5"/>
      <w:r>
        <w:rPr>
          <w:i/>
          <w:iCs/>
        </w:rPr>
        <w:lastRenderedPageBreak/>
        <w:t>Pristipomoides zonatus</w:t>
      </w:r>
      <w:r>
        <w:t xml:space="preserve"> / PRZO / Gindai</w:t>
      </w:r>
    </w:p>
    <w:p w14:paraId="18A81305" w14:textId="77777777" w:rsidR="00F43EAD" w:rsidRDefault="00DA0A54">
      <w:r>
        <w:rPr>
          <w:noProof/>
        </w:rPr>
        <w:drawing>
          <wp:inline distT="0" distB="0" distL="0" distR="0" wp14:anchorId="0A561CB3" wp14:editId="2497A910">
            <wp:extent cx="5943600" cy="2743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LH_Progress_Summar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p w14:paraId="0D415E77" w14:textId="729FF637" w:rsidR="00F43EAD" w:rsidRDefault="00F43EAD"/>
    <w:sectPr w:rsidR="00F43EAD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E67F" w14:textId="77777777" w:rsidR="00DA0A54" w:rsidRDefault="00DA0A54">
      <w:pPr>
        <w:spacing w:after="0" w:line="240" w:lineRule="auto"/>
      </w:pPr>
      <w:r>
        <w:separator/>
      </w:r>
    </w:p>
  </w:endnote>
  <w:endnote w:type="continuationSeparator" w:id="0">
    <w:p w14:paraId="075D52E7" w14:textId="77777777" w:rsidR="00DA0A54" w:rsidRDefault="00DA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060F7CAF" w14:textId="77777777" w:rsidR="005B140F" w:rsidRPr="007B1F61" w:rsidRDefault="00DA0A54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>U.S. Department of Commerce | National Oceanographic and Atmospheric 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A0AE" w14:textId="77777777" w:rsidR="00DA0A54" w:rsidRDefault="00DA0A54">
      <w:r>
        <w:separator/>
      </w:r>
    </w:p>
  </w:footnote>
  <w:footnote w:type="continuationSeparator" w:id="0">
    <w:p w14:paraId="66749224" w14:textId="77777777" w:rsidR="00DA0A54" w:rsidRDefault="00DA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18EC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18C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782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E6E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BEC4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8B5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D8C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0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D6F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94B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9B45D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AD"/>
    <w:rsid w:val="004A590D"/>
    <w:rsid w:val="004D78DD"/>
    <w:rsid w:val="00DA0A54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C0E4"/>
  <w15:docId w15:val="{982D4158-C958-422C-80FF-8EC50E6F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32"/>
  </w:style>
  <w:style w:type="paragraph" w:styleId="Heading1">
    <w:name w:val="heading 1"/>
    <w:basedOn w:val="Normal"/>
    <w:next w:val="Normal"/>
    <w:uiPriority w:val="9"/>
    <w:qFormat/>
    <w:rsid w:val="00704160"/>
    <w:pPr>
      <w:keepNext/>
      <w:pageBreakBefore/>
      <w:spacing w:before="240" w:after="240"/>
      <w:outlineLvl w:val="0"/>
    </w:pPr>
    <w:rPr>
      <w:b/>
      <w:color w:val="003087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704160"/>
    <w:pPr>
      <w:keepNext/>
      <w:spacing w:before="240" w:after="240"/>
      <w:outlineLvl w:val="1"/>
    </w:pPr>
    <w:rPr>
      <w:b/>
      <w:color w:val="0085CA"/>
    </w:rPr>
  </w:style>
  <w:style w:type="paragraph" w:styleId="Heading3">
    <w:name w:val="heading 3"/>
    <w:basedOn w:val="Normal"/>
    <w:next w:val="Normal"/>
    <w:uiPriority w:val="9"/>
    <w:unhideWhenUsed/>
    <w:qFormat/>
    <w:rsid w:val="00704160"/>
    <w:pPr>
      <w:keepNext/>
      <w:spacing w:before="240" w:after="240"/>
      <w:outlineLvl w:val="2"/>
    </w:pPr>
    <w:rPr>
      <w:i/>
      <w:color w:val="008DA8"/>
    </w:rPr>
  </w:style>
  <w:style w:type="paragraph" w:styleId="Heading4">
    <w:name w:val="heading 4"/>
    <w:basedOn w:val="Normal"/>
    <w:next w:val="Normal"/>
    <w:uiPriority w:val="9"/>
    <w:unhideWhenUsed/>
    <w:qFormat/>
    <w:rsid w:val="00704160"/>
    <w:pPr>
      <w:keepNext/>
      <w:keepLines/>
      <w:spacing w:before="240" w:after="240"/>
      <w:outlineLvl w:val="3"/>
    </w:pPr>
    <w:rPr>
      <w:i/>
      <w:color w:val="5761C0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eastAsia="Arial Narrow" w:hAnsi="Arial Narrow" w:cs="Arial Narrow"/>
      <w:b/>
      <w:sz w:val="52"/>
    </w:rPr>
  </w:style>
  <w:style w:type="paragraph" w:styleId="Subtitle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type="table" w:customStyle="1" w:styleId="a">
    <w:basedOn w:val="TableNormal"/>
    <w:pPr>
      <w:keepNext/>
      <w:keepLines/>
      <w:jc w:val="right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keepNext/>
      <w:keepLines/>
      <w:jc w:val="right"/>
    </w:pPr>
    <w:tblPr>
      <w:tblStyleRowBandSize w:val="1"/>
      <w:tblStyleColBandSize w:val="1"/>
      <w:tblCellMar>
        <w:left w:w="72" w:type="dxa"/>
        <w:right w:w="43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Arial" w:eastAsia="Arial" w:hAnsi="Arial" w:cs="Arial"/>
        <w:b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</w:tcBorders>
        <w:vAlign w:val="bottom"/>
      </w:tcPr>
    </w:tblStylePr>
    <w:tblStylePr w:type="lastRow">
      <w:rPr>
        <w:rFonts w:ascii="Arial" w:eastAsia="Arial" w:hAnsi="Arial" w:cs="Arial"/>
        <w:b/>
        <w:i w:val="0"/>
        <w:sz w:val="20"/>
        <w:szCs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auto"/>
      </w:tcPr>
    </w:tblStylePr>
    <w:tblStylePr w:type="firstCol">
      <w:pPr>
        <w:jc w:val="left"/>
      </w:pPr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/>
        <w:sz w:val="20"/>
        <w:szCs w:val="20"/>
      </w:rPr>
    </w:tblStylePr>
  </w:style>
  <w:style w:type="paragraph" w:styleId="Header">
    <w:name w:val="header"/>
    <w:basedOn w:val="Normal"/>
    <w:link w:val="Head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DA"/>
  </w:style>
  <w:style w:type="paragraph" w:styleId="Footer">
    <w:name w:val="footer"/>
    <w:basedOn w:val="Normal"/>
    <w:link w:val="Foot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0DA"/>
  </w:style>
  <w:style w:type="character" w:styleId="SubtleEmphasis">
    <w:name w:val="Subtle Emphasis"/>
    <w:aliases w:val="Non-heading emphasis"/>
    <w:uiPriority w:val="19"/>
    <w:rsid w:val="00AA4484"/>
    <w:rPr>
      <w:i/>
      <w:iCs/>
      <w:color w:val="DB6015"/>
    </w:rPr>
  </w:style>
  <w:style w:type="character" w:styleId="Emphasis">
    <w:name w:val="Emphasis"/>
    <w:aliases w:val="Non-heading Emphasis Two"/>
    <w:uiPriority w:val="20"/>
    <w:rsid w:val="00AA4484"/>
    <w:rPr>
      <w:i/>
      <w:iCs/>
      <w:color w:val="4B8320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D366B7"/>
    <w:pPr>
      <w:spacing w:before="240" w:after="240"/>
      <w:ind w:left="720" w:right="907"/>
    </w:pPr>
    <w:rPr>
      <w:sz w:val="22"/>
      <w:szCs w:val="22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type="paragraph" w:customStyle="1" w:styleId="Emphasis1">
    <w:name w:val="Emphasis 1"/>
    <w:basedOn w:val="Normal"/>
    <w:next w:val="Normal"/>
    <w:link w:val="Emphasis1Char"/>
    <w:qFormat/>
    <w:rsid w:val="00D366B7"/>
    <w:rPr>
      <w:i/>
      <w:color w:val="DB6015"/>
    </w:rPr>
  </w:style>
  <w:style w:type="paragraph" w:customStyle="1" w:styleId="EmphasisTwo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type="character" w:customStyle="1" w:styleId="Emphasis1Char">
    <w:name w:val="Emphasis 1 Char"/>
    <w:basedOn w:val="DefaultParagraphFont"/>
    <w:link w:val="Emphasis1"/>
    <w:rsid w:val="00D366B7"/>
    <w:rPr>
      <w:i/>
      <w:color w:val="DB6015"/>
    </w:rPr>
  </w:style>
  <w:style w:type="character" w:styleId="Hyperlink">
    <w:name w:val="Hyperlink"/>
    <w:basedOn w:val="DefaultParagraphFont"/>
    <w:uiPriority w:val="99"/>
    <w:unhideWhenUsed/>
    <w:rsid w:val="00D72F76"/>
    <w:rPr>
      <w:color w:val="0000FF" w:themeColor="hyperlink"/>
      <w:u w:val="single"/>
    </w:rPr>
  </w:style>
  <w:style w:type="character" w:customStyle="1" w:styleId="EmphasisTwoChar">
    <w:name w:val="Emphasis Two Char"/>
    <w:basedOn w:val="DefaultParagraphFont"/>
    <w:link w:val="EmphasisTwo"/>
    <w:rsid w:val="00D366B7"/>
    <w:rPr>
      <w:i/>
      <w:color w:val="4B8320"/>
    </w:rPr>
  </w:style>
  <w:style w:type="character" w:styleId="UnresolvedMention">
    <w:name w:val="Unresolved Mention"/>
    <w:basedOn w:val="DefaultParagraphFont"/>
    <w:uiPriority w:val="99"/>
    <w:semiHidden/>
    <w:unhideWhenUsed/>
    <w:rsid w:val="00D72F76"/>
    <w:rPr>
      <w:color w:val="605E5C"/>
      <w:shd w:val="clear" w:color="auto" w:fill="E1DFDD"/>
    </w:rPr>
  </w:style>
  <w:style w:type="paragraph" w:styleId="IntenseQuote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before="240" w:after="240"/>
    </w:pPr>
    <w:rPr>
      <w:i/>
      <w:iCs/>
    </w:rPr>
  </w:style>
  <w:style w:type="character" w:customStyle="1" w:styleId="IntenseQuoteCha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type="table" w:styleId="TableGrid">
    <w:name w:val="Table Grid"/>
    <w:basedOn w:val="TableNormal"/>
    <w:uiPriority w:val="39"/>
    <w:rsid w:val="007D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096E"/>
    <w:rPr>
      <w:iCs/>
      <w:color w:val="0D0D0D" w:themeColor="text1" w:themeTint="F2"/>
      <w:sz w:val="22"/>
      <w:szCs w:val="18"/>
    </w:rPr>
  </w:style>
  <w:style w:type="paragraph" w:customStyle="1" w:styleId="Tables">
    <w:name w:val="Tables"/>
    <w:basedOn w:val="Normal"/>
    <w:link w:val="TablesChar"/>
    <w:qFormat/>
    <w:rsid w:val="00A14528"/>
    <w:pPr>
      <w:widowControl w:val="0"/>
      <w:spacing w:after="0"/>
    </w:pPr>
  </w:style>
  <w:style w:type="paragraph" w:customStyle="1" w:styleId="TableDescriptiveText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type="character" w:customStyle="1" w:styleId="TablesChar">
    <w:name w:val="Tables Char"/>
    <w:basedOn w:val="DefaultParagraphFont"/>
    <w:link w:val="Tables"/>
    <w:rsid w:val="00A14528"/>
  </w:style>
  <w:style w:type="paragraph" w:customStyle="1" w:styleId="Appendix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before="240" w:after="240"/>
    </w:pPr>
    <w:rPr>
      <w:b/>
      <w:color w:val="0054A4"/>
      <w:sz w:val="28"/>
      <w:szCs w:val="28"/>
    </w:rPr>
  </w:style>
  <w:style w:type="character" w:customStyle="1" w:styleId="TableDescriptiveTextChar">
    <w:name w:val="Table Descriptive Text Char"/>
    <w:basedOn w:val="DefaultParagraphFont"/>
    <w:link w:val="TableDescriptiveText"/>
    <w:rsid w:val="009A4E25"/>
    <w:rPr>
      <w:sz w:val="22"/>
      <w:szCs w:val="22"/>
    </w:rPr>
  </w:style>
  <w:style w:type="paragraph" w:customStyle="1" w:styleId="Literature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left="720" w:hanging="720"/>
    </w:pPr>
  </w:style>
  <w:style w:type="character" w:customStyle="1" w:styleId="AppendixCha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type="character" w:customStyle="1" w:styleId="LiteratureCha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9ECE-78A1-4B40-AA3C-2D01D02A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Bohaboy</dc:creator>
  <cp:keywords/>
  <cp:lastModifiedBy>Erin Bohaboy</cp:lastModifiedBy>
  <cp:revision>3</cp:revision>
  <dcterms:created xsi:type="dcterms:W3CDTF">2025-07-14T08:34:00Z</dcterms:created>
  <dcterms:modified xsi:type="dcterms:W3CDTF">2025-07-14T08:37:00Z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