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AFAFA"/>
  <w:body>
    <w:p w14:paraId="251F14B9" w14:textId="1003A2B8" w:rsidR="0084564F" w:rsidRPr="0084564F" w:rsidRDefault="00983FB6" w:rsidP="00966B15">
      <w:pPr>
        <w:pStyle w:val="Heading1"/>
      </w:pPr>
      <w:bookmarkStart w:id="0" w:name="_heading=h.1pxezwc" w:colFirst="0" w:colLast="0"/>
      <w:bookmarkStart w:id="1" w:name="_heading=h.30j0zll" w:colFirst="0" w:colLast="0"/>
      <w:bookmarkEnd w:id="0"/>
      <w:bookmarkEnd w:id="1"/>
      <w:r>
        <w:t>Heading 1</w:t>
      </w:r>
    </w:p>
    <w:p w14:paraId="75ED9236" w14:textId="15422BEB" w:rsidR="005B140F" w:rsidRPr="0084564F" w:rsidRDefault="00704160" w:rsidP="0084564F">
      <w:r>
        <w:t>Each section</w:t>
      </w:r>
      <w:r w:rsidR="00CD35D8">
        <w:t xml:space="preserve"> can be used for things like Methods, Results, Discussion, etc. This is meant to be a versatile template to fit the needs of your report. </w:t>
      </w:r>
    </w:p>
    <w:p w14:paraId="360F15FB" w14:textId="1D5723D4" w:rsidR="005B140F" w:rsidRDefault="00983FB6">
      <w:pPr>
        <w:pStyle w:val="Heading2"/>
      </w:pPr>
      <w:r>
        <w:t>H</w:t>
      </w:r>
      <w:r w:rsidR="00CD35D8">
        <w:t>eading</w:t>
      </w:r>
      <w:r>
        <w:t xml:space="preserve"> 2</w:t>
      </w:r>
    </w:p>
    <w:p w14:paraId="39E9A9E7" w14:textId="68701351" w:rsidR="005B140F" w:rsidRPr="0084564F" w:rsidRDefault="00983FB6">
      <w:r>
        <w:t>This is text in heading 2</w:t>
      </w:r>
      <w:r w:rsidR="00CD35D8">
        <w:t>.</w:t>
      </w:r>
    </w:p>
    <w:p w14:paraId="5427DE8E" w14:textId="0C0CE031" w:rsidR="005B140F" w:rsidRDefault="00983FB6">
      <w:pPr>
        <w:pStyle w:val="Heading3"/>
      </w:pPr>
      <w:r>
        <w:t>Heading 3</w:t>
      </w:r>
    </w:p>
    <w:p w14:paraId="1891CD0C" w14:textId="472EB9D1" w:rsidR="005B140F" w:rsidRDefault="00983FB6">
      <w:r>
        <w:t>All Headings Use Title Case.</w:t>
      </w:r>
    </w:p>
    <w:p w14:paraId="016F1595" w14:textId="5F2DA4DE" w:rsidR="00704160" w:rsidRDefault="00983FB6" w:rsidP="00704160">
      <w:pPr>
        <w:pStyle w:val="Heading4"/>
      </w:pPr>
      <w:r>
        <w:t>Heading 4</w:t>
      </w:r>
    </w:p>
    <w:p w14:paraId="0857298F" w14:textId="7F099B90" w:rsidR="00D366B7" w:rsidRDefault="00983FB6" w:rsidP="00D366B7">
      <w:r>
        <w:t>heading 4 text</w:t>
      </w:r>
      <w:r w:rsidR="00CD35D8">
        <w:t>.</w:t>
      </w:r>
    </w:p>
    <w:p w14:paraId="2EA1DD13" w14:textId="12AADBD3" w:rsidR="00983FB6" w:rsidRDefault="00983FB6" w:rsidP="00D366B7"/>
    <w:p w14:paraId="648648FA" w14:textId="77777777" w:rsidR="00983FB6" w:rsidRDefault="00983FB6" w:rsidP="00983FB6">
      <w:pPr>
        <w:keepNext/>
      </w:pPr>
      <w:r>
        <w:rPr>
          <w:noProof/>
        </w:rPr>
        <w:drawing>
          <wp:inline distT="0" distB="0" distL="0" distR="0" wp14:anchorId="30CD1FEF" wp14:editId="12FBCDED">
            <wp:extent cx="5943600" cy="3680460"/>
            <wp:effectExtent l="0" t="0" r="0" b="0"/>
            <wp:docPr id="16" name="image1.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wp:cNvGraphicFramePr/>
            <a:graphic xmlns:a="http://schemas.openxmlformats.org/drawingml/2006/main">
              <a:graphicData uri="http://schemas.openxmlformats.org/drawingml/2006/picture">
                <pic:pic xmlns:pic="http://schemas.openxmlformats.org/drawingml/2006/picture">
                  <pic:nvPicPr>
                    <pic:cNvPr id="0" name="image1.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pic:cNvPicPr preferRelativeResize="0"/>
                  </pic:nvPicPr>
                  <pic:blipFill>
                    <a:blip r:embed="rId9"/>
                    <a:srcRect/>
                    <a:stretch>
                      <a:fillRect/>
                    </a:stretch>
                  </pic:blipFill>
                  <pic:spPr>
                    <a:xfrm>
                      <a:off x="0" y="0"/>
                      <a:ext cx="5943600" cy="3680460"/>
                    </a:xfrm>
                    <a:prstGeom prst="rect">
                      <a:avLst/>
                    </a:prstGeom>
                    <a:ln/>
                  </pic:spPr>
                </pic:pic>
              </a:graphicData>
            </a:graphic>
          </wp:inline>
        </w:drawing>
      </w:r>
    </w:p>
    <w:p w14:paraId="3FBFF0CA" w14:textId="1837E377" w:rsidR="00983FB6" w:rsidRDefault="00983FB6" w:rsidP="00983FB6">
      <w:pPr>
        <w:pStyle w:val="Caption"/>
      </w:pPr>
      <w:r>
        <w:t xml:space="preserve">Figure </w:t>
      </w:r>
      <w:fldSimple w:instr=" SEQ Figure \* ARABIC ">
        <w:r>
          <w:rPr>
            <w:noProof/>
          </w:rPr>
          <w:t>1</w:t>
        </w:r>
      </w:fldSimple>
      <w:r>
        <w:t>. A figure.</w:t>
      </w:r>
    </w:p>
    <w:p w14:paraId="331E0733" w14:textId="2207077F" w:rsidR="00983FB6" w:rsidRDefault="00983FB6" w:rsidP="00983FB6"/>
    <w:p w14:paraId="4D86F669" w14:textId="77777777" w:rsidR="00983FB6" w:rsidRDefault="00983FB6" w:rsidP="00983FB6">
      <w:pPr>
        <w:spacing w:before="240"/>
      </w:pPr>
    </w:p>
    <w:p w14:paraId="4DA8055E" w14:textId="77777777" w:rsidR="00983FB6" w:rsidRDefault="00983FB6" w:rsidP="00983FB6">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Here's a caption for a table.</w:t>
      </w:r>
    </w:p>
    <w:tbl>
      <w:tblPr>
        <w:tblStyle w:val="a"/>
        <w:tblW w:w="8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72" w:type="dxa"/>
          <w:bottom w:w="29" w:type="dxa"/>
          <w:right w:w="72" w:type="dxa"/>
        </w:tblCellMar>
        <w:tblLook w:val="0400" w:firstRow="0" w:lastRow="0" w:firstColumn="0" w:lastColumn="0" w:noHBand="0" w:noVBand="1"/>
      </w:tblPr>
      <w:tblGrid>
        <w:gridCol w:w="2970"/>
        <w:gridCol w:w="2890"/>
        <w:gridCol w:w="2775"/>
      </w:tblGrid>
      <w:tr w:rsidR="00983FB6" w:rsidRPr="00A14528" w14:paraId="2D643F4A" w14:textId="77777777" w:rsidTr="005A473F">
        <w:trPr>
          <w:tblHeader/>
          <w:jc w:val="center"/>
        </w:trPr>
        <w:tc>
          <w:tcPr>
            <w:tcW w:w="2970" w:type="dxa"/>
            <w:vAlign w:val="bottom"/>
          </w:tcPr>
          <w:p w14:paraId="41E2D538" w14:textId="77777777" w:rsidR="00983FB6" w:rsidRPr="00A14528" w:rsidRDefault="00983FB6" w:rsidP="005A473F">
            <w:pPr>
              <w:keepNext w:val="0"/>
              <w:keepLines w:val="0"/>
              <w:spacing w:after="0"/>
              <w:jc w:val="left"/>
              <w:rPr>
                <w:b/>
                <w:bCs/>
              </w:rPr>
            </w:pPr>
            <w:r w:rsidRPr="00A14528">
              <w:rPr>
                <w:b/>
                <w:bCs/>
              </w:rPr>
              <w:t>Variables (Style: Tables, left aligned, top-anchored, bold)</w:t>
            </w:r>
          </w:p>
        </w:tc>
        <w:tc>
          <w:tcPr>
            <w:tcW w:w="2890" w:type="dxa"/>
            <w:vAlign w:val="bottom"/>
          </w:tcPr>
          <w:p w14:paraId="361A98AA" w14:textId="77777777" w:rsidR="00983FB6" w:rsidRPr="00A14528" w:rsidRDefault="00983FB6" w:rsidP="005A473F">
            <w:pPr>
              <w:keepNext w:val="0"/>
              <w:keepLines w:val="0"/>
              <w:spacing w:after="0"/>
              <w:jc w:val="left"/>
              <w:rPr>
                <w:b/>
                <w:bCs/>
              </w:rPr>
            </w:pPr>
            <w:r w:rsidRPr="00A14528">
              <w:rPr>
                <w:b/>
                <w:bCs/>
              </w:rPr>
              <w:t>Descriptive Text (Style: Tables, left aligned, top-anchored, Bold)</w:t>
            </w:r>
          </w:p>
        </w:tc>
        <w:tc>
          <w:tcPr>
            <w:tcW w:w="2775" w:type="dxa"/>
            <w:vAlign w:val="bottom"/>
          </w:tcPr>
          <w:p w14:paraId="355F8B00" w14:textId="77777777" w:rsidR="00983FB6" w:rsidRPr="00A14528" w:rsidRDefault="00983FB6" w:rsidP="005A473F">
            <w:pPr>
              <w:keepNext w:val="0"/>
              <w:keepLines w:val="0"/>
              <w:spacing w:after="0"/>
              <w:jc w:val="left"/>
              <w:rPr>
                <w:b/>
                <w:bCs/>
              </w:rPr>
            </w:pPr>
            <w:r w:rsidRPr="00A14528">
              <w:rPr>
                <w:b/>
                <w:bCs/>
              </w:rPr>
              <w:t>Numerical Data (Style: Tables, left aligned, top-anchored, Bold)</w:t>
            </w:r>
          </w:p>
        </w:tc>
      </w:tr>
      <w:tr w:rsidR="00983FB6" w:rsidRPr="00A14528" w14:paraId="69207665" w14:textId="77777777" w:rsidTr="005A473F">
        <w:trPr>
          <w:jc w:val="center"/>
        </w:trPr>
        <w:tc>
          <w:tcPr>
            <w:tcW w:w="2970" w:type="dxa"/>
            <w:vAlign w:val="bottom"/>
          </w:tcPr>
          <w:p w14:paraId="79DCCDE0" w14:textId="77777777" w:rsidR="00983FB6" w:rsidRPr="00A14528" w:rsidRDefault="00983FB6" w:rsidP="005A473F">
            <w:pPr>
              <w:keepNext w:val="0"/>
              <w:keepLines w:val="0"/>
              <w:spacing w:after="0"/>
              <w:jc w:val="left"/>
            </w:pPr>
            <w:r w:rsidRPr="00A14528">
              <w:t xml:space="preserve">(Left-aligned, bottom anchored, Style: </w:t>
            </w:r>
            <w:r>
              <w:t>Tables</w:t>
            </w:r>
            <w:r w:rsidRPr="00A14528">
              <w:t>)</w:t>
            </w:r>
          </w:p>
        </w:tc>
        <w:tc>
          <w:tcPr>
            <w:tcW w:w="2890" w:type="dxa"/>
            <w:vAlign w:val="bottom"/>
          </w:tcPr>
          <w:p w14:paraId="26D2FBF8" w14:textId="77777777" w:rsidR="00983FB6" w:rsidRPr="00A14528" w:rsidRDefault="00983FB6" w:rsidP="005A473F">
            <w:pPr>
              <w:keepNext w:val="0"/>
              <w:keepLines w:val="0"/>
              <w:spacing w:after="0"/>
              <w:jc w:val="left"/>
            </w:pPr>
            <w:r w:rsidRPr="00A14528">
              <w:t xml:space="preserve">(Left-aligned, bottom-anchored, Style: </w:t>
            </w:r>
            <w:r>
              <w:t>Tables</w:t>
            </w:r>
            <w:r w:rsidRPr="00A14528">
              <w:t>)</w:t>
            </w:r>
          </w:p>
        </w:tc>
        <w:tc>
          <w:tcPr>
            <w:tcW w:w="2775" w:type="dxa"/>
            <w:vAlign w:val="bottom"/>
          </w:tcPr>
          <w:p w14:paraId="07191AA9" w14:textId="77777777" w:rsidR="00983FB6" w:rsidRPr="00A14528" w:rsidRDefault="00983FB6" w:rsidP="005A473F">
            <w:pPr>
              <w:keepNext w:val="0"/>
              <w:keepLines w:val="0"/>
              <w:spacing w:after="0"/>
            </w:pPr>
            <w:r w:rsidRPr="00A14528">
              <w:t>(Right</w:t>
            </w:r>
            <w:r>
              <w:t>-</w:t>
            </w:r>
            <w:r w:rsidRPr="00A14528">
              <w:t xml:space="preserve">aligned, bottom-anchored, Style: </w:t>
            </w:r>
            <w:r>
              <w:t>Tables</w:t>
            </w:r>
            <w:r w:rsidRPr="00A14528">
              <w:t>)</w:t>
            </w:r>
          </w:p>
        </w:tc>
      </w:tr>
      <w:tr w:rsidR="00983FB6" w:rsidRPr="00A14528" w14:paraId="1D1CF295" w14:textId="77777777" w:rsidTr="005A473F">
        <w:trPr>
          <w:jc w:val="center"/>
        </w:trPr>
        <w:tc>
          <w:tcPr>
            <w:tcW w:w="2970" w:type="dxa"/>
            <w:vAlign w:val="bottom"/>
          </w:tcPr>
          <w:p w14:paraId="1D6AF8F4" w14:textId="77777777" w:rsidR="00983FB6" w:rsidRPr="00A14528" w:rsidRDefault="00983FB6" w:rsidP="005A473F">
            <w:pPr>
              <w:keepNext w:val="0"/>
              <w:keepLines w:val="0"/>
              <w:spacing w:after="0"/>
              <w:jc w:val="left"/>
            </w:pPr>
            <w:r w:rsidRPr="00A14528">
              <w:t>Year 2</w:t>
            </w:r>
          </w:p>
        </w:tc>
        <w:tc>
          <w:tcPr>
            <w:tcW w:w="2890" w:type="dxa"/>
            <w:vAlign w:val="bottom"/>
          </w:tcPr>
          <w:p w14:paraId="2BDD7093" w14:textId="77777777" w:rsidR="00983FB6" w:rsidRPr="00A14528" w:rsidRDefault="00983FB6" w:rsidP="005A473F">
            <w:pPr>
              <w:keepNext w:val="0"/>
              <w:keepLines w:val="0"/>
              <w:spacing w:after="0"/>
              <w:jc w:val="left"/>
            </w:pPr>
            <w:r w:rsidRPr="00A14528">
              <w:t>Lorem ipsum</w:t>
            </w:r>
          </w:p>
        </w:tc>
        <w:tc>
          <w:tcPr>
            <w:tcW w:w="2775" w:type="dxa"/>
            <w:vAlign w:val="bottom"/>
          </w:tcPr>
          <w:p w14:paraId="69347943" w14:textId="77777777" w:rsidR="00983FB6" w:rsidRPr="00A14528" w:rsidRDefault="00983FB6" w:rsidP="005A473F">
            <w:pPr>
              <w:keepNext w:val="0"/>
              <w:keepLines w:val="0"/>
              <w:spacing w:after="0"/>
            </w:pPr>
            <w:r w:rsidRPr="00A14528">
              <w:t>67.89</w:t>
            </w:r>
          </w:p>
        </w:tc>
      </w:tr>
      <w:tr w:rsidR="00983FB6" w:rsidRPr="00A14528" w14:paraId="5429F51A" w14:textId="77777777" w:rsidTr="005A473F">
        <w:trPr>
          <w:jc w:val="center"/>
        </w:trPr>
        <w:tc>
          <w:tcPr>
            <w:tcW w:w="2970" w:type="dxa"/>
            <w:vAlign w:val="bottom"/>
          </w:tcPr>
          <w:p w14:paraId="11C4C9E1" w14:textId="77777777" w:rsidR="00983FB6" w:rsidRPr="00A14528" w:rsidRDefault="00983FB6" w:rsidP="005A473F">
            <w:pPr>
              <w:keepNext w:val="0"/>
              <w:keepLines w:val="0"/>
              <w:spacing w:after="0"/>
              <w:jc w:val="left"/>
            </w:pPr>
            <w:r w:rsidRPr="00A14528">
              <w:t>Year 32</w:t>
            </w:r>
          </w:p>
        </w:tc>
        <w:tc>
          <w:tcPr>
            <w:tcW w:w="2890" w:type="dxa"/>
            <w:vAlign w:val="bottom"/>
          </w:tcPr>
          <w:p w14:paraId="45816D71" w14:textId="77777777" w:rsidR="00983FB6" w:rsidRPr="00A14528" w:rsidRDefault="00983FB6" w:rsidP="005A473F">
            <w:pPr>
              <w:keepNext w:val="0"/>
              <w:keepLines w:val="0"/>
              <w:spacing w:after="0"/>
              <w:jc w:val="left"/>
            </w:pPr>
            <w:r w:rsidRPr="00A14528">
              <w:t>Lorem ipsum</w:t>
            </w:r>
          </w:p>
        </w:tc>
        <w:tc>
          <w:tcPr>
            <w:tcW w:w="2775" w:type="dxa"/>
            <w:vAlign w:val="bottom"/>
          </w:tcPr>
          <w:p w14:paraId="11506471" w14:textId="77777777" w:rsidR="00983FB6" w:rsidRPr="00A14528" w:rsidRDefault="00983FB6" w:rsidP="005A473F">
            <w:pPr>
              <w:keepNext w:val="0"/>
              <w:keepLines w:val="0"/>
              <w:spacing w:after="0"/>
            </w:pPr>
            <w:r w:rsidRPr="00A14528">
              <w:t>123.45</w:t>
            </w:r>
          </w:p>
        </w:tc>
      </w:tr>
      <w:tr w:rsidR="00983FB6" w:rsidRPr="00A14528" w14:paraId="7736E7E6" w14:textId="77777777" w:rsidTr="005A473F">
        <w:trPr>
          <w:jc w:val="center"/>
        </w:trPr>
        <w:tc>
          <w:tcPr>
            <w:tcW w:w="2970" w:type="dxa"/>
            <w:vAlign w:val="bottom"/>
          </w:tcPr>
          <w:p w14:paraId="68ACCD2B" w14:textId="77777777" w:rsidR="00983FB6" w:rsidRPr="00A14528" w:rsidRDefault="00983FB6" w:rsidP="005A473F">
            <w:pPr>
              <w:keepNext w:val="0"/>
              <w:keepLines w:val="0"/>
              <w:spacing w:after="0"/>
              <w:jc w:val="left"/>
            </w:pPr>
            <w:r w:rsidRPr="00A14528">
              <w:t>Year 33</w:t>
            </w:r>
          </w:p>
        </w:tc>
        <w:tc>
          <w:tcPr>
            <w:tcW w:w="2890" w:type="dxa"/>
            <w:vAlign w:val="bottom"/>
          </w:tcPr>
          <w:p w14:paraId="4847EBF2" w14:textId="77777777" w:rsidR="00983FB6" w:rsidRPr="00A14528" w:rsidRDefault="00983FB6" w:rsidP="005A473F">
            <w:pPr>
              <w:keepNext w:val="0"/>
              <w:keepLines w:val="0"/>
              <w:spacing w:after="0"/>
              <w:jc w:val="left"/>
            </w:pPr>
            <w:r w:rsidRPr="00A14528">
              <w:t>Lorem ipsum</w:t>
            </w:r>
          </w:p>
        </w:tc>
        <w:tc>
          <w:tcPr>
            <w:tcW w:w="2775" w:type="dxa"/>
            <w:vAlign w:val="bottom"/>
          </w:tcPr>
          <w:p w14:paraId="0A339063" w14:textId="77777777" w:rsidR="00983FB6" w:rsidRPr="00A14528" w:rsidRDefault="00983FB6" w:rsidP="005A473F">
            <w:pPr>
              <w:keepNext w:val="0"/>
              <w:keepLines w:val="0"/>
              <w:spacing w:after="0"/>
            </w:pPr>
            <w:r w:rsidRPr="00A14528">
              <w:t>67.89</w:t>
            </w:r>
          </w:p>
        </w:tc>
      </w:tr>
      <w:tr w:rsidR="00983FB6" w:rsidRPr="00A14528" w14:paraId="71C1130F" w14:textId="77777777" w:rsidTr="005A473F">
        <w:trPr>
          <w:jc w:val="center"/>
        </w:trPr>
        <w:tc>
          <w:tcPr>
            <w:tcW w:w="2970" w:type="dxa"/>
            <w:vAlign w:val="bottom"/>
          </w:tcPr>
          <w:p w14:paraId="106B5CC4" w14:textId="77777777" w:rsidR="00983FB6" w:rsidRPr="00A14528" w:rsidRDefault="00983FB6" w:rsidP="005A473F">
            <w:pPr>
              <w:keepNext w:val="0"/>
              <w:keepLines w:val="0"/>
              <w:spacing w:after="0"/>
              <w:jc w:val="left"/>
            </w:pPr>
            <w:r w:rsidRPr="00A14528">
              <w:t>Year 34</w:t>
            </w:r>
          </w:p>
        </w:tc>
        <w:tc>
          <w:tcPr>
            <w:tcW w:w="2890" w:type="dxa"/>
            <w:vAlign w:val="bottom"/>
          </w:tcPr>
          <w:p w14:paraId="01D28893" w14:textId="77777777" w:rsidR="00983FB6" w:rsidRPr="00A14528" w:rsidRDefault="00983FB6" w:rsidP="005A473F">
            <w:pPr>
              <w:keepNext w:val="0"/>
              <w:keepLines w:val="0"/>
              <w:spacing w:after="0"/>
              <w:jc w:val="left"/>
            </w:pPr>
            <w:r w:rsidRPr="00A14528">
              <w:t>Lorem ipsum</w:t>
            </w:r>
          </w:p>
        </w:tc>
        <w:tc>
          <w:tcPr>
            <w:tcW w:w="2775" w:type="dxa"/>
            <w:vAlign w:val="bottom"/>
          </w:tcPr>
          <w:p w14:paraId="04CE19D1" w14:textId="77777777" w:rsidR="00983FB6" w:rsidRPr="00A14528" w:rsidRDefault="00983FB6" w:rsidP="005A473F">
            <w:pPr>
              <w:keepNext w:val="0"/>
              <w:keepLines w:val="0"/>
              <w:spacing w:after="0"/>
            </w:pPr>
            <w:r w:rsidRPr="00A14528">
              <w:t>1.00</w:t>
            </w:r>
          </w:p>
        </w:tc>
      </w:tr>
    </w:tbl>
    <w:p w14:paraId="170516C3" w14:textId="77777777" w:rsidR="00983FB6" w:rsidRPr="004E2BDA" w:rsidRDefault="00983FB6" w:rsidP="00983FB6">
      <w:pPr>
        <w:pStyle w:val="TableDescriptiveText"/>
      </w:pPr>
      <w:r w:rsidRPr="009A4E25">
        <w:t xml:space="preserve">(Style: Table Descriptive Text) Descriptive text, footnotes, and sources. </w:t>
      </w:r>
      <w:r>
        <w:t xml:space="preserve">I.e., </w:t>
      </w:r>
      <w:r>
        <w:rPr>
          <w:i/>
          <w:iCs/>
        </w:rPr>
        <w:t>c.d.</w:t>
      </w:r>
      <w:r>
        <w:t xml:space="preserve"> denotes confidential data.</w:t>
      </w:r>
    </w:p>
    <w:p w14:paraId="7D3A663E" w14:textId="77777777" w:rsidR="005B140F" w:rsidRDefault="005B140F">
      <w:bookmarkStart w:id="2" w:name="_heading=h.2grqrue" w:colFirst="0" w:colLast="0"/>
      <w:bookmarkEnd w:id="2"/>
    </w:p>
    <w:sectPr w:rsidR="005B140F">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C3C85" w14:textId="77777777" w:rsidR="000F4B5B" w:rsidRDefault="000F4B5B">
      <w:pPr>
        <w:spacing w:after="0" w:line="240" w:lineRule="auto"/>
      </w:pPr>
      <w:r>
        <w:separator/>
      </w:r>
    </w:p>
  </w:endnote>
  <w:endnote w:type="continuationSeparator" w:id="0">
    <w:p w14:paraId="45319732" w14:textId="77777777" w:rsidR="000F4B5B" w:rsidRDefault="000F4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98507"/>
      <w:docPartObj>
        <w:docPartGallery w:val="Page Numbers (Bottom of Page)"/>
        <w:docPartUnique/>
      </w:docPartObj>
    </w:sdtPr>
    <w:sdtEndPr>
      <w:rPr>
        <w:noProof/>
        <w:color w:val="003087"/>
      </w:rPr>
    </w:sdtEndPr>
    <w:sdtContent>
      <w:p w14:paraId="1954B741" w14:textId="2352685F" w:rsidR="005B140F" w:rsidRPr="007B1F61" w:rsidRDefault="007B1F61" w:rsidP="007B1F61">
        <w:pPr>
          <w:pStyle w:val="Footer"/>
          <w:jc w:val="right"/>
          <w:rPr>
            <w:color w:val="003087"/>
          </w:rPr>
        </w:pPr>
        <w:r>
          <w:rPr>
            <w:color w:val="000000"/>
            <w:sz w:val="20"/>
            <w:szCs w:val="20"/>
          </w:rPr>
          <w:t>U.S. Department of Commerce | National Oceanographic and Atmospheric Administration</w:t>
        </w:r>
        <w:r>
          <w:rPr>
            <w:color w:val="003087"/>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0CD3B" w14:textId="77777777" w:rsidR="000F4B5B" w:rsidRDefault="000F4B5B">
      <w:pPr>
        <w:spacing w:after="0" w:line="240" w:lineRule="auto"/>
      </w:pPr>
      <w:r>
        <w:separator/>
      </w:r>
    </w:p>
  </w:footnote>
  <w:footnote w:type="continuationSeparator" w:id="0">
    <w:p w14:paraId="0CE2FCE0" w14:textId="77777777" w:rsidR="000F4B5B" w:rsidRDefault="000F4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E202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90AC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7AF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AEB3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623B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946C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EE1E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08961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00C9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5086B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0F"/>
    <w:rsid w:val="00011F31"/>
    <w:rsid w:val="000F4B5B"/>
    <w:rsid w:val="00115BE0"/>
    <w:rsid w:val="0016286B"/>
    <w:rsid w:val="001E4EC2"/>
    <w:rsid w:val="0024645B"/>
    <w:rsid w:val="002E50DA"/>
    <w:rsid w:val="00333ACE"/>
    <w:rsid w:val="00374D8D"/>
    <w:rsid w:val="00402B33"/>
    <w:rsid w:val="00486579"/>
    <w:rsid w:val="004A69F5"/>
    <w:rsid w:val="004E2BDA"/>
    <w:rsid w:val="00562D32"/>
    <w:rsid w:val="005B140F"/>
    <w:rsid w:val="005B15CE"/>
    <w:rsid w:val="005C098B"/>
    <w:rsid w:val="006156CB"/>
    <w:rsid w:val="006324CE"/>
    <w:rsid w:val="006649C6"/>
    <w:rsid w:val="006A5C02"/>
    <w:rsid w:val="006E7302"/>
    <w:rsid w:val="00704160"/>
    <w:rsid w:val="007B1F61"/>
    <w:rsid w:val="007D5799"/>
    <w:rsid w:val="0084564F"/>
    <w:rsid w:val="00855283"/>
    <w:rsid w:val="008A3BB2"/>
    <w:rsid w:val="00901A74"/>
    <w:rsid w:val="009531E7"/>
    <w:rsid w:val="00966B15"/>
    <w:rsid w:val="00983FB6"/>
    <w:rsid w:val="009A4E25"/>
    <w:rsid w:val="00A14528"/>
    <w:rsid w:val="00A344EE"/>
    <w:rsid w:val="00AA4484"/>
    <w:rsid w:val="00AF260E"/>
    <w:rsid w:val="00BD4855"/>
    <w:rsid w:val="00C0096E"/>
    <w:rsid w:val="00C40F73"/>
    <w:rsid w:val="00C452EC"/>
    <w:rsid w:val="00CA35C0"/>
    <w:rsid w:val="00CD35D8"/>
    <w:rsid w:val="00CE067C"/>
    <w:rsid w:val="00CE5DF8"/>
    <w:rsid w:val="00D366B7"/>
    <w:rsid w:val="00D7127D"/>
    <w:rsid w:val="00D72F76"/>
    <w:rsid w:val="00DA4099"/>
    <w:rsid w:val="00DE5D52"/>
    <w:rsid w:val="00DF373C"/>
    <w:rsid w:val="00EA7EAB"/>
    <w:rsid w:val="00EC0BE9"/>
    <w:rsid w:val="00F2234B"/>
    <w:rsid w:val="00F438A2"/>
    <w:rsid w:val="00FD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08DD5"/>
  <w15:docId w15:val="{65AF41E5-A842-4274-91B8-8B93D5E0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32"/>
  </w:style>
  <w:style w:type="paragraph" w:styleId="Heading1">
    <w:name w:val="heading 1"/>
    <w:basedOn w:val="Normal"/>
    <w:next w:val="Normal"/>
    <w:uiPriority w:val="9"/>
    <w:qFormat/>
    <w:rsid w:val="00704160"/>
    <w:pPr>
      <w:keepNext/>
      <w:pageBreakBefore/>
      <w:spacing w:before="240" w:after="240"/>
      <w:outlineLvl w:val="0"/>
    </w:pPr>
    <w:rPr>
      <w:b/>
      <w:color w:val="003087"/>
      <w:sz w:val="28"/>
      <w:szCs w:val="28"/>
    </w:rPr>
  </w:style>
  <w:style w:type="paragraph" w:styleId="Heading2">
    <w:name w:val="heading 2"/>
    <w:basedOn w:val="Normal"/>
    <w:next w:val="Normal"/>
    <w:uiPriority w:val="9"/>
    <w:unhideWhenUsed/>
    <w:qFormat/>
    <w:rsid w:val="00704160"/>
    <w:pPr>
      <w:keepNext/>
      <w:spacing w:before="240" w:after="240"/>
      <w:outlineLvl w:val="1"/>
    </w:pPr>
    <w:rPr>
      <w:b/>
      <w:color w:val="0085CA"/>
    </w:rPr>
  </w:style>
  <w:style w:type="paragraph" w:styleId="Heading3">
    <w:name w:val="heading 3"/>
    <w:basedOn w:val="Normal"/>
    <w:next w:val="Normal"/>
    <w:uiPriority w:val="9"/>
    <w:unhideWhenUsed/>
    <w:qFormat/>
    <w:rsid w:val="00704160"/>
    <w:pPr>
      <w:keepNext/>
      <w:spacing w:before="240" w:after="240"/>
      <w:outlineLvl w:val="2"/>
    </w:pPr>
    <w:rPr>
      <w:i/>
      <w:color w:val="008DA8"/>
    </w:rPr>
  </w:style>
  <w:style w:type="paragraph" w:styleId="Heading4">
    <w:name w:val="heading 4"/>
    <w:basedOn w:val="Normal"/>
    <w:next w:val="Normal"/>
    <w:uiPriority w:val="9"/>
    <w:unhideWhenUsed/>
    <w:qFormat/>
    <w:rsid w:val="00704160"/>
    <w:pPr>
      <w:keepNext/>
      <w:keepLines/>
      <w:spacing w:before="240" w:after="240"/>
      <w:outlineLvl w:val="3"/>
    </w:pPr>
    <w:rPr>
      <w:i/>
      <w:color w:val="5761C0"/>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160"/>
    <w:pPr>
      <w:spacing w:after="0" w:line="275" w:lineRule="auto"/>
      <w:textDirection w:val="btLr"/>
    </w:pPr>
    <w:rPr>
      <w:rFonts w:ascii="Arial Narrow" w:eastAsia="Arial Narrow" w:hAnsi="Arial Narrow" w:cs="Arial Narrow"/>
      <w:b/>
      <w:sz w:val="52"/>
    </w:rPr>
  </w:style>
  <w:style w:type="paragraph" w:styleId="Subtitle">
    <w:name w:val="Subtitle"/>
    <w:basedOn w:val="Normal"/>
    <w:next w:val="Normal"/>
    <w:uiPriority w:val="11"/>
    <w:qFormat/>
    <w:rsid w:val="00704160"/>
    <w:pPr>
      <w:spacing w:after="80" w:line="275" w:lineRule="auto"/>
      <w:textDirection w:val="btLr"/>
    </w:pPr>
  </w:style>
  <w:style w:type="table" w:customStyle="1" w:styleId="a">
    <w:basedOn w:val="TableNormal"/>
    <w:pPr>
      <w:keepNext/>
      <w:keepLines/>
      <w:jc w:val="right"/>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keepNext/>
      <w:keepLines/>
      <w:jc w:val="right"/>
    </w:pPr>
    <w:tblPr>
      <w:tblStyleRowBandSize w:val="1"/>
      <w:tblStyleColBandSize w:val="1"/>
      <w:tblCellMar>
        <w:left w:w="72" w:type="dxa"/>
        <w:right w:w="43"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paragraph" w:styleId="Header">
    <w:name w:val="header"/>
    <w:basedOn w:val="Normal"/>
    <w:link w:val="HeaderChar"/>
    <w:uiPriority w:val="99"/>
    <w:unhideWhenUsed/>
    <w:rsid w:val="002E5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A"/>
  </w:style>
  <w:style w:type="paragraph" w:styleId="Footer">
    <w:name w:val="footer"/>
    <w:basedOn w:val="Normal"/>
    <w:link w:val="FooterChar"/>
    <w:uiPriority w:val="99"/>
    <w:unhideWhenUsed/>
    <w:rsid w:val="002E5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A"/>
  </w:style>
  <w:style w:type="character" w:styleId="SubtleEmphasis">
    <w:name w:val="Subtle Emphasis"/>
    <w:aliases w:val="Non-heading emphasis"/>
    <w:uiPriority w:val="19"/>
    <w:rsid w:val="00AA4484"/>
    <w:rPr>
      <w:i/>
      <w:iCs/>
      <w:color w:val="DB6015"/>
    </w:rPr>
  </w:style>
  <w:style w:type="character" w:styleId="Emphasis">
    <w:name w:val="Emphasis"/>
    <w:aliases w:val="Non-heading Emphasis Two"/>
    <w:uiPriority w:val="20"/>
    <w:rsid w:val="00AA4484"/>
    <w:rPr>
      <w:i/>
      <w:iCs/>
      <w:color w:val="4B8320"/>
    </w:rPr>
  </w:style>
  <w:style w:type="paragraph" w:styleId="Quote">
    <w:name w:val="Quote"/>
    <w:aliases w:val="Block Quote"/>
    <w:basedOn w:val="Normal"/>
    <w:next w:val="Normal"/>
    <w:link w:val="QuoteChar"/>
    <w:uiPriority w:val="29"/>
    <w:qFormat/>
    <w:rsid w:val="00D366B7"/>
    <w:pPr>
      <w:spacing w:before="240" w:after="240"/>
      <w:ind w:left="720" w:right="907"/>
    </w:pPr>
    <w:rPr>
      <w:sz w:val="22"/>
      <w:szCs w:val="22"/>
    </w:rPr>
  </w:style>
  <w:style w:type="character" w:customStyle="1" w:styleId="QuoteChar">
    <w:name w:val="Quote Char"/>
    <w:aliases w:val="Block Quote Char"/>
    <w:basedOn w:val="DefaultParagraphFont"/>
    <w:link w:val="Quote"/>
    <w:uiPriority w:val="29"/>
    <w:rsid w:val="00D366B7"/>
    <w:rPr>
      <w:sz w:val="22"/>
      <w:szCs w:val="22"/>
    </w:rPr>
  </w:style>
  <w:style w:type="paragraph" w:customStyle="1" w:styleId="Emphasis1">
    <w:name w:val="Emphasis 1"/>
    <w:basedOn w:val="Normal"/>
    <w:next w:val="Normal"/>
    <w:link w:val="Emphasis1Char"/>
    <w:qFormat/>
    <w:rsid w:val="00D366B7"/>
    <w:rPr>
      <w:i/>
      <w:color w:val="DB6015"/>
    </w:rPr>
  </w:style>
  <w:style w:type="paragraph" w:customStyle="1" w:styleId="EmphasisTwo">
    <w:name w:val="Emphasis Two"/>
    <w:basedOn w:val="Normal"/>
    <w:next w:val="Normal"/>
    <w:link w:val="EmphasisTwoChar"/>
    <w:qFormat/>
    <w:rsid w:val="00D366B7"/>
    <w:rPr>
      <w:i/>
      <w:color w:val="4B8320"/>
    </w:rPr>
  </w:style>
  <w:style w:type="character" w:customStyle="1" w:styleId="Emphasis1Char">
    <w:name w:val="Emphasis 1 Char"/>
    <w:basedOn w:val="DefaultParagraphFont"/>
    <w:link w:val="Emphasis1"/>
    <w:rsid w:val="00D366B7"/>
    <w:rPr>
      <w:i/>
      <w:color w:val="DB6015"/>
    </w:rPr>
  </w:style>
  <w:style w:type="character" w:styleId="Hyperlink">
    <w:name w:val="Hyperlink"/>
    <w:basedOn w:val="DefaultParagraphFont"/>
    <w:uiPriority w:val="99"/>
    <w:unhideWhenUsed/>
    <w:rsid w:val="00D72F76"/>
    <w:rPr>
      <w:color w:val="0000FF" w:themeColor="hyperlink"/>
      <w:u w:val="single"/>
    </w:rPr>
  </w:style>
  <w:style w:type="character" w:customStyle="1" w:styleId="EmphasisTwoChar">
    <w:name w:val="Emphasis Two Char"/>
    <w:basedOn w:val="DefaultParagraphFont"/>
    <w:link w:val="EmphasisTwo"/>
    <w:rsid w:val="00D366B7"/>
    <w:rPr>
      <w:i/>
      <w:color w:val="4B8320"/>
    </w:rPr>
  </w:style>
  <w:style w:type="character" w:styleId="UnresolvedMention">
    <w:name w:val="Unresolved Mention"/>
    <w:basedOn w:val="DefaultParagraphFont"/>
    <w:uiPriority w:val="99"/>
    <w:semiHidden/>
    <w:unhideWhenUsed/>
    <w:rsid w:val="00D72F76"/>
    <w:rPr>
      <w:color w:val="605E5C"/>
      <w:shd w:val="clear" w:color="auto" w:fill="E1DFDD"/>
    </w:rPr>
  </w:style>
  <w:style w:type="paragraph" w:styleId="IntenseQuote">
    <w:name w:val="Intense Quote"/>
    <w:aliases w:val="Short Quote"/>
    <w:basedOn w:val="Normal"/>
    <w:next w:val="Normal"/>
    <w:link w:val="IntenseQuoteChar"/>
    <w:uiPriority w:val="30"/>
    <w:qFormat/>
    <w:rsid w:val="00AF260E"/>
    <w:pPr>
      <w:spacing w:before="240" w:after="240"/>
    </w:pPr>
    <w:rPr>
      <w:i/>
      <w:iCs/>
    </w:rPr>
  </w:style>
  <w:style w:type="character" w:customStyle="1" w:styleId="IntenseQuoteChar">
    <w:name w:val="Intense Quote Char"/>
    <w:aliases w:val="Short Quote Char"/>
    <w:basedOn w:val="DefaultParagraphFont"/>
    <w:link w:val="IntenseQuote"/>
    <w:uiPriority w:val="30"/>
    <w:rsid w:val="00AF260E"/>
    <w:rPr>
      <w:i/>
      <w:iCs/>
    </w:rPr>
  </w:style>
  <w:style w:type="table" w:styleId="TableGrid">
    <w:name w:val="Table Grid"/>
    <w:basedOn w:val="TableNormal"/>
    <w:uiPriority w:val="39"/>
    <w:rsid w:val="007D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96E"/>
    <w:rPr>
      <w:iCs/>
      <w:color w:val="0D0D0D" w:themeColor="text1" w:themeTint="F2"/>
      <w:sz w:val="22"/>
      <w:szCs w:val="18"/>
    </w:rPr>
  </w:style>
  <w:style w:type="paragraph" w:customStyle="1" w:styleId="Tables">
    <w:name w:val="Tables"/>
    <w:basedOn w:val="Normal"/>
    <w:link w:val="TablesChar"/>
    <w:qFormat/>
    <w:rsid w:val="00A14528"/>
    <w:pPr>
      <w:widowControl w:val="0"/>
      <w:spacing w:after="0"/>
    </w:pPr>
  </w:style>
  <w:style w:type="paragraph" w:customStyle="1" w:styleId="TableDescriptiveText">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type="character" w:customStyle="1" w:styleId="TablesChar">
    <w:name w:val="Tables Char"/>
    <w:basedOn w:val="DefaultParagraphFont"/>
    <w:link w:val="Tables"/>
    <w:rsid w:val="00A14528"/>
  </w:style>
  <w:style w:type="paragraph" w:customStyle="1" w:styleId="Appendix">
    <w:name w:val="Appendix"/>
    <w:basedOn w:val="Normal"/>
    <w:link w:val="AppendixChar"/>
    <w:qFormat/>
    <w:rsid w:val="00562D32"/>
    <w:pPr>
      <w:keepNext/>
      <w:pageBreakBefore/>
      <w:pBdr>
        <w:top w:val="nil"/>
        <w:left w:val="nil"/>
        <w:bottom w:val="nil"/>
        <w:right w:val="nil"/>
        <w:between w:val="nil"/>
      </w:pBdr>
      <w:spacing w:before="240" w:after="240"/>
    </w:pPr>
    <w:rPr>
      <w:b/>
      <w:color w:val="0054A4"/>
      <w:sz w:val="28"/>
      <w:szCs w:val="28"/>
    </w:rPr>
  </w:style>
  <w:style w:type="character" w:customStyle="1" w:styleId="TableDescriptiveTextChar">
    <w:name w:val="Table Descriptive Text Char"/>
    <w:basedOn w:val="DefaultParagraphFont"/>
    <w:link w:val="TableDescriptiveText"/>
    <w:rsid w:val="009A4E25"/>
    <w:rPr>
      <w:sz w:val="22"/>
      <w:szCs w:val="22"/>
    </w:rPr>
  </w:style>
  <w:style w:type="paragraph" w:customStyle="1" w:styleId="Literature">
    <w:name w:val="Literature"/>
    <w:basedOn w:val="Normal"/>
    <w:link w:val="LiteratureChar"/>
    <w:qFormat/>
    <w:rsid w:val="00F2234B"/>
    <w:pPr>
      <w:pBdr>
        <w:top w:val="nil"/>
        <w:left w:val="nil"/>
        <w:bottom w:val="nil"/>
        <w:right w:val="nil"/>
        <w:between w:val="nil"/>
      </w:pBdr>
      <w:ind w:left="720" w:hanging="720"/>
    </w:pPr>
  </w:style>
  <w:style w:type="character" w:customStyle="1" w:styleId="AppendixChar">
    <w:name w:val="Appendix Char"/>
    <w:basedOn w:val="DefaultParagraphFont"/>
    <w:link w:val="Appendix"/>
    <w:rsid w:val="00562D32"/>
    <w:rPr>
      <w:b/>
      <w:color w:val="0054A4"/>
      <w:sz w:val="28"/>
      <w:szCs w:val="28"/>
    </w:rPr>
  </w:style>
  <w:style w:type="character" w:customStyle="1" w:styleId="LiteratureChar">
    <w:name w:val="Literature Char"/>
    <w:basedOn w:val="DefaultParagraphFont"/>
    <w:link w:val="Literature"/>
    <w:rsid w:val="00F2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nKapTUFWCmQaa1Q4gnPzuCaGQ==">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59DFC0-DA42-49AD-A54D-F306B7DB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Carolyn Wood</dc:creator>
  <cp:lastModifiedBy>Erin Bohaboy</cp:lastModifiedBy>
  <cp:revision>2</cp:revision>
  <dcterms:created xsi:type="dcterms:W3CDTF">2024-05-09T01:26:00Z</dcterms:created>
  <dcterms:modified xsi:type="dcterms:W3CDTF">2024-05-09T01:26:00Z</dcterms:modified>
</cp:coreProperties>
</file>