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820B8" w:rsidRDefault="00386235">
      <w:pPr>
        <w:jc w:val="center"/>
      </w:pPr>
      <w:r>
        <w:rPr>
          <w:b/>
        </w:rPr>
        <w:t>NOAA Office of Ocean Exploration and Research</w:t>
      </w:r>
    </w:p>
    <w:p w:rsidR="00B820B8" w:rsidRDefault="00386235">
      <w:pPr>
        <w:spacing w:line="360" w:lineRule="auto"/>
        <w:jc w:val="center"/>
      </w:pPr>
      <w:r>
        <w:rPr>
          <w:b/>
        </w:rPr>
        <w:t>FY1</w:t>
      </w:r>
      <w:r w:rsidR="0040567F">
        <w:rPr>
          <w:b/>
        </w:rPr>
        <w:t>6</w:t>
      </w:r>
      <w:r>
        <w:rPr>
          <w:b/>
        </w:rPr>
        <w:t xml:space="preserve"> </w:t>
      </w:r>
      <w:r w:rsidRPr="0084356C">
        <w:rPr>
          <w:b/>
        </w:rPr>
        <w:t>FFO Projects</w:t>
      </w:r>
      <w:r w:rsidR="00F26370" w:rsidRPr="0084356C">
        <w:rPr>
          <w:b/>
        </w:rPr>
        <w:t xml:space="preserve"> that Include a Cruise</w:t>
      </w:r>
      <w:r w:rsidR="00141088" w:rsidRPr="0084356C">
        <w:rPr>
          <w:b/>
        </w:rPr>
        <w:t xml:space="preserve"> or Field Collected Data</w:t>
      </w:r>
    </w:p>
    <w:p w:rsidR="00B820B8" w:rsidRDefault="00386235">
      <w:bookmarkStart w:id="0" w:name="h.gjdgxs" w:colFirst="0" w:colLast="0"/>
      <w:bookmarkEnd w:id="0"/>
      <w:r>
        <w:rPr>
          <w:b/>
        </w:rPr>
        <w:t>Generic Cruise Plan Outline</w:t>
      </w:r>
    </w:p>
    <w:p w:rsidR="00B820B8" w:rsidRDefault="00386235">
      <w:pPr>
        <w:spacing w:after="120"/>
      </w:pPr>
      <w:r>
        <w:rPr>
          <w:i/>
          <w:sz w:val="20"/>
          <w:szCs w:val="20"/>
        </w:rPr>
        <w:t xml:space="preserve">The Office of Ocean Exploration and Research (OER) </w:t>
      </w:r>
      <w:proofErr w:type="gramStart"/>
      <w:r>
        <w:rPr>
          <w:i/>
          <w:sz w:val="20"/>
          <w:szCs w:val="20"/>
        </w:rPr>
        <w:t>does</w:t>
      </w:r>
      <w:proofErr w:type="gramEnd"/>
      <w:r>
        <w:rPr>
          <w:i/>
          <w:sz w:val="20"/>
          <w:szCs w:val="20"/>
        </w:rPr>
        <w:t xml:space="preserve"> not require a specific format for cruise plans. All submitted cruise plans should address the following applicable elements:</w:t>
      </w:r>
    </w:p>
    <w:p w:rsidR="00B820B8" w:rsidRPr="00077E8D" w:rsidRDefault="00386235">
      <w:pPr>
        <w:numPr>
          <w:ilvl w:val="0"/>
          <w:numId w:val="2"/>
        </w:numPr>
        <w:ind w:left="360" w:hanging="359"/>
        <w:rPr>
          <w:sz w:val="19"/>
          <w:szCs w:val="19"/>
        </w:rPr>
      </w:pPr>
      <w:r w:rsidRPr="00077E8D">
        <w:rPr>
          <w:b/>
          <w:sz w:val="19"/>
          <w:szCs w:val="19"/>
        </w:rPr>
        <w:t>Cover page</w:t>
      </w:r>
      <w:r w:rsidRPr="00077E8D">
        <w:rPr>
          <w:sz w:val="19"/>
          <w:szCs w:val="19"/>
        </w:rPr>
        <w:t xml:space="preserve"> - cruise name, dates, signature</w:t>
      </w:r>
    </w:p>
    <w:p w:rsidR="00B820B8" w:rsidRPr="00077E8D" w:rsidRDefault="00386235">
      <w:pPr>
        <w:numPr>
          <w:ilvl w:val="0"/>
          <w:numId w:val="2"/>
        </w:numPr>
        <w:ind w:left="360" w:hanging="359"/>
        <w:rPr>
          <w:sz w:val="19"/>
          <w:szCs w:val="19"/>
        </w:rPr>
      </w:pPr>
      <w:r w:rsidRPr="00077E8D">
        <w:rPr>
          <w:b/>
          <w:sz w:val="19"/>
          <w:szCs w:val="19"/>
        </w:rPr>
        <w:t>Table of contents</w:t>
      </w:r>
    </w:p>
    <w:p w:rsidR="00B820B8" w:rsidRPr="00077E8D" w:rsidRDefault="00386235">
      <w:pPr>
        <w:numPr>
          <w:ilvl w:val="0"/>
          <w:numId w:val="2"/>
        </w:numPr>
        <w:ind w:left="360" w:hanging="359"/>
        <w:rPr>
          <w:sz w:val="19"/>
          <w:szCs w:val="19"/>
        </w:rPr>
      </w:pPr>
      <w:r w:rsidRPr="00077E8D">
        <w:rPr>
          <w:b/>
          <w:sz w:val="19"/>
          <w:szCs w:val="19"/>
        </w:rPr>
        <w:t>Cruise Overview:</w:t>
      </w:r>
    </w:p>
    <w:p w:rsidR="00B820B8" w:rsidRPr="00077E8D" w:rsidRDefault="00386235">
      <w:pPr>
        <w:numPr>
          <w:ilvl w:val="1"/>
          <w:numId w:val="2"/>
        </w:numPr>
        <w:ind w:left="1080" w:hanging="359"/>
        <w:rPr>
          <w:sz w:val="19"/>
          <w:szCs w:val="19"/>
        </w:rPr>
      </w:pPr>
      <w:r w:rsidRPr="00077E8D">
        <w:rPr>
          <w:sz w:val="19"/>
          <w:szCs w:val="19"/>
        </w:rPr>
        <w:t>Chief scientist contact information</w:t>
      </w:r>
    </w:p>
    <w:p w:rsidR="00B820B8" w:rsidRPr="00077E8D" w:rsidRDefault="00386235">
      <w:pPr>
        <w:numPr>
          <w:ilvl w:val="1"/>
          <w:numId w:val="2"/>
        </w:numPr>
        <w:ind w:left="1080" w:hanging="359"/>
        <w:rPr>
          <w:sz w:val="19"/>
          <w:szCs w:val="19"/>
        </w:rPr>
      </w:pPr>
      <w:r w:rsidRPr="00077E8D">
        <w:rPr>
          <w:sz w:val="19"/>
          <w:szCs w:val="19"/>
        </w:rPr>
        <w:t>Vessel identification and cruise number</w:t>
      </w:r>
      <w:r w:rsidRPr="00077E8D">
        <w:rPr>
          <w:sz w:val="19"/>
          <w:szCs w:val="19"/>
        </w:rPr>
        <w:tab/>
      </w:r>
    </w:p>
    <w:p w:rsidR="00B820B8" w:rsidRPr="00077E8D" w:rsidRDefault="00386235">
      <w:pPr>
        <w:numPr>
          <w:ilvl w:val="1"/>
          <w:numId w:val="2"/>
        </w:numPr>
        <w:ind w:left="1080" w:hanging="359"/>
        <w:rPr>
          <w:sz w:val="19"/>
          <w:szCs w:val="19"/>
        </w:rPr>
      </w:pPr>
      <w:r w:rsidRPr="00077E8D">
        <w:rPr>
          <w:sz w:val="19"/>
          <w:szCs w:val="19"/>
        </w:rPr>
        <w:t>Study Areas</w:t>
      </w:r>
    </w:p>
    <w:p w:rsidR="00B820B8" w:rsidRPr="00077E8D" w:rsidRDefault="00386235">
      <w:pPr>
        <w:numPr>
          <w:ilvl w:val="1"/>
          <w:numId w:val="2"/>
        </w:numPr>
        <w:ind w:left="1080" w:hanging="359"/>
        <w:rPr>
          <w:sz w:val="19"/>
          <w:szCs w:val="19"/>
        </w:rPr>
      </w:pPr>
      <w:r w:rsidRPr="00077E8D">
        <w:rPr>
          <w:sz w:val="19"/>
          <w:szCs w:val="19"/>
        </w:rPr>
        <w:t>Goals and Objectives</w:t>
      </w:r>
    </w:p>
    <w:p w:rsidR="00B820B8" w:rsidRPr="00077E8D" w:rsidRDefault="00386235">
      <w:pPr>
        <w:numPr>
          <w:ilvl w:val="0"/>
          <w:numId w:val="2"/>
        </w:numPr>
        <w:ind w:left="360" w:hanging="359"/>
        <w:rPr>
          <w:sz w:val="19"/>
          <w:szCs w:val="19"/>
        </w:rPr>
      </w:pPr>
      <w:r w:rsidRPr="00077E8D">
        <w:rPr>
          <w:b/>
          <w:sz w:val="19"/>
          <w:szCs w:val="19"/>
        </w:rPr>
        <w:t>Description of operations:</w:t>
      </w:r>
    </w:p>
    <w:p w:rsidR="00B820B8" w:rsidRPr="00077E8D" w:rsidRDefault="00386235">
      <w:pPr>
        <w:numPr>
          <w:ilvl w:val="1"/>
          <w:numId w:val="2"/>
        </w:numPr>
        <w:ind w:left="1080" w:hanging="359"/>
        <w:rPr>
          <w:sz w:val="19"/>
          <w:szCs w:val="19"/>
        </w:rPr>
      </w:pPr>
      <w:r w:rsidRPr="00077E8D">
        <w:rPr>
          <w:sz w:val="19"/>
          <w:szCs w:val="19"/>
        </w:rPr>
        <w:t>Submersible (HOV, ROV, AUV)</w:t>
      </w:r>
    </w:p>
    <w:p w:rsidR="00B820B8" w:rsidRPr="00077E8D" w:rsidRDefault="00386235">
      <w:pPr>
        <w:numPr>
          <w:ilvl w:val="1"/>
          <w:numId w:val="2"/>
        </w:numPr>
        <w:ind w:left="1080" w:hanging="359"/>
        <w:rPr>
          <w:sz w:val="19"/>
          <w:szCs w:val="19"/>
        </w:rPr>
      </w:pPr>
      <w:r w:rsidRPr="00077E8D">
        <w:rPr>
          <w:sz w:val="19"/>
          <w:szCs w:val="19"/>
        </w:rPr>
        <w:t>Video recording – wiring diagram if necessary</w:t>
      </w:r>
    </w:p>
    <w:p w:rsidR="00B820B8" w:rsidRPr="00077E8D" w:rsidRDefault="00386235">
      <w:pPr>
        <w:numPr>
          <w:ilvl w:val="1"/>
          <w:numId w:val="2"/>
        </w:numPr>
        <w:ind w:left="1080" w:hanging="359"/>
        <w:rPr>
          <w:sz w:val="19"/>
          <w:szCs w:val="19"/>
        </w:rPr>
      </w:pPr>
      <w:r w:rsidRPr="00077E8D">
        <w:rPr>
          <w:sz w:val="19"/>
          <w:szCs w:val="19"/>
        </w:rPr>
        <w:t>Standard oceanographic:</w:t>
      </w:r>
    </w:p>
    <w:p w:rsidR="00B820B8" w:rsidRPr="00077E8D" w:rsidRDefault="00386235">
      <w:pPr>
        <w:numPr>
          <w:ilvl w:val="2"/>
          <w:numId w:val="2"/>
        </w:numPr>
        <w:ind w:left="1620" w:hanging="179"/>
        <w:rPr>
          <w:sz w:val="19"/>
          <w:szCs w:val="19"/>
        </w:rPr>
      </w:pPr>
      <w:r w:rsidRPr="00077E8D">
        <w:rPr>
          <w:sz w:val="19"/>
          <w:szCs w:val="19"/>
        </w:rPr>
        <w:t>CTD</w:t>
      </w:r>
    </w:p>
    <w:p w:rsidR="00B820B8" w:rsidRPr="00077E8D" w:rsidRDefault="00386235">
      <w:pPr>
        <w:numPr>
          <w:ilvl w:val="2"/>
          <w:numId w:val="2"/>
        </w:numPr>
        <w:ind w:left="1620" w:hanging="179"/>
        <w:rPr>
          <w:sz w:val="19"/>
          <w:szCs w:val="19"/>
        </w:rPr>
      </w:pPr>
      <w:r w:rsidRPr="00077E8D">
        <w:rPr>
          <w:sz w:val="19"/>
          <w:szCs w:val="19"/>
        </w:rPr>
        <w:t>Rosette</w:t>
      </w:r>
    </w:p>
    <w:p w:rsidR="00B820B8" w:rsidRPr="00077E8D" w:rsidRDefault="00386235">
      <w:pPr>
        <w:numPr>
          <w:ilvl w:val="2"/>
          <w:numId w:val="2"/>
        </w:numPr>
        <w:ind w:left="1620" w:hanging="179"/>
        <w:rPr>
          <w:sz w:val="19"/>
          <w:szCs w:val="19"/>
        </w:rPr>
      </w:pPr>
      <w:r w:rsidRPr="00077E8D">
        <w:rPr>
          <w:sz w:val="19"/>
          <w:szCs w:val="19"/>
        </w:rPr>
        <w:t>Scientific Computing System (SCS)</w:t>
      </w:r>
    </w:p>
    <w:p w:rsidR="00B820B8" w:rsidRPr="00077E8D" w:rsidRDefault="00386235">
      <w:pPr>
        <w:numPr>
          <w:ilvl w:val="1"/>
          <w:numId w:val="2"/>
        </w:numPr>
        <w:ind w:left="1080" w:hanging="359"/>
        <w:rPr>
          <w:sz w:val="19"/>
          <w:szCs w:val="19"/>
        </w:rPr>
      </w:pPr>
      <w:r w:rsidRPr="00077E8D">
        <w:rPr>
          <w:sz w:val="19"/>
          <w:szCs w:val="19"/>
        </w:rPr>
        <w:t>Scientific sample processing</w:t>
      </w:r>
    </w:p>
    <w:p w:rsidR="00B820B8" w:rsidRPr="00077E8D" w:rsidRDefault="00386235">
      <w:pPr>
        <w:numPr>
          <w:ilvl w:val="2"/>
          <w:numId w:val="2"/>
        </w:numPr>
        <w:ind w:left="1620" w:hanging="179"/>
        <w:rPr>
          <w:sz w:val="19"/>
          <w:szCs w:val="19"/>
        </w:rPr>
      </w:pPr>
      <w:r w:rsidRPr="00077E8D">
        <w:rPr>
          <w:sz w:val="19"/>
          <w:szCs w:val="19"/>
        </w:rPr>
        <w:t>geologic</w:t>
      </w:r>
    </w:p>
    <w:p w:rsidR="00B820B8" w:rsidRPr="00077E8D" w:rsidRDefault="00386235">
      <w:pPr>
        <w:numPr>
          <w:ilvl w:val="2"/>
          <w:numId w:val="2"/>
        </w:numPr>
        <w:ind w:left="1620" w:hanging="179"/>
        <w:rPr>
          <w:sz w:val="19"/>
          <w:szCs w:val="19"/>
        </w:rPr>
      </w:pPr>
      <w:r w:rsidRPr="00077E8D">
        <w:rPr>
          <w:sz w:val="19"/>
          <w:szCs w:val="19"/>
        </w:rPr>
        <w:t>biologic</w:t>
      </w:r>
    </w:p>
    <w:p w:rsidR="00B820B8" w:rsidRPr="00077E8D" w:rsidRDefault="00386235">
      <w:pPr>
        <w:numPr>
          <w:ilvl w:val="2"/>
          <w:numId w:val="2"/>
        </w:numPr>
        <w:ind w:left="1620" w:hanging="179"/>
        <w:rPr>
          <w:sz w:val="19"/>
          <w:szCs w:val="19"/>
        </w:rPr>
      </w:pPr>
      <w:r w:rsidRPr="00077E8D">
        <w:rPr>
          <w:sz w:val="19"/>
          <w:szCs w:val="19"/>
        </w:rPr>
        <w:t>chemical</w:t>
      </w:r>
    </w:p>
    <w:p w:rsidR="00B820B8" w:rsidRPr="00077E8D" w:rsidRDefault="00386235">
      <w:pPr>
        <w:numPr>
          <w:ilvl w:val="1"/>
          <w:numId w:val="2"/>
        </w:numPr>
        <w:ind w:left="1080" w:hanging="359"/>
        <w:rPr>
          <w:sz w:val="19"/>
          <w:szCs w:val="19"/>
        </w:rPr>
      </w:pPr>
      <w:r w:rsidRPr="00077E8D">
        <w:rPr>
          <w:sz w:val="19"/>
          <w:szCs w:val="19"/>
        </w:rPr>
        <w:t>Small boat operations</w:t>
      </w:r>
    </w:p>
    <w:p w:rsidR="00B820B8" w:rsidRPr="00077E8D" w:rsidRDefault="00386235">
      <w:pPr>
        <w:numPr>
          <w:ilvl w:val="1"/>
          <w:numId w:val="2"/>
        </w:numPr>
        <w:ind w:left="1080" w:hanging="359"/>
        <w:rPr>
          <w:sz w:val="19"/>
          <w:szCs w:val="19"/>
        </w:rPr>
      </w:pPr>
      <w:r w:rsidRPr="00077E8D">
        <w:rPr>
          <w:sz w:val="19"/>
          <w:szCs w:val="19"/>
        </w:rPr>
        <w:t xml:space="preserve">Archaeological </w:t>
      </w:r>
    </w:p>
    <w:p w:rsidR="00B820B8" w:rsidRPr="00077E8D" w:rsidRDefault="00386235">
      <w:pPr>
        <w:numPr>
          <w:ilvl w:val="2"/>
          <w:numId w:val="2"/>
        </w:numPr>
        <w:ind w:left="1620" w:hanging="180"/>
        <w:rPr>
          <w:sz w:val="19"/>
          <w:szCs w:val="19"/>
        </w:rPr>
      </w:pPr>
      <w:r w:rsidRPr="00077E8D">
        <w:rPr>
          <w:sz w:val="19"/>
          <w:szCs w:val="19"/>
        </w:rPr>
        <w:t>Remote sensing</w:t>
      </w:r>
    </w:p>
    <w:p w:rsidR="00B820B8" w:rsidRPr="00077E8D" w:rsidRDefault="00386235">
      <w:pPr>
        <w:numPr>
          <w:ilvl w:val="2"/>
          <w:numId w:val="2"/>
        </w:numPr>
        <w:ind w:left="1620" w:hanging="180"/>
        <w:rPr>
          <w:sz w:val="19"/>
          <w:szCs w:val="19"/>
        </w:rPr>
      </w:pPr>
      <w:bookmarkStart w:id="1" w:name="h.30j0zll" w:colFirst="0" w:colLast="0"/>
      <w:bookmarkEnd w:id="1"/>
      <w:r w:rsidRPr="00077E8D">
        <w:rPr>
          <w:sz w:val="19"/>
          <w:szCs w:val="19"/>
        </w:rPr>
        <w:t>Site characterization</w:t>
      </w:r>
    </w:p>
    <w:p w:rsidR="00B820B8" w:rsidRPr="00077E8D" w:rsidRDefault="00386235">
      <w:pPr>
        <w:numPr>
          <w:ilvl w:val="1"/>
          <w:numId w:val="2"/>
        </w:numPr>
        <w:ind w:left="1080" w:hanging="359"/>
        <w:rPr>
          <w:sz w:val="19"/>
          <w:szCs w:val="19"/>
        </w:rPr>
      </w:pPr>
      <w:r w:rsidRPr="00077E8D">
        <w:rPr>
          <w:sz w:val="19"/>
          <w:szCs w:val="19"/>
        </w:rPr>
        <w:t>Visits - education and outreach events</w:t>
      </w:r>
    </w:p>
    <w:p w:rsidR="00B820B8" w:rsidRPr="00077E8D" w:rsidRDefault="00386235">
      <w:pPr>
        <w:numPr>
          <w:ilvl w:val="1"/>
          <w:numId w:val="2"/>
        </w:numPr>
        <w:ind w:left="1080" w:hanging="359"/>
        <w:rPr>
          <w:sz w:val="19"/>
          <w:szCs w:val="19"/>
        </w:rPr>
      </w:pPr>
      <w:r w:rsidRPr="00077E8D">
        <w:rPr>
          <w:sz w:val="19"/>
          <w:szCs w:val="19"/>
        </w:rPr>
        <w:t>Other</w:t>
      </w:r>
    </w:p>
    <w:p w:rsidR="00B820B8" w:rsidRPr="00077E8D" w:rsidRDefault="00386235">
      <w:pPr>
        <w:numPr>
          <w:ilvl w:val="0"/>
          <w:numId w:val="2"/>
        </w:numPr>
        <w:ind w:left="360" w:hanging="359"/>
        <w:rPr>
          <w:sz w:val="19"/>
          <w:szCs w:val="19"/>
        </w:rPr>
      </w:pPr>
      <w:r w:rsidRPr="00077E8D">
        <w:rPr>
          <w:b/>
          <w:sz w:val="19"/>
          <w:szCs w:val="19"/>
        </w:rPr>
        <w:t>Itinerary:</w:t>
      </w:r>
    </w:p>
    <w:p w:rsidR="00B820B8" w:rsidRPr="00077E8D" w:rsidRDefault="00386235">
      <w:pPr>
        <w:numPr>
          <w:ilvl w:val="1"/>
          <w:numId w:val="2"/>
        </w:numPr>
        <w:ind w:left="1080" w:hanging="359"/>
        <w:rPr>
          <w:sz w:val="19"/>
          <w:szCs w:val="19"/>
        </w:rPr>
      </w:pPr>
      <w:r w:rsidRPr="00077E8D">
        <w:rPr>
          <w:sz w:val="19"/>
          <w:szCs w:val="19"/>
        </w:rPr>
        <w:t>Summary - staging, underway, demobilization</w:t>
      </w:r>
    </w:p>
    <w:p w:rsidR="00B820B8" w:rsidRPr="00077E8D" w:rsidRDefault="00386235">
      <w:pPr>
        <w:numPr>
          <w:ilvl w:val="1"/>
          <w:numId w:val="2"/>
        </w:numPr>
        <w:ind w:left="1080" w:hanging="359"/>
        <w:rPr>
          <w:sz w:val="19"/>
          <w:szCs w:val="19"/>
        </w:rPr>
      </w:pPr>
      <w:r w:rsidRPr="00077E8D">
        <w:rPr>
          <w:sz w:val="19"/>
          <w:szCs w:val="19"/>
        </w:rPr>
        <w:t>Details - dates, times, way points, activities</w:t>
      </w:r>
    </w:p>
    <w:p w:rsidR="00B820B8" w:rsidRPr="00077E8D" w:rsidRDefault="00386235">
      <w:pPr>
        <w:numPr>
          <w:ilvl w:val="0"/>
          <w:numId w:val="2"/>
        </w:numPr>
        <w:ind w:left="360" w:hanging="359"/>
        <w:rPr>
          <w:sz w:val="19"/>
          <w:szCs w:val="19"/>
        </w:rPr>
      </w:pPr>
      <w:r w:rsidRPr="00077E8D">
        <w:rPr>
          <w:b/>
          <w:sz w:val="19"/>
          <w:szCs w:val="19"/>
        </w:rPr>
        <w:t>Personnel</w:t>
      </w:r>
    </w:p>
    <w:p w:rsidR="00B820B8" w:rsidRPr="00077E8D" w:rsidRDefault="00386235">
      <w:pPr>
        <w:numPr>
          <w:ilvl w:val="1"/>
          <w:numId w:val="2"/>
        </w:numPr>
        <w:ind w:left="1080" w:hanging="359"/>
        <w:rPr>
          <w:sz w:val="19"/>
          <w:szCs w:val="19"/>
        </w:rPr>
      </w:pPr>
      <w:r w:rsidRPr="00077E8D">
        <w:rPr>
          <w:sz w:val="19"/>
          <w:szCs w:val="19"/>
        </w:rPr>
        <w:t>List</w:t>
      </w:r>
    </w:p>
    <w:p w:rsidR="00B820B8" w:rsidRPr="00077E8D" w:rsidRDefault="00386235">
      <w:pPr>
        <w:numPr>
          <w:ilvl w:val="1"/>
          <w:numId w:val="2"/>
        </w:numPr>
        <w:ind w:left="1080" w:hanging="359"/>
        <w:rPr>
          <w:sz w:val="19"/>
          <w:szCs w:val="19"/>
        </w:rPr>
      </w:pPr>
      <w:r w:rsidRPr="00077E8D">
        <w:rPr>
          <w:sz w:val="19"/>
          <w:szCs w:val="19"/>
        </w:rPr>
        <w:t>Berthing plan</w:t>
      </w:r>
    </w:p>
    <w:p w:rsidR="00B820B8" w:rsidRPr="00077E8D" w:rsidRDefault="00386235">
      <w:pPr>
        <w:numPr>
          <w:ilvl w:val="0"/>
          <w:numId w:val="2"/>
        </w:numPr>
        <w:ind w:left="360" w:hanging="359"/>
        <w:rPr>
          <w:sz w:val="19"/>
          <w:szCs w:val="19"/>
        </w:rPr>
      </w:pPr>
      <w:r w:rsidRPr="00077E8D">
        <w:rPr>
          <w:b/>
          <w:sz w:val="19"/>
          <w:szCs w:val="19"/>
        </w:rPr>
        <w:t>Organizational structure</w:t>
      </w:r>
      <w:r w:rsidRPr="00077E8D">
        <w:rPr>
          <w:sz w:val="19"/>
          <w:szCs w:val="19"/>
        </w:rPr>
        <w:t xml:space="preserve"> - roles/responsibilities</w:t>
      </w:r>
    </w:p>
    <w:p w:rsidR="00B820B8" w:rsidRPr="00077E8D" w:rsidRDefault="00386235">
      <w:pPr>
        <w:numPr>
          <w:ilvl w:val="0"/>
          <w:numId w:val="2"/>
        </w:numPr>
        <w:ind w:left="360" w:hanging="359"/>
        <w:rPr>
          <w:sz w:val="19"/>
          <w:szCs w:val="19"/>
        </w:rPr>
      </w:pPr>
      <w:r w:rsidRPr="00077E8D">
        <w:rPr>
          <w:b/>
          <w:sz w:val="19"/>
          <w:szCs w:val="19"/>
        </w:rPr>
        <w:t>Equipment lists:</w:t>
      </w:r>
    </w:p>
    <w:p w:rsidR="00B820B8" w:rsidRPr="00077E8D" w:rsidRDefault="00386235">
      <w:pPr>
        <w:numPr>
          <w:ilvl w:val="1"/>
          <w:numId w:val="2"/>
        </w:numPr>
        <w:ind w:left="1080" w:hanging="359"/>
        <w:rPr>
          <w:sz w:val="19"/>
          <w:szCs w:val="19"/>
        </w:rPr>
      </w:pPr>
      <w:r w:rsidRPr="00077E8D">
        <w:rPr>
          <w:sz w:val="19"/>
          <w:szCs w:val="19"/>
        </w:rPr>
        <w:t>Required from ship</w:t>
      </w:r>
    </w:p>
    <w:p w:rsidR="00B820B8" w:rsidRPr="00077E8D" w:rsidRDefault="00386235">
      <w:pPr>
        <w:numPr>
          <w:ilvl w:val="1"/>
          <w:numId w:val="2"/>
        </w:numPr>
        <w:ind w:left="1080" w:hanging="359"/>
        <w:rPr>
          <w:sz w:val="19"/>
          <w:szCs w:val="19"/>
        </w:rPr>
      </w:pPr>
      <w:r w:rsidRPr="00077E8D">
        <w:rPr>
          <w:sz w:val="19"/>
          <w:szCs w:val="19"/>
        </w:rPr>
        <w:t>Provided by science party - size, weight</w:t>
      </w:r>
    </w:p>
    <w:p w:rsidR="00B820B8" w:rsidRPr="00077E8D" w:rsidRDefault="00386235">
      <w:pPr>
        <w:numPr>
          <w:ilvl w:val="0"/>
          <w:numId w:val="2"/>
        </w:numPr>
        <w:ind w:left="360" w:hanging="359"/>
        <w:rPr>
          <w:sz w:val="19"/>
          <w:szCs w:val="19"/>
        </w:rPr>
      </w:pPr>
      <w:r w:rsidRPr="00077E8D">
        <w:rPr>
          <w:b/>
          <w:sz w:val="19"/>
          <w:szCs w:val="19"/>
        </w:rPr>
        <w:t>Disposition of Data:</w:t>
      </w:r>
    </w:p>
    <w:p w:rsidR="00B820B8" w:rsidRPr="00077E8D" w:rsidRDefault="00386235">
      <w:pPr>
        <w:numPr>
          <w:ilvl w:val="1"/>
          <w:numId w:val="2"/>
        </w:numPr>
        <w:ind w:left="1080" w:hanging="359"/>
        <w:rPr>
          <w:sz w:val="19"/>
          <w:szCs w:val="19"/>
        </w:rPr>
      </w:pPr>
      <w:r w:rsidRPr="00077E8D">
        <w:rPr>
          <w:sz w:val="19"/>
          <w:szCs w:val="19"/>
        </w:rPr>
        <w:t>Data and samples</w:t>
      </w:r>
    </w:p>
    <w:p w:rsidR="00B820B8" w:rsidRPr="00077E8D" w:rsidRDefault="00386235">
      <w:pPr>
        <w:numPr>
          <w:ilvl w:val="1"/>
          <w:numId w:val="2"/>
        </w:numPr>
        <w:ind w:left="1080" w:hanging="359"/>
        <w:rPr>
          <w:sz w:val="19"/>
          <w:szCs w:val="19"/>
        </w:rPr>
      </w:pPr>
      <w:r w:rsidRPr="00077E8D">
        <w:rPr>
          <w:sz w:val="19"/>
          <w:szCs w:val="19"/>
        </w:rPr>
        <w:t>Records and reports</w:t>
      </w:r>
    </w:p>
    <w:p w:rsidR="00B820B8" w:rsidRPr="00077E8D" w:rsidRDefault="00386235">
      <w:pPr>
        <w:numPr>
          <w:ilvl w:val="1"/>
          <w:numId w:val="2"/>
        </w:numPr>
        <w:ind w:left="1080" w:hanging="359"/>
        <w:rPr>
          <w:sz w:val="19"/>
          <w:szCs w:val="19"/>
        </w:rPr>
      </w:pPr>
      <w:r w:rsidRPr="00077E8D">
        <w:rPr>
          <w:sz w:val="19"/>
          <w:szCs w:val="19"/>
        </w:rPr>
        <w:t>Real-time products (highlights video, high-res image CD, etc.)</w:t>
      </w:r>
    </w:p>
    <w:p w:rsidR="00B820B8" w:rsidRPr="00077E8D" w:rsidRDefault="00386235">
      <w:pPr>
        <w:numPr>
          <w:ilvl w:val="0"/>
          <w:numId w:val="2"/>
        </w:numPr>
        <w:ind w:left="360" w:hanging="359"/>
        <w:rPr>
          <w:sz w:val="19"/>
          <w:szCs w:val="19"/>
        </w:rPr>
      </w:pPr>
      <w:r w:rsidRPr="00077E8D">
        <w:rPr>
          <w:b/>
          <w:sz w:val="19"/>
          <w:szCs w:val="19"/>
        </w:rPr>
        <w:t>Emergency information</w:t>
      </w:r>
    </w:p>
    <w:p w:rsidR="00B820B8" w:rsidRPr="00077E8D" w:rsidRDefault="00386235">
      <w:pPr>
        <w:numPr>
          <w:ilvl w:val="0"/>
          <w:numId w:val="2"/>
        </w:numPr>
        <w:ind w:left="360" w:hanging="359"/>
        <w:rPr>
          <w:sz w:val="19"/>
          <w:szCs w:val="19"/>
        </w:rPr>
      </w:pPr>
      <w:r w:rsidRPr="00077E8D">
        <w:rPr>
          <w:b/>
          <w:sz w:val="19"/>
          <w:szCs w:val="19"/>
        </w:rPr>
        <w:t>Communications</w:t>
      </w:r>
    </w:p>
    <w:p w:rsidR="00B820B8" w:rsidRPr="00077E8D" w:rsidRDefault="00386235">
      <w:pPr>
        <w:numPr>
          <w:ilvl w:val="0"/>
          <w:numId w:val="2"/>
        </w:numPr>
        <w:ind w:left="360" w:hanging="359"/>
        <w:rPr>
          <w:sz w:val="19"/>
          <w:szCs w:val="19"/>
        </w:rPr>
      </w:pPr>
      <w:r w:rsidRPr="00077E8D">
        <w:rPr>
          <w:b/>
          <w:sz w:val="19"/>
          <w:szCs w:val="19"/>
        </w:rPr>
        <w:t>Miscellaneous:</w:t>
      </w:r>
    </w:p>
    <w:p w:rsidR="00B820B8" w:rsidRPr="00077E8D" w:rsidRDefault="00386235">
      <w:pPr>
        <w:numPr>
          <w:ilvl w:val="1"/>
          <w:numId w:val="2"/>
        </w:numPr>
        <w:ind w:left="1080" w:hanging="359"/>
        <w:rPr>
          <w:sz w:val="19"/>
          <w:szCs w:val="19"/>
        </w:rPr>
      </w:pPr>
      <w:r w:rsidRPr="00077E8D">
        <w:rPr>
          <w:sz w:val="19"/>
          <w:szCs w:val="19"/>
        </w:rPr>
        <w:t>HAZMAT inventory</w:t>
      </w:r>
    </w:p>
    <w:p w:rsidR="00B820B8" w:rsidRPr="00077E8D" w:rsidRDefault="00386235">
      <w:pPr>
        <w:numPr>
          <w:ilvl w:val="1"/>
          <w:numId w:val="2"/>
        </w:numPr>
        <w:ind w:left="1080" w:hanging="359"/>
        <w:rPr>
          <w:sz w:val="19"/>
          <w:szCs w:val="19"/>
        </w:rPr>
      </w:pPr>
      <w:r w:rsidRPr="00077E8D">
        <w:rPr>
          <w:sz w:val="19"/>
          <w:szCs w:val="19"/>
        </w:rPr>
        <w:t>Meals</w:t>
      </w:r>
    </w:p>
    <w:p w:rsidR="00B820B8" w:rsidRPr="00077E8D" w:rsidRDefault="00386235">
      <w:pPr>
        <w:rPr>
          <w:sz w:val="19"/>
          <w:szCs w:val="19"/>
        </w:rPr>
      </w:pPr>
      <w:r w:rsidRPr="00077E8D">
        <w:rPr>
          <w:b/>
          <w:sz w:val="19"/>
          <w:szCs w:val="19"/>
        </w:rPr>
        <w:t>Appendices:</w:t>
      </w:r>
    </w:p>
    <w:p w:rsidR="00B820B8" w:rsidRPr="00077E8D" w:rsidRDefault="00386235">
      <w:pPr>
        <w:numPr>
          <w:ilvl w:val="0"/>
          <w:numId w:val="1"/>
        </w:numPr>
        <w:ind w:hanging="359"/>
        <w:rPr>
          <w:sz w:val="19"/>
          <w:szCs w:val="19"/>
        </w:rPr>
      </w:pPr>
      <w:r w:rsidRPr="00077E8D">
        <w:rPr>
          <w:sz w:val="19"/>
          <w:szCs w:val="19"/>
        </w:rPr>
        <w:t>Detailed project descriptions</w:t>
      </w:r>
      <w:r w:rsidRPr="00077E8D">
        <w:rPr>
          <w:sz w:val="19"/>
          <w:szCs w:val="19"/>
        </w:rPr>
        <w:tab/>
      </w:r>
    </w:p>
    <w:p w:rsidR="00B820B8" w:rsidRPr="00077E8D" w:rsidRDefault="00386235">
      <w:pPr>
        <w:numPr>
          <w:ilvl w:val="0"/>
          <w:numId w:val="1"/>
        </w:numPr>
        <w:ind w:hanging="359"/>
        <w:rPr>
          <w:sz w:val="19"/>
          <w:szCs w:val="19"/>
        </w:rPr>
      </w:pPr>
      <w:r w:rsidRPr="00077E8D">
        <w:rPr>
          <w:sz w:val="19"/>
          <w:szCs w:val="19"/>
        </w:rPr>
        <w:t xml:space="preserve">Primary operating area maps </w:t>
      </w:r>
    </w:p>
    <w:p w:rsidR="00B820B8" w:rsidRPr="00077E8D" w:rsidRDefault="00386235">
      <w:pPr>
        <w:numPr>
          <w:ilvl w:val="0"/>
          <w:numId w:val="1"/>
        </w:numPr>
        <w:ind w:hanging="359"/>
        <w:rPr>
          <w:sz w:val="19"/>
          <w:szCs w:val="19"/>
        </w:rPr>
      </w:pPr>
      <w:r w:rsidRPr="00077E8D">
        <w:rPr>
          <w:sz w:val="19"/>
          <w:szCs w:val="19"/>
        </w:rPr>
        <w:t>Data Management Plan</w:t>
      </w:r>
    </w:p>
    <w:p w:rsidR="00B820B8" w:rsidRPr="00077E8D" w:rsidRDefault="00386235">
      <w:pPr>
        <w:numPr>
          <w:ilvl w:val="0"/>
          <w:numId w:val="1"/>
        </w:numPr>
        <w:ind w:hanging="359"/>
        <w:rPr>
          <w:sz w:val="19"/>
          <w:szCs w:val="19"/>
        </w:rPr>
      </w:pPr>
      <w:r w:rsidRPr="00077E8D">
        <w:rPr>
          <w:sz w:val="19"/>
          <w:szCs w:val="19"/>
        </w:rPr>
        <w:t>MSDS sheets</w:t>
      </w:r>
    </w:p>
    <w:p w:rsidR="00B820B8" w:rsidRPr="00077E8D" w:rsidRDefault="00386235">
      <w:pPr>
        <w:numPr>
          <w:ilvl w:val="0"/>
          <w:numId w:val="1"/>
        </w:numPr>
        <w:ind w:hanging="359"/>
        <w:rPr>
          <w:sz w:val="19"/>
          <w:szCs w:val="19"/>
        </w:rPr>
      </w:pPr>
      <w:r w:rsidRPr="00077E8D">
        <w:rPr>
          <w:sz w:val="19"/>
          <w:szCs w:val="19"/>
        </w:rPr>
        <w:t>Permits and Certifications</w:t>
      </w:r>
    </w:p>
    <w:sectPr w:rsidR="00B820B8" w:rsidRPr="00077E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64" w:right="1440" w:bottom="864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753" w:rsidRDefault="00770753">
      <w:r>
        <w:separator/>
      </w:r>
    </w:p>
  </w:endnote>
  <w:endnote w:type="continuationSeparator" w:id="0">
    <w:p w:rsidR="00770753" w:rsidRDefault="00770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E8D" w:rsidRDefault="00077E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0B8" w:rsidRDefault="00D20051" w:rsidP="00D20051">
    <w:pPr>
      <w:tabs>
        <w:tab w:val="center" w:pos="4320"/>
        <w:tab w:val="right" w:pos="8640"/>
      </w:tabs>
      <w:spacing w:after="720"/>
    </w:pPr>
    <w:r>
      <w:tab/>
      <w:t xml:space="preserve">                </w:t>
    </w:r>
    <w:bookmarkStart w:id="2" w:name="_GoBack"/>
    <w:r w:rsidR="00077E8D">
      <w:rPr>
        <w:noProof/>
      </w:rPr>
      <w:drawing>
        <wp:inline distT="0" distB="0" distL="0" distR="0" wp14:anchorId="6E34C70B" wp14:editId="79C4D6F8">
          <wp:extent cx="2023590" cy="590550"/>
          <wp:effectExtent l="0" t="0" r="0" b="0"/>
          <wp:docPr id="2" name="Picture 2" descr="C:\Users\NATHAL~1.VAL\AppData\Local\Temp\1\noaa-oer-bluetyp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THAL~1.VAL\AppData\Local\Temp\1\noaa-oer-bluetyp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359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2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E8D" w:rsidRDefault="00077E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753" w:rsidRDefault="00770753">
      <w:r>
        <w:separator/>
      </w:r>
    </w:p>
  </w:footnote>
  <w:footnote w:type="continuationSeparator" w:id="0">
    <w:p w:rsidR="00770753" w:rsidRDefault="007707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E8D" w:rsidRDefault="00077E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E8D" w:rsidRDefault="00077E8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E8D" w:rsidRDefault="00077E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303A9"/>
    <w:multiLevelType w:val="multilevel"/>
    <w:tmpl w:val="3EDE2BC4"/>
    <w:lvl w:ilvl="0">
      <w:start w:val="1"/>
      <w:numFmt w:val="decimal"/>
      <w:lvlText w:val="%1."/>
      <w:lvlJc w:val="left"/>
      <w:pPr>
        <w:ind w:left="720" w:firstLine="108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">
    <w:nsid w:val="596243B7"/>
    <w:multiLevelType w:val="multilevel"/>
    <w:tmpl w:val="ED52E6A2"/>
    <w:lvl w:ilvl="0">
      <w:start w:val="1"/>
      <w:numFmt w:val="upperLetter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820B8"/>
    <w:rsid w:val="000400B7"/>
    <w:rsid w:val="00077E8D"/>
    <w:rsid w:val="00141088"/>
    <w:rsid w:val="00152EC4"/>
    <w:rsid w:val="00194F8F"/>
    <w:rsid w:val="00214FA8"/>
    <w:rsid w:val="00386235"/>
    <w:rsid w:val="0040567F"/>
    <w:rsid w:val="00485232"/>
    <w:rsid w:val="006A5EC1"/>
    <w:rsid w:val="00770753"/>
    <w:rsid w:val="0079257D"/>
    <w:rsid w:val="0084356C"/>
    <w:rsid w:val="00A30133"/>
    <w:rsid w:val="00B820B8"/>
    <w:rsid w:val="00D20051"/>
    <w:rsid w:val="00D213A2"/>
    <w:rsid w:val="00F2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5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5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7E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7E8D"/>
  </w:style>
  <w:style w:type="paragraph" w:styleId="Footer">
    <w:name w:val="footer"/>
    <w:basedOn w:val="Normal"/>
    <w:link w:val="FooterChar"/>
    <w:uiPriority w:val="99"/>
    <w:unhideWhenUsed/>
    <w:rsid w:val="00077E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7E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5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5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7E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7E8D"/>
  </w:style>
  <w:style w:type="paragraph" w:styleId="Footer">
    <w:name w:val="footer"/>
    <w:basedOn w:val="Normal"/>
    <w:link w:val="FooterChar"/>
    <w:uiPriority w:val="99"/>
    <w:unhideWhenUsed/>
    <w:rsid w:val="00077E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7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Kasey Cantwell</dc:creator>
  <cp:lastModifiedBy>Nathalie Valette-Silver</cp:lastModifiedBy>
  <cp:revision>4</cp:revision>
  <dcterms:created xsi:type="dcterms:W3CDTF">2016-11-15T16:02:00Z</dcterms:created>
  <dcterms:modified xsi:type="dcterms:W3CDTF">2016-11-15T16:26:00Z</dcterms:modified>
</cp:coreProperties>
</file>