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3B5" w:rsidRDefault="00FD47EE" w:rsidP="00FD47EE">
      <w:pPr>
        <w:pStyle w:val="Title"/>
      </w:pPr>
      <w:r>
        <w:t>GTMBA Database Object – Compass</w:t>
      </w:r>
    </w:p>
    <w:p w:rsidR="00977119" w:rsidRPr="00977119" w:rsidRDefault="00977119" w:rsidP="00977119">
      <w:r>
        <w:t>Matt Casari</w:t>
      </w:r>
      <w:r>
        <w:br/>
        <w:t>PMEL EDD</w:t>
      </w:r>
      <w:r>
        <w:br/>
        <w:t>9/5/2017</w:t>
      </w:r>
    </w:p>
    <w:p w:rsidR="00FD47EE" w:rsidRDefault="00FD47EE" w:rsidP="00FD47EE">
      <w:pPr>
        <w:pStyle w:val="Heading1"/>
        <w:numPr>
          <w:ilvl w:val="0"/>
          <w:numId w:val="1"/>
        </w:numPr>
      </w:pPr>
      <w:r>
        <w:t>Overview</w:t>
      </w:r>
    </w:p>
    <w:p w:rsidR="00FD47EE" w:rsidRDefault="00FD47EE" w:rsidP="00FD47EE">
      <w:r>
        <w:t>With the recent “last-call” sent out by Ocean-Server for their line of digital compass projects, PMEL groups have decided to purchase a large quantity of OS4000-T compass modules to cover the next three to five years of deployments.  Ocean-Server will honor their one year warranty, but PMEL will test each module within six months of delivery to assure that the complete delivery is functional.</w:t>
      </w:r>
    </w:p>
    <w:p w:rsidR="00FD47EE" w:rsidRDefault="00FD47EE" w:rsidP="00FD47EE">
      <w:r>
        <w:t xml:space="preserve">While testing, PMEL will take the opportunity to provide basic calibration and gather parameters from each compass module.  </w:t>
      </w:r>
      <w:r w:rsidR="0057467F">
        <w:t>These parameters can be used to track system usage and performance over time.  Therefore EDD proposes the following parameters be tracked for each compass module.</w:t>
      </w:r>
    </w:p>
    <w:p w:rsidR="00FD47EE" w:rsidRDefault="00FD47EE" w:rsidP="00FD47EE">
      <w:pPr>
        <w:pStyle w:val="Heading1"/>
        <w:numPr>
          <w:ilvl w:val="0"/>
          <w:numId w:val="1"/>
        </w:numPr>
      </w:pPr>
      <w:bookmarkStart w:id="0" w:name="_Ref492363588"/>
      <w:r>
        <w:t>Data Definition</w:t>
      </w:r>
      <w:bookmarkEnd w:id="0"/>
    </w:p>
    <w:p w:rsidR="00A44F60" w:rsidRDefault="00A44F60" w:rsidP="00A44F60">
      <w:pPr>
        <w:pStyle w:val="Heading2"/>
      </w:pPr>
      <w:r>
        <w:t>Type Definition</w:t>
      </w:r>
    </w:p>
    <w:p w:rsidR="00A44F60" w:rsidRDefault="00A44F60" w:rsidP="00A44F60">
      <w:r>
        <w:t>This document uses the following type definitions</w:t>
      </w:r>
      <w:r w:rsidR="009007A0"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5"/>
        <w:gridCol w:w="2880"/>
        <w:gridCol w:w="4315"/>
      </w:tblGrid>
      <w:tr w:rsidR="00894BF6" w:rsidTr="00894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894BF6" w:rsidRDefault="00894BF6" w:rsidP="00A44F60">
            <w:r>
              <w:t>Type</w:t>
            </w:r>
          </w:p>
        </w:tc>
        <w:tc>
          <w:tcPr>
            <w:tcW w:w="2880" w:type="dxa"/>
          </w:tcPr>
          <w:p w:rsidR="00894BF6" w:rsidRDefault="00894BF6" w:rsidP="00A4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315" w:type="dxa"/>
          </w:tcPr>
          <w:p w:rsidR="00894BF6" w:rsidRDefault="00894BF6" w:rsidP="00A4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BF6" w:rsidTr="00894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894BF6" w:rsidRDefault="00894BF6" w:rsidP="00A44F60">
            <w:r>
              <w:t>int8</w:t>
            </w:r>
          </w:p>
        </w:tc>
        <w:tc>
          <w:tcPr>
            <w:tcW w:w="2880" w:type="dxa"/>
          </w:tcPr>
          <w:p w:rsidR="00894BF6" w:rsidRDefault="00894BF6" w:rsidP="00894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signed integer</w:t>
            </w:r>
          </w:p>
        </w:tc>
        <w:tc>
          <w:tcPr>
            <w:tcW w:w="4315" w:type="dxa"/>
          </w:tcPr>
          <w:p w:rsidR="00894BF6" w:rsidRDefault="00894BF6" w:rsidP="000A5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 -127:127]</w:t>
            </w:r>
          </w:p>
        </w:tc>
      </w:tr>
      <w:tr w:rsidR="00894BF6" w:rsidTr="00894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894BF6" w:rsidRDefault="00894BF6" w:rsidP="00A44F60">
            <w:r>
              <w:t>int16</w:t>
            </w:r>
          </w:p>
        </w:tc>
        <w:tc>
          <w:tcPr>
            <w:tcW w:w="2880" w:type="dxa"/>
          </w:tcPr>
          <w:p w:rsidR="00894BF6" w:rsidRDefault="00894BF6" w:rsidP="00894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signed integer</w:t>
            </w:r>
          </w:p>
        </w:tc>
        <w:tc>
          <w:tcPr>
            <w:tcW w:w="4315" w:type="dxa"/>
          </w:tcPr>
          <w:p w:rsidR="00894BF6" w:rsidRDefault="00894BF6" w:rsidP="00A4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[-32</w:t>
            </w:r>
            <w:r>
              <w:t>,</w:t>
            </w:r>
            <w:r>
              <w:t>768: 32</w:t>
            </w:r>
            <w:r>
              <w:t>,</w:t>
            </w:r>
            <w:r>
              <w:t>768]</w:t>
            </w:r>
          </w:p>
        </w:tc>
      </w:tr>
      <w:tr w:rsidR="00894BF6" w:rsidTr="00894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894BF6" w:rsidRDefault="00894BF6" w:rsidP="00A44F60">
            <w:r>
              <w:t>int32</w:t>
            </w:r>
          </w:p>
        </w:tc>
        <w:tc>
          <w:tcPr>
            <w:tcW w:w="2880" w:type="dxa"/>
          </w:tcPr>
          <w:p w:rsidR="00894BF6" w:rsidRDefault="00894BF6" w:rsidP="00894BF6">
            <w:pPr>
              <w:tabs>
                <w:tab w:val="left" w:pos="25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32-bit signed integer </w:t>
            </w:r>
          </w:p>
        </w:tc>
        <w:tc>
          <w:tcPr>
            <w:tcW w:w="4315" w:type="dxa"/>
          </w:tcPr>
          <w:p w:rsidR="00894BF6" w:rsidRDefault="00894BF6" w:rsidP="000A5466">
            <w:pPr>
              <w:tabs>
                <w:tab w:val="left" w:pos="25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[-</w:t>
            </w:r>
            <w:r w:rsidRPr="000A5466">
              <w:t>2</w:t>
            </w:r>
            <w:r>
              <w:t>,</w:t>
            </w:r>
            <w:r w:rsidRPr="000A5466">
              <w:t>147</w:t>
            </w:r>
            <w:r>
              <w:t>,</w:t>
            </w:r>
            <w:r w:rsidRPr="000A5466">
              <w:t>483</w:t>
            </w:r>
            <w:r>
              <w:t>,</w:t>
            </w:r>
            <w:r w:rsidRPr="000A5466">
              <w:t>648</w:t>
            </w:r>
            <w:r>
              <w:t xml:space="preserve">: </w:t>
            </w:r>
            <w:r w:rsidRPr="000A5466">
              <w:t>2</w:t>
            </w:r>
            <w:r>
              <w:t>,</w:t>
            </w:r>
            <w:r w:rsidRPr="000A5466">
              <w:t>147</w:t>
            </w:r>
            <w:r>
              <w:t>,</w:t>
            </w:r>
            <w:r w:rsidRPr="000A5466">
              <w:t>483</w:t>
            </w:r>
            <w:r>
              <w:t>,</w:t>
            </w:r>
            <w:r w:rsidRPr="000A5466">
              <w:t>648</w:t>
            </w:r>
            <w:r>
              <w:t>]</w:t>
            </w:r>
          </w:p>
        </w:tc>
      </w:tr>
      <w:tr w:rsidR="00894BF6" w:rsidTr="00894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894BF6" w:rsidRDefault="00894BF6" w:rsidP="00A44F60">
            <w:r>
              <w:t>uint8</w:t>
            </w:r>
          </w:p>
        </w:tc>
        <w:tc>
          <w:tcPr>
            <w:tcW w:w="2880" w:type="dxa"/>
          </w:tcPr>
          <w:p w:rsidR="00894BF6" w:rsidRDefault="00894BF6" w:rsidP="00894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8-bit unsigned integer </w:t>
            </w:r>
          </w:p>
        </w:tc>
        <w:tc>
          <w:tcPr>
            <w:tcW w:w="4315" w:type="dxa"/>
          </w:tcPr>
          <w:p w:rsidR="00894BF6" w:rsidRDefault="00894BF6" w:rsidP="000A5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[0:255]</w:t>
            </w:r>
          </w:p>
        </w:tc>
      </w:tr>
      <w:tr w:rsidR="00894BF6" w:rsidTr="00894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894BF6" w:rsidRDefault="00894BF6" w:rsidP="00A44F60">
            <w:r>
              <w:t>uint16</w:t>
            </w:r>
          </w:p>
        </w:tc>
        <w:tc>
          <w:tcPr>
            <w:tcW w:w="2880" w:type="dxa"/>
          </w:tcPr>
          <w:p w:rsidR="00894BF6" w:rsidRDefault="00894BF6" w:rsidP="00894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16-bit unsigned integer </w:t>
            </w:r>
          </w:p>
        </w:tc>
        <w:tc>
          <w:tcPr>
            <w:tcW w:w="4315" w:type="dxa"/>
          </w:tcPr>
          <w:p w:rsidR="00894BF6" w:rsidRDefault="00894BF6" w:rsidP="00A4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 : 65</w:t>
            </w:r>
            <w:r>
              <w:t>,</w:t>
            </w:r>
            <w:r>
              <w:t>536]</w:t>
            </w:r>
          </w:p>
        </w:tc>
      </w:tr>
      <w:tr w:rsidR="00894BF6" w:rsidTr="00894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894BF6" w:rsidRDefault="00894BF6" w:rsidP="00A44F60">
            <w:r>
              <w:t>uint32</w:t>
            </w:r>
          </w:p>
        </w:tc>
        <w:tc>
          <w:tcPr>
            <w:tcW w:w="2880" w:type="dxa"/>
          </w:tcPr>
          <w:p w:rsidR="00894BF6" w:rsidRDefault="00894BF6" w:rsidP="00A4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32-bit unsigned integer</w:t>
            </w:r>
          </w:p>
        </w:tc>
        <w:tc>
          <w:tcPr>
            <w:tcW w:w="4315" w:type="dxa"/>
          </w:tcPr>
          <w:p w:rsidR="00894BF6" w:rsidRDefault="00894BF6" w:rsidP="00A4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[0: </w:t>
            </w:r>
            <w:r w:rsidRPr="00894BF6">
              <w:t>4</w:t>
            </w:r>
            <w:r>
              <w:t>,</w:t>
            </w:r>
            <w:r w:rsidRPr="00894BF6">
              <w:t>294</w:t>
            </w:r>
            <w:r>
              <w:t>,</w:t>
            </w:r>
            <w:r w:rsidRPr="00894BF6">
              <w:t>967</w:t>
            </w:r>
            <w:r>
              <w:t>,</w:t>
            </w:r>
            <w:r w:rsidRPr="00894BF6">
              <w:t>296</w:t>
            </w:r>
            <w:r>
              <w:t>]</w:t>
            </w:r>
          </w:p>
        </w:tc>
      </w:tr>
      <w:tr w:rsidR="00894BF6" w:rsidTr="00894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894BF6" w:rsidRDefault="00894BF6" w:rsidP="00A44F60">
            <w:r>
              <w:t>float</w:t>
            </w:r>
          </w:p>
        </w:tc>
        <w:tc>
          <w:tcPr>
            <w:tcW w:w="2880" w:type="dxa"/>
          </w:tcPr>
          <w:p w:rsidR="00894BF6" w:rsidRDefault="00894BF6" w:rsidP="00A4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precision floating point</w:t>
            </w:r>
          </w:p>
        </w:tc>
        <w:tc>
          <w:tcPr>
            <w:tcW w:w="4315" w:type="dxa"/>
          </w:tcPr>
          <w:p w:rsidR="00894BF6" w:rsidRDefault="001D5E1D" w:rsidP="001D5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IEEE 754</w:t>
            </w:r>
          </w:p>
        </w:tc>
      </w:tr>
      <w:tr w:rsidR="00894BF6" w:rsidTr="00894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894BF6" w:rsidRDefault="001E443D" w:rsidP="00A44F60">
            <w:r>
              <w:t>d</w:t>
            </w:r>
            <w:r w:rsidR="00894BF6">
              <w:t>ouble</w:t>
            </w:r>
          </w:p>
        </w:tc>
        <w:tc>
          <w:tcPr>
            <w:tcW w:w="2880" w:type="dxa"/>
          </w:tcPr>
          <w:p w:rsidR="00894BF6" w:rsidRDefault="00894BF6" w:rsidP="00A4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precision floating point</w:t>
            </w:r>
          </w:p>
        </w:tc>
        <w:tc>
          <w:tcPr>
            <w:tcW w:w="4315" w:type="dxa"/>
          </w:tcPr>
          <w:p w:rsidR="00894BF6" w:rsidRDefault="001D5E1D" w:rsidP="00A4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IEE 754</w:t>
            </w:r>
          </w:p>
        </w:tc>
      </w:tr>
      <w:tr w:rsidR="001E443D" w:rsidTr="00894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1E443D" w:rsidRDefault="001E443D" w:rsidP="00A44F60">
            <w:r>
              <w:t>bool</w:t>
            </w:r>
          </w:p>
        </w:tc>
        <w:tc>
          <w:tcPr>
            <w:tcW w:w="2880" w:type="dxa"/>
          </w:tcPr>
          <w:p w:rsidR="001E443D" w:rsidRDefault="001E443D" w:rsidP="00A4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value</w:t>
            </w:r>
          </w:p>
        </w:tc>
        <w:tc>
          <w:tcPr>
            <w:tcW w:w="4315" w:type="dxa"/>
          </w:tcPr>
          <w:p w:rsidR="001E443D" w:rsidRDefault="001E443D" w:rsidP="00A4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[0,1] or [</w:t>
            </w:r>
            <w:proofErr w:type="spellStart"/>
            <w:r>
              <w:t>False,True</w:t>
            </w:r>
            <w:proofErr w:type="spellEnd"/>
            <w:r>
              <w:t>]</w:t>
            </w:r>
          </w:p>
        </w:tc>
      </w:tr>
      <w:tr w:rsidR="001E443D" w:rsidTr="00894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1E443D" w:rsidRDefault="001E443D" w:rsidP="00A44F60">
            <w:r>
              <w:t>char</w:t>
            </w:r>
          </w:p>
        </w:tc>
        <w:tc>
          <w:tcPr>
            <w:tcW w:w="2880" w:type="dxa"/>
          </w:tcPr>
          <w:p w:rsidR="001E443D" w:rsidRDefault="001E443D" w:rsidP="00A4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value</w:t>
            </w:r>
          </w:p>
        </w:tc>
        <w:tc>
          <w:tcPr>
            <w:tcW w:w="4315" w:type="dxa"/>
          </w:tcPr>
          <w:p w:rsidR="001E443D" w:rsidRDefault="001E443D" w:rsidP="00A4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7-bit char value</w:t>
            </w:r>
          </w:p>
        </w:tc>
      </w:tr>
      <w:tr w:rsidR="001E443D" w:rsidTr="00894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1E443D" w:rsidRDefault="001E443D" w:rsidP="00A44F60">
            <w:proofErr w:type="spellStart"/>
            <w:r>
              <w:t>str</w:t>
            </w:r>
            <w:proofErr w:type="spellEnd"/>
          </w:p>
        </w:tc>
        <w:tc>
          <w:tcPr>
            <w:tcW w:w="2880" w:type="dxa"/>
          </w:tcPr>
          <w:p w:rsidR="001E443D" w:rsidRDefault="001E443D" w:rsidP="00A4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string</w:t>
            </w:r>
          </w:p>
        </w:tc>
        <w:tc>
          <w:tcPr>
            <w:tcW w:w="4315" w:type="dxa"/>
          </w:tcPr>
          <w:p w:rsidR="001E443D" w:rsidRDefault="00D44233" w:rsidP="00A4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of characters</w:t>
            </w:r>
          </w:p>
        </w:tc>
      </w:tr>
      <w:tr w:rsidR="00977119" w:rsidTr="00894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977119" w:rsidRDefault="00977119" w:rsidP="00A44F60">
            <w:r>
              <w:t>date</w:t>
            </w:r>
          </w:p>
        </w:tc>
        <w:tc>
          <w:tcPr>
            <w:tcW w:w="2880" w:type="dxa"/>
          </w:tcPr>
          <w:p w:rsidR="00977119" w:rsidRDefault="00977119" w:rsidP="00A4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string</w:t>
            </w:r>
          </w:p>
        </w:tc>
        <w:tc>
          <w:tcPr>
            <w:tcW w:w="4315" w:type="dxa"/>
          </w:tcPr>
          <w:p w:rsidR="00977119" w:rsidRDefault="00977119" w:rsidP="00A4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YYYY/MM/DD</w:t>
            </w:r>
            <w:r w:rsidR="00C549BD">
              <w:t xml:space="preserve"> HH:MM:SS</w:t>
            </w:r>
          </w:p>
        </w:tc>
      </w:tr>
    </w:tbl>
    <w:p w:rsidR="00413310" w:rsidRPr="00413310" w:rsidRDefault="00413310" w:rsidP="00413310"/>
    <w:p w:rsidR="00FD47EE" w:rsidRPr="00FD47EE" w:rsidRDefault="00413310" w:rsidP="00413310">
      <w:pPr>
        <w:pStyle w:val="Heading2"/>
      </w:pPr>
      <w:r>
        <w:lastRenderedPageBreak/>
        <w:t>Data Definition</w:t>
      </w:r>
      <w:r w:rsidR="00BF3C26">
        <w:t xml:space="preserve"> – OS4000-T Compass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86"/>
        <w:gridCol w:w="2606"/>
        <w:gridCol w:w="742"/>
        <w:gridCol w:w="2223"/>
        <w:gridCol w:w="835"/>
        <w:gridCol w:w="1158"/>
      </w:tblGrid>
      <w:tr w:rsidR="00413310" w:rsidTr="00185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413310" w:rsidRPr="00413310" w:rsidRDefault="00413310" w:rsidP="00AD04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NAME</w:t>
            </w:r>
          </w:p>
        </w:tc>
        <w:tc>
          <w:tcPr>
            <w:tcW w:w="2606" w:type="dxa"/>
          </w:tcPr>
          <w:p w:rsidR="00413310" w:rsidRPr="00413310" w:rsidRDefault="00413310" w:rsidP="00AD0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FIELD/VARIABLE DESCRIPTION</w:t>
            </w:r>
          </w:p>
        </w:tc>
        <w:tc>
          <w:tcPr>
            <w:tcW w:w="742" w:type="dxa"/>
          </w:tcPr>
          <w:p w:rsidR="00413310" w:rsidRPr="00413310" w:rsidRDefault="00413310" w:rsidP="00574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DATA TYPE</w:t>
            </w:r>
          </w:p>
        </w:tc>
        <w:tc>
          <w:tcPr>
            <w:tcW w:w="2223" w:type="dxa"/>
          </w:tcPr>
          <w:p w:rsidR="00413310" w:rsidRPr="00413310" w:rsidRDefault="00413310" w:rsidP="00574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VALID VALUES/RANGE</w:t>
            </w:r>
          </w:p>
        </w:tc>
        <w:tc>
          <w:tcPr>
            <w:tcW w:w="835" w:type="dxa"/>
          </w:tcPr>
          <w:p w:rsidR="00413310" w:rsidRPr="00413310" w:rsidRDefault="00413310" w:rsidP="00574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Priority</w:t>
            </w:r>
          </w:p>
          <w:p w:rsidR="00413310" w:rsidRPr="00413310" w:rsidRDefault="00413310" w:rsidP="00574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3310">
              <w:rPr>
                <w:sz w:val="16"/>
                <w:szCs w:val="16"/>
              </w:rPr>
              <w:t>1(low) to 5 (high)</w:t>
            </w:r>
          </w:p>
        </w:tc>
        <w:tc>
          <w:tcPr>
            <w:tcW w:w="1158" w:type="dxa"/>
          </w:tcPr>
          <w:p w:rsidR="00413310" w:rsidRPr="00413310" w:rsidRDefault="00413310" w:rsidP="00574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STATIC OR VARIABLE</w:t>
            </w:r>
          </w:p>
        </w:tc>
      </w:tr>
      <w:tr w:rsidR="00413310" w:rsidTr="00185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413310" w:rsidRPr="00413310" w:rsidRDefault="00C8463E" w:rsidP="0085708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OS_serial_number</w:t>
            </w:r>
            <w:proofErr w:type="spellEnd"/>
          </w:p>
        </w:tc>
        <w:tc>
          <w:tcPr>
            <w:tcW w:w="2606" w:type="dxa"/>
          </w:tcPr>
          <w:p w:rsidR="00413310" w:rsidRPr="00413310" w:rsidRDefault="00413310" w:rsidP="0085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Serial Number</w:t>
            </w:r>
          </w:p>
        </w:tc>
        <w:tc>
          <w:tcPr>
            <w:tcW w:w="742" w:type="dxa"/>
          </w:tcPr>
          <w:p w:rsidR="00413310" w:rsidRPr="00413310" w:rsidRDefault="00413310" w:rsidP="0085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uint32</w:t>
            </w:r>
          </w:p>
        </w:tc>
        <w:tc>
          <w:tcPr>
            <w:tcW w:w="2223" w:type="dxa"/>
          </w:tcPr>
          <w:p w:rsidR="00413310" w:rsidRPr="00413310" w:rsidRDefault="00413310" w:rsidP="0085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Full range</w:t>
            </w:r>
          </w:p>
        </w:tc>
        <w:tc>
          <w:tcPr>
            <w:tcW w:w="835" w:type="dxa"/>
          </w:tcPr>
          <w:p w:rsidR="00413310" w:rsidRPr="00413310" w:rsidRDefault="00413310" w:rsidP="0085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5</w:t>
            </w:r>
          </w:p>
        </w:tc>
        <w:tc>
          <w:tcPr>
            <w:tcW w:w="1158" w:type="dxa"/>
          </w:tcPr>
          <w:p w:rsidR="00413310" w:rsidRPr="00413310" w:rsidRDefault="00413310" w:rsidP="0085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STATIC</w:t>
            </w:r>
          </w:p>
        </w:tc>
      </w:tr>
      <w:tr w:rsidR="00413310" w:rsidTr="00185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413310" w:rsidRPr="00413310" w:rsidRDefault="00C8463E" w:rsidP="0085708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OS_deviation</w:t>
            </w:r>
            <w:proofErr w:type="spellEnd"/>
          </w:p>
        </w:tc>
        <w:tc>
          <w:tcPr>
            <w:tcW w:w="2606" w:type="dxa"/>
          </w:tcPr>
          <w:p w:rsidR="00413310" w:rsidRPr="00413310" w:rsidRDefault="00413310" w:rsidP="0085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Deviation</w:t>
            </w:r>
          </w:p>
        </w:tc>
        <w:tc>
          <w:tcPr>
            <w:tcW w:w="742" w:type="dxa"/>
          </w:tcPr>
          <w:p w:rsidR="00413310" w:rsidRPr="00413310" w:rsidRDefault="00413310" w:rsidP="0085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int16</w:t>
            </w:r>
          </w:p>
        </w:tc>
        <w:tc>
          <w:tcPr>
            <w:tcW w:w="2223" w:type="dxa"/>
          </w:tcPr>
          <w:p w:rsidR="00413310" w:rsidRPr="00413310" w:rsidRDefault="00413310" w:rsidP="0085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-1800 to 1800</w:t>
            </w:r>
          </w:p>
        </w:tc>
        <w:tc>
          <w:tcPr>
            <w:tcW w:w="835" w:type="dxa"/>
          </w:tcPr>
          <w:p w:rsidR="00413310" w:rsidRPr="00413310" w:rsidRDefault="00413310" w:rsidP="0085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4</w:t>
            </w:r>
          </w:p>
        </w:tc>
        <w:tc>
          <w:tcPr>
            <w:tcW w:w="1158" w:type="dxa"/>
          </w:tcPr>
          <w:p w:rsidR="00413310" w:rsidRPr="00413310" w:rsidRDefault="00413310" w:rsidP="0085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VARIABLE</w:t>
            </w:r>
          </w:p>
        </w:tc>
      </w:tr>
      <w:tr w:rsidR="00413310" w:rsidTr="00185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413310" w:rsidRPr="00413310" w:rsidRDefault="00C8463E" w:rsidP="0085708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OS_declination</w:t>
            </w:r>
            <w:proofErr w:type="spellEnd"/>
          </w:p>
        </w:tc>
        <w:tc>
          <w:tcPr>
            <w:tcW w:w="2606" w:type="dxa"/>
          </w:tcPr>
          <w:p w:rsidR="00413310" w:rsidRPr="00413310" w:rsidRDefault="00413310" w:rsidP="0085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 xml:space="preserve">Declination </w:t>
            </w:r>
          </w:p>
        </w:tc>
        <w:tc>
          <w:tcPr>
            <w:tcW w:w="742" w:type="dxa"/>
          </w:tcPr>
          <w:p w:rsidR="00413310" w:rsidRPr="00413310" w:rsidRDefault="00413310" w:rsidP="0085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int16</w:t>
            </w:r>
          </w:p>
        </w:tc>
        <w:tc>
          <w:tcPr>
            <w:tcW w:w="2223" w:type="dxa"/>
          </w:tcPr>
          <w:p w:rsidR="00413310" w:rsidRPr="00413310" w:rsidRDefault="00413310" w:rsidP="0085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-1800 to 1800</w:t>
            </w:r>
          </w:p>
        </w:tc>
        <w:tc>
          <w:tcPr>
            <w:tcW w:w="835" w:type="dxa"/>
          </w:tcPr>
          <w:p w:rsidR="00413310" w:rsidRPr="00413310" w:rsidRDefault="00413310" w:rsidP="0085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4</w:t>
            </w:r>
          </w:p>
        </w:tc>
        <w:tc>
          <w:tcPr>
            <w:tcW w:w="1158" w:type="dxa"/>
          </w:tcPr>
          <w:p w:rsidR="00413310" w:rsidRPr="00413310" w:rsidRDefault="00413310" w:rsidP="0085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VARIABLE</w:t>
            </w:r>
          </w:p>
        </w:tc>
      </w:tr>
      <w:tr w:rsidR="00413310" w:rsidTr="00185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413310" w:rsidRPr="00413310" w:rsidRDefault="00C8463E" w:rsidP="0085708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PMEL_Owner</w:t>
            </w:r>
            <w:proofErr w:type="spellEnd"/>
          </w:p>
        </w:tc>
        <w:tc>
          <w:tcPr>
            <w:tcW w:w="2606" w:type="dxa"/>
          </w:tcPr>
          <w:p w:rsidR="00413310" w:rsidRPr="00413310" w:rsidRDefault="00413310" w:rsidP="0085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Owner</w:t>
            </w:r>
          </w:p>
        </w:tc>
        <w:tc>
          <w:tcPr>
            <w:tcW w:w="742" w:type="dxa"/>
          </w:tcPr>
          <w:p w:rsidR="00413310" w:rsidRPr="00413310" w:rsidRDefault="00413310" w:rsidP="0085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13310">
              <w:rPr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2223" w:type="dxa"/>
          </w:tcPr>
          <w:p w:rsidR="00413310" w:rsidRPr="00413310" w:rsidRDefault="00413310" w:rsidP="0085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GTMBA,EDD,OCS,OTHER</w:t>
            </w:r>
          </w:p>
        </w:tc>
        <w:tc>
          <w:tcPr>
            <w:tcW w:w="835" w:type="dxa"/>
          </w:tcPr>
          <w:p w:rsidR="00413310" w:rsidRPr="00413310" w:rsidRDefault="00413310" w:rsidP="0085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58" w:type="dxa"/>
          </w:tcPr>
          <w:p w:rsidR="00413310" w:rsidRPr="00413310" w:rsidRDefault="00413310" w:rsidP="0085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VARIABLE</w:t>
            </w:r>
          </w:p>
        </w:tc>
      </w:tr>
      <w:tr w:rsidR="00413310" w:rsidTr="00185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413310" w:rsidRPr="00413310" w:rsidRDefault="00C8463E" w:rsidP="0085708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PMEL_test_date</w:t>
            </w:r>
            <w:proofErr w:type="spellEnd"/>
          </w:p>
        </w:tc>
        <w:tc>
          <w:tcPr>
            <w:tcW w:w="2606" w:type="dxa"/>
          </w:tcPr>
          <w:p w:rsidR="00413310" w:rsidRPr="00413310" w:rsidRDefault="00413310" w:rsidP="0085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PMEL Test Date</w:t>
            </w:r>
          </w:p>
        </w:tc>
        <w:tc>
          <w:tcPr>
            <w:tcW w:w="742" w:type="dxa"/>
          </w:tcPr>
          <w:p w:rsidR="00413310" w:rsidRPr="00413310" w:rsidRDefault="00413310" w:rsidP="0085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date</w:t>
            </w:r>
          </w:p>
        </w:tc>
        <w:tc>
          <w:tcPr>
            <w:tcW w:w="2223" w:type="dxa"/>
          </w:tcPr>
          <w:p w:rsidR="00413310" w:rsidRPr="00413310" w:rsidRDefault="00413310" w:rsidP="0085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35" w:type="dxa"/>
          </w:tcPr>
          <w:p w:rsidR="00413310" w:rsidRPr="00413310" w:rsidRDefault="00413310" w:rsidP="0085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58" w:type="dxa"/>
          </w:tcPr>
          <w:p w:rsidR="00413310" w:rsidRPr="00413310" w:rsidRDefault="00413310" w:rsidP="0085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3310">
              <w:rPr>
                <w:sz w:val="20"/>
                <w:szCs w:val="20"/>
              </w:rPr>
              <w:t>VARIABLE</w:t>
            </w:r>
          </w:p>
        </w:tc>
      </w:tr>
      <w:tr w:rsidR="00960134" w:rsidTr="00185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960134" w:rsidRDefault="00960134" w:rsidP="0085708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PMEL_test_result</w:t>
            </w:r>
            <w:proofErr w:type="spellEnd"/>
          </w:p>
        </w:tc>
        <w:tc>
          <w:tcPr>
            <w:tcW w:w="2606" w:type="dxa"/>
          </w:tcPr>
          <w:p w:rsidR="00960134" w:rsidRPr="00413310" w:rsidRDefault="00960134" w:rsidP="0085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PMEL Test Passed?</w:t>
            </w:r>
          </w:p>
        </w:tc>
        <w:tc>
          <w:tcPr>
            <w:tcW w:w="742" w:type="dxa"/>
          </w:tcPr>
          <w:p w:rsidR="00960134" w:rsidRPr="00413310" w:rsidRDefault="00960134" w:rsidP="0085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2223" w:type="dxa"/>
          </w:tcPr>
          <w:p w:rsidR="00960134" w:rsidRPr="00413310" w:rsidRDefault="00960134" w:rsidP="0085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or Y</w:t>
            </w:r>
          </w:p>
        </w:tc>
        <w:tc>
          <w:tcPr>
            <w:tcW w:w="835" w:type="dxa"/>
          </w:tcPr>
          <w:p w:rsidR="00960134" w:rsidRDefault="00960134" w:rsidP="0085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58" w:type="dxa"/>
          </w:tcPr>
          <w:p w:rsidR="00960134" w:rsidRPr="00413310" w:rsidRDefault="00960134" w:rsidP="0085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</w:t>
            </w:r>
          </w:p>
        </w:tc>
      </w:tr>
    </w:tbl>
    <w:p w:rsidR="00FD47EE" w:rsidRDefault="00FD47EE" w:rsidP="00FD47EE">
      <w:pPr>
        <w:pStyle w:val="Heading1"/>
        <w:numPr>
          <w:ilvl w:val="0"/>
          <w:numId w:val="1"/>
        </w:numPr>
      </w:pPr>
      <w:r>
        <w:t>Update Method</w:t>
      </w:r>
    </w:p>
    <w:p w:rsidR="00FD47EE" w:rsidRDefault="00DE28DA" w:rsidP="00FD47EE">
      <w:r>
        <w:t xml:space="preserve">On completion of testing, </w:t>
      </w:r>
      <w:r w:rsidR="00FD47EE">
        <w:t xml:space="preserve">EDD will provide a .CSV file with the fields defined in section </w:t>
      </w:r>
      <w:r w:rsidR="00EB3D52">
        <w:fldChar w:fldCharType="begin"/>
      </w:r>
      <w:r w:rsidR="00EB3D52">
        <w:instrText xml:space="preserve"> REF _Ref492363588 \r \h </w:instrText>
      </w:r>
      <w:r w:rsidR="00EB3D52">
        <w:fldChar w:fldCharType="separate"/>
      </w:r>
      <w:r w:rsidR="00257376">
        <w:t>2</w:t>
      </w:r>
      <w:r w:rsidR="00EB3D52">
        <w:fldChar w:fldCharType="end"/>
      </w:r>
      <w:r w:rsidR="00B93038">
        <w:t xml:space="preserve"> for GTMBA to import into their database.  G</w:t>
      </w:r>
      <w:bookmarkStart w:id="1" w:name="_GoBack"/>
      <w:r w:rsidR="00B93038">
        <w:t>TMB</w:t>
      </w:r>
      <w:bookmarkEnd w:id="1"/>
      <w:r w:rsidR="00B93038">
        <w:t>A will be responsible for handing of this task.</w:t>
      </w:r>
    </w:p>
    <w:p w:rsidR="00872393" w:rsidRPr="00FD47EE" w:rsidRDefault="00872393" w:rsidP="00FD47EE"/>
    <w:sectPr w:rsidR="00872393" w:rsidRPr="00FD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E56F4"/>
    <w:multiLevelType w:val="hybridMultilevel"/>
    <w:tmpl w:val="E18C5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EE"/>
    <w:rsid w:val="000A5466"/>
    <w:rsid w:val="00185D48"/>
    <w:rsid w:val="001D5E1D"/>
    <w:rsid w:val="001E443D"/>
    <w:rsid w:val="00257376"/>
    <w:rsid w:val="002B1F62"/>
    <w:rsid w:val="002B73B5"/>
    <w:rsid w:val="003870AA"/>
    <w:rsid w:val="00390919"/>
    <w:rsid w:val="003E2934"/>
    <w:rsid w:val="00413310"/>
    <w:rsid w:val="00414F6C"/>
    <w:rsid w:val="004401CF"/>
    <w:rsid w:val="004642A8"/>
    <w:rsid w:val="00485146"/>
    <w:rsid w:val="004E2E38"/>
    <w:rsid w:val="0057467F"/>
    <w:rsid w:val="00594E5D"/>
    <w:rsid w:val="005C4FDB"/>
    <w:rsid w:val="005C59E4"/>
    <w:rsid w:val="005E608D"/>
    <w:rsid w:val="00620628"/>
    <w:rsid w:val="0066376D"/>
    <w:rsid w:val="00681485"/>
    <w:rsid w:val="006A16AA"/>
    <w:rsid w:val="006F49D6"/>
    <w:rsid w:val="007E54C0"/>
    <w:rsid w:val="0081586E"/>
    <w:rsid w:val="00857082"/>
    <w:rsid w:val="00872393"/>
    <w:rsid w:val="00876E0D"/>
    <w:rsid w:val="008916A9"/>
    <w:rsid w:val="00894BF6"/>
    <w:rsid w:val="009007A0"/>
    <w:rsid w:val="00960134"/>
    <w:rsid w:val="00967822"/>
    <w:rsid w:val="00977119"/>
    <w:rsid w:val="00A44F60"/>
    <w:rsid w:val="00A87C6D"/>
    <w:rsid w:val="00AA66C7"/>
    <w:rsid w:val="00AD04D4"/>
    <w:rsid w:val="00AD1F43"/>
    <w:rsid w:val="00B2299D"/>
    <w:rsid w:val="00B627C8"/>
    <w:rsid w:val="00B93038"/>
    <w:rsid w:val="00BA68C0"/>
    <w:rsid w:val="00BF3C26"/>
    <w:rsid w:val="00C34780"/>
    <w:rsid w:val="00C549BD"/>
    <w:rsid w:val="00C74B04"/>
    <w:rsid w:val="00C8463E"/>
    <w:rsid w:val="00D44233"/>
    <w:rsid w:val="00D52221"/>
    <w:rsid w:val="00DE28DA"/>
    <w:rsid w:val="00E151D4"/>
    <w:rsid w:val="00EA6F5F"/>
    <w:rsid w:val="00EB3D52"/>
    <w:rsid w:val="00EC01A1"/>
    <w:rsid w:val="00F42F74"/>
    <w:rsid w:val="00FD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2A61A-661E-427D-8C27-6C683B37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4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4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74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746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6517F-AEF4-4915-8103-36382B397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Casari</dc:creator>
  <cp:keywords/>
  <dc:description/>
  <cp:lastModifiedBy>Matthew Casari</cp:lastModifiedBy>
  <cp:revision>3</cp:revision>
  <cp:lastPrinted>2017-09-05T17:24:00Z</cp:lastPrinted>
  <dcterms:created xsi:type="dcterms:W3CDTF">2017-09-05T18:42:00Z</dcterms:created>
  <dcterms:modified xsi:type="dcterms:W3CDTF">2017-09-06T13:30:00Z</dcterms:modified>
</cp:coreProperties>
</file>