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26B" w:rsidRDefault="00A9373D" w:rsidP="00A9373D">
      <w:pPr>
        <w:pStyle w:val="Title"/>
      </w:pPr>
      <w:r>
        <w:t>MTR-</w:t>
      </w:r>
      <w:proofErr w:type="spellStart"/>
      <w:r>
        <w:t>Duino</w:t>
      </w:r>
      <w:proofErr w:type="spellEnd"/>
      <w:r w:rsidR="0091425A">
        <w:t xml:space="preserve"> User</w:t>
      </w:r>
      <w:r w:rsidR="00891E9A">
        <w:t>’s</w:t>
      </w:r>
      <w:r w:rsidR="0091425A">
        <w:t xml:space="preserve"> Guide</w:t>
      </w:r>
      <w:r w:rsidR="00891E9A">
        <w:t xml:space="preserve"> (Rev 5.2)</w:t>
      </w:r>
    </w:p>
    <w:sdt>
      <w:sdtPr>
        <w:id w:val="1824471504"/>
        <w:docPartObj>
          <w:docPartGallery w:val="Table of Contents"/>
          <w:docPartUnique/>
        </w:docPartObj>
      </w:sdtPr>
      <w:sdtEndPr>
        <w:rPr>
          <w:b/>
          <w:bCs/>
          <w:noProof/>
        </w:rPr>
      </w:sdtEndPr>
      <w:sdtContent>
        <w:p w:rsidR="00E876AC" w:rsidRDefault="00E876AC" w:rsidP="00E876AC">
          <w:r>
            <w:t>Table of Contents</w:t>
          </w:r>
        </w:p>
        <w:p w:rsidR="0043759B" w:rsidRDefault="00E876A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0860041" w:history="1">
            <w:r w:rsidR="0043759B" w:rsidRPr="00774DE3">
              <w:rPr>
                <w:rStyle w:val="Hyperlink"/>
                <w:noProof/>
              </w:rPr>
              <w:t>1. Background</w:t>
            </w:r>
            <w:r w:rsidR="0043759B">
              <w:rPr>
                <w:noProof/>
                <w:webHidden/>
              </w:rPr>
              <w:tab/>
            </w:r>
            <w:r w:rsidR="0043759B">
              <w:rPr>
                <w:noProof/>
                <w:webHidden/>
              </w:rPr>
              <w:fldChar w:fldCharType="begin"/>
            </w:r>
            <w:r w:rsidR="0043759B">
              <w:rPr>
                <w:noProof/>
                <w:webHidden/>
              </w:rPr>
              <w:instrText xml:space="preserve"> PAGEREF _Toc500860041 \h </w:instrText>
            </w:r>
            <w:r w:rsidR="0043759B">
              <w:rPr>
                <w:noProof/>
                <w:webHidden/>
              </w:rPr>
            </w:r>
            <w:r w:rsidR="0043759B">
              <w:rPr>
                <w:noProof/>
                <w:webHidden/>
              </w:rPr>
              <w:fldChar w:fldCharType="separate"/>
            </w:r>
            <w:r w:rsidR="0043759B">
              <w:rPr>
                <w:noProof/>
                <w:webHidden/>
              </w:rPr>
              <w:t>2</w:t>
            </w:r>
            <w:r w:rsidR="0043759B">
              <w:rPr>
                <w:noProof/>
                <w:webHidden/>
              </w:rPr>
              <w:fldChar w:fldCharType="end"/>
            </w:r>
          </w:hyperlink>
        </w:p>
        <w:p w:rsidR="0043759B" w:rsidRDefault="00B23EF4">
          <w:pPr>
            <w:pStyle w:val="TOC1"/>
            <w:tabs>
              <w:tab w:val="right" w:leader="dot" w:pos="9350"/>
            </w:tabs>
            <w:rPr>
              <w:rFonts w:eastAsiaTheme="minorEastAsia"/>
              <w:noProof/>
            </w:rPr>
          </w:pPr>
          <w:hyperlink w:anchor="_Toc500860042" w:history="1">
            <w:r w:rsidR="0043759B" w:rsidRPr="00774DE3">
              <w:rPr>
                <w:rStyle w:val="Hyperlink"/>
                <w:noProof/>
              </w:rPr>
              <w:t>2. Highlights</w:t>
            </w:r>
            <w:r w:rsidR="0043759B">
              <w:rPr>
                <w:noProof/>
                <w:webHidden/>
              </w:rPr>
              <w:tab/>
            </w:r>
            <w:r w:rsidR="0043759B">
              <w:rPr>
                <w:noProof/>
                <w:webHidden/>
              </w:rPr>
              <w:fldChar w:fldCharType="begin"/>
            </w:r>
            <w:r w:rsidR="0043759B">
              <w:rPr>
                <w:noProof/>
                <w:webHidden/>
              </w:rPr>
              <w:instrText xml:space="preserve"> PAGEREF _Toc500860042 \h </w:instrText>
            </w:r>
            <w:r w:rsidR="0043759B">
              <w:rPr>
                <w:noProof/>
                <w:webHidden/>
              </w:rPr>
            </w:r>
            <w:r w:rsidR="0043759B">
              <w:rPr>
                <w:noProof/>
                <w:webHidden/>
              </w:rPr>
              <w:fldChar w:fldCharType="separate"/>
            </w:r>
            <w:r w:rsidR="0043759B">
              <w:rPr>
                <w:noProof/>
                <w:webHidden/>
              </w:rPr>
              <w:t>2</w:t>
            </w:r>
            <w:r w:rsidR="0043759B">
              <w:rPr>
                <w:noProof/>
                <w:webHidden/>
              </w:rPr>
              <w:fldChar w:fldCharType="end"/>
            </w:r>
          </w:hyperlink>
        </w:p>
        <w:p w:rsidR="0043759B" w:rsidRDefault="00B23EF4">
          <w:pPr>
            <w:pStyle w:val="TOC1"/>
            <w:tabs>
              <w:tab w:val="right" w:leader="dot" w:pos="9350"/>
            </w:tabs>
            <w:rPr>
              <w:rFonts w:eastAsiaTheme="minorEastAsia"/>
              <w:noProof/>
            </w:rPr>
          </w:pPr>
          <w:hyperlink w:anchor="_Toc500860043" w:history="1">
            <w:r w:rsidR="0043759B" w:rsidRPr="00774DE3">
              <w:rPr>
                <w:rStyle w:val="Hyperlink"/>
                <w:noProof/>
              </w:rPr>
              <w:t>3. Specifications</w:t>
            </w:r>
            <w:r w:rsidR="0043759B">
              <w:rPr>
                <w:noProof/>
                <w:webHidden/>
              </w:rPr>
              <w:tab/>
            </w:r>
            <w:r w:rsidR="0043759B">
              <w:rPr>
                <w:noProof/>
                <w:webHidden/>
              </w:rPr>
              <w:fldChar w:fldCharType="begin"/>
            </w:r>
            <w:r w:rsidR="0043759B">
              <w:rPr>
                <w:noProof/>
                <w:webHidden/>
              </w:rPr>
              <w:instrText xml:space="preserve"> PAGEREF _Toc500860043 \h </w:instrText>
            </w:r>
            <w:r w:rsidR="0043759B">
              <w:rPr>
                <w:noProof/>
                <w:webHidden/>
              </w:rPr>
            </w:r>
            <w:r w:rsidR="0043759B">
              <w:rPr>
                <w:noProof/>
                <w:webHidden/>
              </w:rPr>
              <w:fldChar w:fldCharType="separate"/>
            </w:r>
            <w:r w:rsidR="0043759B">
              <w:rPr>
                <w:noProof/>
                <w:webHidden/>
              </w:rPr>
              <w:t>2</w:t>
            </w:r>
            <w:r w:rsidR="0043759B">
              <w:rPr>
                <w:noProof/>
                <w:webHidden/>
              </w:rPr>
              <w:fldChar w:fldCharType="end"/>
            </w:r>
          </w:hyperlink>
        </w:p>
        <w:p w:rsidR="0043759B" w:rsidRDefault="00B23EF4">
          <w:pPr>
            <w:pStyle w:val="TOC2"/>
            <w:tabs>
              <w:tab w:val="right" w:leader="dot" w:pos="9350"/>
            </w:tabs>
            <w:rPr>
              <w:rFonts w:eastAsiaTheme="minorEastAsia"/>
              <w:noProof/>
            </w:rPr>
          </w:pPr>
          <w:hyperlink w:anchor="_Toc500860044" w:history="1">
            <w:r w:rsidR="0043759B" w:rsidRPr="00774DE3">
              <w:rPr>
                <w:rStyle w:val="Hyperlink"/>
                <w:noProof/>
              </w:rPr>
              <w:t>3.1. Temperature</w:t>
            </w:r>
            <w:r w:rsidR="0043759B">
              <w:rPr>
                <w:noProof/>
                <w:webHidden/>
              </w:rPr>
              <w:tab/>
            </w:r>
            <w:r w:rsidR="0043759B">
              <w:rPr>
                <w:noProof/>
                <w:webHidden/>
              </w:rPr>
              <w:fldChar w:fldCharType="begin"/>
            </w:r>
            <w:r w:rsidR="0043759B">
              <w:rPr>
                <w:noProof/>
                <w:webHidden/>
              </w:rPr>
              <w:instrText xml:space="preserve"> PAGEREF _Toc500860044 \h </w:instrText>
            </w:r>
            <w:r w:rsidR="0043759B">
              <w:rPr>
                <w:noProof/>
                <w:webHidden/>
              </w:rPr>
            </w:r>
            <w:r w:rsidR="0043759B">
              <w:rPr>
                <w:noProof/>
                <w:webHidden/>
              </w:rPr>
              <w:fldChar w:fldCharType="separate"/>
            </w:r>
            <w:r w:rsidR="0043759B">
              <w:rPr>
                <w:noProof/>
                <w:webHidden/>
              </w:rPr>
              <w:t>2</w:t>
            </w:r>
            <w:r w:rsidR="0043759B">
              <w:rPr>
                <w:noProof/>
                <w:webHidden/>
              </w:rPr>
              <w:fldChar w:fldCharType="end"/>
            </w:r>
          </w:hyperlink>
        </w:p>
        <w:p w:rsidR="0043759B" w:rsidRDefault="00B23EF4">
          <w:pPr>
            <w:pStyle w:val="TOC2"/>
            <w:tabs>
              <w:tab w:val="right" w:leader="dot" w:pos="9350"/>
            </w:tabs>
            <w:rPr>
              <w:rFonts w:eastAsiaTheme="minorEastAsia"/>
              <w:noProof/>
            </w:rPr>
          </w:pPr>
          <w:hyperlink w:anchor="_Toc500860045" w:history="1">
            <w:r w:rsidR="0043759B" w:rsidRPr="00774DE3">
              <w:rPr>
                <w:rStyle w:val="Hyperlink"/>
                <w:noProof/>
              </w:rPr>
              <w:t>3.2. Data</w:t>
            </w:r>
            <w:r w:rsidR="0043759B">
              <w:rPr>
                <w:noProof/>
                <w:webHidden/>
              </w:rPr>
              <w:tab/>
            </w:r>
            <w:r w:rsidR="0043759B">
              <w:rPr>
                <w:noProof/>
                <w:webHidden/>
              </w:rPr>
              <w:fldChar w:fldCharType="begin"/>
            </w:r>
            <w:r w:rsidR="0043759B">
              <w:rPr>
                <w:noProof/>
                <w:webHidden/>
              </w:rPr>
              <w:instrText xml:space="preserve"> PAGEREF _Toc500860045 \h </w:instrText>
            </w:r>
            <w:r w:rsidR="0043759B">
              <w:rPr>
                <w:noProof/>
                <w:webHidden/>
              </w:rPr>
            </w:r>
            <w:r w:rsidR="0043759B">
              <w:rPr>
                <w:noProof/>
                <w:webHidden/>
              </w:rPr>
              <w:fldChar w:fldCharType="separate"/>
            </w:r>
            <w:r w:rsidR="0043759B">
              <w:rPr>
                <w:noProof/>
                <w:webHidden/>
              </w:rPr>
              <w:t>3</w:t>
            </w:r>
            <w:r w:rsidR="0043759B">
              <w:rPr>
                <w:noProof/>
                <w:webHidden/>
              </w:rPr>
              <w:fldChar w:fldCharType="end"/>
            </w:r>
          </w:hyperlink>
        </w:p>
        <w:p w:rsidR="0043759B" w:rsidRDefault="00B23EF4">
          <w:pPr>
            <w:pStyle w:val="TOC2"/>
            <w:tabs>
              <w:tab w:val="right" w:leader="dot" w:pos="9350"/>
            </w:tabs>
            <w:rPr>
              <w:rFonts w:eastAsiaTheme="minorEastAsia"/>
              <w:noProof/>
            </w:rPr>
          </w:pPr>
          <w:hyperlink w:anchor="_Toc500860046" w:history="1">
            <w:r w:rsidR="0043759B" w:rsidRPr="00774DE3">
              <w:rPr>
                <w:rStyle w:val="Hyperlink"/>
                <w:noProof/>
              </w:rPr>
              <w:t>3.3. Power</w:t>
            </w:r>
            <w:r w:rsidR="0043759B">
              <w:rPr>
                <w:noProof/>
                <w:webHidden/>
              </w:rPr>
              <w:tab/>
            </w:r>
            <w:r w:rsidR="0043759B">
              <w:rPr>
                <w:noProof/>
                <w:webHidden/>
              </w:rPr>
              <w:fldChar w:fldCharType="begin"/>
            </w:r>
            <w:r w:rsidR="0043759B">
              <w:rPr>
                <w:noProof/>
                <w:webHidden/>
              </w:rPr>
              <w:instrText xml:space="preserve"> PAGEREF _Toc500860046 \h </w:instrText>
            </w:r>
            <w:r w:rsidR="0043759B">
              <w:rPr>
                <w:noProof/>
                <w:webHidden/>
              </w:rPr>
            </w:r>
            <w:r w:rsidR="0043759B">
              <w:rPr>
                <w:noProof/>
                <w:webHidden/>
              </w:rPr>
              <w:fldChar w:fldCharType="separate"/>
            </w:r>
            <w:r w:rsidR="0043759B">
              <w:rPr>
                <w:noProof/>
                <w:webHidden/>
              </w:rPr>
              <w:t>3</w:t>
            </w:r>
            <w:r w:rsidR="0043759B">
              <w:rPr>
                <w:noProof/>
                <w:webHidden/>
              </w:rPr>
              <w:fldChar w:fldCharType="end"/>
            </w:r>
          </w:hyperlink>
        </w:p>
        <w:p w:rsidR="0043759B" w:rsidRDefault="00B23EF4">
          <w:pPr>
            <w:pStyle w:val="TOC2"/>
            <w:tabs>
              <w:tab w:val="right" w:leader="dot" w:pos="9350"/>
            </w:tabs>
            <w:rPr>
              <w:rFonts w:eastAsiaTheme="minorEastAsia"/>
              <w:noProof/>
            </w:rPr>
          </w:pPr>
          <w:hyperlink w:anchor="_Toc500860047" w:history="1">
            <w:r w:rsidR="0043759B" w:rsidRPr="00774DE3">
              <w:rPr>
                <w:rStyle w:val="Hyperlink"/>
                <w:noProof/>
              </w:rPr>
              <w:t>3.4. Real Time Clock</w:t>
            </w:r>
            <w:r w:rsidR="0043759B">
              <w:rPr>
                <w:noProof/>
                <w:webHidden/>
              </w:rPr>
              <w:tab/>
            </w:r>
            <w:r w:rsidR="0043759B">
              <w:rPr>
                <w:noProof/>
                <w:webHidden/>
              </w:rPr>
              <w:fldChar w:fldCharType="begin"/>
            </w:r>
            <w:r w:rsidR="0043759B">
              <w:rPr>
                <w:noProof/>
                <w:webHidden/>
              </w:rPr>
              <w:instrText xml:space="preserve"> PAGEREF _Toc500860047 \h </w:instrText>
            </w:r>
            <w:r w:rsidR="0043759B">
              <w:rPr>
                <w:noProof/>
                <w:webHidden/>
              </w:rPr>
            </w:r>
            <w:r w:rsidR="0043759B">
              <w:rPr>
                <w:noProof/>
                <w:webHidden/>
              </w:rPr>
              <w:fldChar w:fldCharType="separate"/>
            </w:r>
            <w:r w:rsidR="0043759B">
              <w:rPr>
                <w:noProof/>
                <w:webHidden/>
              </w:rPr>
              <w:t>3</w:t>
            </w:r>
            <w:r w:rsidR="0043759B">
              <w:rPr>
                <w:noProof/>
                <w:webHidden/>
              </w:rPr>
              <w:fldChar w:fldCharType="end"/>
            </w:r>
          </w:hyperlink>
        </w:p>
        <w:p w:rsidR="0043759B" w:rsidRDefault="00B23EF4">
          <w:pPr>
            <w:pStyle w:val="TOC2"/>
            <w:tabs>
              <w:tab w:val="right" w:leader="dot" w:pos="9350"/>
            </w:tabs>
            <w:rPr>
              <w:rFonts w:eastAsiaTheme="minorEastAsia"/>
              <w:noProof/>
            </w:rPr>
          </w:pPr>
          <w:hyperlink w:anchor="_Toc500860048" w:history="1">
            <w:r w:rsidR="0043759B" w:rsidRPr="00774DE3">
              <w:rPr>
                <w:rStyle w:val="Hyperlink"/>
                <w:noProof/>
              </w:rPr>
              <w:t>3.5. Physical Parameters</w:t>
            </w:r>
            <w:r w:rsidR="0043759B">
              <w:rPr>
                <w:noProof/>
                <w:webHidden/>
              </w:rPr>
              <w:tab/>
            </w:r>
            <w:r w:rsidR="0043759B">
              <w:rPr>
                <w:noProof/>
                <w:webHidden/>
              </w:rPr>
              <w:fldChar w:fldCharType="begin"/>
            </w:r>
            <w:r w:rsidR="0043759B">
              <w:rPr>
                <w:noProof/>
                <w:webHidden/>
              </w:rPr>
              <w:instrText xml:space="preserve"> PAGEREF _Toc500860048 \h </w:instrText>
            </w:r>
            <w:r w:rsidR="0043759B">
              <w:rPr>
                <w:noProof/>
                <w:webHidden/>
              </w:rPr>
            </w:r>
            <w:r w:rsidR="0043759B">
              <w:rPr>
                <w:noProof/>
                <w:webHidden/>
              </w:rPr>
              <w:fldChar w:fldCharType="separate"/>
            </w:r>
            <w:r w:rsidR="0043759B">
              <w:rPr>
                <w:noProof/>
                <w:webHidden/>
              </w:rPr>
              <w:t>3</w:t>
            </w:r>
            <w:r w:rsidR="0043759B">
              <w:rPr>
                <w:noProof/>
                <w:webHidden/>
              </w:rPr>
              <w:fldChar w:fldCharType="end"/>
            </w:r>
          </w:hyperlink>
        </w:p>
        <w:p w:rsidR="0043759B" w:rsidRDefault="00B23EF4">
          <w:pPr>
            <w:pStyle w:val="TOC1"/>
            <w:tabs>
              <w:tab w:val="right" w:leader="dot" w:pos="9350"/>
            </w:tabs>
            <w:rPr>
              <w:rFonts w:eastAsiaTheme="minorEastAsia"/>
              <w:noProof/>
            </w:rPr>
          </w:pPr>
          <w:hyperlink w:anchor="_Toc500860049" w:history="1">
            <w:r w:rsidR="0043759B" w:rsidRPr="00774DE3">
              <w:rPr>
                <w:rStyle w:val="Hyperlink"/>
                <w:noProof/>
              </w:rPr>
              <w:t>4. Overview</w:t>
            </w:r>
            <w:r w:rsidR="0043759B">
              <w:rPr>
                <w:noProof/>
                <w:webHidden/>
              </w:rPr>
              <w:tab/>
            </w:r>
            <w:r w:rsidR="0043759B">
              <w:rPr>
                <w:noProof/>
                <w:webHidden/>
              </w:rPr>
              <w:fldChar w:fldCharType="begin"/>
            </w:r>
            <w:r w:rsidR="0043759B">
              <w:rPr>
                <w:noProof/>
                <w:webHidden/>
              </w:rPr>
              <w:instrText xml:space="preserve"> PAGEREF _Toc500860049 \h </w:instrText>
            </w:r>
            <w:r w:rsidR="0043759B">
              <w:rPr>
                <w:noProof/>
                <w:webHidden/>
              </w:rPr>
            </w:r>
            <w:r w:rsidR="0043759B">
              <w:rPr>
                <w:noProof/>
                <w:webHidden/>
              </w:rPr>
              <w:fldChar w:fldCharType="separate"/>
            </w:r>
            <w:r w:rsidR="0043759B">
              <w:rPr>
                <w:noProof/>
                <w:webHidden/>
              </w:rPr>
              <w:t>3</w:t>
            </w:r>
            <w:r w:rsidR="0043759B">
              <w:rPr>
                <w:noProof/>
                <w:webHidden/>
              </w:rPr>
              <w:fldChar w:fldCharType="end"/>
            </w:r>
          </w:hyperlink>
        </w:p>
        <w:p w:rsidR="0043759B" w:rsidRDefault="00B23EF4">
          <w:pPr>
            <w:pStyle w:val="TOC1"/>
            <w:tabs>
              <w:tab w:val="right" w:leader="dot" w:pos="9350"/>
            </w:tabs>
            <w:rPr>
              <w:rFonts w:eastAsiaTheme="minorEastAsia"/>
              <w:noProof/>
            </w:rPr>
          </w:pPr>
          <w:hyperlink w:anchor="_Toc500860050" w:history="1">
            <w:r w:rsidR="0043759B" w:rsidRPr="00774DE3">
              <w:rPr>
                <w:rStyle w:val="Hyperlink"/>
                <w:noProof/>
              </w:rPr>
              <w:t>5. Interface</w:t>
            </w:r>
            <w:r w:rsidR="0043759B">
              <w:rPr>
                <w:noProof/>
                <w:webHidden/>
              </w:rPr>
              <w:tab/>
            </w:r>
            <w:r w:rsidR="0043759B">
              <w:rPr>
                <w:noProof/>
                <w:webHidden/>
              </w:rPr>
              <w:fldChar w:fldCharType="begin"/>
            </w:r>
            <w:r w:rsidR="0043759B">
              <w:rPr>
                <w:noProof/>
                <w:webHidden/>
              </w:rPr>
              <w:instrText xml:space="preserve"> PAGEREF _Toc500860050 \h </w:instrText>
            </w:r>
            <w:r w:rsidR="0043759B">
              <w:rPr>
                <w:noProof/>
                <w:webHidden/>
              </w:rPr>
            </w:r>
            <w:r w:rsidR="0043759B">
              <w:rPr>
                <w:noProof/>
                <w:webHidden/>
              </w:rPr>
              <w:fldChar w:fldCharType="separate"/>
            </w:r>
            <w:r w:rsidR="0043759B">
              <w:rPr>
                <w:noProof/>
                <w:webHidden/>
              </w:rPr>
              <w:t>3</w:t>
            </w:r>
            <w:r w:rsidR="0043759B">
              <w:rPr>
                <w:noProof/>
                <w:webHidden/>
              </w:rPr>
              <w:fldChar w:fldCharType="end"/>
            </w:r>
          </w:hyperlink>
        </w:p>
        <w:p w:rsidR="0043759B" w:rsidRDefault="00B23EF4">
          <w:pPr>
            <w:pStyle w:val="TOC1"/>
            <w:tabs>
              <w:tab w:val="right" w:leader="dot" w:pos="9350"/>
            </w:tabs>
            <w:rPr>
              <w:rFonts w:eastAsiaTheme="minorEastAsia"/>
              <w:noProof/>
            </w:rPr>
          </w:pPr>
          <w:hyperlink w:anchor="_Toc500860051" w:history="1">
            <w:r w:rsidR="0043759B" w:rsidRPr="00774DE3">
              <w:rPr>
                <w:rStyle w:val="Hyperlink"/>
                <w:noProof/>
              </w:rPr>
              <w:t>6. Preparing the Instrument</w:t>
            </w:r>
            <w:r w:rsidR="0043759B">
              <w:rPr>
                <w:noProof/>
                <w:webHidden/>
              </w:rPr>
              <w:tab/>
            </w:r>
            <w:r w:rsidR="0043759B">
              <w:rPr>
                <w:noProof/>
                <w:webHidden/>
              </w:rPr>
              <w:fldChar w:fldCharType="begin"/>
            </w:r>
            <w:r w:rsidR="0043759B">
              <w:rPr>
                <w:noProof/>
                <w:webHidden/>
              </w:rPr>
              <w:instrText xml:space="preserve"> PAGEREF _Toc500860051 \h </w:instrText>
            </w:r>
            <w:r w:rsidR="0043759B">
              <w:rPr>
                <w:noProof/>
                <w:webHidden/>
              </w:rPr>
            </w:r>
            <w:r w:rsidR="0043759B">
              <w:rPr>
                <w:noProof/>
                <w:webHidden/>
              </w:rPr>
              <w:fldChar w:fldCharType="separate"/>
            </w:r>
            <w:r w:rsidR="0043759B">
              <w:rPr>
                <w:noProof/>
                <w:webHidden/>
              </w:rPr>
              <w:t>4</w:t>
            </w:r>
            <w:r w:rsidR="0043759B">
              <w:rPr>
                <w:noProof/>
                <w:webHidden/>
              </w:rPr>
              <w:fldChar w:fldCharType="end"/>
            </w:r>
          </w:hyperlink>
        </w:p>
        <w:p w:rsidR="0043759B" w:rsidRDefault="00B23EF4">
          <w:pPr>
            <w:pStyle w:val="TOC2"/>
            <w:tabs>
              <w:tab w:val="right" w:leader="dot" w:pos="9350"/>
            </w:tabs>
            <w:rPr>
              <w:rFonts w:eastAsiaTheme="minorEastAsia"/>
              <w:noProof/>
            </w:rPr>
          </w:pPr>
          <w:hyperlink w:anchor="_Toc500860052" w:history="1">
            <w:r w:rsidR="0043759B" w:rsidRPr="00774DE3">
              <w:rPr>
                <w:rStyle w:val="Hyperlink"/>
                <w:noProof/>
              </w:rPr>
              <w:t>6.1. Batteries</w:t>
            </w:r>
            <w:r w:rsidR="0043759B">
              <w:rPr>
                <w:noProof/>
                <w:webHidden/>
              </w:rPr>
              <w:tab/>
            </w:r>
            <w:r w:rsidR="0043759B">
              <w:rPr>
                <w:noProof/>
                <w:webHidden/>
              </w:rPr>
              <w:fldChar w:fldCharType="begin"/>
            </w:r>
            <w:r w:rsidR="0043759B">
              <w:rPr>
                <w:noProof/>
                <w:webHidden/>
              </w:rPr>
              <w:instrText xml:space="preserve"> PAGEREF _Toc500860052 \h </w:instrText>
            </w:r>
            <w:r w:rsidR="0043759B">
              <w:rPr>
                <w:noProof/>
                <w:webHidden/>
              </w:rPr>
            </w:r>
            <w:r w:rsidR="0043759B">
              <w:rPr>
                <w:noProof/>
                <w:webHidden/>
              </w:rPr>
              <w:fldChar w:fldCharType="separate"/>
            </w:r>
            <w:r w:rsidR="0043759B">
              <w:rPr>
                <w:noProof/>
                <w:webHidden/>
              </w:rPr>
              <w:t>4</w:t>
            </w:r>
            <w:r w:rsidR="0043759B">
              <w:rPr>
                <w:noProof/>
                <w:webHidden/>
              </w:rPr>
              <w:fldChar w:fldCharType="end"/>
            </w:r>
          </w:hyperlink>
        </w:p>
        <w:p w:rsidR="0043759B" w:rsidRDefault="00B23EF4">
          <w:pPr>
            <w:pStyle w:val="TOC2"/>
            <w:tabs>
              <w:tab w:val="right" w:leader="dot" w:pos="9350"/>
            </w:tabs>
            <w:rPr>
              <w:rFonts w:eastAsiaTheme="minorEastAsia"/>
              <w:noProof/>
            </w:rPr>
          </w:pPr>
          <w:hyperlink w:anchor="_Toc500860053" w:history="1">
            <w:r w:rsidR="0043759B" w:rsidRPr="00774DE3">
              <w:rPr>
                <w:rStyle w:val="Hyperlink"/>
                <w:noProof/>
              </w:rPr>
              <w:t>6.2. microSD Card</w:t>
            </w:r>
            <w:r w:rsidR="0043759B">
              <w:rPr>
                <w:noProof/>
                <w:webHidden/>
              </w:rPr>
              <w:tab/>
            </w:r>
            <w:r w:rsidR="0043759B">
              <w:rPr>
                <w:noProof/>
                <w:webHidden/>
              </w:rPr>
              <w:fldChar w:fldCharType="begin"/>
            </w:r>
            <w:r w:rsidR="0043759B">
              <w:rPr>
                <w:noProof/>
                <w:webHidden/>
              </w:rPr>
              <w:instrText xml:space="preserve"> PAGEREF _Toc500860053 \h </w:instrText>
            </w:r>
            <w:r w:rsidR="0043759B">
              <w:rPr>
                <w:noProof/>
                <w:webHidden/>
              </w:rPr>
            </w:r>
            <w:r w:rsidR="0043759B">
              <w:rPr>
                <w:noProof/>
                <w:webHidden/>
              </w:rPr>
              <w:fldChar w:fldCharType="separate"/>
            </w:r>
            <w:r w:rsidR="0043759B">
              <w:rPr>
                <w:noProof/>
                <w:webHidden/>
              </w:rPr>
              <w:t>4</w:t>
            </w:r>
            <w:r w:rsidR="0043759B">
              <w:rPr>
                <w:noProof/>
                <w:webHidden/>
              </w:rPr>
              <w:fldChar w:fldCharType="end"/>
            </w:r>
          </w:hyperlink>
        </w:p>
        <w:p w:rsidR="0043759B" w:rsidRDefault="00B23EF4">
          <w:pPr>
            <w:pStyle w:val="TOC2"/>
            <w:tabs>
              <w:tab w:val="right" w:leader="dot" w:pos="9350"/>
            </w:tabs>
            <w:rPr>
              <w:rFonts w:eastAsiaTheme="minorEastAsia"/>
              <w:noProof/>
            </w:rPr>
          </w:pPr>
          <w:hyperlink w:anchor="_Toc500860054" w:history="1">
            <w:r w:rsidR="0043759B" w:rsidRPr="00774DE3">
              <w:rPr>
                <w:rStyle w:val="Hyperlink"/>
                <w:noProof/>
              </w:rPr>
              <w:t>6.3. Configuring the Instrument</w:t>
            </w:r>
            <w:r w:rsidR="0043759B">
              <w:rPr>
                <w:noProof/>
                <w:webHidden/>
              </w:rPr>
              <w:tab/>
            </w:r>
            <w:r w:rsidR="0043759B">
              <w:rPr>
                <w:noProof/>
                <w:webHidden/>
              </w:rPr>
              <w:fldChar w:fldCharType="begin"/>
            </w:r>
            <w:r w:rsidR="0043759B">
              <w:rPr>
                <w:noProof/>
                <w:webHidden/>
              </w:rPr>
              <w:instrText xml:space="preserve"> PAGEREF _Toc500860054 \h </w:instrText>
            </w:r>
            <w:r w:rsidR="0043759B">
              <w:rPr>
                <w:noProof/>
                <w:webHidden/>
              </w:rPr>
            </w:r>
            <w:r w:rsidR="0043759B">
              <w:rPr>
                <w:noProof/>
                <w:webHidden/>
              </w:rPr>
              <w:fldChar w:fldCharType="separate"/>
            </w:r>
            <w:r w:rsidR="0043759B">
              <w:rPr>
                <w:noProof/>
                <w:webHidden/>
              </w:rPr>
              <w:t>4</w:t>
            </w:r>
            <w:r w:rsidR="0043759B">
              <w:rPr>
                <w:noProof/>
                <w:webHidden/>
              </w:rPr>
              <w:fldChar w:fldCharType="end"/>
            </w:r>
          </w:hyperlink>
        </w:p>
        <w:p w:rsidR="0043759B" w:rsidRDefault="00B23EF4">
          <w:pPr>
            <w:pStyle w:val="TOC2"/>
            <w:tabs>
              <w:tab w:val="right" w:leader="dot" w:pos="9350"/>
            </w:tabs>
            <w:rPr>
              <w:rFonts w:eastAsiaTheme="minorEastAsia"/>
              <w:noProof/>
            </w:rPr>
          </w:pPr>
          <w:hyperlink w:anchor="_Toc500860055" w:history="1">
            <w:r w:rsidR="0043759B" w:rsidRPr="00774DE3">
              <w:rPr>
                <w:rStyle w:val="Hyperlink"/>
                <w:noProof/>
              </w:rPr>
              <w:t>6.4. Configuration Instructions</w:t>
            </w:r>
            <w:r w:rsidR="0043759B">
              <w:rPr>
                <w:noProof/>
                <w:webHidden/>
              </w:rPr>
              <w:tab/>
            </w:r>
            <w:r w:rsidR="0043759B">
              <w:rPr>
                <w:noProof/>
                <w:webHidden/>
              </w:rPr>
              <w:fldChar w:fldCharType="begin"/>
            </w:r>
            <w:r w:rsidR="0043759B">
              <w:rPr>
                <w:noProof/>
                <w:webHidden/>
              </w:rPr>
              <w:instrText xml:space="preserve"> PAGEREF _Toc500860055 \h </w:instrText>
            </w:r>
            <w:r w:rsidR="0043759B">
              <w:rPr>
                <w:noProof/>
                <w:webHidden/>
              </w:rPr>
            </w:r>
            <w:r w:rsidR="0043759B">
              <w:rPr>
                <w:noProof/>
                <w:webHidden/>
              </w:rPr>
              <w:fldChar w:fldCharType="separate"/>
            </w:r>
            <w:r w:rsidR="0043759B">
              <w:rPr>
                <w:noProof/>
                <w:webHidden/>
              </w:rPr>
              <w:t>5</w:t>
            </w:r>
            <w:r w:rsidR="0043759B">
              <w:rPr>
                <w:noProof/>
                <w:webHidden/>
              </w:rPr>
              <w:fldChar w:fldCharType="end"/>
            </w:r>
          </w:hyperlink>
        </w:p>
        <w:p w:rsidR="0043759B" w:rsidRDefault="00B23EF4">
          <w:pPr>
            <w:pStyle w:val="TOC2"/>
            <w:tabs>
              <w:tab w:val="right" w:leader="dot" w:pos="9350"/>
            </w:tabs>
            <w:rPr>
              <w:rFonts w:eastAsiaTheme="minorEastAsia"/>
              <w:noProof/>
            </w:rPr>
          </w:pPr>
          <w:hyperlink w:anchor="_Toc500860056" w:history="1">
            <w:r w:rsidR="0043759B" w:rsidRPr="00774DE3">
              <w:rPr>
                <w:rStyle w:val="Hyperlink"/>
                <w:noProof/>
              </w:rPr>
              <w:t>6.5. Battery Estimates and Sample Intervals</w:t>
            </w:r>
            <w:r w:rsidR="0043759B">
              <w:rPr>
                <w:noProof/>
                <w:webHidden/>
              </w:rPr>
              <w:tab/>
            </w:r>
            <w:r w:rsidR="0043759B">
              <w:rPr>
                <w:noProof/>
                <w:webHidden/>
              </w:rPr>
              <w:fldChar w:fldCharType="begin"/>
            </w:r>
            <w:r w:rsidR="0043759B">
              <w:rPr>
                <w:noProof/>
                <w:webHidden/>
              </w:rPr>
              <w:instrText xml:space="preserve"> PAGEREF _Toc500860056 \h </w:instrText>
            </w:r>
            <w:r w:rsidR="0043759B">
              <w:rPr>
                <w:noProof/>
                <w:webHidden/>
              </w:rPr>
            </w:r>
            <w:r w:rsidR="0043759B">
              <w:rPr>
                <w:noProof/>
                <w:webHidden/>
              </w:rPr>
              <w:fldChar w:fldCharType="separate"/>
            </w:r>
            <w:r w:rsidR="0043759B">
              <w:rPr>
                <w:noProof/>
                <w:webHidden/>
              </w:rPr>
              <w:t>7</w:t>
            </w:r>
            <w:r w:rsidR="0043759B">
              <w:rPr>
                <w:noProof/>
                <w:webHidden/>
              </w:rPr>
              <w:fldChar w:fldCharType="end"/>
            </w:r>
          </w:hyperlink>
        </w:p>
        <w:p w:rsidR="0043759B" w:rsidRDefault="00B23EF4">
          <w:pPr>
            <w:pStyle w:val="TOC2"/>
            <w:tabs>
              <w:tab w:val="right" w:leader="dot" w:pos="9350"/>
            </w:tabs>
            <w:rPr>
              <w:rFonts w:eastAsiaTheme="minorEastAsia"/>
              <w:noProof/>
            </w:rPr>
          </w:pPr>
          <w:hyperlink w:anchor="_Toc500860057" w:history="1">
            <w:r w:rsidR="0043759B" w:rsidRPr="00774DE3">
              <w:rPr>
                <w:rStyle w:val="Hyperlink"/>
                <w:noProof/>
              </w:rPr>
              <w:t>6.6. A note on Self-Heating Effects</w:t>
            </w:r>
            <w:r w:rsidR="0043759B">
              <w:rPr>
                <w:noProof/>
                <w:webHidden/>
              </w:rPr>
              <w:tab/>
            </w:r>
            <w:r w:rsidR="0043759B">
              <w:rPr>
                <w:noProof/>
                <w:webHidden/>
              </w:rPr>
              <w:fldChar w:fldCharType="begin"/>
            </w:r>
            <w:r w:rsidR="0043759B">
              <w:rPr>
                <w:noProof/>
                <w:webHidden/>
              </w:rPr>
              <w:instrText xml:space="preserve"> PAGEREF _Toc500860057 \h </w:instrText>
            </w:r>
            <w:r w:rsidR="0043759B">
              <w:rPr>
                <w:noProof/>
                <w:webHidden/>
              </w:rPr>
            </w:r>
            <w:r w:rsidR="0043759B">
              <w:rPr>
                <w:noProof/>
                <w:webHidden/>
              </w:rPr>
              <w:fldChar w:fldCharType="separate"/>
            </w:r>
            <w:r w:rsidR="0043759B">
              <w:rPr>
                <w:noProof/>
                <w:webHidden/>
              </w:rPr>
              <w:t>7</w:t>
            </w:r>
            <w:r w:rsidR="0043759B">
              <w:rPr>
                <w:noProof/>
                <w:webHidden/>
              </w:rPr>
              <w:fldChar w:fldCharType="end"/>
            </w:r>
          </w:hyperlink>
        </w:p>
        <w:p w:rsidR="0043759B" w:rsidRDefault="00B23EF4">
          <w:pPr>
            <w:pStyle w:val="TOC2"/>
            <w:tabs>
              <w:tab w:val="right" w:leader="dot" w:pos="9350"/>
            </w:tabs>
            <w:rPr>
              <w:rFonts w:eastAsiaTheme="minorEastAsia"/>
              <w:noProof/>
            </w:rPr>
          </w:pPr>
          <w:hyperlink w:anchor="_Toc500860058" w:history="1">
            <w:r w:rsidR="0043759B" w:rsidRPr="00774DE3">
              <w:rPr>
                <w:rStyle w:val="Hyperlink"/>
                <w:noProof/>
              </w:rPr>
              <w:t>6.7. Installing Into Pressure Housing</w:t>
            </w:r>
            <w:r w:rsidR="0043759B">
              <w:rPr>
                <w:noProof/>
                <w:webHidden/>
              </w:rPr>
              <w:tab/>
            </w:r>
            <w:r w:rsidR="0043759B">
              <w:rPr>
                <w:noProof/>
                <w:webHidden/>
              </w:rPr>
              <w:fldChar w:fldCharType="begin"/>
            </w:r>
            <w:r w:rsidR="0043759B">
              <w:rPr>
                <w:noProof/>
                <w:webHidden/>
              </w:rPr>
              <w:instrText xml:space="preserve"> PAGEREF _Toc500860058 \h </w:instrText>
            </w:r>
            <w:r w:rsidR="0043759B">
              <w:rPr>
                <w:noProof/>
                <w:webHidden/>
              </w:rPr>
            </w:r>
            <w:r w:rsidR="0043759B">
              <w:rPr>
                <w:noProof/>
                <w:webHidden/>
              </w:rPr>
              <w:fldChar w:fldCharType="separate"/>
            </w:r>
            <w:r w:rsidR="0043759B">
              <w:rPr>
                <w:noProof/>
                <w:webHidden/>
              </w:rPr>
              <w:t>8</w:t>
            </w:r>
            <w:r w:rsidR="0043759B">
              <w:rPr>
                <w:noProof/>
                <w:webHidden/>
              </w:rPr>
              <w:fldChar w:fldCharType="end"/>
            </w:r>
          </w:hyperlink>
        </w:p>
        <w:p w:rsidR="0043759B" w:rsidRDefault="00B23EF4">
          <w:pPr>
            <w:pStyle w:val="TOC2"/>
            <w:tabs>
              <w:tab w:val="right" w:leader="dot" w:pos="9350"/>
            </w:tabs>
            <w:rPr>
              <w:rFonts w:eastAsiaTheme="minorEastAsia"/>
              <w:noProof/>
            </w:rPr>
          </w:pPr>
          <w:hyperlink w:anchor="_Toc500860059" w:history="1">
            <w:r w:rsidR="0043759B" w:rsidRPr="00774DE3">
              <w:rPr>
                <w:rStyle w:val="Hyperlink"/>
                <w:noProof/>
              </w:rPr>
              <w:t>6.8. Sealing the Pressure Case</w:t>
            </w:r>
            <w:r w:rsidR="0043759B">
              <w:rPr>
                <w:noProof/>
                <w:webHidden/>
              </w:rPr>
              <w:tab/>
            </w:r>
            <w:r w:rsidR="0043759B">
              <w:rPr>
                <w:noProof/>
                <w:webHidden/>
              </w:rPr>
              <w:fldChar w:fldCharType="begin"/>
            </w:r>
            <w:r w:rsidR="0043759B">
              <w:rPr>
                <w:noProof/>
                <w:webHidden/>
              </w:rPr>
              <w:instrText xml:space="preserve"> PAGEREF _Toc500860059 \h </w:instrText>
            </w:r>
            <w:r w:rsidR="0043759B">
              <w:rPr>
                <w:noProof/>
                <w:webHidden/>
              </w:rPr>
            </w:r>
            <w:r w:rsidR="0043759B">
              <w:rPr>
                <w:noProof/>
                <w:webHidden/>
              </w:rPr>
              <w:fldChar w:fldCharType="separate"/>
            </w:r>
            <w:r w:rsidR="0043759B">
              <w:rPr>
                <w:noProof/>
                <w:webHidden/>
              </w:rPr>
              <w:t>9</w:t>
            </w:r>
            <w:r w:rsidR="0043759B">
              <w:rPr>
                <w:noProof/>
                <w:webHidden/>
              </w:rPr>
              <w:fldChar w:fldCharType="end"/>
            </w:r>
          </w:hyperlink>
        </w:p>
        <w:p w:rsidR="0043759B" w:rsidRDefault="00B23EF4">
          <w:pPr>
            <w:pStyle w:val="TOC2"/>
            <w:tabs>
              <w:tab w:val="right" w:leader="dot" w:pos="9350"/>
            </w:tabs>
            <w:rPr>
              <w:rFonts w:eastAsiaTheme="minorEastAsia"/>
              <w:noProof/>
            </w:rPr>
          </w:pPr>
          <w:hyperlink w:anchor="_Toc500860060" w:history="1">
            <w:r w:rsidR="0043759B" w:rsidRPr="00774DE3">
              <w:rPr>
                <w:rStyle w:val="Hyperlink"/>
                <w:noProof/>
              </w:rPr>
              <w:t>6.9. Deployment Considerations (Dissimilar Metals)</w:t>
            </w:r>
            <w:r w:rsidR="0043759B">
              <w:rPr>
                <w:noProof/>
                <w:webHidden/>
              </w:rPr>
              <w:tab/>
            </w:r>
            <w:r w:rsidR="0043759B">
              <w:rPr>
                <w:noProof/>
                <w:webHidden/>
              </w:rPr>
              <w:fldChar w:fldCharType="begin"/>
            </w:r>
            <w:r w:rsidR="0043759B">
              <w:rPr>
                <w:noProof/>
                <w:webHidden/>
              </w:rPr>
              <w:instrText xml:space="preserve"> PAGEREF _Toc500860060 \h </w:instrText>
            </w:r>
            <w:r w:rsidR="0043759B">
              <w:rPr>
                <w:noProof/>
                <w:webHidden/>
              </w:rPr>
            </w:r>
            <w:r w:rsidR="0043759B">
              <w:rPr>
                <w:noProof/>
                <w:webHidden/>
              </w:rPr>
              <w:fldChar w:fldCharType="separate"/>
            </w:r>
            <w:r w:rsidR="0043759B">
              <w:rPr>
                <w:noProof/>
                <w:webHidden/>
              </w:rPr>
              <w:t>9</w:t>
            </w:r>
            <w:r w:rsidR="0043759B">
              <w:rPr>
                <w:noProof/>
                <w:webHidden/>
              </w:rPr>
              <w:fldChar w:fldCharType="end"/>
            </w:r>
          </w:hyperlink>
        </w:p>
        <w:p w:rsidR="0043759B" w:rsidRDefault="00B23EF4">
          <w:pPr>
            <w:pStyle w:val="TOC1"/>
            <w:tabs>
              <w:tab w:val="right" w:leader="dot" w:pos="9350"/>
            </w:tabs>
            <w:rPr>
              <w:rFonts w:eastAsiaTheme="minorEastAsia"/>
              <w:noProof/>
            </w:rPr>
          </w:pPr>
          <w:hyperlink w:anchor="_Toc500860061" w:history="1">
            <w:r w:rsidR="0043759B" w:rsidRPr="00774DE3">
              <w:rPr>
                <w:rStyle w:val="Hyperlink"/>
                <w:noProof/>
              </w:rPr>
              <w:t>7. Post-Recovery Procedures</w:t>
            </w:r>
            <w:r w:rsidR="0043759B">
              <w:rPr>
                <w:noProof/>
                <w:webHidden/>
              </w:rPr>
              <w:tab/>
            </w:r>
            <w:r w:rsidR="0043759B">
              <w:rPr>
                <w:noProof/>
                <w:webHidden/>
              </w:rPr>
              <w:fldChar w:fldCharType="begin"/>
            </w:r>
            <w:r w:rsidR="0043759B">
              <w:rPr>
                <w:noProof/>
                <w:webHidden/>
              </w:rPr>
              <w:instrText xml:space="preserve"> PAGEREF _Toc500860061 \h </w:instrText>
            </w:r>
            <w:r w:rsidR="0043759B">
              <w:rPr>
                <w:noProof/>
                <w:webHidden/>
              </w:rPr>
            </w:r>
            <w:r w:rsidR="0043759B">
              <w:rPr>
                <w:noProof/>
                <w:webHidden/>
              </w:rPr>
              <w:fldChar w:fldCharType="separate"/>
            </w:r>
            <w:r w:rsidR="0043759B">
              <w:rPr>
                <w:noProof/>
                <w:webHidden/>
              </w:rPr>
              <w:t>9</w:t>
            </w:r>
            <w:r w:rsidR="0043759B">
              <w:rPr>
                <w:noProof/>
                <w:webHidden/>
              </w:rPr>
              <w:fldChar w:fldCharType="end"/>
            </w:r>
          </w:hyperlink>
        </w:p>
        <w:p w:rsidR="0043759B" w:rsidRDefault="00B23EF4">
          <w:pPr>
            <w:pStyle w:val="TOC2"/>
            <w:tabs>
              <w:tab w:val="right" w:leader="dot" w:pos="9350"/>
            </w:tabs>
            <w:rPr>
              <w:rFonts w:eastAsiaTheme="minorEastAsia"/>
              <w:noProof/>
            </w:rPr>
          </w:pPr>
          <w:hyperlink w:anchor="_Toc500860062" w:history="1">
            <w:r w:rsidR="0043759B" w:rsidRPr="00774DE3">
              <w:rPr>
                <w:rStyle w:val="Hyperlink"/>
                <w:noProof/>
              </w:rPr>
              <w:t>7.1. Opening the Case</w:t>
            </w:r>
            <w:r w:rsidR="0043759B">
              <w:rPr>
                <w:noProof/>
                <w:webHidden/>
              </w:rPr>
              <w:tab/>
            </w:r>
            <w:r w:rsidR="0043759B">
              <w:rPr>
                <w:noProof/>
                <w:webHidden/>
              </w:rPr>
              <w:fldChar w:fldCharType="begin"/>
            </w:r>
            <w:r w:rsidR="0043759B">
              <w:rPr>
                <w:noProof/>
                <w:webHidden/>
              </w:rPr>
              <w:instrText xml:space="preserve"> PAGEREF _Toc500860062 \h </w:instrText>
            </w:r>
            <w:r w:rsidR="0043759B">
              <w:rPr>
                <w:noProof/>
                <w:webHidden/>
              </w:rPr>
            </w:r>
            <w:r w:rsidR="0043759B">
              <w:rPr>
                <w:noProof/>
                <w:webHidden/>
              </w:rPr>
              <w:fldChar w:fldCharType="separate"/>
            </w:r>
            <w:r w:rsidR="0043759B">
              <w:rPr>
                <w:noProof/>
                <w:webHidden/>
              </w:rPr>
              <w:t>9</w:t>
            </w:r>
            <w:r w:rsidR="0043759B">
              <w:rPr>
                <w:noProof/>
                <w:webHidden/>
              </w:rPr>
              <w:fldChar w:fldCharType="end"/>
            </w:r>
          </w:hyperlink>
        </w:p>
        <w:p w:rsidR="0043759B" w:rsidRDefault="00B23EF4">
          <w:pPr>
            <w:pStyle w:val="TOC2"/>
            <w:tabs>
              <w:tab w:val="right" w:leader="dot" w:pos="9350"/>
            </w:tabs>
            <w:rPr>
              <w:rFonts w:eastAsiaTheme="minorEastAsia"/>
              <w:noProof/>
            </w:rPr>
          </w:pPr>
          <w:hyperlink w:anchor="_Toc500860063" w:history="1">
            <w:r w:rsidR="0043759B" w:rsidRPr="00774DE3">
              <w:rPr>
                <w:rStyle w:val="Hyperlink"/>
                <w:noProof/>
              </w:rPr>
              <w:t>7.2. Post-Calibration of Clock</w:t>
            </w:r>
            <w:r w:rsidR="0043759B">
              <w:rPr>
                <w:noProof/>
                <w:webHidden/>
              </w:rPr>
              <w:tab/>
            </w:r>
            <w:r w:rsidR="0043759B">
              <w:rPr>
                <w:noProof/>
                <w:webHidden/>
              </w:rPr>
              <w:fldChar w:fldCharType="begin"/>
            </w:r>
            <w:r w:rsidR="0043759B">
              <w:rPr>
                <w:noProof/>
                <w:webHidden/>
              </w:rPr>
              <w:instrText xml:space="preserve"> PAGEREF _Toc500860063 \h </w:instrText>
            </w:r>
            <w:r w:rsidR="0043759B">
              <w:rPr>
                <w:noProof/>
                <w:webHidden/>
              </w:rPr>
            </w:r>
            <w:r w:rsidR="0043759B">
              <w:rPr>
                <w:noProof/>
                <w:webHidden/>
              </w:rPr>
              <w:fldChar w:fldCharType="separate"/>
            </w:r>
            <w:r w:rsidR="0043759B">
              <w:rPr>
                <w:noProof/>
                <w:webHidden/>
              </w:rPr>
              <w:t>9</w:t>
            </w:r>
            <w:r w:rsidR="0043759B">
              <w:rPr>
                <w:noProof/>
                <w:webHidden/>
              </w:rPr>
              <w:fldChar w:fldCharType="end"/>
            </w:r>
          </w:hyperlink>
        </w:p>
        <w:p w:rsidR="0043759B" w:rsidRDefault="00B23EF4">
          <w:pPr>
            <w:pStyle w:val="TOC1"/>
            <w:tabs>
              <w:tab w:val="right" w:leader="dot" w:pos="9350"/>
            </w:tabs>
            <w:rPr>
              <w:rFonts w:eastAsiaTheme="minorEastAsia"/>
              <w:noProof/>
            </w:rPr>
          </w:pPr>
          <w:hyperlink w:anchor="_Toc500860064" w:history="1">
            <w:r w:rsidR="0043759B" w:rsidRPr="00774DE3">
              <w:rPr>
                <w:rStyle w:val="Hyperlink"/>
                <w:noProof/>
              </w:rPr>
              <w:t>8. Data</w:t>
            </w:r>
            <w:r w:rsidR="0043759B">
              <w:rPr>
                <w:noProof/>
                <w:webHidden/>
              </w:rPr>
              <w:tab/>
            </w:r>
            <w:r w:rsidR="0043759B">
              <w:rPr>
                <w:noProof/>
                <w:webHidden/>
              </w:rPr>
              <w:fldChar w:fldCharType="begin"/>
            </w:r>
            <w:r w:rsidR="0043759B">
              <w:rPr>
                <w:noProof/>
                <w:webHidden/>
              </w:rPr>
              <w:instrText xml:space="preserve"> PAGEREF _Toc500860064 \h </w:instrText>
            </w:r>
            <w:r w:rsidR="0043759B">
              <w:rPr>
                <w:noProof/>
                <w:webHidden/>
              </w:rPr>
            </w:r>
            <w:r w:rsidR="0043759B">
              <w:rPr>
                <w:noProof/>
                <w:webHidden/>
              </w:rPr>
              <w:fldChar w:fldCharType="separate"/>
            </w:r>
            <w:r w:rsidR="0043759B">
              <w:rPr>
                <w:noProof/>
                <w:webHidden/>
              </w:rPr>
              <w:t>10</w:t>
            </w:r>
            <w:r w:rsidR="0043759B">
              <w:rPr>
                <w:noProof/>
                <w:webHidden/>
              </w:rPr>
              <w:fldChar w:fldCharType="end"/>
            </w:r>
          </w:hyperlink>
        </w:p>
        <w:p w:rsidR="0043759B" w:rsidRDefault="00B23EF4">
          <w:pPr>
            <w:pStyle w:val="TOC2"/>
            <w:tabs>
              <w:tab w:val="right" w:leader="dot" w:pos="9350"/>
            </w:tabs>
            <w:rPr>
              <w:rFonts w:eastAsiaTheme="minorEastAsia"/>
              <w:noProof/>
            </w:rPr>
          </w:pPr>
          <w:hyperlink w:anchor="_Toc500860065" w:history="1">
            <w:r w:rsidR="0043759B" w:rsidRPr="00774DE3">
              <w:rPr>
                <w:rStyle w:val="Hyperlink"/>
                <w:noProof/>
              </w:rPr>
              <w:t>8.1. Recovering Data</w:t>
            </w:r>
            <w:r w:rsidR="0043759B">
              <w:rPr>
                <w:noProof/>
                <w:webHidden/>
              </w:rPr>
              <w:tab/>
            </w:r>
            <w:r w:rsidR="0043759B">
              <w:rPr>
                <w:noProof/>
                <w:webHidden/>
              </w:rPr>
              <w:fldChar w:fldCharType="begin"/>
            </w:r>
            <w:r w:rsidR="0043759B">
              <w:rPr>
                <w:noProof/>
                <w:webHidden/>
              </w:rPr>
              <w:instrText xml:space="preserve"> PAGEREF _Toc500860065 \h </w:instrText>
            </w:r>
            <w:r w:rsidR="0043759B">
              <w:rPr>
                <w:noProof/>
                <w:webHidden/>
              </w:rPr>
            </w:r>
            <w:r w:rsidR="0043759B">
              <w:rPr>
                <w:noProof/>
                <w:webHidden/>
              </w:rPr>
              <w:fldChar w:fldCharType="separate"/>
            </w:r>
            <w:r w:rsidR="0043759B">
              <w:rPr>
                <w:noProof/>
                <w:webHidden/>
              </w:rPr>
              <w:t>10</w:t>
            </w:r>
            <w:r w:rsidR="0043759B">
              <w:rPr>
                <w:noProof/>
                <w:webHidden/>
              </w:rPr>
              <w:fldChar w:fldCharType="end"/>
            </w:r>
          </w:hyperlink>
        </w:p>
        <w:p w:rsidR="0043759B" w:rsidRDefault="00B23EF4">
          <w:pPr>
            <w:pStyle w:val="TOC2"/>
            <w:tabs>
              <w:tab w:val="right" w:leader="dot" w:pos="9350"/>
            </w:tabs>
            <w:rPr>
              <w:rFonts w:eastAsiaTheme="minorEastAsia"/>
              <w:noProof/>
            </w:rPr>
          </w:pPr>
          <w:hyperlink w:anchor="_Toc500860066" w:history="1">
            <w:r w:rsidR="0043759B" w:rsidRPr="00774DE3">
              <w:rPr>
                <w:rStyle w:val="Hyperlink"/>
                <w:noProof/>
              </w:rPr>
              <w:t>8.2. Data Format</w:t>
            </w:r>
            <w:r w:rsidR="0043759B">
              <w:rPr>
                <w:noProof/>
                <w:webHidden/>
              </w:rPr>
              <w:tab/>
            </w:r>
            <w:r w:rsidR="0043759B">
              <w:rPr>
                <w:noProof/>
                <w:webHidden/>
              </w:rPr>
              <w:fldChar w:fldCharType="begin"/>
            </w:r>
            <w:r w:rsidR="0043759B">
              <w:rPr>
                <w:noProof/>
                <w:webHidden/>
              </w:rPr>
              <w:instrText xml:space="preserve"> PAGEREF _Toc500860066 \h </w:instrText>
            </w:r>
            <w:r w:rsidR="0043759B">
              <w:rPr>
                <w:noProof/>
                <w:webHidden/>
              </w:rPr>
            </w:r>
            <w:r w:rsidR="0043759B">
              <w:rPr>
                <w:noProof/>
                <w:webHidden/>
              </w:rPr>
              <w:fldChar w:fldCharType="separate"/>
            </w:r>
            <w:r w:rsidR="0043759B">
              <w:rPr>
                <w:noProof/>
                <w:webHidden/>
              </w:rPr>
              <w:t>10</w:t>
            </w:r>
            <w:r w:rsidR="0043759B">
              <w:rPr>
                <w:noProof/>
                <w:webHidden/>
              </w:rPr>
              <w:fldChar w:fldCharType="end"/>
            </w:r>
          </w:hyperlink>
        </w:p>
        <w:p w:rsidR="0043759B" w:rsidRDefault="00B23EF4">
          <w:pPr>
            <w:pStyle w:val="TOC2"/>
            <w:tabs>
              <w:tab w:val="right" w:leader="dot" w:pos="9350"/>
            </w:tabs>
            <w:rPr>
              <w:rFonts w:eastAsiaTheme="minorEastAsia"/>
              <w:noProof/>
            </w:rPr>
          </w:pPr>
          <w:hyperlink w:anchor="_Toc500860067" w:history="1">
            <w:r w:rsidR="0043759B" w:rsidRPr="00774DE3">
              <w:rPr>
                <w:rStyle w:val="Hyperlink"/>
                <w:noProof/>
              </w:rPr>
              <w:t>8.3. Converting Data to Temperature</w:t>
            </w:r>
            <w:r w:rsidR="0043759B">
              <w:rPr>
                <w:noProof/>
                <w:webHidden/>
              </w:rPr>
              <w:tab/>
            </w:r>
            <w:r w:rsidR="0043759B">
              <w:rPr>
                <w:noProof/>
                <w:webHidden/>
              </w:rPr>
              <w:fldChar w:fldCharType="begin"/>
            </w:r>
            <w:r w:rsidR="0043759B">
              <w:rPr>
                <w:noProof/>
                <w:webHidden/>
              </w:rPr>
              <w:instrText xml:space="preserve"> PAGEREF _Toc500860067 \h </w:instrText>
            </w:r>
            <w:r w:rsidR="0043759B">
              <w:rPr>
                <w:noProof/>
                <w:webHidden/>
              </w:rPr>
            </w:r>
            <w:r w:rsidR="0043759B">
              <w:rPr>
                <w:noProof/>
                <w:webHidden/>
              </w:rPr>
              <w:fldChar w:fldCharType="separate"/>
            </w:r>
            <w:r w:rsidR="0043759B">
              <w:rPr>
                <w:noProof/>
                <w:webHidden/>
              </w:rPr>
              <w:t>10</w:t>
            </w:r>
            <w:r w:rsidR="0043759B">
              <w:rPr>
                <w:noProof/>
                <w:webHidden/>
              </w:rPr>
              <w:fldChar w:fldCharType="end"/>
            </w:r>
          </w:hyperlink>
        </w:p>
        <w:p w:rsidR="0043759B" w:rsidRDefault="00B23EF4">
          <w:pPr>
            <w:pStyle w:val="TOC2"/>
            <w:tabs>
              <w:tab w:val="right" w:leader="dot" w:pos="9350"/>
            </w:tabs>
            <w:rPr>
              <w:rFonts w:eastAsiaTheme="minorEastAsia"/>
              <w:noProof/>
            </w:rPr>
          </w:pPr>
          <w:hyperlink w:anchor="_Toc500860068" w:history="1">
            <w:r w:rsidR="0043759B" w:rsidRPr="00774DE3">
              <w:rPr>
                <w:rStyle w:val="Hyperlink"/>
                <w:noProof/>
              </w:rPr>
              <w:t>8.4. Reference Resistor</w:t>
            </w:r>
            <w:r w:rsidR="0043759B">
              <w:rPr>
                <w:noProof/>
                <w:webHidden/>
              </w:rPr>
              <w:tab/>
            </w:r>
            <w:r w:rsidR="0043759B">
              <w:rPr>
                <w:noProof/>
                <w:webHidden/>
              </w:rPr>
              <w:fldChar w:fldCharType="begin"/>
            </w:r>
            <w:r w:rsidR="0043759B">
              <w:rPr>
                <w:noProof/>
                <w:webHidden/>
              </w:rPr>
              <w:instrText xml:space="preserve"> PAGEREF _Toc500860068 \h </w:instrText>
            </w:r>
            <w:r w:rsidR="0043759B">
              <w:rPr>
                <w:noProof/>
                <w:webHidden/>
              </w:rPr>
            </w:r>
            <w:r w:rsidR="0043759B">
              <w:rPr>
                <w:noProof/>
                <w:webHidden/>
              </w:rPr>
              <w:fldChar w:fldCharType="separate"/>
            </w:r>
            <w:r w:rsidR="0043759B">
              <w:rPr>
                <w:noProof/>
                <w:webHidden/>
              </w:rPr>
              <w:t>10</w:t>
            </w:r>
            <w:r w:rsidR="0043759B">
              <w:rPr>
                <w:noProof/>
                <w:webHidden/>
              </w:rPr>
              <w:fldChar w:fldCharType="end"/>
            </w:r>
          </w:hyperlink>
        </w:p>
        <w:p w:rsidR="00E876AC" w:rsidRDefault="00E876AC">
          <w:r>
            <w:rPr>
              <w:b/>
              <w:bCs/>
              <w:noProof/>
            </w:rPr>
            <w:lastRenderedPageBreak/>
            <w:fldChar w:fldCharType="end"/>
          </w:r>
        </w:p>
      </w:sdtContent>
    </w:sdt>
    <w:p w:rsidR="00A9373D" w:rsidRDefault="00A9373D" w:rsidP="00AB49B3">
      <w:pPr>
        <w:pStyle w:val="Heading1"/>
      </w:pPr>
      <w:bookmarkStart w:id="0" w:name="_Toc500860041"/>
      <w:r>
        <w:t>Background</w:t>
      </w:r>
      <w:bookmarkEnd w:id="0"/>
      <w:r>
        <w:t xml:space="preserve"> </w:t>
      </w:r>
    </w:p>
    <w:p w:rsidR="00A9373D" w:rsidRDefault="00A9373D" w:rsidP="00A9373D">
      <w:r>
        <w:tab/>
        <w:t>The MTR-</w:t>
      </w:r>
      <w:proofErr w:type="spellStart"/>
      <w:r>
        <w:t>Duino</w:t>
      </w:r>
      <w:proofErr w:type="spellEnd"/>
      <w:r>
        <w:t xml:space="preserve"> was developed</w:t>
      </w:r>
      <w:r w:rsidR="00653C43">
        <w:t xml:space="preserve"> by EcoFOCI</w:t>
      </w:r>
      <w:r>
        <w:t xml:space="preserve"> as a low-cost replacement option for PMEL’s MTR (Mini-Temperature Recorder).  </w:t>
      </w:r>
      <w:r w:rsidR="00B75725">
        <w:t>The original MTRs were designed by EDD circa 1980 and many units have failed after several decades of use.  Repairing old units was not a viable option due to complexity, time, and obsolete components</w:t>
      </w:r>
      <w:r w:rsidR="00653C43">
        <w:t>.  However, re-using the MTR titanium</w:t>
      </w:r>
      <w:r w:rsidR="00750802">
        <w:t xml:space="preserve"> pressure</w:t>
      </w:r>
      <w:r w:rsidR="00653C43">
        <w:t xml:space="preserve"> housings was highly desirable </w:t>
      </w:r>
      <w:r w:rsidR="00750802">
        <w:t xml:space="preserve">to </w:t>
      </w:r>
      <w:r w:rsidR="00E876AC">
        <w:t>minimize</w:t>
      </w:r>
      <w:r w:rsidR="00653C43">
        <w:t xml:space="preserve"> cost.  The goal was to design units which cost ~</w:t>
      </w:r>
      <w:r w:rsidR="00C7358E">
        <w:t>$100 each with ±0.01°C accuracy -</w:t>
      </w:r>
      <w:r w:rsidR="00653C43">
        <w:t xml:space="preserve"> as the least expensive commercial alternative, the SBE56, cost </w:t>
      </w:r>
      <w:r w:rsidR="00C7358E">
        <w:t>~</w:t>
      </w:r>
      <w:r w:rsidR="00653C43">
        <w:t>$650</w:t>
      </w:r>
      <w:r w:rsidR="009C696D">
        <w:t xml:space="preserve"> each.  When replacing several dozen units, as desired, the cost savings are in the tens of thousands of dollars.</w:t>
      </w:r>
    </w:p>
    <w:p w:rsidR="002030F6" w:rsidRDefault="002030F6" w:rsidP="00A9373D"/>
    <w:p w:rsidR="002030F6" w:rsidRDefault="002030F6" w:rsidP="002030F6">
      <w:pPr>
        <w:jc w:val="center"/>
        <w:rPr>
          <w:b/>
          <w:sz w:val="32"/>
          <w:highlight w:val="green"/>
        </w:rPr>
      </w:pPr>
      <w:r>
        <w:rPr>
          <w:b/>
          <w:noProof/>
          <w:sz w:val="32"/>
        </w:rPr>
        <w:drawing>
          <wp:inline distT="0" distB="0" distL="0" distR="0" wp14:anchorId="7191FC56" wp14:editId="088A75E4">
            <wp:extent cx="2764465" cy="1924493"/>
            <wp:effectExtent l="19050" t="19050" r="17145" b="19050"/>
            <wp:docPr id="3" name="Picture 3" descr="C:\Users\langis\Desktop\MTRDuino Screenshots\IMG_57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ngis\Desktop\MTRDuino Screenshots\IMG_5793.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2775975" cy="193250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Pr>
          <w:b/>
          <w:sz w:val="32"/>
        </w:rPr>
        <w:t xml:space="preserve">          </w:t>
      </w:r>
      <w:r>
        <w:rPr>
          <w:b/>
          <w:noProof/>
          <w:sz w:val="32"/>
        </w:rPr>
        <w:drawing>
          <wp:inline distT="0" distB="0" distL="0" distR="0" wp14:anchorId="42D96F0A" wp14:editId="2A85A9DA">
            <wp:extent cx="2137144" cy="1939488"/>
            <wp:effectExtent l="19050" t="19050" r="15875" b="22860"/>
            <wp:docPr id="5" name="Picture 5" descr="C:\Users\langis\Desktop\MTRDuino Screenshots\IMG_57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ngis\Desktop\MTRDuino Screenshots\IMG_5794.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2142054" cy="194394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B75725" w:rsidRDefault="00B75725" w:rsidP="00AB49B3">
      <w:pPr>
        <w:pStyle w:val="Heading1"/>
      </w:pPr>
      <w:bookmarkStart w:id="1" w:name="_Toc500860042"/>
      <w:r w:rsidRPr="00AB49B3">
        <w:t>Highlights</w:t>
      </w:r>
      <w:bookmarkEnd w:id="1"/>
    </w:p>
    <w:p w:rsidR="00B75725" w:rsidRDefault="00B75725" w:rsidP="00B75725">
      <w:pPr>
        <w:pStyle w:val="ListParagraph"/>
        <w:numPr>
          <w:ilvl w:val="0"/>
          <w:numId w:val="1"/>
        </w:numPr>
      </w:pPr>
      <w:r>
        <w:t>Temperature recording device</w:t>
      </w:r>
    </w:p>
    <w:p w:rsidR="00B75725" w:rsidRDefault="00B75725" w:rsidP="00B75725">
      <w:pPr>
        <w:pStyle w:val="ListParagraph"/>
        <w:numPr>
          <w:ilvl w:val="0"/>
          <w:numId w:val="1"/>
        </w:numPr>
      </w:pPr>
      <w:r>
        <w:t>Absolute Accuracy: ±0.01°C or better</w:t>
      </w:r>
    </w:p>
    <w:p w:rsidR="00B75725" w:rsidRDefault="00B75725" w:rsidP="00B75725">
      <w:pPr>
        <w:pStyle w:val="ListParagraph"/>
        <w:numPr>
          <w:ilvl w:val="0"/>
          <w:numId w:val="1"/>
        </w:numPr>
      </w:pPr>
      <w:r>
        <w:t>Low Cost: ~$1</w:t>
      </w:r>
      <w:r w:rsidR="001F40EA">
        <w:t>2</w:t>
      </w:r>
      <w:r>
        <w:t>0 per unit (not including housing)</w:t>
      </w:r>
    </w:p>
    <w:p w:rsidR="00653C43" w:rsidRDefault="009C696D" w:rsidP="009C696D">
      <w:pPr>
        <w:pStyle w:val="ListParagraph"/>
        <w:numPr>
          <w:ilvl w:val="0"/>
          <w:numId w:val="1"/>
        </w:numPr>
      </w:pPr>
      <w:r>
        <w:t>Utilizes ”Arduino Micro” development board</w:t>
      </w:r>
    </w:p>
    <w:p w:rsidR="0043759B" w:rsidRDefault="0043759B">
      <w:pPr>
        <w:spacing w:after="200"/>
        <w:rPr>
          <w:rFonts w:asciiTheme="majorHAnsi" w:eastAsiaTheme="majorEastAsia" w:hAnsiTheme="majorHAnsi" w:cstheme="majorBidi"/>
          <w:b/>
          <w:bCs/>
          <w:color w:val="365F91" w:themeColor="accent1" w:themeShade="BF"/>
          <w:sz w:val="28"/>
          <w:szCs w:val="28"/>
        </w:rPr>
      </w:pPr>
      <w:bookmarkStart w:id="2" w:name="_Toc500860043"/>
      <w:r>
        <w:br w:type="page"/>
      </w:r>
    </w:p>
    <w:p w:rsidR="009C696D" w:rsidRDefault="009C696D" w:rsidP="003F4155">
      <w:pPr>
        <w:pStyle w:val="Heading1"/>
      </w:pPr>
      <w:r w:rsidRPr="00AB49B3">
        <w:lastRenderedPageBreak/>
        <w:t>Specifications</w:t>
      </w:r>
      <w:bookmarkEnd w:id="2"/>
      <w:r w:rsidR="00750802">
        <w:t xml:space="preserve"> </w:t>
      </w:r>
    </w:p>
    <w:p w:rsidR="009C696D" w:rsidRPr="00431B7B" w:rsidRDefault="009C696D" w:rsidP="009C696D">
      <w:pPr>
        <w:pStyle w:val="Heading2"/>
      </w:pPr>
      <w:bookmarkStart w:id="3" w:name="_Toc500860044"/>
      <w:r w:rsidRPr="00431B7B">
        <w:t>Temperature</w:t>
      </w:r>
      <w:bookmarkEnd w:id="3"/>
      <w:r w:rsidRPr="00431B7B">
        <w:t xml:space="preserve"> </w:t>
      </w:r>
    </w:p>
    <w:p w:rsidR="009C696D" w:rsidRPr="00431B7B" w:rsidRDefault="009C696D" w:rsidP="009C696D">
      <w:pPr>
        <w:ind w:firstLine="720"/>
      </w:pPr>
      <w:r w:rsidRPr="00431B7B">
        <w:t xml:space="preserve">Absolute Accuracy: </w:t>
      </w:r>
      <w:r w:rsidR="00ED6318" w:rsidRPr="00431B7B">
        <w:tab/>
      </w:r>
      <w:r w:rsidRPr="00431B7B">
        <w:t>±0.01°C or better</w:t>
      </w:r>
      <w:r w:rsidR="00B60B1C">
        <w:t xml:space="preserve"> </w:t>
      </w:r>
      <w:r w:rsidR="006F04C7">
        <w:t>(</w:t>
      </w:r>
      <w:r w:rsidR="00B60B1C">
        <w:t>within calibrated range</w:t>
      </w:r>
      <w:r w:rsidR="006F04C7">
        <w:t>)</w:t>
      </w:r>
    </w:p>
    <w:p w:rsidR="009C696D" w:rsidRPr="00B60B1C" w:rsidRDefault="009C696D" w:rsidP="009C696D">
      <w:r w:rsidRPr="00431B7B">
        <w:tab/>
        <w:t xml:space="preserve">Range: </w:t>
      </w:r>
      <w:r w:rsidR="00ED6318" w:rsidRPr="00431B7B">
        <w:tab/>
      </w:r>
      <w:r w:rsidR="00ED6318" w:rsidRPr="00431B7B">
        <w:tab/>
      </w:r>
      <w:r w:rsidR="00ED6318" w:rsidRPr="00431B7B">
        <w:tab/>
      </w:r>
      <w:r w:rsidRPr="00B60B1C">
        <w:t>-5°C to +70°C</w:t>
      </w:r>
    </w:p>
    <w:p w:rsidR="00431B7B" w:rsidRPr="00B60B1C" w:rsidRDefault="009C696D" w:rsidP="009C696D">
      <w:r w:rsidRPr="00B60B1C">
        <w:tab/>
        <w:t xml:space="preserve">Resolution: </w:t>
      </w:r>
      <w:r w:rsidR="00431B7B" w:rsidRPr="00B60B1C">
        <w:tab/>
      </w:r>
      <w:r w:rsidR="00431B7B" w:rsidRPr="00B60B1C">
        <w:tab/>
        <w:t>0.00</w:t>
      </w:r>
      <w:r w:rsidR="00193B40" w:rsidRPr="00B60B1C">
        <w:t>06</w:t>
      </w:r>
      <w:r w:rsidR="00431B7B" w:rsidRPr="00B60B1C">
        <w:t xml:space="preserve">°C </w:t>
      </w:r>
      <w:r w:rsidR="00431B7B" w:rsidRPr="00B60B1C">
        <w:rPr>
          <w:i/>
        </w:rPr>
        <w:t>@ -2°C</w:t>
      </w:r>
    </w:p>
    <w:p w:rsidR="009C696D" w:rsidRPr="00431B7B" w:rsidRDefault="00431B7B" w:rsidP="00431B7B">
      <w:pPr>
        <w:ind w:left="2880"/>
      </w:pPr>
      <w:r w:rsidRPr="00B60B1C">
        <w:t>0.00</w:t>
      </w:r>
      <w:r w:rsidR="00193B40" w:rsidRPr="00B60B1C">
        <w:t>1</w:t>
      </w:r>
      <w:r w:rsidRPr="00B60B1C">
        <w:t xml:space="preserve">°C </w:t>
      </w:r>
      <w:r w:rsidRPr="00B60B1C">
        <w:rPr>
          <w:i/>
        </w:rPr>
        <w:t xml:space="preserve">@ 10°C </w:t>
      </w:r>
      <w:r w:rsidRPr="00B60B1C">
        <w:rPr>
          <w:i/>
        </w:rPr>
        <w:br/>
      </w:r>
      <w:r w:rsidRPr="00B60B1C">
        <w:t>0.00</w:t>
      </w:r>
      <w:r w:rsidR="00193B40" w:rsidRPr="00B60B1C">
        <w:t>2</w:t>
      </w:r>
      <w:r w:rsidRPr="00B60B1C">
        <w:t xml:space="preserve">°C </w:t>
      </w:r>
      <w:r w:rsidRPr="00B60B1C">
        <w:rPr>
          <w:i/>
        </w:rPr>
        <w:t>@25°C</w:t>
      </w:r>
      <w:r w:rsidRPr="00B60B1C">
        <w:br/>
      </w:r>
      <w:r w:rsidR="0053184D" w:rsidRPr="00B60B1C">
        <w:t>0.01</w:t>
      </w:r>
      <w:r w:rsidRPr="00B60B1C">
        <w:t xml:space="preserve">°C </w:t>
      </w:r>
      <w:r w:rsidRPr="00B60B1C">
        <w:rPr>
          <w:i/>
        </w:rPr>
        <w:t>@</w:t>
      </w:r>
      <w:r w:rsidR="00757243" w:rsidRPr="00B60B1C">
        <w:rPr>
          <w:i/>
        </w:rPr>
        <w:t>5</w:t>
      </w:r>
      <w:r w:rsidRPr="00B60B1C">
        <w:rPr>
          <w:i/>
        </w:rPr>
        <w:t>0°C</w:t>
      </w:r>
    </w:p>
    <w:p w:rsidR="009C696D" w:rsidRDefault="009C696D" w:rsidP="009C696D">
      <w:pPr>
        <w:pStyle w:val="Heading2"/>
      </w:pPr>
      <w:bookmarkStart w:id="4" w:name="_Toc500860045"/>
      <w:r>
        <w:t>Data</w:t>
      </w:r>
      <w:bookmarkEnd w:id="4"/>
      <w:r>
        <w:t xml:space="preserve"> </w:t>
      </w:r>
    </w:p>
    <w:p w:rsidR="009C696D" w:rsidRDefault="009C696D" w:rsidP="009C696D">
      <w:r>
        <w:tab/>
        <w:t xml:space="preserve">Storage: </w:t>
      </w:r>
      <w:r w:rsidR="00ED6318">
        <w:tab/>
      </w:r>
      <w:r w:rsidR="00ED6318">
        <w:tab/>
      </w:r>
      <w:r w:rsidR="00227CD5">
        <w:t xml:space="preserve">microSD or </w:t>
      </w:r>
      <w:proofErr w:type="spellStart"/>
      <w:r w:rsidR="00227CD5">
        <w:t>m</w:t>
      </w:r>
      <w:r>
        <w:t>icroSDHC</w:t>
      </w:r>
      <w:proofErr w:type="spellEnd"/>
      <w:r>
        <w:t xml:space="preserve"> card</w:t>
      </w:r>
      <w:r w:rsidR="00CD25C8">
        <w:t>:</w:t>
      </w:r>
      <w:r w:rsidR="00750802">
        <w:t xml:space="preserve"> </w:t>
      </w:r>
      <w:r w:rsidR="00CD25C8">
        <w:t>1GB</w:t>
      </w:r>
      <w:r>
        <w:t xml:space="preserve"> to 32GB</w:t>
      </w:r>
      <w:r w:rsidR="00750802">
        <w:t xml:space="preserve"> (</w:t>
      </w:r>
      <w:r w:rsidR="00CD25C8">
        <w:t>FAT16 or FAT32</w:t>
      </w:r>
      <w:r w:rsidR="00750802">
        <w:t>)</w:t>
      </w:r>
    </w:p>
    <w:p w:rsidR="009C696D" w:rsidRDefault="009C696D" w:rsidP="009C696D">
      <w:r>
        <w:tab/>
        <w:t>Sample</w:t>
      </w:r>
      <w:r w:rsidR="004F1873">
        <w:t xml:space="preserve"> Limit</w:t>
      </w:r>
      <w:r>
        <w:t xml:space="preserve">: </w:t>
      </w:r>
      <w:r w:rsidR="00ED6318">
        <w:tab/>
      </w:r>
      <w:r w:rsidR="00ED6318">
        <w:tab/>
      </w:r>
      <w:r w:rsidR="00AF7A30" w:rsidRPr="00AF7A30">
        <w:t>67,897,351</w:t>
      </w:r>
      <w:r w:rsidR="00AF7A30">
        <w:t xml:space="preserve"> </w:t>
      </w:r>
      <w:r w:rsidR="00227CD5" w:rsidRPr="00AF7A30">
        <w:t>samples</w:t>
      </w:r>
      <w:r w:rsidR="00D85E4E">
        <w:t>*</w:t>
      </w:r>
      <w:r>
        <w:t xml:space="preserve"> </w:t>
      </w:r>
      <w:r w:rsidR="000D16A3">
        <w:t xml:space="preserve">  (4GB micro SD Card)</w:t>
      </w:r>
    </w:p>
    <w:p w:rsidR="00341B99" w:rsidRDefault="00341B99" w:rsidP="009C696D">
      <w:r>
        <w:tab/>
      </w:r>
      <w:r>
        <w:tab/>
      </w:r>
      <w:r>
        <w:tab/>
      </w:r>
      <w:r>
        <w:tab/>
        <w:t>*Limited by battery life, not storage capacity</w:t>
      </w:r>
    </w:p>
    <w:p w:rsidR="006E0CD4" w:rsidRDefault="006E0CD4" w:rsidP="006E0CD4">
      <w:pPr>
        <w:pStyle w:val="Heading2"/>
      </w:pPr>
      <w:bookmarkStart w:id="5" w:name="_Toc500860046"/>
      <w:r>
        <w:t>Power</w:t>
      </w:r>
      <w:bookmarkEnd w:id="5"/>
    </w:p>
    <w:p w:rsidR="006E0CD4" w:rsidRDefault="006E0CD4" w:rsidP="006E0CD4">
      <w:r>
        <w:tab/>
      </w:r>
      <w:r w:rsidR="00ED6318">
        <w:t>Primary Batteries:</w:t>
      </w:r>
      <w:r w:rsidR="00ED6318">
        <w:tab/>
      </w:r>
      <w:r>
        <w:t>2</w:t>
      </w:r>
      <w:r w:rsidR="00C7358E">
        <w:t xml:space="preserve"> Standard </w:t>
      </w:r>
      <w:r>
        <w:t>AA</w:t>
      </w:r>
      <w:r w:rsidR="00C7358E">
        <w:t xml:space="preserve"> (Lithium or Alkaline)</w:t>
      </w:r>
    </w:p>
    <w:p w:rsidR="00ED6318" w:rsidRDefault="00ED6318" w:rsidP="006E0CD4">
      <w:r>
        <w:tab/>
        <w:t xml:space="preserve">RTC Battery: </w:t>
      </w:r>
      <w:r>
        <w:tab/>
      </w:r>
      <w:r>
        <w:tab/>
        <w:t>12.5mm Lithium Coin Cell (Energizer CR1220=40mAh)</w:t>
      </w:r>
    </w:p>
    <w:p w:rsidR="00ED6318" w:rsidRDefault="00ED6318" w:rsidP="006E0CD4">
      <w:r>
        <w:tab/>
        <w:t>Sampling Current:</w:t>
      </w:r>
      <w:r>
        <w:tab/>
      </w:r>
      <w:r w:rsidR="004110B6" w:rsidRPr="004110B6">
        <w:t>7</w:t>
      </w:r>
      <w:r w:rsidRPr="004110B6">
        <w:t>0mA @2 seconds/sample</w:t>
      </w:r>
    </w:p>
    <w:p w:rsidR="00ED6318" w:rsidRDefault="00ED6318" w:rsidP="006E0CD4">
      <w:r>
        <w:tab/>
        <w:t>Sleep Current:</w:t>
      </w:r>
      <w:r>
        <w:tab/>
      </w:r>
      <w:r>
        <w:tab/>
      </w:r>
      <w:r w:rsidR="00D85E4E">
        <w:t>&lt;</w:t>
      </w:r>
      <w:r>
        <w:t>15</w:t>
      </w:r>
      <w:r>
        <w:rPr>
          <w:rFonts w:ascii="Symbol" w:hAnsi="Symbol"/>
        </w:rPr>
        <w:t></w:t>
      </w:r>
      <w:r>
        <w:t>A</w:t>
      </w:r>
    </w:p>
    <w:p w:rsidR="00335179" w:rsidRDefault="00C7358E" w:rsidP="00335179">
      <w:pPr>
        <w:pStyle w:val="Heading2"/>
      </w:pPr>
      <w:bookmarkStart w:id="6" w:name="_Toc500860047"/>
      <w:r>
        <w:t xml:space="preserve">Real Time </w:t>
      </w:r>
      <w:r w:rsidR="00335179">
        <w:t>Clock</w:t>
      </w:r>
      <w:bookmarkEnd w:id="6"/>
    </w:p>
    <w:p w:rsidR="00335179" w:rsidRDefault="00335179" w:rsidP="00335179">
      <w:pPr>
        <w:ind w:left="720"/>
      </w:pPr>
      <w:r>
        <w:t>Unit:</w:t>
      </w:r>
      <w:r>
        <w:tab/>
      </w:r>
      <w:r>
        <w:tab/>
      </w:r>
      <w:r>
        <w:tab/>
        <w:t>DS3234: RTC with Temperature Compensated Crystal Oscillator</w:t>
      </w:r>
    </w:p>
    <w:p w:rsidR="00335179" w:rsidRDefault="00335179" w:rsidP="00335179">
      <w:pPr>
        <w:ind w:left="720"/>
      </w:pPr>
      <w:r>
        <w:t>Maximum Error:</w:t>
      </w:r>
      <w:r>
        <w:tab/>
        <w:t>1.05 minutes/year (0°C to 40°C)</w:t>
      </w:r>
    </w:p>
    <w:p w:rsidR="00335179" w:rsidRPr="00335179" w:rsidRDefault="00335179" w:rsidP="00335179">
      <w:pPr>
        <w:ind w:left="2160" w:firstLine="720"/>
      </w:pPr>
      <w:r>
        <w:t>1.</w:t>
      </w:r>
      <w:r w:rsidR="00C845F0">
        <w:t>84 minutes/year (-40°C to 85°C)</w:t>
      </w:r>
    </w:p>
    <w:p w:rsidR="000F1666" w:rsidRPr="000F1666" w:rsidRDefault="00ED6318" w:rsidP="000F1666">
      <w:pPr>
        <w:pStyle w:val="Heading2"/>
      </w:pPr>
      <w:bookmarkStart w:id="7" w:name="_Toc500860048"/>
      <w:r>
        <w:t>Physical Parameters</w:t>
      </w:r>
      <w:bookmarkEnd w:id="7"/>
      <w:r w:rsidR="00750802">
        <w:t xml:space="preserve"> </w:t>
      </w:r>
      <w:r w:rsidR="000F1666">
        <w:t xml:space="preserve"> </w:t>
      </w:r>
    </w:p>
    <w:p w:rsidR="00ED6318" w:rsidRDefault="00ED6318" w:rsidP="000F1666">
      <w:pPr>
        <w:ind w:firstLine="720"/>
      </w:pPr>
      <w:r>
        <w:t>Housing Material:</w:t>
      </w:r>
      <w:r>
        <w:tab/>
      </w:r>
      <w:r w:rsidR="00750802">
        <w:tab/>
      </w:r>
      <w:r>
        <w:t>6 Al-4V Titanium</w:t>
      </w:r>
      <w:r w:rsidR="008B131D">
        <w:t>*</w:t>
      </w:r>
    </w:p>
    <w:p w:rsidR="00ED6318" w:rsidRDefault="00ED6318" w:rsidP="00ED6318">
      <w:r>
        <w:tab/>
        <w:t>Depth Rating:</w:t>
      </w:r>
      <w:r>
        <w:tab/>
      </w:r>
      <w:r>
        <w:tab/>
      </w:r>
      <w:r w:rsidR="00750802">
        <w:tab/>
      </w:r>
      <w:r>
        <w:t>15,000 meters</w:t>
      </w:r>
      <w:r w:rsidR="008B131D">
        <w:t>*</w:t>
      </w:r>
    </w:p>
    <w:p w:rsidR="00ED6318" w:rsidRDefault="00ED6318" w:rsidP="00ED6318">
      <w:pPr>
        <w:ind w:firstLine="720"/>
      </w:pPr>
      <w:r>
        <w:t>Diameter:</w:t>
      </w:r>
      <w:r>
        <w:tab/>
      </w:r>
      <w:r>
        <w:tab/>
      </w:r>
      <w:r w:rsidR="00750802">
        <w:tab/>
      </w:r>
      <w:r>
        <w:t>2.0 in (5.1cm)</w:t>
      </w:r>
      <w:r w:rsidR="00C7358E">
        <w:t>*</w:t>
      </w:r>
    </w:p>
    <w:p w:rsidR="00ED6318" w:rsidRDefault="00ED6318" w:rsidP="00ED6318">
      <w:pPr>
        <w:ind w:firstLine="720"/>
      </w:pPr>
      <w:r>
        <w:t>Length:</w:t>
      </w:r>
      <w:r>
        <w:tab/>
      </w:r>
      <w:r>
        <w:tab/>
      </w:r>
      <w:r>
        <w:tab/>
      </w:r>
      <w:r w:rsidR="00750802">
        <w:tab/>
      </w:r>
      <w:r>
        <w:t>5.4 in (13.7 cm)</w:t>
      </w:r>
      <w:r w:rsidR="00C7358E">
        <w:t>*</w:t>
      </w:r>
    </w:p>
    <w:p w:rsidR="00ED6318" w:rsidRDefault="00ED6318" w:rsidP="00ED6318">
      <w:pPr>
        <w:ind w:firstLine="720"/>
      </w:pPr>
      <w:r>
        <w:t>Weight in Air:</w:t>
      </w:r>
      <w:r>
        <w:tab/>
      </w:r>
      <w:r>
        <w:tab/>
      </w:r>
      <w:r>
        <w:tab/>
      </w:r>
      <w:r w:rsidRPr="00C7358E">
        <w:t xml:space="preserve">1.41 </w:t>
      </w:r>
      <w:proofErr w:type="spellStart"/>
      <w:r w:rsidRPr="00C7358E">
        <w:t>lbs</w:t>
      </w:r>
      <w:proofErr w:type="spellEnd"/>
      <w:r w:rsidRPr="00C7358E">
        <w:t xml:space="preserve"> (640 g)</w:t>
      </w:r>
      <w:r w:rsidR="00C7358E">
        <w:t>*</w:t>
      </w:r>
    </w:p>
    <w:p w:rsidR="00ED6318" w:rsidRDefault="00ED6318" w:rsidP="00ED6318">
      <w:pPr>
        <w:ind w:firstLine="720"/>
      </w:pPr>
      <w:r>
        <w:t>Weight in Water:</w:t>
      </w:r>
      <w:r>
        <w:tab/>
      </w:r>
      <w:r>
        <w:tab/>
      </w:r>
      <w:r w:rsidRPr="00C7358E">
        <w:t xml:space="preserve">0.78 </w:t>
      </w:r>
      <w:proofErr w:type="spellStart"/>
      <w:r w:rsidRPr="00C7358E">
        <w:t>lbs</w:t>
      </w:r>
      <w:proofErr w:type="spellEnd"/>
      <w:r w:rsidRPr="00C7358E">
        <w:t xml:space="preserve"> (358 g)</w:t>
      </w:r>
      <w:r w:rsidR="00C7358E">
        <w:t>*</w:t>
      </w:r>
    </w:p>
    <w:p w:rsidR="00ED6318" w:rsidRDefault="00ED6318" w:rsidP="00ED6318">
      <w:pPr>
        <w:ind w:firstLine="720"/>
      </w:pPr>
      <w:r>
        <w:t>Thermal Time Constant:</w:t>
      </w:r>
      <w:r>
        <w:tab/>
      </w:r>
      <w:r>
        <w:tab/>
        <w:t>4 min</w:t>
      </w:r>
      <w:r w:rsidR="00C7358E">
        <w:t>*</w:t>
      </w:r>
    </w:p>
    <w:p w:rsidR="00C7358E" w:rsidRDefault="00C7358E" w:rsidP="00D85E4E">
      <w:pPr>
        <w:ind w:left="2880" w:firstLine="720"/>
      </w:pPr>
      <w:r>
        <w:t>*Info taken from original MTR Manual</w:t>
      </w:r>
    </w:p>
    <w:p w:rsidR="0043759B" w:rsidRDefault="0043759B">
      <w:pPr>
        <w:spacing w:after="200"/>
        <w:rPr>
          <w:rFonts w:asciiTheme="majorHAnsi" w:eastAsiaTheme="majorEastAsia" w:hAnsiTheme="majorHAnsi" w:cstheme="majorBidi"/>
          <w:b/>
          <w:bCs/>
          <w:color w:val="365F91" w:themeColor="accent1" w:themeShade="BF"/>
          <w:sz w:val="28"/>
          <w:szCs w:val="28"/>
        </w:rPr>
      </w:pPr>
      <w:bookmarkStart w:id="8" w:name="_Toc500860049"/>
      <w:r>
        <w:br w:type="page"/>
      </w:r>
    </w:p>
    <w:p w:rsidR="00483DDE" w:rsidRPr="00483DDE" w:rsidRDefault="00D33E89" w:rsidP="00483DDE">
      <w:pPr>
        <w:pStyle w:val="Heading1"/>
      </w:pPr>
      <w:r w:rsidRPr="00AB49B3">
        <w:lastRenderedPageBreak/>
        <w:t>Overview</w:t>
      </w:r>
      <w:bookmarkEnd w:id="8"/>
    </w:p>
    <w:p w:rsidR="008D21FB" w:rsidRDefault="00D33E89" w:rsidP="007E5DDA">
      <w:pPr>
        <w:ind w:firstLine="360"/>
      </w:pPr>
      <w:r>
        <w:t>The MTR-</w:t>
      </w:r>
      <w:proofErr w:type="spellStart"/>
      <w:r>
        <w:t>Duino</w:t>
      </w:r>
      <w:proofErr w:type="spellEnd"/>
      <w:r>
        <w:t xml:space="preserve"> measures temperature with a precision thermistor and a very high accuracy Analog to Digital Converter.  It also contains a</w:t>
      </w:r>
      <w:r w:rsidR="007E5DDA">
        <w:t>n</w:t>
      </w:r>
      <w:r>
        <w:t xml:space="preserve"> ultra-precise reference resistor, which is measured during each sample and should be used to remove any drift or inaccuracy in the ADC</w:t>
      </w:r>
      <w:r w:rsidR="008D21FB">
        <w:t xml:space="preserve">.  The processing is all done via an Arduino Micro development board, which contains an </w:t>
      </w:r>
      <w:r w:rsidR="008D21FB" w:rsidRPr="008D21FB">
        <w:t>ATmega32u4</w:t>
      </w:r>
      <w:r w:rsidR="007E5DDA">
        <w:t xml:space="preserve"> microprocessor</w:t>
      </w:r>
      <w:r w:rsidR="008D21FB">
        <w:t xml:space="preserve">.  The Arduino Micro vastly simplified development and programming, but does bring in some features that are distinctly different than a traditional Serial/RS-232 based instrument. </w:t>
      </w:r>
    </w:p>
    <w:p w:rsidR="008D21FB" w:rsidRDefault="008D21FB" w:rsidP="00E876AC">
      <w:pPr>
        <w:pStyle w:val="Heading1"/>
      </w:pPr>
      <w:bookmarkStart w:id="9" w:name="_Ref472592756"/>
      <w:bookmarkStart w:id="10" w:name="_Ref472592773"/>
      <w:bookmarkStart w:id="11" w:name="_Ref472592784"/>
      <w:bookmarkStart w:id="12" w:name="_Ref472592805"/>
      <w:bookmarkStart w:id="13" w:name="_Ref472592849"/>
      <w:bookmarkStart w:id="14" w:name="_Ref472592856"/>
      <w:bookmarkStart w:id="15" w:name="_Toc500860050"/>
      <w:r>
        <w:t>Interface</w:t>
      </w:r>
      <w:bookmarkEnd w:id="9"/>
      <w:bookmarkEnd w:id="10"/>
      <w:bookmarkEnd w:id="11"/>
      <w:bookmarkEnd w:id="12"/>
      <w:bookmarkEnd w:id="13"/>
      <w:bookmarkEnd w:id="14"/>
      <w:bookmarkEnd w:id="15"/>
    </w:p>
    <w:p w:rsidR="006D2D67" w:rsidRDefault="006D2D67" w:rsidP="006D2D67">
      <w:pPr>
        <w:ind w:firstLine="360"/>
      </w:pPr>
      <w:r>
        <w:t>The MTR-</w:t>
      </w:r>
      <w:proofErr w:type="spellStart"/>
      <w:r>
        <w:t>Duino</w:t>
      </w:r>
      <w:proofErr w:type="spellEnd"/>
      <w:r>
        <w:t xml:space="preserve"> </w:t>
      </w:r>
      <w:r w:rsidR="00C559C4">
        <w:t>is configured</w:t>
      </w:r>
      <w:r>
        <w:t xml:space="preserve"> with a terminal program (such as Putty</w:t>
      </w:r>
      <w:r w:rsidR="00C559C4">
        <w:t xml:space="preserve">) on a Serial COM Port.  Refer to section </w:t>
      </w:r>
      <w:r w:rsidR="00C559C4">
        <w:fldChar w:fldCharType="begin"/>
      </w:r>
      <w:r w:rsidR="00C559C4">
        <w:instrText xml:space="preserve"> REF _Ref501437493 \r \h </w:instrText>
      </w:r>
      <w:r w:rsidR="00C559C4">
        <w:fldChar w:fldCharType="separate"/>
      </w:r>
      <w:r w:rsidR="00C559C4">
        <w:t>6.4</w:t>
      </w:r>
      <w:r w:rsidR="00C559C4">
        <w:fldChar w:fldCharType="end"/>
      </w:r>
      <w:r w:rsidR="00C559C4">
        <w:t xml:space="preserve"> for Serial COM Port Settings.  The MTR-</w:t>
      </w:r>
      <w:proofErr w:type="spellStart"/>
      <w:r w:rsidR="00C559C4">
        <w:t>Duino</w:t>
      </w:r>
      <w:proofErr w:type="spellEnd"/>
      <w:r w:rsidR="00C559C4">
        <w:t xml:space="preserve"> connects to a computer using a </w:t>
      </w:r>
      <w:r w:rsidR="0091425A">
        <w:t>Micro-</w:t>
      </w:r>
      <w:r w:rsidR="008D21FB">
        <w:t xml:space="preserve">USB </w:t>
      </w:r>
      <w:r w:rsidR="0091425A">
        <w:t xml:space="preserve">to USB </w:t>
      </w:r>
      <w:r>
        <w:t>Cable.</w:t>
      </w:r>
    </w:p>
    <w:p w:rsidR="0091425A" w:rsidRDefault="0091425A" w:rsidP="006D2D67">
      <w:pPr>
        <w:pStyle w:val="ListParagraph"/>
        <w:ind w:left="0" w:firstLine="360"/>
      </w:pPr>
      <w:r>
        <w:t xml:space="preserve">Although a </w:t>
      </w:r>
      <w:r w:rsidR="00DC16B0">
        <w:t xml:space="preserve">terminal </w:t>
      </w:r>
      <w:r w:rsidR="00C559C4">
        <w:t xml:space="preserve">program and Serial comms are </w:t>
      </w:r>
      <w:r>
        <w:t xml:space="preserve">used, the Arduino Micro </w:t>
      </w:r>
      <w:r w:rsidR="00483DDE">
        <w:t>is actually a USB device which installs drivers and mounts to a computer as a</w:t>
      </w:r>
      <w:r w:rsidR="006D2D67">
        <w:t xml:space="preserve"> virtual</w:t>
      </w:r>
      <w:r w:rsidR="008B131D">
        <w:t xml:space="preserve"> </w:t>
      </w:r>
      <w:r w:rsidR="00DC16B0" w:rsidRPr="00214A28">
        <w:t>COM Port</w:t>
      </w:r>
      <w:r>
        <w:t xml:space="preserve">.  This requires the user to </w:t>
      </w:r>
      <w:r w:rsidR="008B131D">
        <w:t>select</w:t>
      </w:r>
      <w:r>
        <w:t xml:space="preserve"> the correct COM Port </w:t>
      </w:r>
      <w:r w:rsidR="008B131D">
        <w:t xml:space="preserve">(which may change between units) </w:t>
      </w:r>
      <w:r>
        <w:t xml:space="preserve">to communicate with the device properly.  </w:t>
      </w:r>
      <w:r w:rsidR="00977919">
        <w:t>Since it is a USB device, the configuration differs slightly from traditional Serial instruments</w:t>
      </w:r>
      <w:r w:rsidR="00C10E15">
        <w:t>.  Refer to Section</w:t>
      </w:r>
      <w:r w:rsidR="00401FD0">
        <w:t>s</w:t>
      </w:r>
      <w:r w:rsidR="00C10E15">
        <w:t xml:space="preserve"> </w:t>
      </w:r>
      <w:r w:rsidR="00C10E15">
        <w:fldChar w:fldCharType="begin"/>
      </w:r>
      <w:r w:rsidR="00C10E15">
        <w:instrText xml:space="preserve"> REF _Ref500859359 \r \h </w:instrText>
      </w:r>
      <w:r w:rsidR="00C10E15">
        <w:fldChar w:fldCharType="separate"/>
      </w:r>
      <w:r w:rsidR="00C10E15">
        <w:t>6.3</w:t>
      </w:r>
      <w:r w:rsidR="00C10E15">
        <w:fldChar w:fldCharType="end"/>
      </w:r>
      <w:r w:rsidR="00C10E15">
        <w:t xml:space="preserve"> and </w:t>
      </w:r>
      <w:r w:rsidR="00C10E15">
        <w:fldChar w:fldCharType="begin"/>
      </w:r>
      <w:r w:rsidR="00C10E15">
        <w:instrText xml:space="preserve"> REF _Ref500859383 \r \h </w:instrText>
      </w:r>
      <w:r w:rsidR="00C10E15">
        <w:fldChar w:fldCharType="separate"/>
      </w:r>
      <w:r w:rsidR="00C10E15">
        <w:t>6.4</w:t>
      </w:r>
      <w:r w:rsidR="00C10E15">
        <w:fldChar w:fldCharType="end"/>
      </w:r>
      <w:r w:rsidR="00C10E15">
        <w:t xml:space="preserve"> for details.</w:t>
      </w:r>
    </w:p>
    <w:p w:rsidR="008D21FB" w:rsidRDefault="0091425A" w:rsidP="006D2D67">
      <w:pPr>
        <w:pStyle w:val="ListParagraph"/>
        <w:ind w:left="0" w:firstLine="360"/>
      </w:pPr>
      <w:r>
        <w:t>The Arduino-Micro (</w:t>
      </w:r>
      <w:r w:rsidRPr="008D21FB">
        <w:t>ATmega32u4</w:t>
      </w:r>
      <w:r w:rsidR="006D2D67">
        <w:t xml:space="preserve"> microprocessor</w:t>
      </w:r>
      <w:r>
        <w:t>) is programmed and</w:t>
      </w:r>
      <w:r w:rsidR="002E53C0">
        <w:t xml:space="preserve"> the </w:t>
      </w:r>
      <w:proofErr w:type="spellStart"/>
      <w:r w:rsidR="002E53C0">
        <w:t>MTRDuino’s</w:t>
      </w:r>
      <w:proofErr w:type="spellEnd"/>
      <w:r>
        <w:t xml:space="preserve"> firmware is installed </w:t>
      </w:r>
      <w:r w:rsidR="006D2D67">
        <w:t>using a separate</w:t>
      </w:r>
      <w:r>
        <w:t xml:space="preserve"> program, the Arduino IDE </w:t>
      </w:r>
      <w:r w:rsidR="00483DDE">
        <w:t>(V</w:t>
      </w:r>
      <w:r>
        <w:t>ersion 1.</w:t>
      </w:r>
      <w:r w:rsidR="00C559C4">
        <w:t>8.5</w:t>
      </w:r>
      <w:r w:rsidR="00483DDE">
        <w:t>)</w:t>
      </w:r>
      <w:r>
        <w:t xml:space="preserve">.  This should </w:t>
      </w:r>
      <w:r w:rsidR="006D2D67">
        <w:t>only need to be done if new instruments are built or the firmware is updated</w:t>
      </w:r>
      <w:r>
        <w:t>.  More information is contained in the MTR-</w:t>
      </w:r>
      <w:proofErr w:type="spellStart"/>
      <w:r>
        <w:t>Duino</w:t>
      </w:r>
      <w:proofErr w:type="spellEnd"/>
      <w:r>
        <w:t xml:space="preserve"> </w:t>
      </w:r>
      <w:r w:rsidR="0009717B">
        <w:t>Engineer’s</w:t>
      </w:r>
      <w:r>
        <w:t xml:space="preserve"> Guide if needed</w:t>
      </w:r>
      <w:r w:rsidR="007B661B">
        <w:t>.</w:t>
      </w:r>
    </w:p>
    <w:p w:rsidR="0043759B" w:rsidRDefault="0043759B">
      <w:pPr>
        <w:spacing w:after="200"/>
        <w:rPr>
          <w:rFonts w:asciiTheme="majorHAnsi" w:eastAsiaTheme="majorEastAsia" w:hAnsiTheme="majorHAnsi" w:cstheme="majorBidi"/>
          <w:b/>
          <w:bCs/>
          <w:color w:val="365F91" w:themeColor="accent1" w:themeShade="BF"/>
          <w:sz w:val="28"/>
          <w:szCs w:val="28"/>
        </w:rPr>
      </w:pPr>
      <w:bookmarkStart w:id="16" w:name="_Toc500860051"/>
      <w:r>
        <w:br w:type="page"/>
      </w:r>
    </w:p>
    <w:p w:rsidR="007B661B" w:rsidRPr="007B661B" w:rsidRDefault="008D21FB" w:rsidP="00AB49B3">
      <w:pPr>
        <w:pStyle w:val="Heading1"/>
      </w:pPr>
      <w:r>
        <w:lastRenderedPageBreak/>
        <w:t xml:space="preserve">Preparing </w:t>
      </w:r>
      <w:r w:rsidR="00B378EC">
        <w:t>the Instrument</w:t>
      </w:r>
      <w:bookmarkEnd w:id="16"/>
    </w:p>
    <w:p w:rsidR="008D21FB" w:rsidRDefault="008D21FB" w:rsidP="007B661B">
      <w:pPr>
        <w:pStyle w:val="Heading2"/>
        <w:rPr>
          <w:rStyle w:val="Heading2Char"/>
          <w:b/>
          <w:bCs/>
        </w:rPr>
      </w:pPr>
      <w:bookmarkStart w:id="17" w:name="_Toc500860052"/>
      <w:r w:rsidRPr="007B661B">
        <w:rPr>
          <w:rStyle w:val="Heading2Char"/>
          <w:b/>
          <w:bCs/>
        </w:rPr>
        <w:t>Batteries</w:t>
      </w:r>
      <w:bookmarkEnd w:id="17"/>
    </w:p>
    <w:p w:rsidR="008D21FB" w:rsidRDefault="00B378EC" w:rsidP="00D33E89">
      <w:r>
        <w:tab/>
      </w:r>
      <w:r w:rsidR="00621E9E">
        <w:t>Two</w:t>
      </w:r>
      <w:r>
        <w:t xml:space="preserve"> standard </w:t>
      </w:r>
      <w:r w:rsidR="00771466">
        <w:t xml:space="preserve">1.5V </w:t>
      </w:r>
      <w:r>
        <w:t xml:space="preserve">AA Batteries </w:t>
      </w:r>
      <w:r w:rsidR="00621E9E">
        <w:t xml:space="preserve">are used </w:t>
      </w:r>
      <w:r>
        <w:t xml:space="preserve">as </w:t>
      </w:r>
      <w:r w:rsidR="00621E9E">
        <w:t xml:space="preserve">the </w:t>
      </w:r>
      <w:r>
        <w:t xml:space="preserve">primary power source.  The unit has a very efficient boost converter circuit, which will allow the unit to operate as long as the </w:t>
      </w:r>
      <w:r w:rsidR="00621E9E">
        <w:t xml:space="preserve">total </w:t>
      </w:r>
      <w:r>
        <w:t>voltage is at least 1.8V.</w:t>
      </w:r>
      <w:r w:rsidR="00771466">
        <w:t xml:space="preserve">  Lithium batteries </w:t>
      </w:r>
      <w:r w:rsidR="006D03E2">
        <w:t>may be</w:t>
      </w:r>
      <w:r w:rsidR="00771466">
        <w:t xml:space="preserve"> preferable for full length deployments because they approximately </w:t>
      </w:r>
      <w:r w:rsidR="006D03E2">
        <w:t>2.</w:t>
      </w:r>
      <w:r w:rsidR="00771466">
        <w:t xml:space="preserve">3 times longer, but </w:t>
      </w:r>
      <w:proofErr w:type="gramStart"/>
      <w:r w:rsidR="00771466">
        <w:t>Alkaline</w:t>
      </w:r>
      <w:proofErr w:type="gramEnd"/>
      <w:r w:rsidR="00771466">
        <w:t xml:space="preserve"> batteries may also be used for calibrations or testing if desired. </w:t>
      </w:r>
    </w:p>
    <w:p w:rsidR="00FF4403" w:rsidRPr="00FF4403" w:rsidRDefault="00FF4403" w:rsidP="00FF4403">
      <w:pPr>
        <w:ind w:firstLine="720"/>
        <w:rPr>
          <w:b/>
          <w:u w:val="single"/>
        </w:rPr>
      </w:pPr>
      <w:r w:rsidRPr="003622E6">
        <w:rPr>
          <w:b/>
          <w:u w:val="single"/>
        </w:rPr>
        <w:t>Since the Instrument does not keep track of battery usage, primary</w:t>
      </w:r>
      <w:r w:rsidRPr="00FF4403">
        <w:rPr>
          <w:b/>
          <w:u w:val="single"/>
        </w:rPr>
        <w:t xml:space="preserve"> batteries should always be replaced before deployment.</w:t>
      </w:r>
    </w:p>
    <w:p w:rsidR="00E27142" w:rsidRDefault="00771466" w:rsidP="00D33E89">
      <w:r>
        <w:tab/>
      </w:r>
      <w:r w:rsidR="00621E9E">
        <w:t>A</w:t>
      </w:r>
      <w:r>
        <w:t xml:space="preserve"> 12.5mm lithium coin cell battery </w:t>
      </w:r>
      <w:r w:rsidR="00621E9E">
        <w:t xml:space="preserve">is used </w:t>
      </w:r>
      <w:r>
        <w:t xml:space="preserve">to power the Real Time Clock and wake up the unit at precise intervals when deployed.  </w:t>
      </w:r>
      <w:r w:rsidR="00BE67D1">
        <w:t>This battery should last a very long time (4</w:t>
      </w:r>
      <w:r w:rsidR="0051481F">
        <w:t>0+</w:t>
      </w:r>
      <w:r w:rsidR="00BE67D1">
        <w:t xml:space="preserve"> years), but should be replaced every </w:t>
      </w:r>
      <w:r w:rsidR="003622E6">
        <w:t>5-10 years for prudence.  It can also be measured with a voltmeter – the minimum voltage for operation is 2.3V.</w:t>
      </w:r>
    </w:p>
    <w:p w:rsidR="00411031" w:rsidRDefault="00411031" w:rsidP="00411031">
      <w:pPr>
        <w:pStyle w:val="Heading2"/>
      </w:pPr>
      <w:bookmarkStart w:id="18" w:name="_Toc500860053"/>
      <w:proofErr w:type="gramStart"/>
      <w:r>
        <w:t>microSD</w:t>
      </w:r>
      <w:proofErr w:type="gramEnd"/>
      <w:r>
        <w:t xml:space="preserve"> Card</w:t>
      </w:r>
      <w:bookmarkEnd w:id="18"/>
    </w:p>
    <w:p w:rsidR="00411031" w:rsidRPr="00411031" w:rsidRDefault="00411031" w:rsidP="00411031">
      <w:r>
        <w:tab/>
      </w:r>
      <w:r w:rsidR="00DC16B0">
        <w:t>A</w:t>
      </w:r>
      <w:r>
        <w:t xml:space="preserve"> standard microSD card </w:t>
      </w:r>
      <w:r w:rsidR="00DC16B0">
        <w:t xml:space="preserve">is used </w:t>
      </w:r>
      <w:r>
        <w:t>to store data from deployment.  This card can</w:t>
      </w:r>
      <w:r w:rsidR="00B1420D">
        <w:t xml:space="preserve"> simply</w:t>
      </w:r>
      <w:r>
        <w:t xml:space="preserve"> be removed from the instrument after deployment to transfer data very quickly.</w:t>
      </w:r>
      <w:r w:rsidR="00B1420D">
        <w:t xml:space="preserve">  </w:t>
      </w:r>
      <w:r w:rsidR="00CD25C8">
        <w:t>Either SD or SDHC (High Capacity) cards may be used, and as such should not be greater than 32GB in size.  SD Cards with a higher capacity than 32GB (SDXC) use a different formatting structure (</w:t>
      </w:r>
      <w:proofErr w:type="spellStart"/>
      <w:r w:rsidR="00CD25C8">
        <w:t>exFAT</w:t>
      </w:r>
      <w:proofErr w:type="spellEnd"/>
      <w:r w:rsidR="00CD25C8">
        <w:t>) and are not compatible with the firmware (FAT16 or FAT32 is required).</w:t>
      </w:r>
    </w:p>
    <w:p w:rsidR="0043759B" w:rsidRDefault="0043759B">
      <w:pPr>
        <w:spacing w:after="200"/>
        <w:rPr>
          <w:rFonts w:asciiTheme="majorHAnsi" w:eastAsiaTheme="majorEastAsia" w:hAnsiTheme="majorHAnsi" w:cstheme="majorBidi"/>
          <w:b/>
          <w:bCs/>
          <w:color w:val="4F81BD" w:themeColor="accent1"/>
          <w:sz w:val="26"/>
          <w:szCs w:val="26"/>
        </w:rPr>
      </w:pPr>
      <w:bookmarkStart w:id="19" w:name="_Ref500859359"/>
      <w:bookmarkStart w:id="20" w:name="_Toc500860054"/>
      <w:r>
        <w:br w:type="page"/>
      </w:r>
    </w:p>
    <w:p w:rsidR="00633A0A" w:rsidRPr="00633A0A" w:rsidRDefault="00633A0A" w:rsidP="00633A0A">
      <w:pPr>
        <w:pStyle w:val="Heading2"/>
      </w:pPr>
      <w:r>
        <w:lastRenderedPageBreak/>
        <w:t>Configuring the Instrument</w:t>
      </w:r>
      <w:bookmarkEnd w:id="19"/>
      <w:bookmarkEnd w:id="20"/>
    </w:p>
    <w:p w:rsidR="00633A0A" w:rsidRDefault="00633A0A" w:rsidP="00633A0A">
      <w:pPr>
        <w:ind w:firstLine="720"/>
      </w:pPr>
      <w:r>
        <w:t>The MTR-</w:t>
      </w:r>
      <w:proofErr w:type="spellStart"/>
      <w:r>
        <w:t>Duino</w:t>
      </w:r>
      <w:proofErr w:type="spellEnd"/>
      <w:r>
        <w:t xml:space="preserve"> uses a very simple sampling scheme, waking up to take a sample every </w:t>
      </w:r>
      <w:r w:rsidRPr="00221CAD">
        <w:rPr>
          <w:i/>
        </w:rPr>
        <w:t>x</w:t>
      </w:r>
      <w:r>
        <w:t xml:space="preserve"> seconds.  The user must also set a “First Sample” date and time to specify when the instrument should start sampling.  </w:t>
      </w:r>
      <w:r>
        <w:rPr>
          <w:b/>
          <w:u w:val="single"/>
        </w:rPr>
        <w:t>The First Sample time and date must be set for a time/date in the future and the instrument must be unplugged before the First Sample time transpires.</w:t>
      </w:r>
      <w:r>
        <w:t xml:space="preserve">  Setting a first sample time/date in the past will not notify the unit to wake up and no data will be collected.</w:t>
      </w:r>
    </w:p>
    <w:p w:rsidR="0043759B" w:rsidRPr="00EF5BE4" w:rsidRDefault="0043759B" w:rsidP="00633A0A">
      <w:pPr>
        <w:ind w:firstLine="720"/>
      </w:pPr>
    </w:p>
    <w:p w:rsidR="00633A0A" w:rsidRDefault="00633A0A" w:rsidP="00633A0A">
      <w:pPr>
        <w:jc w:val="center"/>
      </w:pPr>
      <w:r>
        <w:rPr>
          <w:noProof/>
        </w:rPr>
        <w:drawing>
          <wp:inline distT="0" distB="0" distL="0" distR="0" wp14:anchorId="29DF4F7B" wp14:editId="76F8E80A">
            <wp:extent cx="5699051" cy="1849805"/>
            <wp:effectExtent l="19050" t="19050" r="1651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5800524" cy="188274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3759B" w:rsidRDefault="0043759B" w:rsidP="00633A0A">
      <w:pPr>
        <w:jc w:val="center"/>
      </w:pPr>
    </w:p>
    <w:p w:rsidR="00633A0A" w:rsidRDefault="00633A0A" w:rsidP="00633A0A">
      <w:pPr>
        <w:ind w:firstLine="720"/>
      </w:pPr>
      <w:r>
        <w:t xml:space="preserve">The user can configure and check the functionality of the instrument using a terminal window as described in </w:t>
      </w:r>
      <w:r w:rsidRPr="00971544">
        <w:rPr>
          <w:i/>
        </w:rPr>
        <w:t xml:space="preserve">Section </w:t>
      </w:r>
      <w:r>
        <w:rPr>
          <w:i/>
        </w:rPr>
        <w:t xml:space="preserve">5 </w:t>
      </w:r>
      <w:r w:rsidRPr="00971544">
        <w:rPr>
          <w:i/>
        </w:rPr>
        <w:t xml:space="preserve">- </w:t>
      </w:r>
      <w:r w:rsidRPr="00971544">
        <w:rPr>
          <w:i/>
        </w:rPr>
        <w:fldChar w:fldCharType="begin"/>
      </w:r>
      <w:r w:rsidRPr="00971544">
        <w:rPr>
          <w:i/>
        </w:rPr>
        <w:instrText xml:space="preserve"> REF _Ref472592856 \h </w:instrText>
      </w:r>
      <w:r>
        <w:rPr>
          <w:i/>
        </w:rPr>
        <w:instrText xml:space="preserve"> \* MERGEFORMAT </w:instrText>
      </w:r>
      <w:r w:rsidRPr="00971544">
        <w:rPr>
          <w:i/>
        </w:rPr>
      </w:r>
      <w:r w:rsidRPr="00971544">
        <w:rPr>
          <w:i/>
        </w:rPr>
        <w:fldChar w:fldCharType="separate"/>
      </w:r>
      <w:r w:rsidRPr="00971544">
        <w:rPr>
          <w:i/>
        </w:rPr>
        <w:t>Interface</w:t>
      </w:r>
      <w:r w:rsidRPr="00971544">
        <w:rPr>
          <w:i/>
        </w:rPr>
        <w:fldChar w:fldCharType="end"/>
      </w:r>
      <w:r>
        <w:t>. The commands are displayed in the terminal window as shown below.  They are issued with by sending a single character command to the unit and then following the prompts.  The command dialog should display again once any prompts have been completed.</w:t>
      </w:r>
    </w:p>
    <w:p w:rsidR="0043759B" w:rsidRDefault="0043759B" w:rsidP="00633A0A">
      <w:pPr>
        <w:ind w:firstLine="720"/>
      </w:pPr>
    </w:p>
    <w:p w:rsidR="00633A0A" w:rsidRDefault="00633A0A" w:rsidP="00633A0A">
      <w:pPr>
        <w:ind w:firstLine="720"/>
        <w:rPr>
          <w:b/>
          <w:u w:val="single"/>
        </w:rPr>
      </w:pPr>
      <w:r>
        <w:rPr>
          <w:b/>
          <w:u w:val="single"/>
        </w:rPr>
        <w:t>Note</w:t>
      </w:r>
      <w:r w:rsidRPr="00FC04D2">
        <w:rPr>
          <w:b/>
          <w:u w:val="single"/>
        </w:rPr>
        <w:t xml:space="preserve"> that the sample i</w:t>
      </w:r>
      <w:r>
        <w:rPr>
          <w:b/>
          <w:u w:val="single"/>
        </w:rPr>
        <w:t xml:space="preserve">nterval is stored on the </w:t>
      </w:r>
      <w:proofErr w:type="spellStart"/>
      <w:r>
        <w:rPr>
          <w:b/>
          <w:u w:val="single"/>
        </w:rPr>
        <w:t>SDCard</w:t>
      </w:r>
      <w:proofErr w:type="spellEnd"/>
      <w:r>
        <w:rPr>
          <w:b/>
          <w:u w:val="single"/>
        </w:rPr>
        <w:t>.  The SD Card must be inserted and functioning correctly in order to set or change the sample interval.</w:t>
      </w:r>
    </w:p>
    <w:p w:rsidR="0043759B" w:rsidRPr="00FC04D2" w:rsidRDefault="0043759B" w:rsidP="00633A0A">
      <w:pPr>
        <w:ind w:firstLine="720"/>
        <w:rPr>
          <w:b/>
          <w:u w:val="single"/>
        </w:rPr>
      </w:pPr>
    </w:p>
    <w:p w:rsidR="00633A0A" w:rsidRPr="00EF5BE4" w:rsidRDefault="00633A0A" w:rsidP="00633A0A">
      <w:pPr>
        <w:ind w:firstLine="720"/>
        <w:rPr>
          <w:b/>
          <w:u w:val="single"/>
        </w:rPr>
      </w:pPr>
      <w:r w:rsidRPr="00EF5BE4">
        <w:t>Once parameters are set properly and the instrument status indicates the proper time, first sample, and sample interval</w:t>
      </w:r>
      <w:r>
        <w:t>;</w:t>
      </w:r>
      <w:r w:rsidRPr="00EF5BE4">
        <w:t xml:space="preserve"> simply unplug the instrument from the USB cable.</w:t>
      </w:r>
      <w:r w:rsidRPr="00EF5BE4">
        <w:rPr>
          <w:b/>
        </w:rPr>
        <w:t xml:space="preserve">  </w:t>
      </w:r>
      <w:r>
        <w:rPr>
          <w:b/>
          <w:u w:val="single"/>
        </w:rPr>
        <w:t>Plugging the instrument back in will turn power on to the unit and reset the first sample time/date, even without manually changing the settings in the terminal window.</w:t>
      </w:r>
      <w:r w:rsidRPr="00EF5BE4">
        <w:t xml:space="preserve">  This is </w:t>
      </w:r>
      <w:r>
        <w:t xml:space="preserve">because the USB cable provides power to the Arduino Micro and the instrument cannot distinguish between USB and battery power – it will simply wake up and begin collecting samples at the programmed interval.  </w:t>
      </w:r>
    </w:p>
    <w:p w:rsidR="0043759B" w:rsidRDefault="0043759B">
      <w:pPr>
        <w:spacing w:after="200"/>
        <w:rPr>
          <w:rFonts w:asciiTheme="majorHAnsi" w:eastAsiaTheme="majorEastAsia" w:hAnsiTheme="majorHAnsi" w:cstheme="majorBidi"/>
          <w:b/>
          <w:bCs/>
          <w:color w:val="4F81BD" w:themeColor="accent1"/>
          <w:sz w:val="26"/>
          <w:szCs w:val="26"/>
        </w:rPr>
      </w:pPr>
      <w:bookmarkStart w:id="21" w:name="_Ref500859383"/>
      <w:bookmarkStart w:id="22" w:name="_Toc500860055"/>
      <w:r>
        <w:br w:type="page"/>
      </w:r>
    </w:p>
    <w:p w:rsidR="00223F54" w:rsidRDefault="00633A0A" w:rsidP="00223F54">
      <w:pPr>
        <w:pStyle w:val="Heading2"/>
      </w:pPr>
      <w:bookmarkStart w:id="23" w:name="_Ref501437493"/>
      <w:r>
        <w:lastRenderedPageBreak/>
        <w:t>Configuration Instructions</w:t>
      </w:r>
      <w:bookmarkEnd w:id="21"/>
      <w:bookmarkEnd w:id="22"/>
      <w:bookmarkEnd w:id="23"/>
    </w:p>
    <w:p w:rsidR="00356092" w:rsidRPr="00356092" w:rsidRDefault="00356092" w:rsidP="00356092"/>
    <w:p w:rsidR="00633A0A" w:rsidRPr="009F1F59" w:rsidRDefault="00633A0A" w:rsidP="00223F54">
      <w:pPr>
        <w:pStyle w:val="ListParagraph"/>
        <w:numPr>
          <w:ilvl w:val="0"/>
          <w:numId w:val="8"/>
        </w:numPr>
        <w:rPr>
          <w:rStyle w:val="Emphasis"/>
          <w:b/>
          <w:i w:val="0"/>
          <w:u w:val="single"/>
        </w:rPr>
      </w:pPr>
      <w:r w:rsidRPr="009F1F59">
        <w:rPr>
          <w:rStyle w:val="Emphasis"/>
          <w:b/>
          <w:i w:val="0"/>
          <w:u w:val="single"/>
        </w:rPr>
        <w:t xml:space="preserve">Connect </w:t>
      </w:r>
      <w:r w:rsidR="00223F54" w:rsidRPr="009F1F59">
        <w:rPr>
          <w:rStyle w:val="Emphasis"/>
          <w:b/>
          <w:i w:val="0"/>
          <w:u w:val="single"/>
        </w:rPr>
        <w:t xml:space="preserve">the </w:t>
      </w:r>
      <w:r w:rsidRPr="009F1F59">
        <w:rPr>
          <w:rStyle w:val="Emphasis"/>
          <w:b/>
          <w:i w:val="0"/>
          <w:u w:val="single"/>
        </w:rPr>
        <w:t xml:space="preserve">Instrument </w:t>
      </w:r>
    </w:p>
    <w:p w:rsidR="000B070D" w:rsidRDefault="00633A0A" w:rsidP="000B070D">
      <w:pPr>
        <w:pStyle w:val="ListParagraph"/>
        <w:numPr>
          <w:ilvl w:val="0"/>
          <w:numId w:val="11"/>
        </w:numPr>
      </w:pPr>
      <w:r>
        <w:t>Connect the MTR-</w:t>
      </w:r>
      <w:proofErr w:type="spellStart"/>
      <w:r>
        <w:t>Duino</w:t>
      </w:r>
      <w:proofErr w:type="spellEnd"/>
      <w:r>
        <w:t xml:space="preserve"> to the computer with a </w:t>
      </w:r>
      <w:r w:rsidR="00E66BF9">
        <w:t>Micro-</w:t>
      </w:r>
      <w:r>
        <w:t>USB Cable.</w:t>
      </w:r>
      <w:r w:rsidR="00E66BF9">
        <w:t xml:space="preserve">  You should see a steady yellow LED lit on the top of the Arduino Micro and a steady Blue LED lit on the underside of the Arduino Micro</w:t>
      </w:r>
    </w:p>
    <w:p w:rsidR="00633A0A" w:rsidRDefault="00633A0A" w:rsidP="000B070D">
      <w:pPr>
        <w:pStyle w:val="ListParagraph"/>
        <w:numPr>
          <w:ilvl w:val="0"/>
          <w:numId w:val="11"/>
        </w:numPr>
      </w:pPr>
      <w:r>
        <w:t xml:space="preserve">Use </w:t>
      </w:r>
      <w:r w:rsidR="00E66BF9">
        <w:t xml:space="preserve">only </w:t>
      </w:r>
      <w:r>
        <w:t>Anker brand</w:t>
      </w:r>
      <w:r w:rsidR="00E66BF9">
        <w:t xml:space="preserve"> or other high quality USB Cables</w:t>
      </w:r>
      <w:r>
        <w:t>.</w:t>
      </w:r>
      <w:r w:rsidR="00E66BF9">
        <w:t xml:space="preserve"> </w:t>
      </w:r>
    </w:p>
    <w:p w:rsidR="00633A0A" w:rsidRDefault="00633A0A" w:rsidP="00633A0A">
      <w:pPr>
        <w:jc w:val="center"/>
      </w:pPr>
      <w:r>
        <w:rPr>
          <w:noProof/>
        </w:rPr>
        <w:drawing>
          <wp:inline distT="0" distB="0" distL="0" distR="0" wp14:anchorId="434A531D" wp14:editId="15635123">
            <wp:extent cx="3090772" cy="2317898"/>
            <wp:effectExtent l="19050" t="19050" r="14605" b="25400"/>
            <wp:docPr id="28" name="Picture 28" descr="C:\Users\langis\Desktop\MTRDuino Screenshots\IMG_57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ngis\Desktop\MTRDuino Screenshots\IMG_578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5537" cy="2321471"/>
                    </a:xfrm>
                    <a:prstGeom prst="rect">
                      <a:avLst/>
                    </a:prstGeom>
                    <a:noFill/>
                    <a:ln>
                      <a:solidFill>
                        <a:schemeClr val="tx1"/>
                      </a:solidFill>
                    </a:ln>
                  </pic:spPr>
                </pic:pic>
              </a:graphicData>
            </a:graphic>
          </wp:inline>
        </w:drawing>
      </w:r>
      <w:r>
        <w:t xml:space="preserve">      </w:t>
      </w:r>
      <w:r>
        <w:rPr>
          <w:noProof/>
        </w:rPr>
        <w:drawing>
          <wp:inline distT="0" distB="0" distL="0" distR="0" wp14:anchorId="071A31A2" wp14:editId="12EED4BE">
            <wp:extent cx="2328530" cy="2328530"/>
            <wp:effectExtent l="19050" t="19050" r="15240" b="15240"/>
            <wp:docPr id="27" name="Picture 27" descr="C:\Users\langis\Desktop\MTRDuino Screenshots\IMG_57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ngis\Desktop\MTRDuino Screenshots\IMG_5781.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2331046" cy="233104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356092" w:rsidRPr="00633A0A" w:rsidRDefault="00356092" w:rsidP="00633A0A">
      <w:pPr>
        <w:jc w:val="center"/>
      </w:pPr>
    </w:p>
    <w:p w:rsidR="00E66BF9" w:rsidRDefault="00E66BF9">
      <w:pPr>
        <w:spacing w:after="200"/>
        <w:rPr>
          <w:rStyle w:val="Emphasis"/>
        </w:rPr>
      </w:pPr>
      <w:r>
        <w:rPr>
          <w:rStyle w:val="Emphasis"/>
        </w:rPr>
        <w:br w:type="page"/>
      </w:r>
    </w:p>
    <w:p w:rsidR="003E2DDE" w:rsidRPr="009F1F59" w:rsidRDefault="00990353" w:rsidP="00223F54">
      <w:pPr>
        <w:pStyle w:val="ListParagraph"/>
        <w:numPr>
          <w:ilvl w:val="0"/>
          <w:numId w:val="8"/>
        </w:numPr>
        <w:rPr>
          <w:rStyle w:val="Emphasis"/>
          <w:b/>
          <w:i w:val="0"/>
          <w:u w:val="single"/>
        </w:rPr>
      </w:pPr>
      <w:r w:rsidRPr="009F1F59">
        <w:rPr>
          <w:rStyle w:val="Emphasis"/>
          <w:b/>
          <w:i w:val="0"/>
          <w:u w:val="single"/>
        </w:rPr>
        <w:lastRenderedPageBreak/>
        <w:t xml:space="preserve">Open </w:t>
      </w:r>
      <w:r w:rsidR="009F1F59">
        <w:rPr>
          <w:rStyle w:val="Emphasis"/>
          <w:b/>
          <w:i w:val="0"/>
          <w:u w:val="single"/>
        </w:rPr>
        <w:t xml:space="preserve">the </w:t>
      </w:r>
      <w:r w:rsidRPr="009F1F59">
        <w:rPr>
          <w:rStyle w:val="Emphasis"/>
          <w:b/>
          <w:i w:val="0"/>
          <w:u w:val="single"/>
        </w:rPr>
        <w:t xml:space="preserve">Serial Terminal </w:t>
      </w:r>
    </w:p>
    <w:p w:rsidR="003E2DDE" w:rsidRDefault="003E2DDE" w:rsidP="000B070D">
      <w:pPr>
        <w:pStyle w:val="ListParagraph"/>
        <w:numPr>
          <w:ilvl w:val="0"/>
          <w:numId w:val="10"/>
        </w:numPr>
      </w:pPr>
      <w:r>
        <w:t>Open a terminal program (such as Putty) using the settings below.</w:t>
      </w:r>
    </w:p>
    <w:p w:rsidR="003E2DDE" w:rsidRDefault="003E2DDE" w:rsidP="003E2DDE">
      <w:pPr>
        <w:pStyle w:val="ListParagraph"/>
        <w:numPr>
          <w:ilvl w:val="1"/>
          <w:numId w:val="2"/>
        </w:numPr>
      </w:pPr>
      <w:r>
        <w:t xml:space="preserve">COM Port: </w:t>
      </w:r>
      <w:r>
        <w:tab/>
        <w:t>Check “</w:t>
      </w:r>
      <w:r w:rsidRPr="00483DDE">
        <w:rPr>
          <w:i/>
        </w:rPr>
        <w:t>Device Manager</w:t>
      </w:r>
      <w:r w:rsidRPr="00483DDE">
        <w:rPr>
          <w:i/>
        </w:rPr>
        <w:sym w:font="Wingdings" w:char="F0E0"/>
      </w:r>
      <w:r w:rsidRPr="00483DDE">
        <w:rPr>
          <w:i/>
        </w:rPr>
        <w:t>Ports</w:t>
      </w:r>
      <w:r>
        <w:t>” to find correct COM Port Number</w:t>
      </w:r>
    </w:p>
    <w:p w:rsidR="003E2DDE" w:rsidRDefault="003E2DDE" w:rsidP="003E2DDE">
      <w:pPr>
        <w:pStyle w:val="ListParagraph"/>
        <w:numPr>
          <w:ilvl w:val="1"/>
          <w:numId w:val="2"/>
        </w:numPr>
      </w:pPr>
      <w:r>
        <w:t>Baud Rate:</w:t>
      </w:r>
      <w:r>
        <w:tab/>
        <w:t>9600</w:t>
      </w:r>
    </w:p>
    <w:p w:rsidR="003E2DDE" w:rsidRDefault="003E2DDE" w:rsidP="003E2DDE">
      <w:pPr>
        <w:pStyle w:val="ListParagraph"/>
        <w:numPr>
          <w:ilvl w:val="1"/>
          <w:numId w:val="2"/>
        </w:numPr>
      </w:pPr>
      <w:r>
        <w:t>Data Bits:</w:t>
      </w:r>
      <w:r>
        <w:tab/>
        <w:t>8</w:t>
      </w:r>
    </w:p>
    <w:p w:rsidR="003E2DDE" w:rsidRDefault="003E2DDE" w:rsidP="003E2DDE">
      <w:pPr>
        <w:pStyle w:val="ListParagraph"/>
        <w:numPr>
          <w:ilvl w:val="1"/>
          <w:numId w:val="2"/>
        </w:numPr>
      </w:pPr>
      <w:r>
        <w:t>Stop Bits:</w:t>
      </w:r>
      <w:r>
        <w:tab/>
        <w:t>1</w:t>
      </w:r>
    </w:p>
    <w:p w:rsidR="003E2DDE" w:rsidRDefault="003E2DDE" w:rsidP="003E2DDE">
      <w:pPr>
        <w:pStyle w:val="ListParagraph"/>
        <w:numPr>
          <w:ilvl w:val="1"/>
          <w:numId w:val="2"/>
        </w:numPr>
      </w:pPr>
      <w:r>
        <w:t>Parity:</w:t>
      </w:r>
      <w:r>
        <w:tab/>
      </w:r>
      <w:r>
        <w:tab/>
        <w:t xml:space="preserve">None </w:t>
      </w:r>
    </w:p>
    <w:p w:rsidR="003E2DDE" w:rsidRDefault="003E2DDE" w:rsidP="003E2DDE">
      <w:pPr>
        <w:pStyle w:val="ListParagraph"/>
        <w:numPr>
          <w:ilvl w:val="1"/>
          <w:numId w:val="2"/>
        </w:numPr>
      </w:pPr>
      <w:r>
        <w:t>Flow Control:</w:t>
      </w:r>
      <w:r>
        <w:tab/>
        <w:t>None</w:t>
      </w:r>
    </w:p>
    <w:p w:rsidR="00633A0A" w:rsidRDefault="003E2DDE" w:rsidP="00FF731F">
      <w:pPr>
        <w:ind w:left="360"/>
        <w:jc w:val="center"/>
        <w:rPr>
          <w:noProof/>
        </w:rPr>
      </w:pPr>
      <w:r>
        <w:rPr>
          <w:noProof/>
        </w:rPr>
        <w:drawing>
          <wp:inline distT="0" distB="0" distL="0" distR="0" wp14:anchorId="0EC34962" wp14:editId="74E2DB7D">
            <wp:extent cx="3028950" cy="2207815"/>
            <wp:effectExtent l="19050" t="19050" r="19050" b="21590"/>
            <wp:docPr id="20" name="Picture 20" descr="C:\Users\langis\Desktop\MTRDuino Screenshots\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ngis\Desktop\MTRDuino Screenshots\port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28950" cy="2207815"/>
                    </a:xfrm>
                    <a:prstGeom prst="rect">
                      <a:avLst/>
                    </a:prstGeom>
                    <a:noFill/>
                    <a:ln>
                      <a:solidFill>
                        <a:schemeClr val="tx1"/>
                      </a:solidFill>
                    </a:ln>
                  </pic:spPr>
                </pic:pic>
              </a:graphicData>
            </a:graphic>
          </wp:inline>
        </w:drawing>
      </w:r>
    </w:p>
    <w:p w:rsidR="00633A0A" w:rsidRDefault="003E2DDE" w:rsidP="00FF731F">
      <w:pPr>
        <w:ind w:left="360"/>
        <w:jc w:val="center"/>
        <w:rPr>
          <w:noProof/>
        </w:rPr>
      </w:pPr>
      <w:r>
        <w:rPr>
          <w:noProof/>
        </w:rPr>
        <w:drawing>
          <wp:inline distT="0" distB="0" distL="0" distR="0" wp14:anchorId="543743A5" wp14:editId="672AEC6D">
            <wp:extent cx="2695575" cy="2591454"/>
            <wp:effectExtent l="19050" t="19050" r="9525" b="18415"/>
            <wp:docPr id="19" name="Picture 19" descr="C:\Users\langis\Desktop\MTRDuino Screenshots\put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angis\Desktop\MTRDuino Screenshots\putt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5575" cy="2591454"/>
                    </a:xfrm>
                    <a:prstGeom prst="rect">
                      <a:avLst/>
                    </a:prstGeom>
                    <a:noFill/>
                    <a:ln>
                      <a:solidFill>
                        <a:schemeClr val="tx1"/>
                      </a:solidFill>
                    </a:ln>
                  </pic:spPr>
                </pic:pic>
              </a:graphicData>
            </a:graphic>
          </wp:inline>
        </w:drawing>
      </w:r>
    </w:p>
    <w:p w:rsidR="00C513F7" w:rsidRPr="00FF731F" w:rsidRDefault="00C513F7" w:rsidP="00FF731F">
      <w:pPr>
        <w:jc w:val="center"/>
        <w:rPr>
          <w:rStyle w:val="Emphasis"/>
          <w:i w:val="0"/>
          <w:iCs w:val="0"/>
          <w:noProof/>
        </w:rPr>
      </w:pPr>
      <w:r>
        <w:rPr>
          <w:noProof/>
        </w:rPr>
        <w:drawing>
          <wp:inline distT="0" distB="0" distL="0" distR="0" wp14:anchorId="1AC51B8E" wp14:editId="16BECD10">
            <wp:extent cx="5943600" cy="1136386"/>
            <wp:effectExtent l="19050" t="19050" r="19050" b="26035"/>
            <wp:docPr id="9" name="Picture 9" descr="C:\Users\langis\Deskto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ngis\Desktop\unnam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136386"/>
                    </a:xfrm>
                    <a:prstGeom prst="rect">
                      <a:avLst/>
                    </a:prstGeom>
                    <a:noFill/>
                    <a:ln>
                      <a:solidFill>
                        <a:schemeClr val="tx1"/>
                      </a:solidFill>
                    </a:ln>
                  </pic:spPr>
                </pic:pic>
              </a:graphicData>
            </a:graphic>
          </wp:inline>
        </w:drawing>
      </w:r>
    </w:p>
    <w:p w:rsidR="00FF731F" w:rsidRDefault="00FF731F">
      <w:pPr>
        <w:spacing w:after="200"/>
        <w:rPr>
          <w:rStyle w:val="Emphasis"/>
        </w:rPr>
      </w:pPr>
      <w:r>
        <w:rPr>
          <w:rStyle w:val="Emphasis"/>
        </w:rPr>
        <w:br w:type="page"/>
      </w:r>
    </w:p>
    <w:p w:rsidR="00990353" w:rsidRPr="009F1F59" w:rsidRDefault="00990353" w:rsidP="00223F54">
      <w:pPr>
        <w:pStyle w:val="ListParagraph"/>
        <w:numPr>
          <w:ilvl w:val="0"/>
          <w:numId w:val="8"/>
        </w:numPr>
        <w:rPr>
          <w:rStyle w:val="Emphasis"/>
          <w:b/>
          <w:i w:val="0"/>
          <w:u w:val="single"/>
        </w:rPr>
      </w:pPr>
      <w:r w:rsidRPr="009F1F59">
        <w:rPr>
          <w:rStyle w:val="Emphasis"/>
          <w:b/>
          <w:i w:val="0"/>
          <w:u w:val="single"/>
        </w:rPr>
        <w:lastRenderedPageBreak/>
        <w:t>Set the Unit Time</w:t>
      </w:r>
      <w:r w:rsidR="00633A0A" w:rsidRPr="009F1F59">
        <w:rPr>
          <w:rStyle w:val="Emphasis"/>
          <w:b/>
          <w:i w:val="0"/>
          <w:u w:val="single"/>
        </w:rPr>
        <w:t xml:space="preserve"> and Date</w:t>
      </w:r>
      <w:r w:rsidR="00C513F7" w:rsidRPr="009F1F59">
        <w:rPr>
          <w:rStyle w:val="Emphasis"/>
          <w:b/>
          <w:i w:val="0"/>
          <w:u w:val="single"/>
        </w:rPr>
        <w:t xml:space="preserve"> </w:t>
      </w:r>
    </w:p>
    <w:p w:rsidR="00E50457" w:rsidRPr="004270AB" w:rsidRDefault="00C513F7" w:rsidP="004270AB">
      <w:pPr>
        <w:pStyle w:val="ListParagraph"/>
        <w:numPr>
          <w:ilvl w:val="0"/>
          <w:numId w:val="9"/>
        </w:numPr>
        <w:rPr>
          <w:rStyle w:val="Emphasis"/>
          <w:i w:val="0"/>
        </w:rPr>
      </w:pPr>
      <w:r w:rsidRPr="00C513F7">
        <w:rPr>
          <w:rStyle w:val="Emphasis"/>
          <w:i w:val="0"/>
        </w:rPr>
        <w:t>Press ‘T’ and synchronize time with a known clock</w:t>
      </w:r>
    </w:p>
    <w:p w:rsidR="00E50457" w:rsidRDefault="00C513F7" w:rsidP="00C20C71">
      <w:pPr>
        <w:jc w:val="center"/>
        <w:rPr>
          <w:rStyle w:val="Emphasis"/>
          <w:i w:val="0"/>
        </w:rPr>
      </w:pPr>
      <w:r>
        <w:rPr>
          <w:noProof/>
        </w:rPr>
        <w:drawing>
          <wp:inline distT="0" distB="0" distL="0" distR="0" wp14:anchorId="378C1899" wp14:editId="149878D5">
            <wp:extent cx="5124450" cy="2512376"/>
            <wp:effectExtent l="19050" t="19050" r="19050" b="215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5131683" cy="2515922"/>
                    </a:xfrm>
                    <a:prstGeom prst="rect">
                      <a:avLst/>
                    </a:prstGeom>
                    <a:noFill/>
                    <a:ln w="9525"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FF731F" w:rsidRDefault="00FF731F" w:rsidP="00FF731F">
      <w:pPr>
        <w:jc w:val="center"/>
        <w:rPr>
          <w:rStyle w:val="Emphasis"/>
          <w:i w:val="0"/>
        </w:rPr>
      </w:pPr>
      <w:r>
        <w:rPr>
          <w:iCs/>
          <w:noProof/>
        </w:rPr>
        <w:drawing>
          <wp:inline distT="0" distB="0" distL="0" distR="0">
            <wp:extent cx="3615070" cy="1324115"/>
            <wp:effectExtent l="19050" t="19050" r="2349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a:stretch/>
                  </pic:blipFill>
                  <pic:spPr bwMode="auto">
                    <a:xfrm>
                      <a:off x="0" y="0"/>
                      <a:ext cx="3619101" cy="1325591"/>
                    </a:xfrm>
                    <a:prstGeom prst="rect">
                      <a:avLst/>
                    </a:prstGeom>
                    <a:noFill/>
                    <a:ln w="9525"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FF731F" w:rsidRDefault="00FF731F" w:rsidP="00FF731F">
      <w:pPr>
        <w:rPr>
          <w:rStyle w:val="Emphasis"/>
          <w:i w:val="0"/>
        </w:rPr>
      </w:pPr>
      <w:r>
        <w:rPr>
          <w:rStyle w:val="Emphasis"/>
          <w:i w:val="0"/>
        </w:rPr>
        <w:tab/>
      </w:r>
    </w:p>
    <w:p w:rsidR="00E50457" w:rsidRPr="00C20C71" w:rsidRDefault="00FF731F" w:rsidP="00C20C71">
      <w:pPr>
        <w:pStyle w:val="ListParagraph"/>
        <w:numPr>
          <w:ilvl w:val="0"/>
          <w:numId w:val="9"/>
        </w:numPr>
        <w:rPr>
          <w:rStyle w:val="Emphasis"/>
          <w:i w:val="0"/>
        </w:rPr>
      </w:pPr>
      <w:r w:rsidRPr="00C20C71">
        <w:rPr>
          <w:rStyle w:val="Emphasis"/>
          <w:i w:val="0"/>
        </w:rPr>
        <w:t>Press ‘S’ to verify time has been set properly and clock is running</w:t>
      </w:r>
    </w:p>
    <w:p w:rsidR="00E50457" w:rsidRDefault="00E50457" w:rsidP="00C20C71">
      <w:pPr>
        <w:jc w:val="center"/>
        <w:rPr>
          <w:rStyle w:val="Emphasis"/>
          <w:i w:val="0"/>
        </w:rPr>
      </w:pPr>
      <w:r>
        <w:rPr>
          <w:iCs/>
          <w:noProof/>
        </w:rPr>
        <w:drawing>
          <wp:inline distT="0" distB="0" distL="0" distR="0" wp14:anchorId="105E3C3A" wp14:editId="0A392C34">
            <wp:extent cx="5710084" cy="1924050"/>
            <wp:effectExtent l="19050" t="19050" r="2413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a:stretch/>
                  </pic:blipFill>
                  <pic:spPr bwMode="auto">
                    <a:xfrm>
                      <a:off x="0" y="0"/>
                      <a:ext cx="5710084" cy="192405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FF731F" w:rsidRPr="00C513F7" w:rsidRDefault="00FF731F" w:rsidP="00E50457">
      <w:pPr>
        <w:jc w:val="center"/>
        <w:rPr>
          <w:rStyle w:val="Emphasis"/>
          <w:i w:val="0"/>
        </w:rPr>
      </w:pPr>
      <w:r>
        <w:rPr>
          <w:iCs/>
          <w:noProof/>
        </w:rPr>
        <w:drawing>
          <wp:inline distT="0" distB="0" distL="0" distR="0">
            <wp:extent cx="3806456" cy="1312060"/>
            <wp:effectExtent l="19050" t="19050" r="22860" b="215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a:stretch/>
                  </pic:blipFill>
                  <pic:spPr bwMode="auto">
                    <a:xfrm>
                      <a:off x="0" y="0"/>
                      <a:ext cx="3837999" cy="1322933"/>
                    </a:xfrm>
                    <a:prstGeom prst="rect">
                      <a:avLst/>
                    </a:prstGeom>
                    <a:noFill/>
                    <a:ln w="9525"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33A0A" w:rsidRPr="009F1F59" w:rsidRDefault="00990353" w:rsidP="00223F54">
      <w:pPr>
        <w:pStyle w:val="ListParagraph"/>
        <w:numPr>
          <w:ilvl w:val="0"/>
          <w:numId w:val="8"/>
        </w:numPr>
        <w:rPr>
          <w:rStyle w:val="Emphasis"/>
          <w:b/>
          <w:i w:val="0"/>
          <w:u w:val="single"/>
        </w:rPr>
      </w:pPr>
      <w:r w:rsidRPr="009F1F59">
        <w:rPr>
          <w:rStyle w:val="Emphasis"/>
          <w:b/>
          <w:i w:val="0"/>
          <w:u w:val="single"/>
        </w:rPr>
        <w:lastRenderedPageBreak/>
        <w:t>Set the First Sample Time and Date</w:t>
      </w:r>
    </w:p>
    <w:p w:rsidR="00E50457" w:rsidRPr="004270AB" w:rsidRDefault="00E50457" w:rsidP="004270AB">
      <w:pPr>
        <w:pStyle w:val="ListParagraph"/>
        <w:numPr>
          <w:ilvl w:val="0"/>
          <w:numId w:val="9"/>
        </w:numPr>
        <w:rPr>
          <w:rStyle w:val="Emphasis"/>
          <w:i w:val="0"/>
        </w:rPr>
      </w:pPr>
      <w:r>
        <w:rPr>
          <w:rStyle w:val="Emphasis"/>
          <w:i w:val="0"/>
        </w:rPr>
        <w:t>Press ‘F’ and enter date and time of first sample</w:t>
      </w:r>
    </w:p>
    <w:p w:rsidR="00E50457" w:rsidRDefault="00E50457" w:rsidP="00E50457">
      <w:pPr>
        <w:ind w:left="360"/>
        <w:jc w:val="center"/>
        <w:rPr>
          <w:rStyle w:val="Emphasis"/>
        </w:rPr>
      </w:pPr>
      <w:r>
        <w:rPr>
          <w:noProof/>
        </w:rPr>
        <w:drawing>
          <wp:inline distT="0" distB="0" distL="0" distR="0" wp14:anchorId="088D7A8A" wp14:editId="36A2A2C0">
            <wp:extent cx="5410200" cy="2527716"/>
            <wp:effectExtent l="19050" t="19050" r="19050" b="254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a:stretch/>
                  </pic:blipFill>
                  <pic:spPr bwMode="auto">
                    <a:xfrm>
                      <a:off x="0" y="0"/>
                      <a:ext cx="5410359" cy="252779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E50457" w:rsidRPr="00E50457" w:rsidRDefault="00E50457" w:rsidP="00E50457">
      <w:pPr>
        <w:ind w:left="360"/>
        <w:jc w:val="center"/>
        <w:rPr>
          <w:rStyle w:val="Emphasis"/>
          <w:i w:val="0"/>
        </w:rPr>
      </w:pPr>
    </w:p>
    <w:p w:rsidR="00E50457" w:rsidRPr="00E50457" w:rsidRDefault="00E50457" w:rsidP="00E50457">
      <w:pPr>
        <w:pStyle w:val="ListParagraph"/>
        <w:numPr>
          <w:ilvl w:val="0"/>
          <w:numId w:val="9"/>
        </w:numPr>
        <w:rPr>
          <w:rStyle w:val="Emphasis"/>
          <w:i w:val="0"/>
        </w:rPr>
      </w:pPr>
      <w:r w:rsidRPr="00E50457">
        <w:rPr>
          <w:rStyle w:val="Emphasis"/>
          <w:i w:val="0"/>
        </w:rPr>
        <w:t xml:space="preserve">Press ‘S’ </w:t>
      </w:r>
      <w:r w:rsidR="004270AB">
        <w:rPr>
          <w:rStyle w:val="Emphasis"/>
          <w:i w:val="0"/>
        </w:rPr>
        <w:t>and</w:t>
      </w:r>
      <w:r w:rsidRPr="00E50457">
        <w:rPr>
          <w:rStyle w:val="Emphasis"/>
          <w:i w:val="0"/>
        </w:rPr>
        <w:t xml:space="preserve"> verify </w:t>
      </w:r>
      <w:r w:rsidR="00DD0DDD">
        <w:rPr>
          <w:rStyle w:val="Emphasis"/>
          <w:i w:val="0"/>
        </w:rPr>
        <w:t xml:space="preserve">first sample </w:t>
      </w:r>
      <w:r w:rsidRPr="00E50457">
        <w:rPr>
          <w:rStyle w:val="Emphasis"/>
          <w:i w:val="0"/>
        </w:rPr>
        <w:t xml:space="preserve">has been set properly </w:t>
      </w:r>
    </w:p>
    <w:p w:rsidR="00E50457" w:rsidRPr="00223F54" w:rsidRDefault="002972F3" w:rsidP="002972F3">
      <w:pPr>
        <w:ind w:left="360"/>
        <w:jc w:val="center"/>
        <w:rPr>
          <w:rStyle w:val="Emphasis"/>
        </w:rPr>
      </w:pPr>
      <w:r>
        <w:rPr>
          <w:i/>
          <w:iCs/>
          <w:noProof/>
        </w:rPr>
        <w:drawing>
          <wp:inline distT="0" distB="0" distL="0" distR="0">
            <wp:extent cx="5480108" cy="1914525"/>
            <wp:effectExtent l="19050" t="19050" r="2540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7089" cy="1916964"/>
                    </a:xfrm>
                    <a:prstGeom prst="rect">
                      <a:avLst/>
                    </a:prstGeom>
                    <a:noFill/>
                    <a:ln>
                      <a:solidFill>
                        <a:schemeClr val="tx1"/>
                      </a:solidFill>
                    </a:ln>
                  </pic:spPr>
                </pic:pic>
              </a:graphicData>
            </a:graphic>
          </wp:inline>
        </w:drawing>
      </w:r>
    </w:p>
    <w:p w:rsidR="00DD0DDD" w:rsidRDefault="00DD0DDD">
      <w:pPr>
        <w:spacing w:after="200"/>
        <w:rPr>
          <w:rStyle w:val="Emphasis"/>
        </w:rPr>
      </w:pPr>
      <w:r>
        <w:rPr>
          <w:rStyle w:val="Emphasis"/>
        </w:rPr>
        <w:br w:type="page"/>
      </w:r>
    </w:p>
    <w:p w:rsidR="00633A0A" w:rsidRPr="009F1F59" w:rsidRDefault="00990353" w:rsidP="00223F54">
      <w:pPr>
        <w:pStyle w:val="ListParagraph"/>
        <w:numPr>
          <w:ilvl w:val="0"/>
          <w:numId w:val="8"/>
        </w:numPr>
        <w:rPr>
          <w:rStyle w:val="Emphasis"/>
          <w:b/>
          <w:i w:val="0"/>
          <w:u w:val="single"/>
        </w:rPr>
      </w:pPr>
      <w:r w:rsidRPr="009F1F59">
        <w:rPr>
          <w:rStyle w:val="Emphasis"/>
          <w:b/>
          <w:i w:val="0"/>
          <w:u w:val="single"/>
        </w:rPr>
        <w:lastRenderedPageBreak/>
        <w:t>Set the Sample Interval</w:t>
      </w:r>
    </w:p>
    <w:p w:rsidR="00DD0DDD" w:rsidRDefault="00DD0DDD" w:rsidP="00DD0DDD">
      <w:pPr>
        <w:pStyle w:val="ListParagraph"/>
        <w:numPr>
          <w:ilvl w:val="0"/>
          <w:numId w:val="9"/>
        </w:numPr>
        <w:rPr>
          <w:rStyle w:val="Emphasis"/>
          <w:i w:val="0"/>
        </w:rPr>
      </w:pPr>
      <w:r w:rsidRPr="00DD0DDD">
        <w:rPr>
          <w:rStyle w:val="Emphasis"/>
          <w:i w:val="0"/>
        </w:rPr>
        <w:t xml:space="preserve">Press </w:t>
      </w:r>
      <w:r>
        <w:rPr>
          <w:rStyle w:val="Emphasis"/>
          <w:i w:val="0"/>
        </w:rPr>
        <w:t>‘I</w:t>
      </w:r>
      <w:r w:rsidRPr="00DD0DDD">
        <w:rPr>
          <w:rStyle w:val="Emphasis"/>
          <w:i w:val="0"/>
        </w:rPr>
        <w:t xml:space="preserve">’ and </w:t>
      </w:r>
      <w:r w:rsidR="004270AB">
        <w:rPr>
          <w:rStyle w:val="Emphasis"/>
          <w:i w:val="0"/>
        </w:rPr>
        <w:t xml:space="preserve">set </w:t>
      </w:r>
      <w:r>
        <w:rPr>
          <w:rStyle w:val="Emphasis"/>
          <w:i w:val="0"/>
        </w:rPr>
        <w:t>the sample interval (in seconds)</w:t>
      </w:r>
    </w:p>
    <w:p w:rsidR="00DD0DDD" w:rsidRPr="00DD0DDD" w:rsidRDefault="00DD0DDD" w:rsidP="00DD0DDD">
      <w:pPr>
        <w:pStyle w:val="ListParagraph"/>
        <w:numPr>
          <w:ilvl w:val="1"/>
          <w:numId w:val="9"/>
        </w:numPr>
        <w:rPr>
          <w:rStyle w:val="Emphasis"/>
          <w:i w:val="0"/>
        </w:rPr>
      </w:pPr>
      <w:r>
        <w:rPr>
          <w:rStyle w:val="Emphasis"/>
          <w:i w:val="0"/>
        </w:rPr>
        <w:t xml:space="preserve">Refer to Section </w:t>
      </w:r>
      <w:r>
        <w:rPr>
          <w:rStyle w:val="Emphasis"/>
          <w:i w:val="0"/>
        </w:rPr>
        <w:fldChar w:fldCharType="begin"/>
      </w:r>
      <w:r>
        <w:rPr>
          <w:rStyle w:val="Emphasis"/>
          <w:i w:val="0"/>
        </w:rPr>
        <w:instrText xml:space="preserve"> REF _Ref501442644 \r \h </w:instrText>
      </w:r>
      <w:r>
        <w:rPr>
          <w:rStyle w:val="Emphasis"/>
          <w:i w:val="0"/>
        </w:rPr>
      </w:r>
      <w:r>
        <w:rPr>
          <w:rStyle w:val="Emphasis"/>
          <w:i w:val="0"/>
        </w:rPr>
        <w:fldChar w:fldCharType="separate"/>
      </w:r>
      <w:r>
        <w:rPr>
          <w:rStyle w:val="Emphasis"/>
          <w:i w:val="0"/>
        </w:rPr>
        <w:t>6.5</w:t>
      </w:r>
      <w:r>
        <w:rPr>
          <w:rStyle w:val="Emphasis"/>
          <w:i w:val="0"/>
        </w:rPr>
        <w:fldChar w:fldCharType="end"/>
      </w:r>
      <w:r>
        <w:rPr>
          <w:rStyle w:val="Emphasis"/>
          <w:i w:val="0"/>
        </w:rPr>
        <w:t xml:space="preserve"> for estimates of sample intervals vs. battery life</w:t>
      </w:r>
    </w:p>
    <w:p w:rsidR="00DD0DDD" w:rsidRDefault="00DD0DDD" w:rsidP="00DD0DDD">
      <w:pPr>
        <w:jc w:val="center"/>
        <w:rPr>
          <w:rStyle w:val="Emphasis"/>
          <w:i w:val="0"/>
        </w:rPr>
      </w:pPr>
      <w:r>
        <w:rPr>
          <w:iCs/>
          <w:noProof/>
        </w:rPr>
        <w:drawing>
          <wp:inline distT="0" distB="0" distL="0" distR="0" wp14:anchorId="78F62F15" wp14:editId="17792D85">
            <wp:extent cx="5295900" cy="1739839"/>
            <wp:effectExtent l="19050" t="19050" r="19050" b="133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92649" cy="1738771"/>
                    </a:xfrm>
                    <a:prstGeom prst="rect">
                      <a:avLst/>
                    </a:prstGeom>
                    <a:noFill/>
                    <a:ln>
                      <a:solidFill>
                        <a:schemeClr val="tx1"/>
                      </a:solidFill>
                    </a:ln>
                  </pic:spPr>
                </pic:pic>
              </a:graphicData>
            </a:graphic>
          </wp:inline>
        </w:drawing>
      </w:r>
    </w:p>
    <w:p w:rsidR="004270AB" w:rsidRPr="00DD0DDD" w:rsidRDefault="004270AB" w:rsidP="00DD0DDD">
      <w:pPr>
        <w:jc w:val="center"/>
        <w:rPr>
          <w:rStyle w:val="Emphasis"/>
          <w:i w:val="0"/>
        </w:rPr>
      </w:pPr>
    </w:p>
    <w:p w:rsidR="00DD0DDD" w:rsidRPr="00DD0DDD" w:rsidRDefault="00DD0DDD" w:rsidP="00DD0DDD">
      <w:pPr>
        <w:pStyle w:val="ListParagraph"/>
        <w:numPr>
          <w:ilvl w:val="0"/>
          <w:numId w:val="9"/>
        </w:numPr>
        <w:rPr>
          <w:rStyle w:val="Emphasis"/>
        </w:rPr>
      </w:pPr>
      <w:r w:rsidRPr="00DD0DDD">
        <w:rPr>
          <w:rStyle w:val="Emphasis"/>
          <w:i w:val="0"/>
        </w:rPr>
        <w:t xml:space="preserve">Press ‘S’ </w:t>
      </w:r>
      <w:r w:rsidR="004270AB">
        <w:rPr>
          <w:rStyle w:val="Emphasis"/>
          <w:i w:val="0"/>
        </w:rPr>
        <w:t>and</w:t>
      </w:r>
      <w:r w:rsidRPr="00DD0DDD">
        <w:rPr>
          <w:rStyle w:val="Emphasis"/>
          <w:i w:val="0"/>
        </w:rPr>
        <w:t xml:space="preserve"> verify </w:t>
      </w:r>
      <w:r>
        <w:rPr>
          <w:rStyle w:val="Emphasis"/>
          <w:i w:val="0"/>
        </w:rPr>
        <w:t>sample interval has been set properly</w:t>
      </w:r>
    </w:p>
    <w:p w:rsidR="00DD0DDD" w:rsidRDefault="004270AB" w:rsidP="004270AB">
      <w:pPr>
        <w:spacing w:after="200"/>
        <w:jc w:val="center"/>
        <w:rPr>
          <w:rStyle w:val="Emphasis"/>
        </w:rPr>
      </w:pPr>
      <w:r>
        <w:rPr>
          <w:i/>
          <w:iCs/>
          <w:noProof/>
        </w:rPr>
        <w:drawing>
          <wp:inline distT="0" distB="0" distL="0" distR="0">
            <wp:extent cx="5301604" cy="1852163"/>
            <wp:effectExtent l="19050" t="19050" r="13970" b="152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1604" cy="1852163"/>
                    </a:xfrm>
                    <a:prstGeom prst="rect">
                      <a:avLst/>
                    </a:prstGeom>
                    <a:noFill/>
                    <a:ln>
                      <a:solidFill>
                        <a:schemeClr val="tx1"/>
                      </a:solidFill>
                    </a:ln>
                  </pic:spPr>
                </pic:pic>
              </a:graphicData>
            </a:graphic>
          </wp:inline>
        </w:drawing>
      </w:r>
    </w:p>
    <w:p w:rsidR="00990353" w:rsidRPr="009F1F59" w:rsidRDefault="00990353" w:rsidP="00223F54">
      <w:pPr>
        <w:pStyle w:val="ListParagraph"/>
        <w:numPr>
          <w:ilvl w:val="0"/>
          <w:numId w:val="8"/>
        </w:numPr>
        <w:rPr>
          <w:rStyle w:val="Emphasis"/>
          <w:b/>
          <w:i w:val="0"/>
          <w:u w:val="single"/>
        </w:rPr>
      </w:pPr>
      <w:r w:rsidRPr="009F1F59">
        <w:rPr>
          <w:rStyle w:val="Emphasis"/>
          <w:b/>
          <w:i w:val="0"/>
          <w:u w:val="single"/>
        </w:rPr>
        <w:t xml:space="preserve">Check the SD Card </w:t>
      </w:r>
    </w:p>
    <w:p w:rsidR="004270AB" w:rsidRPr="00DD0DDD" w:rsidRDefault="004270AB" w:rsidP="004270AB">
      <w:pPr>
        <w:pStyle w:val="ListParagraph"/>
        <w:numPr>
          <w:ilvl w:val="0"/>
          <w:numId w:val="9"/>
        </w:numPr>
        <w:rPr>
          <w:rStyle w:val="Emphasis"/>
        </w:rPr>
      </w:pPr>
      <w:r w:rsidRPr="004270AB">
        <w:rPr>
          <w:rStyle w:val="Emphasis"/>
          <w:i w:val="0"/>
        </w:rPr>
        <w:t xml:space="preserve">Press </w:t>
      </w:r>
      <w:r w:rsidRPr="004270AB">
        <w:rPr>
          <w:rStyle w:val="Emphasis"/>
          <w:i w:val="0"/>
        </w:rPr>
        <w:t>‘D</w:t>
      </w:r>
      <w:r w:rsidRPr="004270AB">
        <w:rPr>
          <w:rStyle w:val="Emphasis"/>
          <w:i w:val="0"/>
        </w:rPr>
        <w:t xml:space="preserve">’ </w:t>
      </w:r>
      <w:r>
        <w:rPr>
          <w:rStyle w:val="Emphasis"/>
          <w:i w:val="0"/>
        </w:rPr>
        <w:t>and verify that files ‘MTRDATA.TXT’ and ‘SAMPINT.TXT’ are present</w:t>
      </w:r>
    </w:p>
    <w:p w:rsidR="004270AB" w:rsidRPr="00223F54" w:rsidRDefault="009F1F59" w:rsidP="009F1F59">
      <w:pPr>
        <w:jc w:val="center"/>
        <w:rPr>
          <w:rStyle w:val="Emphasis"/>
        </w:rPr>
      </w:pPr>
      <w:r>
        <w:rPr>
          <w:noProof/>
        </w:rPr>
        <w:drawing>
          <wp:inline distT="0" distB="0" distL="0" distR="0" wp14:anchorId="7A04F4B5" wp14:editId="2B2CCA2D">
            <wp:extent cx="5348377" cy="1653655"/>
            <wp:effectExtent l="19050" t="19050" r="24130" b="228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52982" cy="1655079"/>
                    </a:xfrm>
                    <a:prstGeom prst="rect">
                      <a:avLst/>
                    </a:prstGeom>
                    <a:noFill/>
                    <a:ln>
                      <a:solidFill>
                        <a:schemeClr val="tx1"/>
                      </a:solidFill>
                    </a:ln>
                  </pic:spPr>
                </pic:pic>
              </a:graphicData>
            </a:graphic>
          </wp:inline>
        </w:drawing>
      </w:r>
    </w:p>
    <w:p w:rsidR="009F1F59" w:rsidRDefault="009F1F59">
      <w:pPr>
        <w:spacing w:after="200"/>
        <w:rPr>
          <w:rStyle w:val="Emphasis"/>
        </w:rPr>
      </w:pPr>
      <w:r>
        <w:rPr>
          <w:rStyle w:val="Emphasis"/>
        </w:rPr>
        <w:br w:type="page"/>
      </w:r>
    </w:p>
    <w:p w:rsidR="00990353" w:rsidRPr="009F1F59" w:rsidRDefault="00633A0A" w:rsidP="00223F54">
      <w:pPr>
        <w:pStyle w:val="ListParagraph"/>
        <w:numPr>
          <w:ilvl w:val="0"/>
          <w:numId w:val="8"/>
        </w:numPr>
        <w:rPr>
          <w:rStyle w:val="Emphasis"/>
          <w:b/>
          <w:i w:val="0"/>
          <w:u w:val="single"/>
        </w:rPr>
      </w:pPr>
      <w:r w:rsidRPr="009F1F59">
        <w:rPr>
          <w:rStyle w:val="Emphasis"/>
          <w:b/>
          <w:i w:val="0"/>
          <w:u w:val="single"/>
        </w:rPr>
        <w:lastRenderedPageBreak/>
        <w:t>Verify</w:t>
      </w:r>
      <w:r w:rsidR="00990353" w:rsidRPr="009F1F59">
        <w:rPr>
          <w:rStyle w:val="Emphasis"/>
          <w:b/>
          <w:i w:val="0"/>
          <w:u w:val="single"/>
        </w:rPr>
        <w:t xml:space="preserve"> all Settings</w:t>
      </w:r>
      <w:r w:rsidR="009F1F59" w:rsidRPr="009F1F59">
        <w:rPr>
          <w:rStyle w:val="Emphasis"/>
          <w:b/>
          <w:i w:val="0"/>
          <w:u w:val="single"/>
        </w:rPr>
        <w:t xml:space="preserve"> </w:t>
      </w:r>
    </w:p>
    <w:p w:rsidR="009F1F59" w:rsidRPr="00E50457" w:rsidRDefault="009F1F59" w:rsidP="009F1F59">
      <w:pPr>
        <w:pStyle w:val="ListParagraph"/>
        <w:numPr>
          <w:ilvl w:val="0"/>
          <w:numId w:val="9"/>
        </w:numPr>
        <w:rPr>
          <w:rStyle w:val="Emphasis"/>
          <w:i w:val="0"/>
        </w:rPr>
      </w:pPr>
      <w:r w:rsidRPr="00E50457">
        <w:rPr>
          <w:rStyle w:val="Emphasis"/>
          <w:i w:val="0"/>
        </w:rPr>
        <w:t xml:space="preserve">Press ‘S’ </w:t>
      </w:r>
      <w:r>
        <w:rPr>
          <w:rStyle w:val="Emphasis"/>
          <w:i w:val="0"/>
        </w:rPr>
        <w:t>and</w:t>
      </w:r>
      <w:r w:rsidRPr="00E50457">
        <w:rPr>
          <w:rStyle w:val="Emphasis"/>
          <w:i w:val="0"/>
        </w:rPr>
        <w:t xml:space="preserve"> verify </w:t>
      </w:r>
      <w:r>
        <w:rPr>
          <w:rStyle w:val="Emphasis"/>
          <w:i w:val="0"/>
        </w:rPr>
        <w:t>all settings</w:t>
      </w:r>
      <w:r w:rsidRPr="00E50457">
        <w:rPr>
          <w:rStyle w:val="Emphasis"/>
          <w:i w:val="0"/>
        </w:rPr>
        <w:t xml:space="preserve"> </w:t>
      </w:r>
    </w:p>
    <w:p w:rsidR="009F1F59" w:rsidRDefault="009F1F59" w:rsidP="00EC558A">
      <w:pPr>
        <w:jc w:val="center"/>
        <w:rPr>
          <w:rStyle w:val="Emphasis"/>
        </w:rPr>
      </w:pPr>
      <w:r>
        <w:rPr>
          <w:i/>
          <w:iCs/>
          <w:noProof/>
        </w:rPr>
        <w:drawing>
          <wp:inline distT="0" distB="0" distL="0" distR="0" wp14:anchorId="3AAC4096" wp14:editId="7D368531">
            <wp:extent cx="5486400" cy="1913793"/>
            <wp:effectExtent l="19050" t="19050" r="19050" b="1079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96767" cy="1917409"/>
                    </a:xfrm>
                    <a:prstGeom prst="rect">
                      <a:avLst/>
                    </a:prstGeom>
                    <a:noFill/>
                    <a:ln>
                      <a:solidFill>
                        <a:schemeClr val="tx1"/>
                      </a:solidFill>
                    </a:ln>
                  </pic:spPr>
                </pic:pic>
              </a:graphicData>
            </a:graphic>
          </wp:inline>
        </w:drawing>
      </w:r>
    </w:p>
    <w:p w:rsidR="009F1F59" w:rsidRDefault="009F1F59" w:rsidP="009F1F59">
      <w:pPr>
        <w:jc w:val="center"/>
        <w:rPr>
          <w:rStyle w:val="Emphasis"/>
        </w:rPr>
      </w:pPr>
    </w:p>
    <w:p w:rsidR="009F1F59" w:rsidRPr="00223F54" w:rsidRDefault="009F1F59" w:rsidP="009F1F59">
      <w:pPr>
        <w:jc w:val="center"/>
        <w:rPr>
          <w:rStyle w:val="Emphasis"/>
        </w:rPr>
      </w:pPr>
    </w:p>
    <w:p w:rsidR="00990353" w:rsidRDefault="00990353" w:rsidP="00223F54">
      <w:pPr>
        <w:pStyle w:val="ListParagraph"/>
        <w:numPr>
          <w:ilvl w:val="0"/>
          <w:numId w:val="8"/>
        </w:numPr>
        <w:rPr>
          <w:rStyle w:val="Emphasis"/>
          <w:b/>
          <w:i w:val="0"/>
          <w:u w:val="single"/>
        </w:rPr>
      </w:pPr>
      <w:r w:rsidRPr="009F1F59">
        <w:rPr>
          <w:rStyle w:val="Emphasis"/>
          <w:b/>
          <w:i w:val="0"/>
          <w:u w:val="single"/>
        </w:rPr>
        <w:t xml:space="preserve">Unplug </w:t>
      </w:r>
      <w:r w:rsidR="00223F54" w:rsidRPr="009F1F59">
        <w:rPr>
          <w:rStyle w:val="Emphasis"/>
          <w:b/>
          <w:i w:val="0"/>
          <w:u w:val="single"/>
        </w:rPr>
        <w:t xml:space="preserve">Instrument </w:t>
      </w:r>
      <w:r w:rsidRPr="009F1F59">
        <w:rPr>
          <w:rStyle w:val="Emphasis"/>
          <w:b/>
          <w:i w:val="0"/>
          <w:u w:val="single"/>
        </w:rPr>
        <w:t>from USB</w:t>
      </w:r>
    </w:p>
    <w:p w:rsidR="009F1F59" w:rsidRDefault="009F1F59" w:rsidP="009F1F59">
      <w:pPr>
        <w:pStyle w:val="ListParagraph"/>
        <w:numPr>
          <w:ilvl w:val="0"/>
          <w:numId w:val="9"/>
        </w:numPr>
        <w:rPr>
          <w:rStyle w:val="Emphasis"/>
          <w:i w:val="0"/>
        </w:rPr>
      </w:pPr>
      <w:r w:rsidRPr="009F1F59">
        <w:rPr>
          <w:rStyle w:val="Emphasis"/>
          <w:i w:val="0"/>
        </w:rPr>
        <w:t xml:space="preserve">Unplug the instrument </w:t>
      </w:r>
      <w:r>
        <w:rPr>
          <w:rStyle w:val="Emphasis"/>
          <w:i w:val="0"/>
        </w:rPr>
        <w:t>from the USB Cable before the first sample time to begin</w:t>
      </w:r>
    </w:p>
    <w:p w:rsidR="00EB749B" w:rsidRPr="009F1F59" w:rsidRDefault="00EB749B" w:rsidP="00EB749B">
      <w:pPr>
        <w:pStyle w:val="ListParagraph"/>
        <w:numPr>
          <w:ilvl w:val="1"/>
          <w:numId w:val="9"/>
        </w:numPr>
        <w:rPr>
          <w:rStyle w:val="Emphasis"/>
          <w:i w:val="0"/>
        </w:rPr>
      </w:pPr>
      <w:r>
        <w:rPr>
          <w:rStyle w:val="Emphasis"/>
          <w:i w:val="0"/>
        </w:rPr>
        <w:t xml:space="preserve">Instrument LEDs will light up for approximately 1 second during each sample.  This </w:t>
      </w:r>
      <w:r w:rsidR="006A3E5B">
        <w:rPr>
          <w:rStyle w:val="Emphasis"/>
          <w:i w:val="0"/>
        </w:rPr>
        <w:t xml:space="preserve">can be used as additional </w:t>
      </w:r>
      <w:r>
        <w:rPr>
          <w:rStyle w:val="Emphasis"/>
          <w:i w:val="0"/>
        </w:rPr>
        <w:t>verification that the instrument is operating properly.</w:t>
      </w:r>
    </w:p>
    <w:p w:rsidR="00990353" w:rsidRPr="00990353" w:rsidRDefault="00990353" w:rsidP="00990353"/>
    <w:p w:rsidR="00E62CDF" w:rsidRDefault="00E62CDF">
      <w:pPr>
        <w:spacing w:after="200"/>
        <w:rPr>
          <w:rFonts w:asciiTheme="majorHAnsi" w:eastAsiaTheme="majorEastAsia" w:hAnsiTheme="majorHAnsi" w:cstheme="majorBidi"/>
          <w:b/>
          <w:bCs/>
          <w:color w:val="4F81BD" w:themeColor="accent1"/>
          <w:sz w:val="26"/>
          <w:szCs w:val="26"/>
        </w:rPr>
      </w:pPr>
      <w:bookmarkStart w:id="24" w:name="_Toc500860056"/>
      <w:r>
        <w:br w:type="page"/>
      </w:r>
    </w:p>
    <w:p w:rsidR="00F85C16" w:rsidRDefault="001C3DFD" w:rsidP="00556F8F">
      <w:pPr>
        <w:pStyle w:val="Heading2"/>
      </w:pPr>
      <w:bookmarkStart w:id="25" w:name="_Ref501442644"/>
      <w:r>
        <w:lastRenderedPageBreak/>
        <w:t xml:space="preserve">Battery Estimates and </w:t>
      </w:r>
      <w:r w:rsidR="00F85C16">
        <w:t>Sample Interval</w:t>
      </w:r>
      <w:r>
        <w:t>s</w:t>
      </w:r>
      <w:bookmarkEnd w:id="24"/>
      <w:bookmarkEnd w:id="25"/>
    </w:p>
    <w:p w:rsidR="00F85C16" w:rsidRPr="0012090B" w:rsidRDefault="00F85C16" w:rsidP="00F85C16">
      <w:pPr>
        <w:ind w:firstLine="720"/>
      </w:pPr>
      <w:r>
        <w:t xml:space="preserve">The tables below </w:t>
      </w:r>
      <w:r w:rsidR="001C3DFD">
        <w:t xml:space="preserve">show estimated battery life for various sample intervals.  They are shown for both lithium and alkaline batteries, and assume the worst case scenario by de-rating for a temperature of -2°C for the entire deployment.  </w:t>
      </w:r>
      <w:r w:rsidR="001847B1" w:rsidRPr="005F69AA">
        <w:rPr>
          <w:i/>
        </w:rPr>
        <w:t xml:space="preserve">This table should be verified and </w:t>
      </w:r>
      <w:r w:rsidR="0012090B" w:rsidRPr="005F69AA">
        <w:rPr>
          <w:i/>
        </w:rPr>
        <w:t xml:space="preserve">update </w:t>
      </w:r>
      <w:r w:rsidR="001847B1" w:rsidRPr="005F69AA">
        <w:rPr>
          <w:i/>
        </w:rPr>
        <w:t>after instruments have been in use for a few seasons.</w:t>
      </w:r>
    </w:p>
    <w:p w:rsidR="001847B1" w:rsidRDefault="001847B1" w:rsidP="00F85C16">
      <w:pPr>
        <w:ind w:firstLine="720"/>
      </w:pPr>
    </w:p>
    <w:p w:rsidR="00DD1A6F" w:rsidRDefault="00861520" w:rsidP="001B6AE1">
      <w:pPr>
        <w:jc w:val="center"/>
      </w:pPr>
      <w:r w:rsidRPr="00861520">
        <w:rPr>
          <w:noProof/>
        </w:rPr>
        <w:drawing>
          <wp:inline distT="0" distB="0" distL="0" distR="0">
            <wp:extent cx="5156835" cy="1945640"/>
            <wp:effectExtent l="19050" t="19050" r="2476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56835" cy="1945640"/>
                    </a:xfrm>
                    <a:prstGeom prst="rect">
                      <a:avLst/>
                    </a:prstGeom>
                    <a:noFill/>
                    <a:ln>
                      <a:solidFill>
                        <a:schemeClr val="tx1"/>
                      </a:solidFill>
                    </a:ln>
                  </pic:spPr>
                </pic:pic>
              </a:graphicData>
            </a:graphic>
          </wp:inline>
        </w:drawing>
      </w:r>
    </w:p>
    <w:p w:rsidR="003622E6" w:rsidRDefault="003622E6" w:rsidP="001B6AE1">
      <w:pPr>
        <w:jc w:val="center"/>
      </w:pPr>
    </w:p>
    <w:p w:rsidR="003622E6" w:rsidRDefault="00861520" w:rsidP="001B6AE1">
      <w:pPr>
        <w:jc w:val="center"/>
      </w:pPr>
      <w:r w:rsidRPr="00861520">
        <w:rPr>
          <w:noProof/>
        </w:rPr>
        <w:drawing>
          <wp:inline distT="0" distB="0" distL="0" distR="0">
            <wp:extent cx="5156835" cy="1945640"/>
            <wp:effectExtent l="19050" t="19050" r="24765"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56835" cy="1945640"/>
                    </a:xfrm>
                    <a:prstGeom prst="rect">
                      <a:avLst/>
                    </a:prstGeom>
                    <a:noFill/>
                    <a:ln>
                      <a:solidFill>
                        <a:schemeClr val="tx1"/>
                      </a:solidFill>
                    </a:ln>
                  </pic:spPr>
                </pic:pic>
              </a:graphicData>
            </a:graphic>
          </wp:inline>
        </w:drawing>
      </w:r>
    </w:p>
    <w:p w:rsidR="00D861A7" w:rsidRDefault="00633A0A" w:rsidP="00D861A7">
      <w:pPr>
        <w:pStyle w:val="Heading2"/>
      </w:pPr>
      <w:bookmarkStart w:id="26" w:name="_Toc500860057"/>
      <w:r>
        <w:t xml:space="preserve">A note on </w:t>
      </w:r>
      <w:r w:rsidR="00D861A7">
        <w:t xml:space="preserve">Self-Heating </w:t>
      </w:r>
      <w:r w:rsidR="00D34302">
        <w:t>Effects</w:t>
      </w:r>
      <w:bookmarkEnd w:id="26"/>
    </w:p>
    <w:p w:rsidR="00DB3E72" w:rsidRDefault="00DB3E72" w:rsidP="00DB3E72">
      <w:pPr>
        <w:ind w:firstLine="360"/>
      </w:pPr>
      <w:r w:rsidRPr="00DB3E72">
        <w:rPr>
          <w:b/>
          <w:u w:val="single"/>
        </w:rPr>
        <w:t>In order to eliminate the possibility that self-heating of the thermistor causes errors in calibration or deployment data, the sample interval should always be at least 30 seconds</w:t>
      </w:r>
      <w:r>
        <w:rPr>
          <w:b/>
          <w:u w:val="single"/>
        </w:rPr>
        <w:t xml:space="preserve">, especially during calibrations.  </w:t>
      </w:r>
    </w:p>
    <w:p w:rsidR="00DB3E72" w:rsidRPr="00DB3E72" w:rsidRDefault="00DB3E72" w:rsidP="00DB3E72">
      <w:pPr>
        <w:ind w:firstLine="360"/>
      </w:pPr>
      <w:r>
        <w:t>The miniscule amount of current running through the thermistor (&lt;4</w:t>
      </w:r>
      <w:r w:rsidRPr="00DB3E72">
        <w:rPr>
          <w:rFonts w:ascii="Symbol" w:hAnsi="Symbol"/>
        </w:rPr>
        <w:t></w:t>
      </w:r>
      <w:r>
        <w:t>A) can still cause small errors on the order of 0.01°C - 0.02°C if the sample interval is faster than 30 seconds.  Since the mass of the MTR gives the instrument a thermal response time of several minutes, limiting the sample interval to 30 seconds should not affect data quality in any practical applications.</w:t>
      </w:r>
    </w:p>
    <w:p w:rsidR="00E62CDF" w:rsidRDefault="00E62CDF">
      <w:pPr>
        <w:spacing w:after="200"/>
        <w:rPr>
          <w:rFonts w:asciiTheme="majorHAnsi" w:eastAsiaTheme="majorEastAsia" w:hAnsiTheme="majorHAnsi" w:cstheme="majorBidi"/>
          <w:b/>
          <w:bCs/>
          <w:color w:val="4F81BD" w:themeColor="accent1"/>
          <w:sz w:val="26"/>
          <w:szCs w:val="26"/>
        </w:rPr>
      </w:pPr>
      <w:bookmarkStart w:id="27" w:name="_Toc500860058"/>
      <w:r>
        <w:br w:type="page"/>
      </w:r>
    </w:p>
    <w:p w:rsidR="00771466" w:rsidRDefault="00771466" w:rsidP="00411031">
      <w:pPr>
        <w:pStyle w:val="Heading2"/>
      </w:pPr>
      <w:r w:rsidRPr="00771466">
        <w:lastRenderedPageBreak/>
        <w:t xml:space="preserve">Installing </w:t>
      </w:r>
      <w:r>
        <w:t xml:space="preserve">Into Pressure </w:t>
      </w:r>
      <w:r w:rsidR="00411031">
        <w:t>Housing</w:t>
      </w:r>
      <w:bookmarkEnd w:id="27"/>
    </w:p>
    <w:p w:rsidR="003A269B" w:rsidRDefault="003A269B" w:rsidP="003A269B">
      <w:pPr>
        <w:ind w:firstLine="720"/>
      </w:pPr>
      <w:r>
        <w:t>Before the MTR-</w:t>
      </w:r>
      <w:proofErr w:type="spellStart"/>
      <w:r>
        <w:t>Duino</w:t>
      </w:r>
      <w:proofErr w:type="spellEnd"/>
      <w:r>
        <w:t xml:space="preserve"> is installed into the pressure housing, </w:t>
      </w:r>
      <w:r w:rsidR="00146EB2">
        <w:t>tape</w:t>
      </w:r>
      <w:r>
        <w:t xml:space="preserve"> a small desiccant pack the underside of the instrument</w:t>
      </w:r>
      <w:r w:rsidR="00146EB2">
        <w:t>, next to the battery clip</w:t>
      </w:r>
      <w:r>
        <w:t xml:space="preserve">.  This should </w:t>
      </w:r>
      <w:r w:rsidR="00146EB2">
        <w:t xml:space="preserve">ideally </w:t>
      </w:r>
      <w:r>
        <w:t>be done using anti-static tape (</w:t>
      </w:r>
      <w:proofErr w:type="spellStart"/>
      <w:r>
        <w:t>kapton</w:t>
      </w:r>
      <w:proofErr w:type="spellEnd"/>
      <w:r>
        <w:t xml:space="preserve"> tape)</w:t>
      </w:r>
      <w:r w:rsidR="00146EB2">
        <w:t>, but standard electrical tape can also be used</w:t>
      </w:r>
      <w:r>
        <w:t>.</w:t>
      </w:r>
    </w:p>
    <w:p w:rsidR="003A269B" w:rsidRDefault="002342E7" w:rsidP="00A71BB7">
      <w:pPr>
        <w:ind w:firstLine="720"/>
      </w:pPr>
      <w:r w:rsidRPr="009636BA">
        <w:t>Place a small band of tape</w:t>
      </w:r>
      <w:r w:rsidR="003A269B" w:rsidRPr="009636BA">
        <w:t xml:space="preserve"> around the lower end of the battery clip</w:t>
      </w:r>
      <w:r w:rsidR="009636BA" w:rsidRPr="009636BA">
        <w:t xml:space="preserve"> to help secure the clip itself to the board</w:t>
      </w:r>
      <w:r w:rsidR="003A269B" w:rsidRPr="009636BA">
        <w:t>.</w:t>
      </w:r>
      <w:r w:rsidR="003A269B" w:rsidRPr="009636BA">
        <w:rPr>
          <w:b/>
        </w:rPr>
        <w:t xml:space="preserve">  </w:t>
      </w:r>
      <w:r w:rsidR="003A269B" w:rsidRPr="003A269B">
        <w:rPr>
          <w:b/>
          <w:u w:val="single"/>
        </w:rPr>
        <w:t xml:space="preserve">This should be done using anti-static tape </w:t>
      </w:r>
      <w:r w:rsidR="009636BA">
        <w:rPr>
          <w:b/>
          <w:u w:val="single"/>
        </w:rPr>
        <w:t>(</w:t>
      </w:r>
      <w:proofErr w:type="spellStart"/>
      <w:r w:rsidR="009636BA">
        <w:rPr>
          <w:b/>
          <w:u w:val="single"/>
        </w:rPr>
        <w:t>kapton</w:t>
      </w:r>
      <w:proofErr w:type="spellEnd"/>
      <w:r w:rsidR="009636BA">
        <w:rPr>
          <w:b/>
          <w:u w:val="single"/>
        </w:rPr>
        <w:t xml:space="preserve"> tape)</w:t>
      </w:r>
      <w:r w:rsidR="009636BA" w:rsidRPr="009636BA">
        <w:rPr>
          <w:b/>
        </w:rPr>
        <w:t xml:space="preserve"> </w:t>
      </w:r>
      <w:r w:rsidR="009636BA">
        <w:t>s</w:t>
      </w:r>
      <w:r w:rsidR="009C6158">
        <w:t>ince this tape goes directly over the highly sensitive analog portion of the circuit</w:t>
      </w:r>
      <w:r w:rsidR="009636BA">
        <w:t>.</w:t>
      </w:r>
    </w:p>
    <w:p w:rsidR="0009717B" w:rsidRDefault="0009717B" w:rsidP="0009717B">
      <w:pPr>
        <w:jc w:val="center"/>
      </w:pPr>
      <w:r>
        <w:rPr>
          <w:b/>
          <w:noProof/>
          <w:sz w:val="32"/>
        </w:rPr>
        <w:drawing>
          <wp:inline distT="0" distB="0" distL="0" distR="0">
            <wp:extent cx="2658140" cy="2357057"/>
            <wp:effectExtent l="19050" t="19050" r="27940" b="24765"/>
            <wp:docPr id="6" name="Picture 6" descr="C:\Users\langis\Desktop\MTRDuino Screenshots\IMG_57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ngis\Desktop\MTRDuino Screenshots\IMG_5784.JPG"/>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a:stretch/>
                  </pic:blipFill>
                  <pic:spPr bwMode="auto">
                    <a:xfrm>
                      <a:off x="0" y="0"/>
                      <a:ext cx="2663191" cy="236153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extent cx="2700783" cy="2360070"/>
            <wp:effectExtent l="19050" t="19050" r="23495" b="21590"/>
            <wp:docPr id="7" name="Picture 7" descr="C:\Users\langis\Desktop\MTRDuino Screenshots\IMG_57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ngis\Desktop\MTRDuino Screenshots\IMG_5785.JPG"/>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a:stretch/>
                  </pic:blipFill>
                  <pic:spPr bwMode="auto">
                    <a:xfrm>
                      <a:off x="0" y="0"/>
                      <a:ext cx="2706013" cy="236464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FF4403" w:rsidRDefault="00146EB2" w:rsidP="0009717B">
      <w:pPr>
        <w:ind w:firstLine="720"/>
      </w:pPr>
      <w:r>
        <w:t>Ensure</w:t>
      </w:r>
      <w:r w:rsidR="00B674C1">
        <w:t xml:space="preserve"> that the thermistor is mounted with a thermal epoxy or thermal paste.  </w:t>
      </w:r>
      <w:r w:rsidR="00A71BB7">
        <w:t xml:space="preserve">This will help transfer heat from the pressure housing directly to the thermistor, reducing the thermal time constant of the instrument and </w:t>
      </w:r>
      <w:r w:rsidR="008E4ADA">
        <w:t xml:space="preserve">also reducing </w:t>
      </w:r>
      <w:r w:rsidR="00A71BB7">
        <w:t>any self-heating effects</w:t>
      </w:r>
      <w:r w:rsidR="008E4ADA">
        <w:t xml:space="preserve"> from current </w:t>
      </w:r>
      <w:r w:rsidR="00A238FE">
        <w:t>through</w:t>
      </w:r>
      <w:r w:rsidR="008E4ADA">
        <w:t xml:space="preserve"> the thermistor</w:t>
      </w:r>
      <w:r w:rsidR="00A71BB7">
        <w:t>.</w:t>
      </w:r>
    </w:p>
    <w:p w:rsidR="0009717B" w:rsidRDefault="0009717B" w:rsidP="0009717B">
      <w:pPr>
        <w:jc w:val="center"/>
      </w:pPr>
      <w:r>
        <w:rPr>
          <w:noProof/>
        </w:rPr>
        <w:drawing>
          <wp:inline distT="0" distB="0" distL="0" distR="0" wp14:anchorId="0B32D211" wp14:editId="37B17BDE">
            <wp:extent cx="2516967" cy="2541182"/>
            <wp:effectExtent l="19050" t="19050" r="17145" b="12065"/>
            <wp:docPr id="15" name="Picture 15" descr="C:\Users\langis\Desktop\MTRDuino Screenshots\IMG_57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angis\Desktop\MTRDuino Screenshots\IMG_5782.JPG"/>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a:stretch/>
                  </pic:blipFill>
                  <pic:spPr bwMode="auto">
                    <a:xfrm>
                      <a:off x="0" y="0"/>
                      <a:ext cx="2524125" cy="2548409"/>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3AD0F1D3" wp14:editId="7CDA0D21">
            <wp:extent cx="2728003" cy="2536239"/>
            <wp:effectExtent l="19050" t="19050" r="15240" b="16510"/>
            <wp:docPr id="16" name="Picture 16" descr="C:\Users\langis\Desktop\MTRDuino Screenshots\IMG_57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angis\Desktop\MTRDuino Screenshots\IMG_5783.JPG"/>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a:stretch/>
                  </pic:blipFill>
                  <pic:spPr bwMode="auto">
                    <a:xfrm>
                      <a:off x="0" y="0"/>
                      <a:ext cx="2747596" cy="2554454"/>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11031" w:rsidRDefault="00602BBF" w:rsidP="003A269B">
      <w:pPr>
        <w:ind w:firstLine="720"/>
      </w:pPr>
      <w:r>
        <w:t xml:space="preserve">Once the instrument is prepped, </w:t>
      </w:r>
      <w:r w:rsidR="00411031" w:rsidRPr="00B674C1">
        <w:t>simply slide the electronics into the case until the Velcro can be felt to engage.</w:t>
      </w:r>
    </w:p>
    <w:p w:rsidR="00E62CDF" w:rsidRDefault="00E62CDF">
      <w:pPr>
        <w:spacing w:after="200"/>
        <w:rPr>
          <w:rFonts w:asciiTheme="majorHAnsi" w:eastAsiaTheme="majorEastAsia" w:hAnsiTheme="majorHAnsi" w:cstheme="majorBidi"/>
          <w:b/>
          <w:bCs/>
          <w:color w:val="4F81BD" w:themeColor="accent1"/>
          <w:sz w:val="26"/>
          <w:szCs w:val="26"/>
        </w:rPr>
      </w:pPr>
      <w:bookmarkStart w:id="28" w:name="_Toc500860059"/>
      <w:r>
        <w:br w:type="page"/>
      </w:r>
    </w:p>
    <w:p w:rsidR="00411031" w:rsidRDefault="00335179" w:rsidP="00335179">
      <w:pPr>
        <w:pStyle w:val="Heading2"/>
      </w:pPr>
      <w:r>
        <w:lastRenderedPageBreak/>
        <w:t>Sealing the Pressure Case</w:t>
      </w:r>
      <w:bookmarkEnd w:id="28"/>
    </w:p>
    <w:p w:rsidR="00990628" w:rsidRDefault="00990628" w:rsidP="00A71BB7">
      <w:pPr>
        <w:ind w:firstLine="720"/>
      </w:pPr>
      <w:r>
        <w:t xml:space="preserve">The </w:t>
      </w:r>
      <w:r w:rsidR="00770A0C">
        <w:t>O-ring</w:t>
      </w:r>
      <w:r>
        <w:t xml:space="preserve"> and its seating surfaces should be cleaned and lightly lubricated with </w:t>
      </w:r>
      <w:r w:rsidR="00770A0C">
        <w:t>O-ring</w:t>
      </w:r>
      <w:r>
        <w:t xml:space="preserve"> grease.  The case should be filled with </w:t>
      </w:r>
      <w:r w:rsidR="007227B9">
        <w:t>dry gas (</w:t>
      </w:r>
      <w:r w:rsidR="002A4FE9">
        <w:t xml:space="preserve">and/or </w:t>
      </w:r>
      <w:r w:rsidR="007227B9">
        <w:t>a desiccant pack) and the endcap screwed on until it is securely seated.</w:t>
      </w:r>
    </w:p>
    <w:p w:rsidR="00227A41" w:rsidRPr="00990628" w:rsidRDefault="00FB295D" w:rsidP="00296B4F">
      <w:pPr>
        <w:jc w:val="center"/>
      </w:pPr>
      <w:r>
        <w:rPr>
          <w:noProof/>
        </w:rPr>
        <w:drawing>
          <wp:inline distT="0" distB="0" distL="0" distR="0" wp14:anchorId="0E875AD8" wp14:editId="79B4CA3C">
            <wp:extent cx="3017160" cy="2275367"/>
            <wp:effectExtent l="19050" t="19050" r="12065" b="10795"/>
            <wp:docPr id="8" name="Picture 8" descr="C:\Users\langis\Desktop\MTRDuino Screenshots\IMG_5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ngis\Desktop\MTRDuino Screenshots\IMG_5795.JPG"/>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a:stretch/>
                  </pic:blipFill>
                  <pic:spPr bwMode="auto">
                    <a:xfrm>
                      <a:off x="0" y="0"/>
                      <a:ext cx="3027087" cy="228285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6330DF" w:rsidRDefault="006330DF" w:rsidP="006330DF">
      <w:pPr>
        <w:pStyle w:val="Heading2"/>
      </w:pPr>
      <w:bookmarkStart w:id="29" w:name="_Toc500860060"/>
      <w:r>
        <w:t>Deployment Considerations</w:t>
      </w:r>
      <w:r w:rsidR="007227B9">
        <w:t xml:space="preserve"> (Dissimilar Metals)</w:t>
      </w:r>
      <w:bookmarkEnd w:id="29"/>
    </w:p>
    <w:p w:rsidR="007227B9" w:rsidRPr="007227B9" w:rsidRDefault="007227B9" w:rsidP="00A71BB7">
      <w:pPr>
        <w:ind w:firstLine="720"/>
      </w:pPr>
      <w:r>
        <w:t>The instrument case can be secured to anything with clamps, tape, or bailing wire.  Just be very careful not to have any other metal in contact with the case, as most other metals are sacrificial to titanium.  If stainless hose clamps are used, insulate them from the case with heat shrink tubing or electrical tape.</w:t>
      </w:r>
    </w:p>
    <w:p w:rsidR="00E62CDF" w:rsidRDefault="00E62CDF">
      <w:pPr>
        <w:spacing w:after="200"/>
        <w:rPr>
          <w:rFonts w:asciiTheme="majorHAnsi" w:eastAsiaTheme="majorEastAsia" w:hAnsiTheme="majorHAnsi" w:cstheme="majorBidi"/>
          <w:b/>
          <w:bCs/>
          <w:color w:val="365F91" w:themeColor="accent1" w:themeShade="BF"/>
          <w:sz w:val="28"/>
          <w:szCs w:val="28"/>
        </w:rPr>
      </w:pPr>
      <w:bookmarkStart w:id="30" w:name="_Toc500860061"/>
      <w:r>
        <w:br w:type="page"/>
      </w:r>
    </w:p>
    <w:p w:rsidR="006330DF" w:rsidRDefault="006330DF" w:rsidP="006330DF">
      <w:pPr>
        <w:pStyle w:val="Heading1"/>
      </w:pPr>
      <w:r>
        <w:lastRenderedPageBreak/>
        <w:t>Post-Recovery Procedures</w:t>
      </w:r>
      <w:bookmarkEnd w:id="30"/>
    </w:p>
    <w:p w:rsidR="006330DF" w:rsidRDefault="006330DF" w:rsidP="006330DF">
      <w:pPr>
        <w:pStyle w:val="Heading2"/>
      </w:pPr>
      <w:bookmarkStart w:id="31" w:name="_Toc500860062"/>
      <w:r>
        <w:t>Opening the Case</w:t>
      </w:r>
      <w:bookmarkEnd w:id="31"/>
    </w:p>
    <w:p w:rsidR="007227B9" w:rsidRPr="007227B9" w:rsidRDefault="007227B9" w:rsidP="007227B9">
      <w:pPr>
        <w:ind w:firstLine="360"/>
      </w:pPr>
      <w:r>
        <w:t>The MTR-</w:t>
      </w:r>
      <w:proofErr w:type="spellStart"/>
      <w:r>
        <w:t>Duino</w:t>
      </w:r>
      <w:proofErr w:type="spellEnd"/>
      <w:r>
        <w:t xml:space="preserve"> should be rinsed thoroughly with fresh water and dried around the cap before opening.  Allowing the unit to come to ambient temperature before opening will prevent condensation from forming on the board.  If any water has leaked into the pressure case during deployment, or if there have been any problems with the lithium batteries, potentially dangerous pressure could be built up inside.  This is not a major issue of concern as the case will be able to hold the pressure and as soon as the cap is opened enough to unseat the </w:t>
      </w:r>
      <w:r w:rsidR="00770A0C">
        <w:t>O-ring</w:t>
      </w:r>
      <w:r>
        <w:t xml:space="preserve">, the pressure will be discharged through the safety groove in the cap threads.  As always, just use caution not to open the case near any sparks or flames that could ignite gasses inside. </w:t>
      </w:r>
    </w:p>
    <w:p w:rsidR="006330DF" w:rsidRDefault="006330DF" w:rsidP="006330DF">
      <w:pPr>
        <w:pStyle w:val="Heading2"/>
      </w:pPr>
      <w:bookmarkStart w:id="32" w:name="_Toc500860063"/>
      <w:r>
        <w:t>Post-Calibration of Clock</w:t>
      </w:r>
      <w:bookmarkEnd w:id="32"/>
    </w:p>
    <w:p w:rsidR="00A461BE" w:rsidRDefault="006D5505" w:rsidP="00A461BE">
      <w:pPr>
        <w:ind w:firstLine="360"/>
      </w:pPr>
      <w:r>
        <w:t xml:space="preserve">If the user has synchronized the </w:t>
      </w:r>
      <w:proofErr w:type="spellStart"/>
      <w:r w:rsidR="00A461BE">
        <w:t>MTRDuino’s</w:t>
      </w:r>
      <w:proofErr w:type="spellEnd"/>
      <w:r w:rsidR="00A461BE">
        <w:t xml:space="preserve"> </w:t>
      </w:r>
      <w:r>
        <w:t xml:space="preserve">clock with a known clock, then </w:t>
      </w:r>
      <w:r w:rsidR="00A461BE">
        <w:t xml:space="preserve">the two clocks can be compared to correct for any drift.  The maximum drift in the DS3234 RTC when operating anywhere between -40°C and 85°C is 1.84 minutes/year. Even if the unit’s primary batteries have died, the time will be retained because of the backup coin battery. </w:t>
      </w:r>
    </w:p>
    <w:p w:rsidR="006D5505" w:rsidRPr="00A461BE" w:rsidRDefault="00A461BE" w:rsidP="00A461BE">
      <w:pPr>
        <w:ind w:firstLine="360"/>
      </w:pPr>
      <w:r>
        <w:t xml:space="preserve">Simply connect the unit as described in </w:t>
      </w:r>
      <w:r w:rsidRPr="00971544">
        <w:rPr>
          <w:i/>
        </w:rPr>
        <w:t xml:space="preserve">Section </w:t>
      </w:r>
      <w:r>
        <w:rPr>
          <w:i/>
        </w:rPr>
        <w:t xml:space="preserve">5 </w:t>
      </w:r>
      <w:r w:rsidRPr="00971544">
        <w:rPr>
          <w:i/>
        </w:rPr>
        <w:t xml:space="preserve">- </w:t>
      </w:r>
      <w:r w:rsidRPr="00971544">
        <w:rPr>
          <w:i/>
        </w:rPr>
        <w:fldChar w:fldCharType="begin"/>
      </w:r>
      <w:r w:rsidRPr="00971544">
        <w:rPr>
          <w:i/>
        </w:rPr>
        <w:instrText xml:space="preserve"> REF _Ref472592856 \h </w:instrText>
      </w:r>
      <w:r>
        <w:rPr>
          <w:i/>
        </w:rPr>
        <w:instrText xml:space="preserve"> \* MERGEFORMAT </w:instrText>
      </w:r>
      <w:r w:rsidRPr="00971544">
        <w:rPr>
          <w:i/>
        </w:rPr>
      </w:r>
      <w:r w:rsidRPr="00971544">
        <w:rPr>
          <w:i/>
        </w:rPr>
        <w:fldChar w:fldCharType="separate"/>
      </w:r>
      <w:r w:rsidRPr="00971544">
        <w:rPr>
          <w:i/>
        </w:rPr>
        <w:t>Interface</w:t>
      </w:r>
      <w:r w:rsidRPr="00971544">
        <w:rPr>
          <w:i/>
        </w:rPr>
        <w:fldChar w:fldCharType="end"/>
      </w:r>
      <w:r w:rsidR="000B070D">
        <w:t>, Press ‘S’ for Unit Status</w:t>
      </w:r>
      <w:r>
        <w:rPr>
          <w:i/>
        </w:rPr>
        <w:t xml:space="preserve"> </w:t>
      </w:r>
      <w:r>
        <w:t xml:space="preserve">and record the unit’s time vs. the known clock at the same moment.  </w:t>
      </w:r>
    </w:p>
    <w:p w:rsidR="00E62CDF" w:rsidRDefault="00E62CDF">
      <w:pPr>
        <w:spacing w:after="200"/>
        <w:rPr>
          <w:rFonts w:asciiTheme="majorHAnsi" w:eastAsiaTheme="majorEastAsia" w:hAnsiTheme="majorHAnsi" w:cstheme="majorBidi"/>
          <w:b/>
          <w:bCs/>
          <w:color w:val="365F91" w:themeColor="accent1" w:themeShade="BF"/>
          <w:sz w:val="28"/>
          <w:szCs w:val="28"/>
        </w:rPr>
      </w:pPr>
      <w:bookmarkStart w:id="33" w:name="_Toc500860064"/>
      <w:r>
        <w:br w:type="page"/>
      </w:r>
    </w:p>
    <w:p w:rsidR="006330DF" w:rsidRPr="006330DF" w:rsidRDefault="006330DF" w:rsidP="006330DF">
      <w:pPr>
        <w:pStyle w:val="Heading1"/>
      </w:pPr>
      <w:r>
        <w:lastRenderedPageBreak/>
        <w:t>Data</w:t>
      </w:r>
      <w:bookmarkEnd w:id="33"/>
      <w:r>
        <w:t xml:space="preserve"> </w:t>
      </w:r>
    </w:p>
    <w:p w:rsidR="006330DF" w:rsidRDefault="006330DF" w:rsidP="006330DF">
      <w:pPr>
        <w:pStyle w:val="Heading2"/>
      </w:pPr>
      <w:bookmarkStart w:id="34" w:name="_Toc500860065"/>
      <w:r>
        <w:t>Recovering Data</w:t>
      </w:r>
      <w:bookmarkEnd w:id="34"/>
    </w:p>
    <w:p w:rsidR="00C845F0" w:rsidRDefault="005F69AA" w:rsidP="00C845F0">
      <w:pPr>
        <w:ind w:firstLine="360"/>
      </w:pPr>
      <w:r>
        <w:t xml:space="preserve">Simply remove </w:t>
      </w:r>
      <w:r w:rsidR="00C845F0">
        <w:t xml:space="preserve">the microSD card from its slot and connect it to a computer with a </w:t>
      </w:r>
      <w:r>
        <w:t xml:space="preserve">microSD card reader.  </w:t>
      </w:r>
    </w:p>
    <w:p w:rsidR="005F69AA" w:rsidRPr="00C845F0" w:rsidRDefault="005F69AA" w:rsidP="00C845F0">
      <w:pPr>
        <w:ind w:firstLine="360"/>
      </w:pPr>
      <w:r w:rsidRPr="005F69AA">
        <w:t xml:space="preserve">Sometimes when using microSD adapters, you’ll find that not all adapters are compatible with every microSD card. In this case, your computer might read that an adapter has been inserted, but it might not be able to access the data on the card. </w:t>
      </w:r>
      <w:r w:rsidRPr="005F69AA">
        <w:rPr>
          <w:b/>
          <w:u w:val="single"/>
        </w:rPr>
        <w:t>Do not reformat the card if this happens -- even if the computer asks you to format it -- because formatting will erase all of the data on the microSD card</w:t>
      </w:r>
      <w:r w:rsidRPr="005F69AA">
        <w:t>. Just try another adapter or see if any updated software drivers are available for the adapter you have.</w:t>
      </w:r>
    </w:p>
    <w:p w:rsidR="00335179" w:rsidRDefault="006330DF" w:rsidP="006330DF">
      <w:pPr>
        <w:pStyle w:val="Heading2"/>
      </w:pPr>
      <w:bookmarkStart w:id="35" w:name="_Toc500860066"/>
      <w:r>
        <w:t>Data Format</w:t>
      </w:r>
      <w:bookmarkEnd w:id="35"/>
    </w:p>
    <w:p w:rsidR="00C845F0" w:rsidRDefault="00C845F0" w:rsidP="00C845F0">
      <w:pPr>
        <w:ind w:left="360"/>
      </w:pPr>
      <w:r>
        <w:t>Data is stored on the SD Card in the following format:</w:t>
      </w:r>
    </w:p>
    <w:p w:rsidR="00C845F0" w:rsidRPr="00707DBC" w:rsidRDefault="00C845F0" w:rsidP="00707DBC">
      <w:pPr>
        <w:ind w:firstLine="720"/>
        <w:rPr>
          <w:rFonts w:ascii="Cambria Math" w:hAnsi="Cambria Math"/>
          <w:sz w:val="32"/>
          <w:szCs w:val="32"/>
        </w:rPr>
      </w:pPr>
      <w:r w:rsidRPr="00707DBC">
        <w:rPr>
          <w:rFonts w:ascii="Cambria Math" w:hAnsi="Cambria Math"/>
          <w:sz w:val="32"/>
          <w:szCs w:val="32"/>
        </w:rPr>
        <w:t xml:space="preserve">MM/DD/YYYY </w:t>
      </w:r>
      <w:proofErr w:type="spellStart"/>
      <w:r w:rsidRPr="00707DBC">
        <w:rPr>
          <w:rFonts w:ascii="Cambria Math" w:hAnsi="Cambria Math"/>
          <w:sz w:val="32"/>
          <w:szCs w:val="32"/>
        </w:rPr>
        <w:t>hh:mm:ss</w:t>
      </w:r>
      <w:proofErr w:type="spellEnd"/>
      <w:r w:rsidRPr="00707DBC">
        <w:rPr>
          <w:rFonts w:ascii="Cambria Math" w:hAnsi="Cambria Math"/>
          <w:sz w:val="32"/>
          <w:szCs w:val="32"/>
        </w:rPr>
        <w:t>, x</w:t>
      </w:r>
      <w:r w:rsidRPr="00707DBC">
        <w:rPr>
          <w:rFonts w:ascii="Cambria Math" w:hAnsi="Cambria Math"/>
          <w:sz w:val="32"/>
          <w:szCs w:val="32"/>
          <w:vertAlign w:val="subscript"/>
        </w:rPr>
        <w:t>1</w:t>
      </w:r>
      <w:r w:rsidRPr="00707DBC">
        <w:rPr>
          <w:rFonts w:ascii="Cambria Math" w:hAnsi="Cambria Math"/>
          <w:sz w:val="32"/>
          <w:szCs w:val="32"/>
        </w:rPr>
        <w:t>, x</w:t>
      </w:r>
      <w:r w:rsidRPr="00707DBC">
        <w:rPr>
          <w:rFonts w:ascii="Cambria Math" w:hAnsi="Cambria Math"/>
          <w:sz w:val="32"/>
          <w:szCs w:val="32"/>
          <w:vertAlign w:val="subscript"/>
        </w:rPr>
        <w:t>2</w:t>
      </w:r>
      <w:proofErr w:type="gramStart"/>
      <w:r w:rsidRPr="00707DBC">
        <w:rPr>
          <w:rFonts w:ascii="Cambria Math" w:hAnsi="Cambria Math"/>
          <w:sz w:val="32"/>
          <w:szCs w:val="32"/>
        </w:rPr>
        <w:t>, …,</w:t>
      </w:r>
      <w:proofErr w:type="gramEnd"/>
      <w:r w:rsidRPr="00707DBC">
        <w:rPr>
          <w:rFonts w:ascii="Cambria Math" w:hAnsi="Cambria Math"/>
          <w:sz w:val="32"/>
          <w:szCs w:val="32"/>
        </w:rPr>
        <w:t xml:space="preserve"> </w:t>
      </w:r>
      <w:proofErr w:type="spellStart"/>
      <w:r w:rsidRPr="00707DBC">
        <w:rPr>
          <w:rFonts w:ascii="Cambria Math" w:hAnsi="Cambria Math"/>
          <w:sz w:val="32"/>
          <w:szCs w:val="32"/>
        </w:rPr>
        <w:t>x</w:t>
      </w:r>
      <w:r w:rsidRPr="00707DBC">
        <w:rPr>
          <w:rFonts w:ascii="Cambria Math" w:hAnsi="Cambria Math"/>
          <w:sz w:val="32"/>
          <w:szCs w:val="32"/>
          <w:vertAlign w:val="subscript"/>
        </w:rPr>
        <w:t>n</w:t>
      </w:r>
      <w:proofErr w:type="spellEnd"/>
      <w:r w:rsidRPr="00707DBC">
        <w:rPr>
          <w:rFonts w:ascii="Cambria Math" w:hAnsi="Cambria Math"/>
          <w:sz w:val="32"/>
          <w:szCs w:val="32"/>
        </w:rPr>
        <w:t>, y</w:t>
      </w:r>
    </w:p>
    <w:p w:rsidR="00C845F0" w:rsidRPr="00C845F0" w:rsidRDefault="00C845F0" w:rsidP="00C845F0">
      <w:pPr>
        <w:ind w:firstLine="360"/>
      </w:pPr>
      <w:r w:rsidRPr="00C845F0">
        <w:t>Where</w:t>
      </w:r>
      <w:r>
        <w:t>:</w:t>
      </w:r>
    </w:p>
    <w:p w:rsidR="00C845F0" w:rsidRDefault="00C845F0" w:rsidP="00C845F0">
      <w:pPr>
        <w:ind w:left="720"/>
        <w:rPr>
          <w:i/>
        </w:rPr>
      </w:pPr>
      <w:r>
        <w:rPr>
          <w:i/>
        </w:rPr>
        <w:t xml:space="preserve">MM = </w:t>
      </w:r>
      <w:r w:rsidRPr="00C845F0">
        <w:t>Month</w:t>
      </w:r>
    </w:p>
    <w:p w:rsidR="00C845F0" w:rsidRDefault="00C845F0" w:rsidP="00C845F0">
      <w:pPr>
        <w:ind w:left="720"/>
        <w:rPr>
          <w:i/>
        </w:rPr>
      </w:pPr>
      <w:r>
        <w:rPr>
          <w:i/>
        </w:rPr>
        <w:t xml:space="preserve">DD = </w:t>
      </w:r>
      <w:r w:rsidRPr="00C845F0">
        <w:t>Day</w:t>
      </w:r>
    </w:p>
    <w:p w:rsidR="00C845F0" w:rsidRDefault="00C845F0" w:rsidP="00C845F0">
      <w:pPr>
        <w:ind w:left="720"/>
        <w:rPr>
          <w:i/>
        </w:rPr>
      </w:pPr>
      <w:r>
        <w:rPr>
          <w:i/>
        </w:rPr>
        <w:t xml:space="preserve">YYYY = </w:t>
      </w:r>
      <w:r w:rsidRPr="00C845F0">
        <w:t>Year</w:t>
      </w:r>
    </w:p>
    <w:p w:rsidR="00C845F0" w:rsidRDefault="00C845F0" w:rsidP="00C845F0">
      <w:pPr>
        <w:ind w:left="720"/>
        <w:rPr>
          <w:i/>
        </w:rPr>
      </w:pPr>
      <w:proofErr w:type="spellStart"/>
      <w:proofErr w:type="gramStart"/>
      <w:r>
        <w:rPr>
          <w:i/>
        </w:rPr>
        <w:t>hh</w:t>
      </w:r>
      <w:proofErr w:type="spellEnd"/>
      <w:proofErr w:type="gramEnd"/>
      <w:r>
        <w:rPr>
          <w:i/>
        </w:rPr>
        <w:t xml:space="preserve"> = </w:t>
      </w:r>
      <w:r w:rsidRPr="00C845F0">
        <w:t>hour (24 hour format)</w:t>
      </w:r>
    </w:p>
    <w:p w:rsidR="00C845F0" w:rsidRDefault="00C845F0" w:rsidP="00C845F0">
      <w:pPr>
        <w:ind w:left="720"/>
        <w:rPr>
          <w:i/>
        </w:rPr>
      </w:pPr>
      <w:proofErr w:type="gramStart"/>
      <w:r>
        <w:rPr>
          <w:i/>
        </w:rPr>
        <w:t>mm</w:t>
      </w:r>
      <w:proofErr w:type="gramEnd"/>
      <w:r>
        <w:rPr>
          <w:i/>
        </w:rPr>
        <w:t xml:space="preserve"> = </w:t>
      </w:r>
      <w:r w:rsidRPr="00C845F0">
        <w:t>minute</w:t>
      </w:r>
    </w:p>
    <w:p w:rsidR="00C845F0" w:rsidRDefault="00C845F0" w:rsidP="00C845F0">
      <w:pPr>
        <w:ind w:left="720"/>
        <w:rPr>
          <w:i/>
        </w:rPr>
      </w:pPr>
      <w:proofErr w:type="spellStart"/>
      <w:proofErr w:type="gramStart"/>
      <w:r>
        <w:rPr>
          <w:i/>
        </w:rPr>
        <w:t>ss</w:t>
      </w:r>
      <w:proofErr w:type="spellEnd"/>
      <w:proofErr w:type="gramEnd"/>
      <w:r>
        <w:rPr>
          <w:i/>
        </w:rPr>
        <w:t xml:space="preserve"> = </w:t>
      </w:r>
      <w:r w:rsidRPr="00C845F0">
        <w:t>second</w:t>
      </w:r>
    </w:p>
    <w:p w:rsidR="00C845F0" w:rsidRDefault="00C845F0" w:rsidP="00C845F0">
      <w:pPr>
        <w:ind w:left="720"/>
        <w:rPr>
          <w:i/>
        </w:rPr>
      </w:pPr>
      <w:r>
        <w:rPr>
          <w:i/>
        </w:rPr>
        <w:t xml:space="preserve">x = </w:t>
      </w:r>
      <w:r w:rsidRPr="00C845F0">
        <w:t>ADC reading from thermistor</w:t>
      </w:r>
    </w:p>
    <w:p w:rsidR="00C845F0" w:rsidRDefault="00C845F0" w:rsidP="00C845F0">
      <w:pPr>
        <w:ind w:left="720"/>
        <w:rPr>
          <w:i/>
        </w:rPr>
      </w:pPr>
      <w:r>
        <w:rPr>
          <w:i/>
        </w:rPr>
        <w:t xml:space="preserve">n = </w:t>
      </w:r>
      <w:r w:rsidRPr="00C845F0">
        <w:t>number of measurements per sample (normally 5)</w:t>
      </w:r>
    </w:p>
    <w:p w:rsidR="00C845F0" w:rsidRPr="00C845F0" w:rsidRDefault="00C845F0" w:rsidP="00C845F0">
      <w:pPr>
        <w:ind w:left="720"/>
        <w:rPr>
          <w:i/>
        </w:rPr>
      </w:pPr>
      <w:r>
        <w:rPr>
          <w:i/>
        </w:rPr>
        <w:t xml:space="preserve">y= </w:t>
      </w:r>
      <w:r w:rsidRPr="00C845F0">
        <w:t>ADC reading from reference resistor</w:t>
      </w:r>
    </w:p>
    <w:p w:rsidR="00C845F0" w:rsidRDefault="00C845F0" w:rsidP="004F1873">
      <w:pPr>
        <w:pStyle w:val="Heading2"/>
      </w:pPr>
      <w:bookmarkStart w:id="36" w:name="_Toc500860067"/>
      <w:r>
        <w:t>Converting Data to Temperature</w:t>
      </w:r>
      <w:bookmarkEnd w:id="36"/>
    </w:p>
    <w:p w:rsidR="00C845F0" w:rsidRDefault="00A4167E" w:rsidP="00A4167E">
      <w:pPr>
        <w:ind w:firstLine="360"/>
      </w:pPr>
      <w:r>
        <w:t xml:space="preserve">The data stored on the SD Card is a voltage reading from the unit’s ADC (Analog-to-Digital Converter).  The voltage value is fit directly to a Steinhart-Hart curve during the calibration process so that no </w:t>
      </w:r>
      <w:r w:rsidR="00707DBC">
        <w:t xml:space="preserve">accuracy is lost by making </w:t>
      </w:r>
      <w:r>
        <w:t>conversions.  Temperature can be calculated using the following equation:</w:t>
      </w:r>
    </w:p>
    <w:p w:rsidR="00A4167E" w:rsidRDefault="00A4167E" w:rsidP="00A4167E">
      <w:pPr>
        <w:ind w:firstLine="360"/>
      </w:pPr>
      <m:oMathPara>
        <m:oMath>
          <m:r>
            <w:rPr>
              <w:rFonts w:ascii="Cambria Math" w:hAnsi="Cambria Math"/>
              <w:sz w:val="32"/>
            </w:rPr>
            <m:t>T=</m:t>
          </m:r>
          <m:f>
            <m:fPr>
              <m:ctrlPr>
                <w:rPr>
                  <w:rFonts w:ascii="Cambria Math" w:hAnsi="Cambria Math"/>
                  <w:i/>
                  <w:sz w:val="32"/>
                </w:rPr>
              </m:ctrlPr>
            </m:fPr>
            <m:num>
              <m:r>
                <w:rPr>
                  <w:rFonts w:ascii="Cambria Math" w:hAnsi="Cambria Math"/>
                  <w:sz w:val="32"/>
                </w:rPr>
                <m:t>1</m:t>
              </m:r>
            </m:num>
            <m:den>
              <m:r>
                <w:rPr>
                  <w:rFonts w:ascii="Cambria Math" w:hAnsi="Cambria Math"/>
                  <w:sz w:val="32"/>
                </w:rPr>
                <m:t>A+B</m:t>
              </m:r>
              <m:sSub>
                <m:sSubPr>
                  <m:ctrlPr>
                    <w:rPr>
                      <w:rFonts w:ascii="Cambria Math" w:hAnsi="Cambria Math"/>
                      <w:i/>
                      <w:sz w:val="32"/>
                    </w:rPr>
                  </m:ctrlPr>
                </m:sSubPr>
                <m:e>
                  <m:r>
                    <w:rPr>
                      <w:rFonts w:ascii="Cambria Math" w:hAnsi="Cambria Math"/>
                      <w:sz w:val="32"/>
                    </w:rPr>
                    <m:t>log</m:t>
                  </m:r>
                </m:e>
                <m:sub>
                  <m:r>
                    <w:rPr>
                      <w:rFonts w:ascii="Cambria Math" w:hAnsi="Cambria Math"/>
                      <w:sz w:val="32"/>
                    </w:rPr>
                    <m:t>10</m:t>
                  </m:r>
                </m:sub>
              </m:sSub>
              <m:d>
                <m:dPr>
                  <m:ctrlPr>
                    <w:rPr>
                      <w:rFonts w:ascii="Cambria Math" w:hAnsi="Cambria Math"/>
                      <w:i/>
                      <w:sz w:val="32"/>
                    </w:rPr>
                  </m:ctrlPr>
                </m:dPr>
                <m:e>
                  <m:r>
                    <w:rPr>
                      <w:rFonts w:ascii="Cambria Math" w:hAnsi="Cambria Math"/>
                      <w:sz w:val="32"/>
                    </w:rPr>
                    <m:t>x</m:t>
                  </m:r>
                </m:e>
              </m:d>
              <m:r>
                <w:rPr>
                  <w:rFonts w:ascii="Cambria Math" w:hAnsi="Cambria Math"/>
                  <w:sz w:val="32"/>
                </w:rPr>
                <m:t>+C</m:t>
              </m:r>
              <m:sSup>
                <m:sSupPr>
                  <m:ctrlPr>
                    <w:rPr>
                      <w:rFonts w:ascii="Cambria Math" w:hAnsi="Cambria Math"/>
                      <w:i/>
                      <w:sz w:val="32"/>
                    </w:rPr>
                  </m:ctrlPr>
                </m:sSupPr>
                <m:e>
                  <m:r>
                    <w:rPr>
                      <w:rFonts w:ascii="Cambria Math" w:hAnsi="Cambria Math"/>
                      <w:sz w:val="32"/>
                    </w:rPr>
                    <m:t>[</m:t>
                  </m:r>
                  <m:sSub>
                    <m:sSubPr>
                      <m:ctrlPr>
                        <w:rPr>
                          <w:rFonts w:ascii="Cambria Math" w:hAnsi="Cambria Math"/>
                          <w:i/>
                          <w:sz w:val="32"/>
                        </w:rPr>
                      </m:ctrlPr>
                    </m:sSubPr>
                    <m:e>
                      <m:r>
                        <w:rPr>
                          <w:rFonts w:ascii="Cambria Math" w:hAnsi="Cambria Math"/>
                          <w:sz w:val="32"/>
                        </w:rPr>
                        <m:t>log</m:t>
                      </m:r>
                    </m:e>
                    <m:sub>
                      <m:r>
                        <w:rPr>
                          <w:rFonts w:ascii="Cambria Math" w:hAnsi="Cambria Math"/>
                          <w:sz w:val="32"/>
                        </w:rPr>
                        <m:t>10</m:t>
                      </m:r>
                    </m:sub>
                  </m:sSub>
                  <m:d>
                    <m:dPr>
                      <m:ctrlPr>
                        <w:rPr>
                          <w:rFonts w:ascii="Cambria Math" w:hAnsi="Cambria Math"/>
                          <w:i/>
                          <w:sz w:val="32"/>
                        </w:rPr>
                      </m:ctrlPr>
                    </m:dPr>
                    <m:e>
                      <m:r>
                        <w:rPr>
                          <w:rFonts w:ascii="Cambria Math" w:hAnsi="Cambria Math"/>
                          <w:sz w:val="32"/>
                        </w:rPr>
                        <m:t>x</m:t>
                      </m:r>
                    </m:e>
                  </m:d>
                  <m:r>
                    <w:rPr>
                      <w:rFonts w:ascii="Cambria Math" w:hAnsi="Cambria Math"/>
                      <w:sz w:val="32"/>
                    </w:rPr>
                    <m:t>]</m:t>
                  </m:r>
                </m:e>
                <m:sup>
                  <m:r>
                    <w:rPr>
                      <w:rFonts w:ascii="Cambria Math" w:hAnsi="Cambria Math"/>
                      <w:sz w:val="32"/>
                    </w:rPr>
                    <m:t>3</m:t>
                  </m:r>
                </m:sup>
              </m:sSup>
            </m:den>
          </m:f>
          <m:r>
            <w:rPr>
              <w:rFonts w:ascii="Cambria Math" w:hAnsi="Cambria Math"/>
              <w:sz w:val="32"/>
            </w:rPr>
            <m:t xml:space="preserve"> - 273.15</m:t>
          </m:r>
        </m:oMath>
      </m:oMathPara>
    </w:p>
    <w:p w:rsidR="00A4167E" w:rsidRDefault="00707DBC" w:rsidP="00A4167E">
      <w:pPr>
        <w:ind w:firstLine="360"/>
      </w:pPr>
      <w:r>
        <w:t>Where:</w:t>
      </w:r>
    </w:p>
    <w:p w:rsidR="00707DBC" w:rsidRDefault="00707DBC" w:rsidP="00707DBC">
      <w:pPr>
        <w:ind w:firstLine="720"/>
      </w:pPr>
      <w:r>
        <w:t>T = Temperature in °C</w:t>
      </w:r>
    </w:p>
    <w:p w:rsidR="00707DBC" w:rsidRDefault="00707DBC" w:rsidP="00707DBC">
      <w:pPr>
        <w:ind w:firstLine="720"/>
      </w:pPr>
      <w:r>
        <w:t xml:space="preserve">x = ADC reading </w:t>
      </w:r>
      <w:bookmarkStart w:id="37" w:name="_GoBack"/>
      <w:bookmarkEnd w:id="37"/>
    </w:p>
    <w:p w:rsidR="00707DBC" w:rsidRDefault="00707DBC" w:rsidP="00707DBC">
      <w:pPr>
        <w:ind w:firstLine="720"/>
      </w:pPr>
      <w:r>
        <w:t>A</w:t>
      </w:r>
      <w:proofErr w:type="gramStart"/>
      <w:r>
        <w:t>,B</w:t>
      </w:r>
      <w:proofErr w:type="gramEnd"/>
      <w:r>
        <w:t xml:space="preserve">, and C = </w:t>
      </w:r>
      <w:r w:rsidR="00A05705">
        <w:t>Steinhart-Hart</w:t>
      </w:r>
      <w:r>
        <w:t xml:space="preserve"> </w:t>
      </w:r>
      <w:r w:rsidR="00A05705">
        <w:t>C</w:t>
      </w:r>
      <w:r>
        <w:t>oefficients</w:t>
      </w:r>
    </w:p>
    <w:p w:rsidR="006330DF" w:rsidRDefault="00707DBC" w:rsidP="004F1873">
      <w:pPr>
        <w:pStyle w:val="Heading2"/>
      </w:pPr>
      <w:bookmarkStart w:id="38" w:name="_Toc500860068"/>
      <w:r>
        <w:t>Reference Resistor</w:t>
      </w:r>
      <w:bookmarkEnd w:id="38"/>
    </w:p>
    <w:p w:rsidR="00707DBC" w:rsidRPr="00707DBC" w:rsidRDefault="00707DBC" w:rsidP="00707DBC"/>
    <w:p w:rsidR="00C845F0" w:rsidRPr="00C845F0" w:rsidRDefault="00E04DE2" w:rsidP="00C845F0">
      <w:r w:rsidRPr="00E04DE2">
        <w:rPr>
          <w:highlight w:val="yellow"/>
        </w:rPr>
        <w:t>Describe reference resistor and offset calculation here</w:t>
      </w:r>
    </w:p>
    <w:sectPr w:rsidR="00C845F0" w:rsidRPr="00C845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F59" w:rsidRDefault="009F1F59" w:rsidP="009F1F59">
      <w:pPr>
        <w:spacing w:line="240" w:lineRule="auto"/>
      </w:pPr>
      <w:r>
        <w:separator/>
      </w:r>
    </w:p>
  </w:endnote>
  <w:endnote w:type="continuationSeparator" w:id="0">
    <w:p w:rsidR="009F1F59" w:rsidRDefault="009F1F59" w:rsidP="009F1F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F59" w:rsidRDefault="009F1F59" w:rsidP="009F1F59">
      <w:pPr>
        <w:spacing w:line="240" w:lineRule="auto"/>
      </w:pPr>
      <w:r>
        <w:separator/>
      </w:r>
    </w:p>
  </w:footnote>
  <w:footnote w:type="continuationSeparator" w:id="0">
    <w:p w:rsidR="009F1F59" w:rsidRDefault="009F1F59" w:rsidP="009F1F5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C20E0"/>
    <w:multiLevelType w:val="hybridMultilevel"/>
    <w:tmpl w:val="C15C6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CC151F"/>
    <w:multiLevelType w:val="hybridMultilevel"/>
    <w:tmpl w:val="0DBAE5FE"/>
    <w:lvl w:ilvl="0" w:tplc="8918F420">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252797"/>
    <w:multiLevelType w:val="hybridMultilevel"/>
    <w:tmpl w:val="9D7AFE92"/>
    <w:lvl w:ilvl="0" w:tplc="041028C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6912450"/>
    <w:multiLevelType w:val="hybridMultilevel"/>
    <w:tmpl w:val="8D64B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122969"/>
    <w:multiLevelType w:val="hybridMultilevel"/>
    <w:tmpl w:val="96583038"/>
    <w:lvl w:ilvl="0" w:tplc="BE9A89BC">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E8B5479"/>
    <w:multiLevelType w:val="multilevel"/>
    <w:tmpl w:val="21A2A08C"/>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511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61925E3C"/>
    <w:multiLevelType w:val="hybridMultilevel"/>
    <w:tmpl w:val="64580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4D5899"/>
    <w:multiLevelType w:val="hybridMultilevel"/>
    <w:tmpl w:val="52E47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2C6C3A"/>
    <w:multiLevelType w:val="hybridMultilevel"/>
    <w:tmpl w:val="760E6A40"/>
    <w:lvl w:ilvl="0" w:tplc="0BAC4B26">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4"/>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6"/>
  </w:num>
  <w:num w:numId="9">
    <w:abstractNumId w:val="2"/>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73D"/>
    <w:rsid w:val="00003388"/>
    <w:rsid w:val="0009717B"/>
    <w:rsid w:val="000B070D"/>
    <w:rsid w:val="000B7283"/>
    <w:rsid w:val="000D16A3"/>
    <w:rsid w:val="000E42CA"/>
    <w:rsid w:val="000F1666"/>
    <w:rsid w:val="0012090B"/>
    <w:rsid w:val="00127D97"/>
    <w:rsid w:val="00136425"/>
    <w:rsid w:val="00146EB2"/>
    <w:rsid w:val="001847B1"/>
    <w:rsid w:val="00193B40"/>
    <w:rsid w:val="001B6AE1"/>
    <w:rsid w:val="001C3DFD"/>
    <w:rsid w:val="001F0E69"/>
    <w:rsid w:val="001F40EA"/>
    <w:rsid w:val="002030F6"/>
    <w:rsid w:val="00204D67"/>
    <w:rsid w:val="00214A28"/>
    <w:rsid w:val="00220F08"/>
    <w:rsid w:val="00221CAD"/>
    <w:rsid w:val="00223F54"/>
    <w:rsid w:val="00227A41"/>
    <w:rsid w:val="00227CD5"/>
    <w:rsid w:val="0023326B"/>
    <w:rsid w:val="002342E7"/>
    <w:rsid w:val="002359C6"/>
    <w:rsid w:val="002614E2"/>
    <w:rsid w:val="00267AB5"/>
    <w:rsid w:val="00296B4F"/>
    <w:rsid w:val="002972F3"/>
    <w:rsid w:val="002A4FE9"/>
    <w:rsid w:val="002D08D3"/>
    <w:rsid w:val="002E53C0"/>
    <w:rsid w:val="002F3B57"/>
    <w:rsid w:val="00335179"/>
    <w:rsid w:val="00341B99"/>
    <w:rsid w:val="00345CEC"/>
    <w:rsid w:val="00356092"/>
    <w:rsid w:val="003622E6"/>
    <w:rsid w:val="003A269B"/>
    <w:rsid w:val="003A2A10"/>
    <w:rsid w:val="003D000C"/>
    <w:rsid w:val="003E2DDE"/>
    <w:rsid w:val="003F4155"/>
    <w:rsid w:val="00401FD0"/>
    <w:rsid w:val="00405B27"/>
    <w:rsid w:val="00410042"/>
    <w:rsid w:val="00411031"/>
    <w:rsid w:val="004110B6"/>
    <w:rsid w:val="004270AB"/>
    <w:rsid w:val="00431B7B"/>
    <w:rsid w:val="0043759B"/>
    <w:rsid w:val="00445464"/>
    <w:rsid w:val="00483DDE"/>
    <w:rsid w:val="004D5750"/>
    <w:rsid w:val="004F1873"/>
    <w:rsid w:val="0051481F"/>
    <w:rsid w:val="0052501E"/>
    <w:rsid w:val="0053184D"/>
    <w:rsid w:val="00556F8F"/>
    <w:rsid w:val="00577DBB"/>
    <w:rsid w:val="005E57A8"/>
    <w:rsid w:val="005E7A5E"/>
    <w:rsid w:val="005F69AA"/>
    <w:rsid w:val="00602BBF"/>
    <w:rsid w:val="006054B0"/>
    <w:rsid w:val="00621E9E"/>
    <w:rsid w:val="00630F0C"/>
    <w:rsid w:val="006330DF"/>
    <w:rsid w:val="00633A0A"/>
    <w:rsid w:val="00653C43"/>
    <w:rsid w:val="00675AAA"/>
    <w:rsid w:val="006A3E5B"/>
    <w:rsid w:val="006B3A84"/>
    <w:rsid w:val="006D03E2"/>
    <w:rsid w:val="006D2D67"/>
    <w:rsid w:val="006D5505"/>
    <w:rsid w:val="006E0CD4"/>
    <w:rsid w:val="006F04C7"/>
    <w:rsid w:val="00707DBC"/>
    <w:rsid w:val="007227B9"/>
    <w:rsid w:val="00727FC7"/>
    <w:rsid w:val="007423D6"/>
    <w:rsid w:val="00750802"/>
    <w:rsid w:val="00757243"/>
    <w:rsid w:val="00770A0C"/>
    <w:rsid w:val="00771466"/>
    <w:rsid w:val="007B661B"/>
    <w:rsid w:val="007D7F32"/>
    <w:rsid w:val="007E5DDA"/>
    <w:rsid w:val="007F0501"/>
    <w:rsid w:val="008516F4"/>
    <w:rsid w:val="00861520"/>
    <w:rsid w:val="00870DBE"/>
    <w:rsid w:val="00891E9A"/>
    <w:rsid w:val="008B131D"/>
    <w:rsid w:val="008D21FB"/>
    <w:rsid w:val="008E4ADA"/>
    <w:rsid w:val="008F2521"/>
    <w:rsid w:val="0091425A"/>
    <w:rsid w:val="009466F7"/>
    <w:rsid w:val="009636BA"/>
    <w:rsid w:val="00971544"/>
    <w:rsid w:val="00977919"/>
    <w:rsid w:val="009816FA"/>
    <w:rsid w:val="00990353"/>
    <w:rsid w:val="00990628"/>
    <w:rsid w:val="009C6158"/>
    <w:rsid w:val="009C696D"/>
    <w:rsid w:val="009D61C1"/>
    <w:rsid w:val="009F1F59"/>
    <w:rsid w:val="00A05705"/>
    <w:rsid w:val="00A2172C"/>
    <w:rsid w:val="00A238FE"/>
    <w:rsid w:val="00A33AE2"/>
    <w:rsid w:val="00A4167E"/>
    <w:rsid w:val="00A43608"/>
    <w:rsid w:val="00A461BE"/>
    <w:rsid w:val="00A47536"/>
    <w:rsid w:val="00A71BB7"/>
    <w:rsid w:val="00A775B9"/>
    <w:rsid w:val="00A9373D"/>
    <w:rsid w:val="00AA1841"/>
    <w:rsid w:val="00AB49B3"/>
    <w:rsid w:val="00AB7EED"/>
    <w:rsid w:val="00AC4447"/>
    <w:rsid w:val="00AF7A30"/>
    <w:rsid w:val="00B1420D"/>
    <w:rsid w:val="00B23EF4"/>
    <w:rsid w:val="00B378EC"/>
    <w:rsid w:val="00B60B1C"/>
    <w:rsid w:val="00B674C1"/>
    <w:rsid w:val="00B75725"/>
    <w:rsid w:val="00B93E49"/>
    <w:rsid w:val="00BB2DE9"/>
    <w:rsid w:val="00BE67D1"/>
    <w:rsid w:val="00C050D6"/>
    <w:rsid w:val="00C10E15"/>
    <w:rsid w:val="00C17B84"/>
    <w:rsid w:val="00C20580"/>
    <w:rsid w:val="00C20C71"/>
    <w:rsid w:val="00C513F7"/>
    <w:rsid w:val="00C5463E"/>
    <w:rsid w:val="00C559C4"/>
    <w:rsid w:val="00C7358E"/>
    <w:rsid w:val="00C845F0"/>
    <w:rsid w:val="00CB7741"/>
    <w:rsid w:val="00CD25C8"/>
    <w:rsid w:val="00D005F6"/>
    <w:rsid w:val="00D33E89"/>
    <w:rsid w:val="00D34302"/>
    <w:rsid w:val="00D52AD6"/>
    <w:rsid w:val="00D85E4E"/>
    <w:rsid w:val="00D861A7"/>
    <w:rsid w:val="00D86B2D"/>
    <w:rsid w:val="00DA2402"/>
    <w:rsid w:val="00DB3E72"/>
    <w:rsid w:val="00DC16B0"/>
    <w:rsid w:val="00DC6D35"/>
    <w:rsid w:val="00DC6F30"/>
    <w:rsid w:val="00DD0DDD"/>
    <w:rsid w:val="00DD1A6F"/>
    <w:rsid w:val="00DE4721"/>
    <w:rsid w:val="00E04DE2"/>
    <w:rsid w:val="00E27142"/>
    <w:rsid w:val="00E4523D"/>
    <w:rsid w:val="00E50457"/>
    <w:rsid w:val="00E62CDF"/>
    <w:rsid w:val="00E66BF9"/>
    <w:rsid w:val="00E876AC"/>
    <w:rsid w:val="00EB749B"/>
    <w:rsid w:val="00EC558A"/>
    <w:rsid w:val="00ED6318"/>
    <w:rsid w:val="00EF5BE4"/>
    <w:rsid w:val="00F078DD"/>
    <w:rsid w:val="00F2282F"/>
    <w:rsid w:val="00F76247"/>
    <w:rsid w:val="00F85C16"/>
    <w:rsid w:val="00FB295D"/>
    <w:rsid w:val="00FC04D2"/>
    <w:rsid w:val="00FF4403"/>
    <w:rsid w:val="00FF7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725"/>
    <w:pPr>
      <w:spacing w:after="0"/>
    </w:pPr>
  </w:style>
  <w:style w:type="paragraph" w:styleId="Heading1">
    <w:name w:val="heading 1"/>
    <w:basedOn w:val="Normal"/>
    <w:next w:val="Normal"/>
    <w:link w:val="Heading1Char"/>
    <w:uiPriority w:val="9"/>
    <w:qFormat/>
    <w:rsid w:val="00E876AC"/>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155"/>
    <w:pPr>
      <w:keepNext/>
      <w:keepLines/>
      <w:numPr>
        <w:ilvl w:val="1"/>
        <w:numId w:val="3"/>
      </w:numPr>
      <w:spacing w:before="200"/>
      <w:ind w:left="792"/>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1466"/>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6A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937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373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75725"/>
    <w:pPr>
      <w:ind w:left="720"/>
      <w:contextualSpacing/>
    </w:pPr>
  </w:style>
  <w:style w:type="character" w:customStyle="1" w:styleId="Heading2Char">
    <w:name w:val="Heading 2 Char"/>
    <w:basedOn w:val="DefaultParagraphFont"/>
    <w:link w:val="Heading2"/>
    <w:uiPriority w:val="9"/>
    <w:rsid w:val="003F415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76AC"/>
    <w:pPr>
      <w:outlineLvl w:val="9"/>
    </w:pPr>
    <w:rPr>
      <w:lang w:eastAsia="ja-JP"/>
    </w:rPr>
  </w:style>
  <w:style w:type="paragraph" w:styleId="TOC1">
    <w:name w:val="toc 1"/>
    <w:basedOn w:val="Normal"/>
    <w:next w:val="Normal"/>
    <w:autoRedefine/>
    <w:uiPriority w:val="39"/>
    <w:unhideWhenUsed/>
    <w:rsid w:val="00E876AC"/>
    <w:pPr>
      <w:spacing w:after="100"/>
    </w:pPr>
  </w:style>
  <w:style w:type="paragraph" w:styleId="TOC2">
    <w:name w:val="toc 2"/>
    <w:basedOn w:val="Normal"/>
    <w:next w:val="Normal"/>
    <w:autoRedefine/>
    <w:uiPriority w:val="39"/>
    <w:unhideWhenUsed/>
    <w:rsid w:val="00E876AC"/>
    <w:pPr>
      <w:spacing w:after="100"/>
      <w:ind w:left="220"/>
    </w:pPr>
  </w:style>
  <w:style w:type="character" w:styleId="Hyperlink">
    <w:name w:val="Hyperlink"/>
    <w:basedOn w:val="DefaultParagraphFont"/>
    <w:uiPriority w:val="99"/>
    <w:unhideWhenUsed/>
    <w:rsid w:val="00E876AC"/>
    <w:rPr>
      <w:color w:val="0000FF" w:themeColor="hyperlink"/>
      <w:u w:val="single"/>
    </w:rPr>
  </w:style>
  <w:style w:type="paragraph" w:styleId="BalloonText">
    <w:name w:val="Balloon Text"/>
    <w:basedOn w:val="Normal"/>
    <w:link w:val="BalloonTextChar"/>
    <w:uiPriority w:val="99"/>
    <w:semiHidden/>
    <w:unhideWhenUsed/>
    <w:rsid w:val="00E876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6AC"/>
    <w:rPr>
      <w:rFonts w:ascii="Tahoma" w:hAnsi="Tahoma" w:cs="Tahoma"/>
      <w:sz w:val="16"/>
      <w:szCs w:val="16"/>
    </w:rPr>
  </w:style>
  <w:style w:type="character" w:customStyle="1" w:styleId="Heading3Char">
    <w:name w:val="Heading 3 Char"/>
    <w:basedOn w:val="DefaultParagraphFont"/>
    <w:link w:val="Heading3"/>
    <w:uiPriority w:val="9"/>
    <w:rsid w:val="00771466"/>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A4167E"/>
    <w:rPr>
      <w:color w:val="808080"/>
    </w:rPr>
  </w:style>
  <w:style w:type="paragraph" w:styleId="TOC3">
    <w:name w:val="toc 3"/>
    <w:basedOn w:val="Normal"/>
    <w:next w:val="Normal"/>
    <w:autoRedefine/>
    <w:uiPriority w:val="39"/>
    <w:unhideWhenUsed/>
    <w:rsid w:val="00223F54"/>
    <w:pPr>
      <w:spacing w:after="100"/>
      <w:ind w:left="440"/>
    </w:pPr>
  </w:style>
  <w:style w:type="character" w:styleId="Emphasis">
    <w:name w:val="Emphasis"/>
    <w:basedOn w:val="DefaultParagraphFont"/>
    <w:uiPriority w:val="20"/>
    <w:qFormat/>
    <w:rsid w:val="00223F54"/>
    <w:rPr>
      <w:i/>
      <w:iCs/>
    </w:rPr>
  </w:style>
  <w:style w:type="paragraph" w:styleId="Header">
    <w:name w:val="header"/>
    <w:basedOn w:val="Normal"/>
    <w:link w:val="HeaderChar"/>
    <w:uiPriority w:val="99"/>
    <w:unhideWhenUsed/>
    <w:rsid w:val="009F1F59"/>
    <w:pPr>
      <w:tabs>
        <w:tab w:val="center" w:pos="4680"/>
        <w:tab w:val="right" w:pos="9360"/>
      </w:tabs>
      <w:spacing w:line="240" w:lineRule="auto"/>
    </w:pPr>
  </w:style>
  <w:style w:type="character" w:customStyle="1" w:styleId="HeaderChar">
    <w:name w:val="Header Char"/>
    <w:basedOn w:val="DefaultParagraphFont"/>
    <w:link w:val="Header"/>
    <w:uiPriority w:val="99"/>
    <w:rsid w:val="009F1F59"/>
  </w:style>
  <w:style w:type="paragraph" w:styleId="Footer">
    <w:name w:val="footer"/>
    <w:basedOn w:val="Normal"/>
    <w:link w:val="FooterChar"/>
    <w:uiPriority w:val="99"/>
    <w:unhideWhenUsed/>
    <w:rsid w:val="009F1F59"/>
    <w:pPr>
      <w:tabs>
        <w:tab w:val="center" w:pos="4680"/>
        <w:tab w:val="right" w:pos="9360"/>
      </w:tabs>
      <w:spacing w:line="240" w:lineRule="auto"/>
    </w:pPr>
  </w:style>
  <w:style w:type="character" w:customStyle="1" w:styleId="FooterChar">
    <w:name w:val="Footer Char"/>
    <w:basedOn w:val="DefaultParagraphFont"/>
    <w:link w:val="Footer"/>
    <w:uiPriority w:val="99"/>
    <w:rsid w:val="009F1F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725"/>
    <w:pPr>
      <w:spacing w:after="0"/>
    </w:pPr>
  </w:style>
  <w:style w:type="paragraph" w:styleId="Heading1">
    <w:name w:val="heading 1"/>
    <w:basedOn w:val="Normal"/>
    <w:next w:val="Normal"/>
    <w:link w:val="Heading1Char"/>
    <w:uiPriority w:val="9"/>
    <w:qFormat/>
    <w:rsid w:val="00E876AC"/>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155"/>
    <w:pPr>
      <w:keepNext/>
      <w:keepLines/>
      <w:numPr>
        <w:ilvl w:val="1"/>
        <w:numId w:val="3"/>
      </w:numPr>
      <w:spacing w:before="200"/>
      <w:ind w:left="792"/>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1466"/>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6A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937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373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75725"/>
    <w:pPr>
      <w:ind w:left="720"/>
      <w:contextualSpacing/>
    </w:pPr>
  </w:style>
  <w:style w:type="character" w:customStyle="1" w:styleId="Heading2Char">
    <w:name w:val="Heading 2 Char"/>
    <w:basedOn w:val="DefaultParagraphFont"/>
    <w:link w:val="Heading2"/>
    <w:uiPriority w:val="9"/>
    <w:rsid w:val="003F415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76AC"/>
    <w:pPr>
      <w:outlineLvl w:val="9"/>
    </w:pPr>
    <w:rPr>
      <w:lang w:eastAsia="ja-JP"/>
    </w:rPr>
  </w:style>
  <w:style w:type="paragraph" w:styleId="TOC1">
    <w:name w:val="toc 1"/>
    <w:basedOn w:val="Normal"/>
    <w:next w:val="Normal"/>
    <w:autoRedefine/>
    <w:uiPriority w:val="39"/>
    <w:unhideWhenUsed/>
    <w:rsid w:val="00E876AC"/>
    <w:pPr>
      <w:spacing w:after="100"/>
    </w:pPr>
  </w:style>
  <w:style w:type="paragraph" w:styleId="TOC2">
    <w:name w:val="toc 2"/>
    <w:basedOn w:val="Normal"/>
    <w:next w:val="Normal"/>
    <w:autoRedefine/>
    <w:uiPriority w:val="39"/>
    <w:unhideWhenUsed/>
    <w:rsid w:val="00E876AC"/>
    <w:pPr>
      <w:spacing w:after="100"/>
      <w:ind w:left="220"/>
    </w:pPr>
  </w:style>
  <w:style w:type="character" w:styleId="Hyperlink">
    <w:name w:val="Hyperlink"/>
    <w:basedOn w:val="DefaultParagraphFont"/>
    <w:uiPriority w:val="99"/>
    <w:unhideWhenUsed/>
    <w:rsid w:val="00E876AC"/>
    <w:rPr>
      <w:color w:val="0000FF" w:themeColor="hyperlink"/>
      <w:u w:val="single"/>
    </w:rPr>
  </w:style>
  <w:style w:type="paragraph" w:styleId="BalloonText">
    <w:name w:val="Balloon Text"/>
    <w:basedOn w:val="Normal"/>
    <w:link w:val="BalloonTextChar"/>
    <w:uiPriority w:val="99"/>
    <w:semiHidden/>
    <w:unhideWhenUsed/>
    <w:rsid w:val="00E876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6AC"/>
    <w:rPr>
      <w:rFonts w:ascii="Tahoma" w:hAnsi="Tahoma" w:cs="Tahoma"/>
      <w:sz w:val="16"/>
      <w:szCs w:val="16"/>
    </w:rPr>
  </w:style>
  <w:style w:type="character" w:customStyle="1" w:styleId="Heading3Char">
    <w:name w:val="Heading 3 Char"/>
    <w:basedOn w:val="DefaultParagraphFont"/>
    <w:link w:val="Heading3"/>
    <w:uiPriority w:val="9"/>
    <w:rsid w:val="00771466"/>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A4167E"/>
    <w:rPr>
      <w:color w:val="808080"/>
    </w:rPr>
  </w:style>
  <w:style w:type="paragraph" w:styleId="TOC3">
    <w:name w:val="toc 3"/>
    <w:basedOn w:val="Normal"/>
    <w:next w:val="Normal"/>
    <w:autoRedefine/>
    <w:uiPriority w:val="39"/>
    <w:unhideWhenUsed/>
    <w:rsid w:val="00223F54"/>
    <w:pPr>
      <w:spacing w:after="100"/>
      <w:ind w:left="440"/>
    </w:pPr>
  </w:style>
  <w:style w:type="character" w:styleId="Emphasis">
    <w:name w:val="Emphasis"/>
    <w:basedOn w:val="DefaultParagraphFont"/>
    <w:uiPriority w:val="20"/>
    <w:qFormat/>
    <w:rsid w:val="00223F54"/>
    <w:rPr>
      <w:i/>
      <w:iCs/>
    </w:rPr>
  </w:style>
  <w:style w:type="paragraph" w:styleId="Header">
    <w:name w:val="header"/>
    <w:basedOn w:val="Normal"/>
    <w:link w:val="HeaderChar"/>
    <w:uiPriority w:val="99"/>
    <w:unhideWhenUsed/>
    <w:rsid w:val="009F1F59"/>
    <w:pPr>
      <w:tabs>
        <w:tab w:val="center" w:pos="4680"/>
        <w:tab w:val="right" w:pos="9360"/>
      </w:tabs>
      <w:spacing w:line="240" w:lineRule="auto"/>
    </w:pPr>
  </w:style>
  <w:style w:type="character" w:customStyle="1" w:styleId="HeaderChar">
    <w:name w:val="Header Char"/>
    <w:basedOn w:val="DefaultParagraphFont"/>
    <w:link w:val="Header"/>
    <w:uiPriority w:val="99"/>
    <w:rsid w:val="009F1F59"/>
  </w:style>
  <w:style w:type="paragraph" w:styleId="Footer">
    <w:name w:val="footer"/>
    <w:basedOn w:val="Normal"/>
    <w:link w:val="FooterChar"/>
    <w:uiPriority w:val="99"/>
    <w:unhideWhenUsed/>
    <w:rsid w:val="009F1F59"/>
    <w:pPr>
      <w:tabs>
        <w:tab w:val="center" w:pos="4680"/>
        <w:tab w:val="right" w:pos="9360"/>
      </w:tabs>
      <w:spacing w:line="240" w:lineRule="auto"/>
    </w:pPr>
  </w:style>
  <w:style w:type="character" w:customStyle="1" w:styleId="FooterChar">
    <w:name w:val="Footer Char"/>
    <w:basedOn w:val="DefaultParagraphFont"/>
    <w:link w:val="Footer"/>
    <w:uiPriority w:val="99"/>
    <w:rsid w:val="009F1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856075">
      <w:bodyDiv w:val="1"/>
      <w:marLeft w:val="0"/>
      <w:marRight w:val="0"/>
      <w:marTop w:val="0"/>
      <w:marBottom w:val="0"/>
      <w:divBdr>
        <w:top w:val="none" w:sz="0" w:space="0" w:color="auto"/>
        <w:left w:val="none" w:sz="0" w:space="0" w:color="auto"/>
        <w:bottom w:val="none" w:sz="0" w:space="0" w:color="auto"/>
        <w:right w:val="none" w:sz="0" w:space="0" w:color="auto"/>
      </w:divBdr>
      <w:divsChild>
        <w:div w:id="2049404013">
          <w:marLeft w:val="0"/>
          <w:marRight w:val="0"/>
          <w:marTop w:val="0"/>
          <w:marBottom w:val="0"/>
          <w:divBdr>
            <w:top w:val="none" w:sz="0" w:space="0" w:color="auto"/>
            <w:left w:val="none" w:sz="0" w:space="0" w:color="auto"/>
            <w:bottom w:val="none" w:sz="0" w:space="0" w:color="auto"/>
            <w:right w:val="none" w:sz="0" w:space="0" w:color="auto"/>
          </w:divBdr>
        </w:div>
        <w:div w:id="1100178713">
          <w:marLeft w:val="0"/>
          <w:marRight w:val="0"/>
          <w:marTop w:val="0"/>
          <w:marBottom w:val="0"/>
          <w:divBdr>
            <w:top w:val="none" w:sz="0" w:space="0" w:color="auto"/>
            <w:left w:val="none" w:sz="0" w:space="0" w:color="auto"/>
            <w:bottom w:val="none" w:sz="0" w:space="0" w:color="auto"/>
            <w:right w:val="none" w:sz="0" w:space="0" w:color="auto"/>
          </w:divBdr>
        </w:div>
      </w:divsChild>
    </w:div>
    <w:div w:id="132593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emf"/><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emf"/><Relationship Id="rId30" Type="http://schemas.openxmlformats.org/officeDocument/2006/relationships/image" Target="media/image22.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EB10A3-232D-4B72-865D-9EA0164A6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9755</TotalTime>
  <Pages>17</Pages>
  <Words>2404</Words>
  <Characters>13705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 Langis</dc:creator>
  <cp:lastModifiedBy>Daniel P. Langis</cp:lastModifiedBy>
  <cp:revision>124</cp:revision>
  <dcterms:created xsi:type="dcterms:W3CDTF">2017-01-19T17:09:00Z</dcterms:created>
  <dcterms:modified xsi:type="dcterms:W3CDTF">2017-12-19T21:16:00Z</dcterms:modified>
</cp:coreProperties>
</file>