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BB" w:rsidRPr="00E3520D" w:rsidRDefault="008E025C" w:rsidP="00E3520D">
      <w:pPr>
        <w:pStyle w:val="Title"/>
        <w:jc w:val="left"/>
        <w:rPr>
          <w:rFonts w:asciiTheme="majorHAnsi" w:hAnsiTheme="majorHAnsi" w:cs="Arial"/>
          <w:b w:val="0"/>
          <w:sz w:val="22"/>
          <w:szCs w:val="22"/>
          <w:u w:val="none"/>
        </w:rPr>
      </w:pPr>
      <w:r w:rsidRPr="00E3520D">
        <w:rPr>
          <w:rFonts w:asciiTheme="majorHAnsi" w:hAnsiTheme="majorHAnsi" w:cs="Arial"/>
          <w:b w:val="0"/>
          <w:noProof/>
          <w:color w:val="0070C0"/>
          <w:sz w:val="22"/>
          <w:szCs w:val="22"/>
          <w:u w:val="none"/>
        </w:rPr>
        <w:br/>
      </w:r>
      <w:r w:rsidRPr="00E3520D">
        <w:rPr>
          <w:rFonts w:asciiTheme="majorHAnsi" w:hAnsiTheme="majorHAnsi" w:cs="Arial"/>
          <w:b w:val="0"/>
          <w:sz w:val="22"/>
          <w:szCs w:val="22"/>
          <w:u w:val="none"/>
        </w:rPr>
        <w:t xml:space="preserve"> </w:t>
      </w:r>
    </w:p>
    <w:p w:rsidR="004A7068" w:rsidRPr="00E3520D" w:rsidRDefault="00D30711" w:rsidP="00E3520D">
      <w:pPr>
        <w:pStyle w:val="Title"/>
        <w:ind w:firstLine="360"/>
        <w:rPr>
          <w:rFonts w:asciiTheme="majorHAnsi" w:hAnsiTheme="majorHAnsi" w:cs="Arial"/>
          <w:sz w:val="22"/>
          <w:szCs w:val="22"/>
          <w:u w:val="none"/>
        </w:rPr>
      </w:pPr>
      <w:r w:rsidRPr="00E3520D">
        <w:rPr>
          <w:rFonts w:asciiTheme="majorHAnsi" w:hAnsiTheme="majorHAnsi" w:cs="Arial"/>
          <w:sz w:val="22"/>
          <w:szCs w:val="22"/>
          <w:u w:val="none"/>
        </w:rPr>
        <w:t xml:space="preserve">SINGLE </w:t>
      </w:r>
      <w:r w:rsidR="00796E5F" w:rsidRPr="00E3520D">
        <w:rPr>
          <w:rFonts w:asciiTheme="majorHAnsi" w:hAnsiTheme="majorHAnsi" w:cs="Arial"/>
          <w:sz w:val="22"/>
          <w:szCs w:val="22"/>
          <w:u w:val="none"/>
        </w:rPr>
        <w:t xml:space="preserve">SOURCE </w:t>
      </w:r>
      <w:r w:rsidR="00FC5D49" w:rsidRPr="00E3520D">
        <w:rPr>
          <w:rFonts w:asciiTheme="majorHAnsi" w:hAnsiTheme="majorHAnsi" w:cs="Arial"/>
          <w:sz w:val="22"/>
          <w:szCs w:val="22"/>
          <w:u w:val="none"/>
        </w:rPr>
        <w:t>DETERMINATION</w:t>
      </w:r>
      <w:r w:rsidR="008E3667" w:rsidRPr="00E3520D">
        <w:rPr>
          <w:rFonts w:asciiTheme="majorHAnsi" w:hAnsiTheme="majorHAnsi" w:cs="Arial"/>
          <w:sz w:val="22"/>
          <w:szCs w:val="22"/>
          <w:u w:val="none"/>
        </w:rPr>
        <w:t xml:space="preserve"> </w:t>
      </w:r>
      <w:r w:rsidR="00FF7A3A" w:rsidRPr="00E3520D">
        <w:rPr>
          <w:rFonts w:asciiTheme="majorHAnsi" w:hAnsiTheme="majorHAnsi" w:cs="Arial"/>
          <w:sz w:val="22"/>
          <w:szCs w:val="22"/>
          <w:u w:val="none"/>
        </w:rPr>
        <w:t>USING</w:t>
      </w:r>
    </w:p>
    <w:p w:rsidR="006F1BA8" w:rsidRPr="00E3520D" w:rsidRDefault="00796E5F" w:rsidP="00E3520D">
      <w:pPr>
        <w:pStyle w:val="Title"/>
        <w:ind w:firstLine="360"/>
        <w:rPr>
          <w:rFonts w:asciiTheme="majorHAnsi" w:hAnsiTheme="majorHAnsi" w:cs="Arial"/>
          <w:sz w:val="22"/>
          <w:szCs w:val="22"/>
          <w:u w:val="none"/>
        </w:rPr>
      </w:pPr>
      <w:r w:rsidRPr="00E3520D">
        <w:rPr>
          <w:rFonts w:asciiTheme="majorHAnsi" w:hAnsiTheme="majorHAnsi" w:cs="Arial"/>
          <w:sz w:val="22"/>
          <w:szCs w:val="22"/>
          <w:u w:val="none"/>
        </w:rPr>
        <w:t>SIMPLIFIED ACQUISITION</w:t>
      </w:r>
      <w:r w:rsidR="00FF7A3A" w:rsidRPr="00E3520D">
        <w:rPr>
          <w:rFonts w:asciiTheme="majorHAnsi" w:hAnsiTheme="majorHAnsi" w:cs="Arial"/>
          <w:sz w:val="22"/>
          <w:szCs w:val="22"/>
          <w:u w:val="none"/>
        </w:rPr>
        <w:t xml:space="preserve"> PROCEDURES (SAP)</w:t>
      </w:r>
      <w:r w:rsidR="004A7068" w:rsidRPr="00E3520D">
        <w:rPr>
          <w:rFonts w:asciiTheme="majorHAnsi" w:hAnsiTheme="majorHAnsi" w:cs="Arial"/>
          <w:sz w:val="22"/>
          <w:szCs w:val="22"/>
          <w:u w:val="none"/>
        </w:rPr>
        <w:t xml:space="preserve"> </w:t>
      </w:r>
      <w:r w:rsidRPr="00E3520D">
        <w:rPr>
          <w:rFonts w:asciiTheme="majorHAnsi" w:hAnsiTheme="majorHAnsi" w:cs="Arial"/>
          <w:sz w:val="22"/>
          <w:szCs w:val="22"/>
          <w:u w:val="none"/>
        </w:rPr>
        <w:t xml:space="preserve"> </w:t>
      </w:r>
    </w:p>
    <w:p w:rsidR="008E3667" w:rsidRPr="00E3520D" w:rsidRDefault="006F342E" w:rsidP="00E3520D">
      <w:pPr>
        <w:pStyle w:val="Title"/>
        <w:ind w:firstLine="360"/>
        <w:rPr>
          <w:rFonts w:asciiTheme="majorHAnsi" w:hAnsiTheme="majorHAnsi" w:cs="Arial"/>
          <w:sz w:val="22"/>
          <w:szCs w:val="22"/>
          <w:u w:val="none"/>
        </w:rPr>
      </w:pPr>
      <w:r w:rsidRPr="00E3520D">
        <w:rPr>
          <w:rFonts w:asciiTheme="majorHAnsi" w:hAnsiTheme="majorHAnsi" w:cs="Arial"/>
          <w:sz w:val="22"/>
          <w:szCs w:val="22"/>
          <w:u w:val="none"/>
        </w:rPr>
        <w:t xml:space="preserve">FOR </w:t>
      </w:r>
      <w:r w:rsidR="00B86199" w:rsidRPr="00E3520D">
        <w:rPr>
          <w:rFonts w:asciiTheme="majorHAnsi" w:hAnsiTheme="majorHAnsi" w:cs="Arial"/>
          <w:sz w:val="22"/>
          <w:szCs w:val="22"/>
          <w:u w:val="none"/>
        </w:rPr>
        <w:t>AN A</w:t>
      </w:r>
      <w:r w:rsidRPr="00E3520D">
        <w:rPr>
          <w:rFonts w:asciiTheme="majorHAnsi" w:hAnsiTheme="majorHAnsi" w:cs="Arial"/>
          <w:sz w:val="22"/>
          <w:szCs w:val="22"/>
          <w:u w:val="none"/>
        </w:rPr>
        <w:t xml:space="preserve">CTION </w:t>
      </w:r>
      <w:r w:rsidR="00953ED2" w:rsidRPr="00E3520D">
        <w:rPr>
          <w:rFonts w:asciiTheme="majorHAnsi" w:hAnsiTheme="majorHAnsi" w:cs="Arial"/>
          <w:sz w:val="22"/>
          <w:szCs w:val="22"/>
          <w:u w:val="none"/>
        </w:rPr>
        <w:t>NOT EXCEEDING THE</w:t>
      </w:r>
      <w:r w:rsidR="00796E5F" w:rsidRPr="00E3520D">
        <w:rPr>
          <w:rFonts w:asciiTheme="majorHAnsi" w:hAnsiTheme="majorHAnsi" w:cs="Arial"/>
          <w:sz w:val="22"/>
          <w:szCs w:val="22"/>
          <w:u w:val="none"/>
        </w:rPr>
        <w:t xml:space="preserve"> SIMPLIFIED ACQUISITION THRESHOLD</w:t>
      </w:r>
    </w:p>
    <w:p w:rsidR="00EB3332" w:rsidRPr="00E3520D" w:rsidRDefault="00796E5F" w:rsidP="00E3520D">
      <w:pPr>
        <w:pStyle w:val="Title"/>
        <w:ind w:firstLine="360"/>
        <w:rPr>
          <w:rFonts w:asciiTheme="majorHAnsi" w:hAnsiTheme="majorHAnsi" w:cs="Arial"/>
          <w:iCs/>
          <w:sz w:val="22"/>
          <w:szCs w:val="22"/>
          <w:u w:val="none"/>
          <w:lang w:val="en"/>
        </w:rPr>
      </w:pPr>
      <w:r w:rsidRPr="00E3520D">
        <w:rPr>
          <w:rFonts w:asciiTheme="majorHAnsi" w:hAnsiTheme="majorHAnsi" w:cs="Arial"/>
          <w:sz w:val="22"/>
          <w:szCs w:val="22"/>
          <w:u w:val="none"/>
        </w:rPr>
        <w:t xml:space="preserve"> </w:t>
      </w:r>
      <w:r w:rsidR="00E74651" w:rsidRPr="00E3520D">
        <w:rPr>
          <w:rFonts w:asciiTheme="majorHAnsi" w:hAnsiTheme="majorHAnsi" w:cs="Arial"/>
          <w:sz w:val="22"/>
          <w:szCs w:val="22"/>
          <w:u w:val="none"/>
        </w:rPr>
        <w:t>(</w:t>
      </w:r>
      <w:r w:rsidR="003D7D26" w:rsidRPr="00E3520D">
        <w:rPr>
          <w:rFonts w:asciiTheme="majorHAnsi" w:hAnsiTheme="majorHAnsi" w:cs="Arial"/>
          <w:iCs/>
          <w:sz w:val="22"/>
          <w:szCs w:val="22"/>
          <w:u w:val="none"/>
          <w:lang w:val="en"/>
        </w:rPr>
        <w:t xml:space="preserve">AUTHORITY: </w:t>
      </w:r>
      <w:r w:rsidR="00EB3332" w:rsidRPr="00E3520D">
        <w:rPr>
          <w:rFonts w:asciiTheme="majorHAnsi" w:hAnsiTheme="majorHAnsi" w:cs="Arial"/>
          <w:iCs/>
          <w:sz w:val="22"/>
          <w:szCs w:val="22"/>
          <w:u w:val="none"/>
          <w:lang w:val="en"/>
        </w:rPr>
        <w:t>FAR 13.106-1(b)(1)</w:t>
      </w:r>
      <w:r w:rsidR="00E74651" w:rsidRPr="00E3520D">
        <w:rPr>
          <w:rFonts w:asciiTheme="majorHAnsi" w:hAnsiTheme="majorHAnsi" w:cs="Arial"/>
          <w:iCs/>
          <w:sz w:val="22"/>
          <w:szCs w:val="22"/>
          <w:u w:val="none"/>
          <w:lang w:val="en"/>
        </w:rPr>
        <w:t>)</w:t>
      </w:r>
    </w:p>
    <w:p w:rsidR="004A7068" w:rsidRPr="00E3520D" w:rsidRDefault="004A7068" w:rsidP="00E3520D">
      <w:pPr>
        <w:pStyle w:val="Title"/>
        <w:ind w:firstLine="360"/>
        <w:rPr>
          <w:rFonts w:asciiTheme="majorHAnsi" w:hAnsiTheme="majorHAnsi" w:cs="Arial"/>
          <w:b w:val="0"/>
          <w:iCs/>
          <w:sz w:val="22"/>
          <w:szCs w:val="22"/>
          <w:u w:val="none"/>
          <w:lang w:val="en"/>
        </w:rPr>
      </w:pPr>
    </w:p>
    <w:p w:rsidR="00C366A4" w:rsidRPr="00E3520D" w:rsidRDefault="00393FC3" w:rsidP="00E3520D">
      <w:pPr>
        <w:jc w:val="center"/>
        <w:rPr>
          <w:rFonts w:asciiTheme="majorHAnsi" w:hAnsiTheme="majorHAnsi" w:cs="Arial"/>
          <w:sz w:val="22"/>
          <w:szCs w:val="22"/>
        </w:rPr>
      </w:pPr>
      <w:r w:rsidRPr="00E3520D">
        <w:rPr>
          <w:rFonts w:asciiTheme="majorHAnsi" w:hAnsiTheme="majorHAnsi" w:cs="Arial"/>
          <w:color w:val="0070C0"/>
          <w:sz w:val="22"/>
          <w:szCs w:val="22"/>
        </w:rPr>
        <w:t>(I</w:t>
      </w:r>
      <w:r w:rsidR="007F338D" w:rsidRPr="00E3520D">
        <w:rPr>
          <w:rFonts w:asciiTheme="majorHAnsi" w:hAnsiTheme="majorHAnsi" w:cs="Arial"/>
          <w:color w:val="0070C0"/>
          <w:sz w:val="22"/>
          <w:szCs w:val="22"/>
        </w:rPr>
        <w:t>nsert PR/RFQ number, as applicable)</w:t>
      </w:r>
    </w:p>
    <w:p w:rsidR="004A7068" w:rsidRPr="00E3520D" w:rsidRDefault="004A7068" w:rsidP="00E3520D">
      <w:pPr>
        <w:pStyle w:val="Title"/>
        <w:ind w:firstLine="360"/>
        <w:rPr>
          <w:rFonts w:asciiTheme="majorHAnsi" w:hAnsiTheme="majorHAnsi" w:cs="Arial"/>
          <w:b w:val="0"/>
          <w:sz w:val="22"/>
          <w:szCs w:val="22"/>
          <w:u w:val="none"/>
        </w:rPr>
      </w:pPr>
    </w:p>
    <w:p w:rsidR="004122D3" w:rsidRPr="00E3520D" w:rsidRDefault="0015474D" w:rsidP="00E3520D">
      <w:pPr>
        <w:pStyle w:val="Title"/>
        <w:numPr>
          <w:ilvl w:val="0"/>
          <w:numId w:val="20"/>
        </w:numPr>
        <w:ind w:left="0"/>
        <w:jc w:val="left"/>
        <w:rPr>
          <w:rFonts w:asciiTheme="majorHAnsi" w:hAnsiTheme="majorHAnsi" w:cs="Arial"/>
          <w:b w:val="0"/>
          <w:iCs/>
          <w:sz w:val="22"/>
          <w:szCs w:val="22"/>
          <w:u w:val="none"/>
          <w:lang w:val="en"/>
        </w:rPr>
      </w:pPr>
      <w:r w:rsidRPr="00E3520D">
        <w:rPr>
          <w:rFonts w:asciiTheme="majorHAnsi" w:hAnsiTheme="majorHAnsi" w:cs="Arial"/>
          <w:b w:val="0"/>
          <w:sz w:val="22"/>
          <w:szCs w:val="22"/>
          <w:u w:val="none"/>
          <w:lang w:val="en"/>
        </w:rPr>
        <w:t>Agency and contracting activity</w:t>
      </w:r>
      <w:r w:rsidR="00F82B85" w:rsidRPr="00E3520D">
        <w:rPr>
          <w:rFonts w:asciiTheme="majorHAnsi" w:hAnsiTheme="majorHAnsi" w:cs="Arial"/>
          <w:b w:val="0"/>
          <w:iCs/>
          <w:sz w:val="22"/>
          <w:szCs w:val="22"/>
          <w:u w:val="none"/>
          <w:lang w:val="en"/>
        </w:rPr>
        <w:t>.</w:t>
      </w:r>
      <w:r w:rsidR="00153780" w:rsidRPr="00E3520D">
        <w:rPr>
          <w:rFonts w:asciiTheme="majorHAnsi" w:hAnsiTheme="majorHAnsi" w:cs="Arial"/>
          <w:b w:val="0"/>
          <w:iCs/>
          <w:sz w:val="22"/>
          <w:szCs w:val="22"/>
          <w:u w:val="none"/>
          <w:lang w:val="en"/>
        </w:rPr>
        <w:t xml:space="preserve"> </w:t>
      </w:r>
      <w:r w:rsidR="008D5F0C" w:rsidRPr="00E3520D">
        <w:rPr>
          <w:rFonts w:asciiTheme="majorHAnsi" w:hAnsiTheme="majorHAnsi" w:cs="Arial"/>
          <w:b w:val="0"/>
          <w:iCs/>
          <w:sz w:val="22"/>
          <w:szCs w:val="22"/>
          <w:u w:val="none"/>
          <w:lang w:val="en"/>
        </w:rPr>
        <w:t xml:space="preserve"> Department of Commerce, </w:t>
      </w:r>
      <w:r w:rsidR="007F338D" w:rsidRPr="00E3520D">
        <w:rPr>
          <w:rFonts w:asciiTheme="majorHAnsi" w:hAnsiTheme="majorHAnsi" w:cs="Arial"/>
          <w:b w:val="0"/>
          <w:iCs/>
          <w:sz w:val="22"/>
          <w:szCs w:val="22"/>
          <w:u w:val="none"/>
          <w:lang w:val="en"/>
        </w:rPr>
        <w:t>NOAA Acquisition and Grants Office (AGO),</w:t>
      </w:r>
      <w:r w:rsidR="007F066D" w:rsidRPr="00E3520D">
        <w:rPr>
          <w:rFonts w:asciiTheme="majorHAnsi" w:hAnsiTheme="majorHAnsi" w:cs="Arial"/>
          <w:b w:val="0"/>
          <w:iCs/>
          <w:sz w:val="22"/>
          <w:szCs w:val="22"/>
          <w:u w:val="none"/>
          <w:lang w:val="en"/>
        </w:rPr>
        <w:t xml:space="preserve"> </w:t>
      </w:r>
      <w:r w:rsidR="00635A6A" w:rsidRPr="00E3520D">
        <w:rPr>
          <w:rFonts w:asciiTheme="majorHAnsi" w:hAnsiTheme="majorHAnsi" w:cs="Arial"/>
          <w:b w:val="0"/>
          <w:iCs/>
          <w:sz w:val="22"/>
          <w:szCs w:val="22"/>
          <w:u w:val="none"/>
          <w:lang w:val="en"/>
        </w:rPr>
        <w:t>Ocean Exploration Research Division (OERD)</w:t>
      </w:r>
      <w:r w:rsidR="008A30EF" w:rsidRPr="00E3520D">
        <w:rPr>
          <w:rFonts w:asciiTheme="majorHAnsi" w:hAnsiTheme="majorHAnsi" w:cs="Arial"/>
          <w:b w:val="0"/>
          <w:iCs/>
          <w:sz w:val="22"/>
          <w:szCs w:val="22"/>
          <w:u w:val="none"/>
          <w:lang w:val="en"/>
        </w:rPr>
        <w:t xml:space="preserve"> and</w:t>
      </w:r>
      <w:r w:rsidR="00635A6A" w:rsidRPr="00E3520D">
        <w:rPr>
          <w:rFonts w:asciiTheme="majorHAnsi" w:hAnsiTheme="majorHAnsi" w:cs="Arial"/>
          <w:b w:val="0"/>
          <w:iCs/>
          <w:sz w:val="22"/>
          <w:szCs w:val="22"/>
          <w:u w:val="none"/>
          <w:lang w:val="en"/>
        </w:rPr>
        <w:t xml:space="preserve"> NOAA Pacific Marine Environmental Laboratory (PMEL).</w:t>
      </w:r>
    </w:p>
    <w:p w:rsidR="00635A6A" w:rsidRPr="00E3520D" w:rsidRDefault="00635A6A" w:rsidP="00E3520D">
      <w:pPr>
        <w:pStyle w:val="Title"/>
        <w:jc w:val="left"/>
        <w:rPr>
          <w:rFonts w:asciiTheme="majorHAnsi" w:hAnsiTheme="majorHAnsi" w:cs="Arial"/>
          <w:b w:val="0"/>
          <w:iCs/>
          <w:sz w:val="22"/>
          <w:szCs w:val="22"/>
          <w:u w:val="none"/>
          <w:lang w:val="en"/>
        </w:rPr>
      </w:pPr>
    </w:p>
    <w:p w:rsidR="004711C6" w:rsidRPr="00E3520D" w:rsidRDefault="00F707EE" w:rsidP="00E3520D">
      <w:pPr>
        <w:pStyle w:val="Title"/>
        <w:numPr>
          <w:ilvl w:val="0"/>
          <w:numId w:val="20"/>
        </w:numPr>
        <w:ind w:left="0"/>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 xml:space="preserve">Description of </w:t>
      </w:r>
      <w:r w:rsidR="00915A67" w:rsidRPr="00E3520D">
        <w:rPr>
          <w:rFonts w:asciiTheme="majorHAnsi" w:hAnsiTheme="majorHAnsi" w:cs="Arial"/>
          <w:b w:val="0"/>
          <w:iCs/>
          <w:sz w:val="22"/>
          <w:szCs w:val="22"/>
          <w:u w:val="none"/>
          <w:lang w:val="en"/>
        </w:rPr>
        <w:t>s</w:t>
      </w:r>
      <w:r w:rsidR="003D7D26" w:rsidRPr="00E3520D">
        <w:rPr>
          <w:rFonts w:asciiTheme="majorHAnsi" w:hAnsiTheme="majorHAnsi" w:cs="Arial"/>
          <w:b w:val="0"/>
          <w:iCs/>
          <w:sz w:val="22"/>
          <w:szCs w:val="22"/>
          <w:u w:val="none"/>
          <w:lang w:val="en"/>
        </w:rPr>
        <w:t xml:space="preserve">upplies or </w:t>
      </w:r>
      <w:r w:rsidR="00915A67" w:rsidRPr="00E3520D">
        <w:rPr>
          <w:rFonts w:asciiTheme="majorHAnsi" w:hAnsiTheme="majorHAnsi" w:cs="Arial"/>
          <w:b w:val="0"/>
          <w:iCs/>
          <w:sz w:val="22"/>
          <w:szCs w:val="22"/>
          <w:u w:val="none"/>
          <w:lang w:val="en"/>
        </w:rPr>
        <w:t>s</w:t>
      </w:r>
      <w:r w:rsidR="003D7D26" w:rsidRPr="00E3520D">
        <w:rPr>
          <w:rFonts w:asciiTheme="majorHAnsi" w:hAnsiTheme="majorHAnsi" w:cs="Arial"/>
          <w:b w:val="0"/>
          <w:iCs/>
          <w:sz w:val="22"/>
          <w:szCs w:val="22"/>
          <w:u w:val="none"/>
          <w:lang w:val="en"/>
        </w:rPr>
        <w:t>e</w:t>
      </w:r>
      <w:r w:rsidRPr="00E3520D">
        <w:rPr>
          <w:rFonts w:asciiTheme="majorHAnsi" w:hAnsiTheme="majorHAnsi" w:cs="Arial"/>
          <w:b w:val="0"/>
          <w:iCs/>
          <w:sz w:val="22"/>
          <w:szCs w:val="22"/>
          <w:u w:val="none"/>
          <w:lang w:val="en"/>
        </w:rPr>
        <w:t xml:space="preserve">rvices </w:t>
      </w:r>
      <w:r w:rsidR="00915A67" w:rsidRPr="00E3520D">
        <w:rPr>
          <w:rFonts w:asciiTheme="majorHAnsi" w:hAnsiTheme="majorHAnsi" w:cs="Arial"/>
          <w:b w:val="0"/>
          <w:iCs/>
          <w:sz w:val="22"/>
          <w:szCs w:val="22"/>
          <w:u w:val="none"/>
          <w:lang w:val="en"/>
        </w:rPr>
        <w:t>r</w:t>
      </w:r>
      <w:r w:rsidR="00772252" w:rsidRPr="00E3520D">
        <w:rPr>
          <w:rFonts w:asciiTheme="majorHAnsi" w:hAnsiTheme="majorHAnsi" w:cs="Arial"/>
          <w:b w:val="0"/>
          <w:iCs/>
          <w:sz w:val="22"/>
          <w:szCs w:val="22"/>
          <w:u w:val="none"/>
          <w:lang w:val="en"/>
        </w:rPr>
        <w:t>equire</w:t>
      </w:r>
      <w:r w:rsidR="00EB3332" w:rsidRPr="00E3520D">
        <w:rPr>
          <w:rFonts w:asciiTheme="majorHAnsi" w:hAnsiTheme="majorHAnsi" w:cs="Arial"/>
          <w:b w:val="0"/>
          <w:iCs/>
          <w:sz w:val="22"/>
          <w:szCs w:val="22"/>
          <w:u w:val="none"/>
          <w:lang w:val="en"/>
        </w:rPr>
        <w:t>d</w:t>
      </w:r>
      <w:r w:rsidR="00915A67" w:rsidRPr="00E3520D">
        <w:rPr>
          <w:rFonts w:asciiTheme="majorHAnsi" w:hAnsiTheme="majorHAnsi" w:cs="Arial"/>
          <w:b w:val="0"/>
          <w:iCs/>
          <w:sz w:val="22"/>
          <w:szCs w:val="22"/>
          <w:u w:val="none"/>
          <w:lang w:val="en"/>
        </w:rPr>
        <w:t xml:space="preserve"> to meet agency needs</w:t>
      </w:r>
      <w:r w:rsidR="00F75465" w:rsidRPr="00E3520D">
        <w:rPr>
          <w:rFonts w:asciiTheme="majorHAnsi" w:hAnsiTheme="majorHAnsi" w:cs="Arial"/>
          <w:b w:val="0"/>
          <w:iCs/>
          <w:sz w:val="22"/>
          <w:szCs w:val="22"/>
          <w:u w:val="none"/>
          <w:lang w:val="en"/>
        </w:rPr>
        <w:t xml:space="preserve"> (including the estimated value)</w:t>
      </w:r>
      <w:r w:rsidR="00624723" w:rsidRPr="00E3520D">
        <w:rPr>
          <w:rFonts w:asciiTheme="majorHAnsi" w:hAnsiTheme="majorHAnsi" w:cs="Arial"/>
          <w:b w:val="0"/>
          <w:iCs/>
          <w:sz w:val="22"/>
          <w:szCs w:val="22"/>
          <w:u w:val="none"/>
          <w:lang w:val="en"/>
        </w:rPr>
        <w:t xml:space="preserve">. </w:t>
      </w:r>
    </w:p>
    <w:p w:rsidR="00C32A3E" w:rsidRPr="00E3520D" w:rsidRDefault="00C32A3E" w:rsidP="00E3520D">
      <w:pPr>
        <w:pStyle w:val="Title"/>
        <w:jc w:val="left"/>
        <w:rPr>
          <w:rFonts w:asciiTheme="majorHAnsi" w:hAnsiTheme="majorHAnsi" w:cs="Arial"/>
          <w:b w:val="0"/>
          <w:iCs/>
          <w:sz w:val="22"/>
          <w:szCs w:val="22"/>
          <w:u w:val="none"/>
          <w:lang w:val="en"/>
        </w:rPr>
      </w:pPr>
    </w:p>
    <w:p w:rsidR="00FA4F39" w:rsidRPr="00E3520D" w:rsidRDefault="00635A6A" w:rsidP="00E3520D">
      <w:pPr>
        <w:pStyle w:val="Title"/>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This request is for an order of n=</w:t>
      </w:r>
      <w:r w:rsidR="00195808">
        <w:rPr>
          <w:rFonts w:asciiTheme="majorHAnsi" w:hAnsiTheme="majorHAnsi" w:cs="Arial"/>
          <w:b w:val="0"/>
          <w:iCs/>
          <w:sz w:val="22"/>
          <w:szCs w:val="22"/>
          <w:u w:val="none"/>
          <w:lang w:val="en"/>
        </w:rPr>
        <w:t xml:space="preserve">6 </w:t>
      </w:r>
      <w:r w:rsidRPr="00E3520D">
        <w:rPr>
          <w:rFonts w:asciiTheme="majorHAnsi" w:hAnsiTheme="majorHAnsi" w:cs="Arial"/>
          <w:b w:val="0"/>
          <w:iCs/>
          <w:sz w:val="22"/>
          <w:szCs w:val="22"/>
          <w:u w:val="none"/>
          <w:lang w:val="en"/>
        </w:rPr>
        <w:t xml:space="preserve"> </w:t>
      </w:r>
      <w:r w:rsidR="00541AB5" w:rsidRPr="00E3520D">
        <w:rPr>
          <w:rFonts w:asciiTheme="majorHAnsi" w:hAnsiTheme="majorHAnsi"/>
          <w:b w:val="0"/>
          <w:sz w:val="22"/>
          <w:szCs w:val="22"/>
          <w:u w:val="none"/>
        </w:rPr>
        <w:t>Turner Designs Cyclops Submersible Sensors</w:t>
      </w:r>
      <w:r w:rsidR="00F23706">
        <w:rPr>
          <w:rFonts w:asciiTheme="majorHAnsi" w:hAnsiTheme="majorHAnsi"/>
          <w:b w:val="0"/>
          <w:sz w:val="22"/>
          <w:szCs w:val="22"/>
          <w:u w:val="none"/>
        </w:rPr>
        <w:t xml:space="preserve"> [No Housing and No Connector configuration]</w:t>
      </w:r>
      <w:r w:rsidR="00541AB5" w:rsidRPr="00E3520D">
        <w:rPr>
          <w:rFonts w:asciiTheme="majorHAnsi" w:hAnsiTheme="majorHAnsi"/>
          <w:b w:val="0"/>
          <w:sz w:val="22"/>
          <w:szCs w:val="22"/>
          <w:u w:val="none"/>
        </w:rPr>
        <w:t xml:space="preserve"> </w:t>
      </w:r>
      <w:r w:rsidR="00C86775" w:rsidRPr="00E3520D">
        <w:rPr>
          <w:rFonts w:asciiTheme="majorHAnsi" w:hAnsiTheme="majorHAnsi" w:cs="Arial"/>
          <w:b w:val="0"/>
          <w:iCs/>
          <w:sz w:val="22"/>
          <w:szCs w:val="22"/>
          <w:u w:val="none"/>
          <w:lang w:val="en"/>
        </w:rPr>
        <w:t xml:space="preserve">for pop-up </w:t>
      </w:r>
      <w:r w:rsidR="00FA4F39" w:rsidRPr="00E3520D">
        <w:rPr>
          <w:rFonts w:asciiTheme="majorHAnsi" w:hAnsiTheme="majorHAnsi" w:cs="Arial"/>
          <w:b w:val="0"/>
          <w:iCs/>
          <w:sz w:val="22"/>
          <w:szCs w:val="22"/>
          <w:u w:val="none"/>
          <w:lang w:val="en"/>
        </w:rPr>
        <w:t xml:space="preserve">floats built in-house at the Ecosystem-Fisheries Oceanography Coordinated Investigations (EcoFOCI) lab under the Innovate Technologies for Arctic Exploration (ITAE) program. </w:t>
      </w:r>
      <w:r w:rsidR="00C86775" w:rsidRPr="00E3520D">
        <w:rPr>
          <w:rFonts w:asciiTheme="majorHAnsi" w:hAnsiTheme="majorHAnsi" w:cs="Arial"/>
          <w:b w:val="0"/>
          <w:iCs/>
          <w:sz w:val="22"/>
          <w:szCs w:val="22"/>
          <w:u w:val="none"/>
          <w:lang w:val="en"/>
        </w:rPr>
        <w:t xml:space="preserve">Seven </w:t>
      </w:r>
      <w:r w:rsidR="00FA4F39" w:rsidRPr="00E3520D">
        <w:rPr>
          <w:rFonts w:asciiTheme="majorHAnsi" w:hAnsiTheme="majorHAnsi" w:cs="Arial"/>
          <w:b w:val="0"/>
          <w:iCs/>
          <w:sz w:val="22"/>
          <w:szCs w:val="22"/>
          <w:u w:val="none"/>
          <w:lang w:val="en"/>
        </w:rPr>
        <w:t xml:space="preserve">floats </w:t>
      </w:r>
      <w:r w:rsidR="00C86775" w:rsidRPr="00E3520D">
        <w:rPr>
          <w:rFonts w:asciiTheme="majorHAnsi" w:hAnsiTheme="majorHAnsi" w:cs="Arial"/>
          <w:b w:val="0"/>
          <w:iCs/>
          <w:sz w:val="22"/>
          <w:szCs w:val="22"/>
          <w:u w:val="none"/>
          <w:lang w:val="en"/>
        </w:rPr>
        <w:t xml:space="preserve">outfitted with fluorometers </w:t>
      </w:r>
      <w:r w:rsidR="00FA4F39" w:rsidRPr="00E3520D">
        <w:rPr>
          <w:rFonts w:asciiTheme="majorHAnsi" w:hAnsiTheme="majorHAnsi" w:cs="Arial"/>
          <w:b w:val="0"/>
          <w:iCs/>
          <w:sz w:val="22"/>
          <w:szCs w:val="22"/>
          <w:u w:val="none"/>
          <w:lang w:val="en"/>
        </w:rPr>
        <w:t xml:space="preserve">will be deployed between July and </w:t>
      </w:r>
      <w:r w:rsidR="00541AB5" w:rsidRPr="00E3520D">
        <w:rPr>
          <w:rFonts w:asciiTheme="majorHAnsi" w:hAnsiTheme="majorHAnsi" w:cs="Arial"/>
          <w:b w:val="0"/>
          <w:iCs/>
          <w:sz w:val="22"/>
          <w:szCs w:val="22"/>
          <w:u w:val="none"/>
          <w:lang w:val="en"/>
        </w:rPr>
        <w:t>Octobe</w:t>
      </w:r>
      <w:r w:rsidR="00FA4F39" w:rsidRPr="00E3520D">
        <w:rPr>
          <w:rFonts w:asciiTheme="majorHAnsi" w:hAnsiTheme="majorHAnsi" w:cs="Arial"/>
          <w:b w:val="0"/>
          <w:iCs/>
          <w:sz w:val="22"/>
          <w:szCs w:val="22"/>
          <w:u w:val="none"/>
          <w:lang w:val="en"/>
        </w:rPr>
        <w:t>r 20</w:t>
      </w:r>
      <w:r w:rsidR="00195808">
        <w:rPr>
          <w:rFonts w:asciiTheme="majorHAnsi" w:hAnsiTheme="majorHAnsi" w:cs="Arial"/>
          <w:b w:val="0"/>
          <w:iCs/>
          <w:sz w:val="22"/>
          <w:szCs w:val="22"/>
          <w:u w:val="none"/>
          <w:lang w:val="en"/>
        </w:rPr>
        <w:t>22</w:t>
      </w:r>
      <w:r w:rsidR="00FA4F39" w:rsidRPr="00E3520D">
        <w:rPr>
          <w:rFonts w:asciiTheme="majorHAnsi" w:hAnsiTheme="majorHAnsi" w:cs="Arial"/>
          <w:b w:val="0"/>
          <w:iCs/>
          <w:sz w:val="22"/>
          <w:szCs w:val="22"/>
          <w:u w:val="none"/>
          <w:lang w:val="en"/>
        </w:rPr>
        <w:t xml:space="preserve"> </w:t>
      </w:r>
      <w:r w:rsidR="00541AB5" w:rsidRPr="00E3520D">
        <w:rPr>
          <w:rFonts w:asciiTheme="majorHAnsi" w:hAnsiTheme="majorHAnsi" w:cs="Arial"/>
          <w:b w:val="0"/>
          <w:iCs/>
          <w:sz w:val="22"/>
          <w:szCs w:val="22"/>
          <w:u w:val="none"/>
          <w:lang w:val="en"/>
        </w:rPr>
        <w:t xml:space="preserve">in </w:t>
      </w:r>
      <w:r w:rsidR="00FA4F39" w:rsidRPr="00E3520D">
        <w:rPr>
          <w:rFonts w:asciiTheme="majorHAnsi" w:hAnsiTheme="majorHAnsi" w:cs="Arial"/>
          <w:b w:val="0"/>
          <w:iCs/>
          <w:sz w:val="22"/>
          <w:szCs w:val="22"/>
          <w:u w:val="none"/>
          <w:lang w:val="en"/>
        </w:rPr>
        <w:t xml:space="preserve">the Bering and Chukchi Seas. </w:t>
      </w:r>
    </w:p>
    <w:p w:rsidR="00FA4F39" w:rsidRPr="00E3520D" w:rsidRDefault="00FA4F39" w:rsidP="00E3520D">
      <w:pPr>
        <w:pStyle w:val="ListParagraph"/>
        <w:ind w:left="0"/>
        <w:rPr>
          <w:rFonts w:asciiTheme="majorHAnsi" w:hAnsiTheme="majorHAnsi" w:cs="Arial"/>
          <w:iCs/>
          <w:sz w:val="22"/>
          <w:szCs w:val="22"/>
          <w:lang w:val="en"/>
        </w:rPr>
      </w:pPr>
    </w:p>
    <w:p w:rsidR="008F3CD8" w:rsidRPr="00E3520D" w:rsidRDefault="00541AB5" w:rsidP="00E3520D">
      <w:pPr>
        <w:pStyle w:val="Title"/>
        <w:jc w:val="left"/>
        <w:rPr>
          <w:rFonts w:asciiTheme="majorHAnsi" w:hAnsiTheme="majorHAnsi"/>
          <w:b w:val="0"/>
          <w:sz w:val="22"/>
          <w:szCs w:val="22"/>
          <w:u w:val="none"/>
        </w:rPr>
      </w:pPr>
      <w:r w:rsidRPr="00E3520D">
        <w:rPr>
          <w:rFonts w:asciiTheme="majorHAnsi" w:hAnsiTheme="majorHAnsi"/>
          <w:b w:val="0"/>
          <w:sz w:val="22"/>
          <w:szCs w:val="22"/>
          <w:u w:val="none"/>
        </w:rPr>
        <w:t xml:space="preserve">The Turner Designs Cyclops Submersible Sensor is an accurate single-channel detector that can be used for many different applications. It is designed for integration into multi-parameter systems from which it receives power and delivers a voltage output proportional to the concentration of the fluorophore, particle, or compound of interest. The Cyclops voltage output can be correlated to concentration values by calibrating with a standard of known concentration. </w:t>
      </w:r>
    </w:p>
    <w:p w:rsidR="00541AB5" w:rsidRPr="00E3520D" w:rsidRDefault="00541AB5" w:rsidP="00E3520D">
      <w:pPr>
        <w:pStyle w:val="Title"/>
        <w:jc w:val="left"/>
        <w:rPr>
          <w:rFonts w:asciiTheme="majorHAnsi" w:hAnsiTheme="majorHAnsi" w:cs="Arial"/>
          <w:b w:val="0"/>
          <w:iCs/>
          <w:sz w:val="22"/>
          <w:szCs w:val="22"/>
          <w:u w:val="none"/>
          <w:lang w:val="en"/>
        </w:rPr>
      </w:pPr>
    </w:p>
    <w:p w:rsidR="00EB0AE5" w:rsidRPr="00E3520D" w:rsidRDefault="00FA4F39" w:rsidP="00E3520D">
      <w:pPr>
        <w:pStyle w:val="Title"/>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Total estimated cost for</w:t>
      </w:r>
      <w:r w:rsidR="00C86775" w:rsidRPr="00E3520D">
        <w:rPr>
          <w:rFonts w:asciiTheme="majorHAnsi" w:hAnsiTheme="majorHAnsi" w:cs="Arial"/>
          <w:b w:val="0"/>
          <w:iCs/>
          <w:sz w:val="22"/>
          <w:szCs w:val="22"/>
          <w:u w:val="none"/>
          <w:lang w:val="en"/>
        </w:rPr>
        <w:t xml:space="preserve"> n=</w:t>
      </w:r>
      <w:r w:rsidR="00195808">
        <w:rPr>
          <w:rFonts w:asciiTheme="majorHAnsi" w:hAnsiTheme="majorHAnsi" w:cs="Arial"/>
          <w:b w:val="0"/>
          <w:iCs/>
          <w:sz w:val="22"/>
          <w:szCs w:val="22"/>
          <w:u w:val="none"/>
          <w:lang w:val="en"/>
        </w:rPr>
        <w:t>6</w:t>
      </w:r>
      <w:r w:rsidR="00C86775" w:rsidRPr="00E3520D">
        <w:rPr>
          <w:rFonts w:asciiTheme="majorHAnsi" w:hAnsiTheme="majorHAnsi" w:cs="Arial"/>
          <w:b w:val="0"/>
          <w:iCs/>
          <w:sz w:val="22"/>
          <w:szCs w:val="22"/>
          <w:u w:val="none"/>
          <w:lang w:val="en"/>
        </w:rPr>
        <w:t xml:space="preserve"> </w:t>
      </w:r>
      <w:r w:rsidR="00541AB5" w:rsidRPr="00E3520D">
        <w:rPr>
          <w:rFonts w:asciiTheme="majorHAnsi" w:hAnsiTheme="majorHAnsi"/>
          <w:b w:val="0"/>
          <w:sz w:val="22"/>
          <w:szCs w:val="22"/>
          <w:u w:val="none"/>
        </w:rPr>
        <w:t>Turner Designs Cyclops Submersible Sensors</w:t>
      </w:r>
      <w:r w:rsidR="00F23706">
        <w:rPr>
          <w:rFonts w:asciiTheme="majorHAnsi" w:hAnsiTheme="majorHAnsi"/>
          <w:b w:val="0"/>
          <w:sz w:val="22"/>
          <w:szCs w:val="22"/>
          <w:u w:val="none"/>
        </w:rPr>
        <w:t xml:space="preserve"> [No Housing and No Connector configuration]</w:t>
      </w:r>
      <w:r w:rsidR="00F23706" w:rsidRPr="00E3520D">
        <w:rPr>
          <w:rFonts w:asciiTheme="majorHAnsi" w:hAnsiTheme="majorHAnsi"/>
          <w:b w:val="0"/>
          <w:sz w:val="22"/>
          <w:szCs w:val="22"/>
          <w:u w:val="none"/>
        </w:rPr>
        <w:t xml:space="preserve"> </w:t>
      </w:r>
      <w:r w:rsidR="00541AB5" w:rsidRPr="00E3520D">
        <w:rPr>
          <w:rFonts w:asciiTheme="majorHAnsi" w:hAnsiTheme="majorHAnsi" w:cs="Arial"/>
          <w:b w:val="0"/>
          <w:iCs/>
          <w:sz w:val="22"/>
          <w:szCs w:val="22"/>
          <w:u w:val="none"/>
          <w:lang w:val="en"/>
        </w:rPr>
        <w:t>($1,475.00 each</w:t>
      </w:r>
      <w:r w:rsidR="00195808">
        <w:rPr>
          <w:rFonts w:asciiTheme="majorHAnsi" w:hAnsiTheme="majorHAnsi" w:cs="Arial"/>
          <w:b w:val="0"/>
          <w:iCs/>
          <w:sz w:val="22"/>
          <w:szCs w:val="22"/>
          <w:u w:val="none"/>
          <w:lang w:val="en"/>
        </w:rPr>
        <w:t xml:space="preserve">) </w:t>
      </w:r>
      <w:r w:rsidRPr="00E3520D">
        <w:rPr>
          <w:rFonts w:asciiTheme="majorHAnsi" w:hAnsiTheme="majorHAnsi" w:cs="Arial"/>
          <w:b w:val="0"/>
          <w:iCs/>
          <w:sz w:val="22"/>
          <w:szCs w:val="22"/>
          <w:u w:val="none"/>
          <w:lang w:val="en"/>
        </w:rPr>
        <w:t>will be $</w:t>
      </w:r>
      <w:r w:rsidR="00195808">
        <w:rPr>
          <w:rFonts w:asciiTheme="majorHAnsi" w:hAnsiTheme="majorHAnsi" w:cs="Arial"/>
          <w:b w:val="0"/>
          <w:iCs/>
          <w:sz w:val="22"/>
          <w:szCs w:val="22"/>
          <w:u w:val="none"/>
          <w:lang w:val="en"/>
        </w:rPr>
        <w:t>8,850</w:t>
      </w:r>
      <w:r w:rsidRPr="00E3520D">
        <w:rPr>
          <w:rFonts w:asciiTheme="majorHAnsi" w:hAnsiTheme="majorHAnsi" w:cs="Arial"/>
          <w:b w:val="0"/>
          <w:iCs/>
          <w:sz w:val="22"/>
          <w:szCs w:val="22"/>
          <w:u w:val="none"/>
          <w:lang w:val="en"/>
        </w:rPr>
        <w:t xml:space="preserve">. </w:t>
      </w:r>
      <w:r w:rsidR="004711C6" w:rsidRPr="00E3520D">
        <w:rPr>
          <w:rFonts w:asciiTheme="majorHAnsi" w:hAnsiTheme="majorHAnsi" w:cs="Arial"/>
          <w:b w:val="0"/>
          <w:iCs/>
          <w:sz w:val="22"/>
          <w:szCs w:val="22"/>
          <w:u w:val="none"/>
          <w:lang w:val="en"/>
        </w:rPr>
        <w:t xml:space="preserve">We respectfully request procurement through an individual purchase order. </w:t>
      </w:r>
    </w:p>
    <w:p w:rsidR="004711C6" w:rsidRPr="00E3520D" w:rsidRDefault="004711C6" w:rsidP="00E3520D">
      <w:pPr>
        <w:pStyle w:val="Title"/>
        <w:jc w:val="left"/>
        <w:rPr>
          <w:rFonts w:asciiTheme="majorHAnsi" w:hAnsiTheme="majorHAnsi" w:cs="Arial"/>
          <w:b w:val="0"/>
          <w:iCs/>
          <w:sz w:val="22"/>
          <w:szCs w:val="22"/>
          <w:u w:val="none"/>
          <w:lang w:val="en"/>
        </w:rPr>
      </w:pPr>
    </w:p>
    <w:p w:rsidR="004711C6" w:rsidRPr="00E3520D" w:rsidRDefault="00541AB5" w:rsidP="00E3520D">
      <w:pPr>
        <w:pStyle w:val="ListParagraph"/>
        <w:ind w:left="0"/>
        <w:rPr>
          <w:rFonts w:asciiTheme="majorHAnsi" w:hAnsiTheme="majorHAnsi"/>
          <w:sz w:val="22"/>
          <w:szCs w:val="22"/>
        </w:rPr>
      </w:pPr>
      <w:r w:rsidRPr="00E3520D">
        <w:rPr>
          <w:rFonts w:asciiTheme="majorHAnsi" w:hAnsiTheme="majorHAnsi" w:cs="Arial"/>
          <w:iCs/>
          <w:sz w:val="22"/>
          <w:szCs w:val="22"/>
          <w:lang w:val="en"/>
        </w:rPr>
        <w:t>D</w:t>
      </w:r>
      <w:r w:rsidR="004711C6" w:rsidRPr="00E3520D">
        <w:rPr>
          <w:rFonts w:asciiTheme="majorHAnsi" w:hAnsiTheme="majorHAnsi" w:cs="Arial"/>
          <w:iCs/>
          <w:sz w:val="22"/>
          <w:szCs w:val="22"/>
          <w:lang w:val="en"/>
        </w:rPr>
        <w:t xml:space="preserve">elivery date shall no later than </w:t>
      </w:r>
      <w:r w:rsidR="00195808">
        <w:rPr>
          <w:rFonts w:asciiTheme="majorHAnsi" w:hAnsiTheme="majorHAnsi" w:cs="Arial"/>
          <w:iCs/>
          <w:sz w:val="22"/>
          <w:szCs w:val="22"/>
          <w:lang w:val="en"/>
        </w:rPr>
        <w:t>October</w:t>
      </w:r>
      <w:r w:rsidR="007E165D">
        <w:rPr>
          <w:rFonts w:asciiTheme="majorHAnsi" w:hAnsiTheme="majorHAnsi" w:cs="Arial"/>
          <w:iCs/>
          <w:sz w:val="22"/>
          <w:szCs w:val="22"/>
          <w:lang w:val="en"/>
        </w:rPr>
        <w:t xml:space="preserve"> 1</w:t>
      </w:r>
      <w:r w:rsidR="00195808">
        <w:rPr>
          <w:rFonts w:asciiTheme="majorHAnsi" w:hAnsiTheme="majorHAnsi" w:cs="Arial"/>
          <w:iCs/>
          <w:sz w:val="22"/>
          <w:szCs w:val="22"/>
          <w:lang w:val="en"/>
        </w:rPr>
        <w:t>st 2021</w:t>
      </w:r>
      <w:r w:rsidRPr="00E3520D">
        <w:rPr>
          <w:rFonts w:asciiTheme="majorHAnsi" w:hAnsiTheme="majorHAnsi" w:cs="Arial"/>
          <w:iCs/>
          <w:sz w:val="22"/>
          <w:szCs w:val="22"/>
          <w:lang w:val="en"/>
        </w:rPr>
        <w:t>.</w:t>
      </w:r>
      <w:r w:rsidR="004711C6" w:rsidRPr="00E3520D">
        <w:rPr>
          <w:rFonts w:asciiTheme="majorHAnsi" w:hAnsiTheme="majorHAnsi"/>
          <w:sz w:val="22"/>
          <w:szCs w:val="22"/>
        </w:rPr>
        <w:t xml:space="preserve"> </w:t>
      </w:r>
    </w:p>
    <w:p w:rsidR="000A68FA" w:rsidRPr="00E3520D" w:rsidRDefault="00A4611B" w:rsidP="00E3520D">
      <w:pPr>
        <w:pStyle w:val="Title"/>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ab/>
      </w:r>
    </w:p>
    <w:p w:rsidR="00C32A3E" w:rsidRPr="00E3520D" w:rsidRDefault="00915A67" w:rsidP="00E3520D">
      <w:pPr>
        <w:pStyle w:val="ListParagraph"/>
        <w:widowControl/>
        <w:numPr>
          <w:ilvl w:val="0"/>
          <w:numId w:val="20"/>
        </w:numPr>
        <w:shd w:val="clear" w:color="auto" w:fill="FFFFFF"/>
        <w:autoSpaceDE/>
        <w:autoSpaceDN/>
        <w:adjustRightInd/>
        <w:ind w:left="0"/>
        <w:rPr>
          <w:rFonts w:asciiTheme="majorHAnsi" w:hAnsiTheme="majorHAnsi" w:cs="Arial"/>
          <w:color w:val="4F81BD" w:themeColor="accent1"/>
          <w:sz w:val="22"/>
          <w:szCs w:val="22"/>
        </w:rPr>
      </w:pPr>
      <w:r w:rsidRPr="00E3520D">
        <w:rPr>
          <w:rFonts w:asciiTheme="majorHAnsi" w:hAnsiTheme="majorHAnsi" w:cs="Arial"/>
          <w:iCs/>
          <w:sz w:val="22"/>
          <w:szCs w:val="22"/>
          <w:lang w:val="en"/>
        </w:rPr>
        <w:t xml:space="preserve">Identification of </w:t>
      </w:r>
      <w:r w:rsidR="00595DF5" w:rsidRPr="00E3520D">
        <w:rPr>
          <w:rFonts w:asciiTheme="majorHAnsi" w:hAnsiTheme="majorHAnsi" w:cs="Arial"/>
          <w:iCs/>
          <w:sz w:val="22"/>
          <w:szCs w:val="22"/>
          <w:lang w:val="en"/>
        </w:rPr>
        <w:t xml:space="preserve">the </w:t>
      </w:r>
      <w:r w:rsidR="00237BC9" w:rsidRPr="00E3520D">
        <w:rPr>
          <w:rFonts w:asciiTheme="majorHAnsi" w:hAnsiTheme="majorHAnsi" w:cs="Arial"/>
          <w:iCs/>
          <w:sz w:val="22"/>
          <w:szCs w:val="22"/>
          <w:lang w:val="en"/>
        </w:rPr>
        <w:t xml:space="preserve">single </w:t>
      </w:r>
      <w:r w:rsidRPr="00E3520D">
        <w:rPr>
          <w:rFonts w:asciiTheme="majorHAnsi" w:hAnsiTheme="majorHAnsi" w:cs="Arial"/>
          <w:iCs/>
          <w:sz w:val="22"/>
          <w:szCs w:val="22"/>
          <w:lang w:val="en"/>
        </w:rPr>
        <w:t xml:space="preserve">source </w:t>
      </w:r>
      <w:r w:rsidR="00F61042" w:rsidRPr="00E3520D">
        <w:rPr>
          <w:rFonts w:asciiTheme="majorHAnsi" w:hAnsiTheme="majorHAnsi" w:cs="Arial"/>
          <w:iCs/>
          <w:sz w:val="22"/>
          <w:szCs w:val="22"/>
          <w:lang w:val="en"/>
        </w:rPr>
        <w:t xml:space="preserve">or the brand name </w:t>
      </w:r>
      <w:r w:rsidRPr="00E3520D">
        <w:rPr>
          <w:rFonts w:asciiTheme="majorHAnsi" w:hAnsiTheme="majorHAnsi" w:cs="Arial"/>
          <w:iCs/>
          <w:sz w:val="22"/>
          <w:szCs w:val="22"/>
          <w:lang w:val="en"/>
        </w:rPr>
        <w:t>to be solicited</w:t>
      </w:r>
      <w:r w:rsidR="00F82B85" w:rsidRPr="00E3520D">
        <w:rPr>
          <w:rFonts w:asciiTheme="majorHAnsi" w:hAnsiTheme="majorHAnsi" w:cs="Arial"/>
          <w:iCs/>
          <w:sz w:val="22"/>
          <w:szCs w:val="22"/>
          <w:lang w:val="en"/>
        </w:rPr>
        <w:t>.</w:t>
      </w:r>
    </w:p>
    <w:p w:rsidR="00FA4F39" w:rsidRPr="00E3520D" w:rsidRDefault="00475DB7" w:rsidP="00E3520D">
      <w:pPr>
        <w:pStyle w:val="ListParagraph"/>
        <w:widowControl/>
        <w:shd w:val="clear" w:color="auto" w:fill="FFFFFF"/>
        <w:autoSpaceDE/>
        <w:autoSpaceDN/>
        <w:adjustRightInd/>
        <w:ind w:left="0"/>
        <w:rPr>
          <w:rFonts w:asciiTheme="majorHAnsi" w:hAnsiTheme="majorHAnsi" w:cs="Arial"/>
          <w:color w:val="4F81BD" w:themeColor="accent1"/>
          <w:sz w:val="22"/>
          <w:szCs w:val="22"/>
        </w:rPr>
      </w:pPr>
      <w:r w:rsidRPr="00E3520D">
        <w:rPr>
          <w:rFonts w:asciiTheme="majorHAnsi" w:hAnsiTheme="majorHAnsi" w:cs="Arial"/>
          <w:iCs/>
          <w:sz w:val="22"/>
          <w:szCs w:val="22"/>
          <w:lang w:val="en"/>
        </w:rPr>
        <w:t xml:space="preserve"> </w:t>
      </w:r>
    </w:p>
    <w:p w:rsidR="00FA4F39" w:rsidRPr="00E3520D" w:rsidRDefault="00541AB5" w:rsidP="00E3520D">
      <w:pPr>
        <w:pStyle w:val="ListParagraph"/>
        <w:widowControl/>
        <w:shd w:val="clear" w:color="auto" w:fill="FFFFFF"/>
        <w:autoSpaceDE/>
        <w:autoSpaceDN/>
        <w:adjustRightInd/>
        <w:ind w:left="0"/>
        <w:rPr>
          <w:rFonts w:asciiTheme="majorHAnsi" w:hAnsiTheme="majorHAnsi" w:cs="Arial"/>
          <w:iCs/>
          <w:sz w:val="22"/>
          <w:szCs w:val="22"/>
          <w:lang w:val="en"/>
        </w:rPr>
      </w:pPr>
      <w:r w:rsidRPr="00E3520D">
        <w:rPr>
          <w:rFonts w:asciiTheme="majorHAnsi" w:hAnsiTheme="majorHAnsi" w:cs="Arial"/>
          <w:iCs/>
          <w:sz w:val="22"/>
          <w:szCs w:val="22"/>
          <w:lang w:val="en"/>
        </w:rPr>
        <w:t>Turner Designs</w:t>
      </w:r>
      <w:r w:rsidR="00475DB7" w:rsidRPr="00E3520D">
        <w:rPr>
          <w:rFonts w:asciiTheme="majorHAnsi" w:hAnsiTheme="majorHAnsi" w:cs="Arial"/>
          <w:iCs/>
          <w:sz w:val="22"/>
          <w:szCs w:val="22"/>
          <w:lang w:val="en"/>
        </w:rPr>
        <w:t xml:space="preserve">, </w:t>
      </w:r>
      <w:r w:rsidRPr="00E3520D">
        <w:rPr>
          <w:rFonts w:asciiTheme="majorHAnsi" w:hAnsiTheme="majorHAnsi" w:cs="Arial"/>
          <w:iCs/>
          <w:sz w:val="22"/>
          <w:szCs w:val="22"/>
          <w:lang w:val="en"/>
        </w:rPr>
        <w:t>1995 N 1ST ST, San Jose CA 95112-4220</w:t>
      </w:r>
    </w:p>
    <w:p w:rsidR="00FA4F39" w:rsidRPr="00E3520D" w:rsidRDefault="00541AB5" w:rsidP="00E3520D">
      <w:pPr>
        <w:pStyle w:val="ListParagraph"/>
        <w:widowControl/>
        <w:shd w:val="clear" w:color="auto" w:fill="FFFFFF"/>
        <w:autoSpaceDE/>
        <w:autoSpaceDN/>
        <w:adjustRightInd/>
        <w:ind w:left="0"/>
        <w:rPr>
          <w:rFonts w:asciiTheme="majorHAnsi" w:hAnsiTheme="majorHAnsi" w:cs="Arial"/>
          <w:sz w:val="22"/>
          <w:szCs w:val="22"/>
        </w:rPr>
      </w:pPr>
      <w:r w:rsidRPr="00E3520D">
        <w:rPr>
          <w:rFonts w:asciiTheme="majorHAnsi" w:hAnsiTheme="majorHAnsi" w:cs="Arial"/>
          <w:iCs/>
          <w:sz w:val="22"/>
          <w:szCs w:val="22"/>
          <w:lang w:val="en"/>
        </w:rPr>
        <w:t>Thomas D. Brumett</w:t>
      </w:r>
      <w:r w:rsidR="00475DB7" w:rsidRPr="00E3520D">
        <w:rPr>
          <w:rFonts w:asciiTheme="majorHAnsi" w:hAnsiTheme="majorHAnsi" w:cs="Arial"/>
          <w:iCs/>
          <w:sz w:val="22"/>
          <w:szCs w:val="22"/>
          <w:lang w:val="en"/>
        </w:rPr>
        <w:t xml:space="preserve">, </w:t>
      </w:r>
      <w:r w:rsidRPr="00E3520D">
        <w:rPr>
          <w:rFonts w:asciiTheme="majorHAnsi" w:hAnsiTheme="majorHAnsi" w:cs="Arial"/>
          <w:sz w:val="22"/>
          <w:szCs w:val="22"/>
          <w:shd w:val="clear" w:color="auto" w:fill="FFFFFF"/>
        </w:rPr>
        <w:t>408-212-4046</w:t>
      </w:r>
      <w:r w:rsidR="00FA4F39" w:rsidRPr="00E3520D">
        <w:rPr>
          <w:rFonts w:asciiTheme="majorHAnsi" w:hAnsiTheme="majorHAnsi" w:cs="Arial"/>
          <w:sz w:val="22"/>
          <w:szCs w:val="22"/>
          <w:shd w:val="clear" w:color="auto" w:fill="FFFFFF"/>
        </w:rPr>
        <w:t xml:space="preserve">, </w:t>
      </w:r>
      <w:hyperlink r:id="rId8" w:tgtFrame="_blank" w:history="1">
        <w:r w:rsidRPr="00E3520D">
          <w:rPr>
            <w:rStyle w:val="Hyperlink"/>
            <w:rFonts w:asciiTheme="majorHAnsi" w:hAnsiTheme="majorHAnsi" w:cs="Arial"/>
            <w:color w:val="1155CC"/>
            <w:sz w:val="22"/>
            <w:szCs w:val="22"/>
            <w:u w:val="none"/>
            <w:shd w:val="clear" w:color="auto" w:fill="FFFFFF"/>
          </w:rPr>
          <w:t>tbrumett@turnerdesigns.com</w:t>
        </w:r>
      </w:hyperlink>
    </w:p>
    <w:p w:rsidR="00624723" w:rsidRPr="00E3520D" w:rsidRDefault="00624723" w:rsidP="00E3520D">
      <w:pPr>
        <w:pStyle w:val="Title"/>
        <w:jc w:val="left"/>
        <w:rPr>
          <w:rFonts w:asciiTheme="majorHAnsi" w:hAnsiTheme="majorHAnsi" w:cs="Arial"/>
          <w:b w:val="0"/>
          <w:iCs/>
          <w:color w:val="0070C0"/>
          <w:sz w:val="22"/>
          <w:szCs w:val="22"/>
          <w:u w:val="none"/>
          <w:lang w:val="en"/>
        </w:rPr>
      </w:pPr>
    </w:p>
    <w:p w:rsidR="00B36381" w:rsidRPr="00E3520D" w:rsidRDefault="00C652BF" w:rsidP="00E3520D">
      <w:pPr>
        <w:pStyle w:val="Title"/>
        <w:numPr>
          <w:ilvl w:val="0"/>
          <w:numId w:val="20"/>
        </w:numPr>
        <w:ind w:left="0"/>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S</w:t>
      </w:r>
      <w:r w:rsidR="00295DA7" w:rsidRPr="00E3520D">
        <w:rPr>
          <w:rFonts w:asciiTheme="majorHAnsi" w:hAnsiTheme="majorHAnsi" w:cs="Arial"/>
          <w:b w:val="0"/>
          <w:iCs/>
          <w:sz w:val="22"/>
          <w:szCs w:val="22"/>
          <w:u w:val="none"/>
          <w:lang w:val="en"/>
        </w:rPr>
        <w:t>upporting rationale</w:t>
      </w:r>
      <w:r w:rsidR="00F13AC5" w:rsidRPr="00E3520D">
        <w:rPr>
          <w:rFonts w:asciiTheme="majorHAnsi" w:hAnsiTheme="majorHAnsi" w:cs="Arial"/>
          <w:b w:val="0"/>
          <w:iCs/>
          <w:sz w:val="22"/>
          <w:szCs w:val="22"/>
          <w:u w:val="none"/>
          <w:lang w:val="en"/>
        </w:rPr>
        <w:t>.</w:t>
      </w:r>
      <w:r w:rsidR="00097043" w:rsidRPr="00E3520D">
        <w:rPr>
          <w:rFonts w:asciiTheme="majorHAnsi" w:hAnsiTheme="majorHAnsi" w:cs="Arial"/>
          <w:b w:val="0"/>
          <w:iCs/>
          <w:sz w:val="22"/>
          <w:szCs w:val="22"/>
          <w:u w:val="none"/>
          <w:lang w:val="en"/>
        </w:rPr>
        <w:t xml:space="preserve">  </w:t>
      </w:r>
      <w:r w:rsidR="008A30EF" w:rsidRPr="00E3520D">
        <w:rPr>
          <w:rFonts w:asciiTheme="majorHAnsi" w:hAnsiTheme="majorHAnsi" w:cs="Arial"/>
          <w:b w:val="0"/>
          <w:iCs/>
          <w:sz w:val="22"/>
          <w:szCs w:val="22"/>
          <w:u w:val="none"/>
          <w:lang w:val="en"/>
        </w:rPr>
        <w:t>O</w:t>
      </w:r>
      <w:r w:rsidR="00097043" w:rsidRPr="00E3520D">
        <w:rPr>
          <w:rFonts w:asciiTheme="majorHAnsi" w:hAnsiTheme="majorHAnsi" w:cs="Arial"/>
          <w:b w:val="0"/>
          <w:iCs/>
          <w:sz w:val="22"/>
          <w:szCs w:val="22"/>
          <w:u w:val="none"/>
          <w:lang w:val="en"/>
        </w:rPr>
        <w:t xml:space="preserve">nly one source </w:t>
      </w:r>
      <w:r w:rsidR="00B41065" w:rsidRPr="00E3520D">
        <w:rPr>
          <w:rFonts w:asciiTheme="majorHAnsi" w:hAnsiTheme="majorHAnsi" w:cs="Arial"/>
          <w:b w:val="0"/>
          <w:iCs/>
          <w:sz w:val="22"/>
          <w:szCs w:val="22"/>
          <w:u w:val="none"/>
          <w:lang w:val="en"/>
        </w:rPr>
        <w:t xml:space="preserve">or brand name </w:t>
      </w:r>
      <w:r w:rsidR="008A30EF" w:rsidRPr="00E3520D">
        <w:rPr>
          <w:rFonts w:asciiTheme="majorHAnsi" w:hAnsiTheme="majorHAnsi" w:cs="Arial"/>
          <w:b w:val="0"/>
          <w:iCs/>
          <w:sz w:val="22"/>
          <w:szCs w:val="22"/>
          <w:u w:val="none"/>
          <w:lang w:val="en"/>
        </w:rPr>
        <w:t xml:space="preserve">is </w:t>
      </w:r>
      <w:r w:rsidR="00097043" w:rsidRPr="00E3520D">
        <w:rPr>
          <w:rFonts w:asciiTheme="majorHAnsi" w:hAnsiTheme="majorHAnsi" w:cs="Arial"/>
          <w:b w:val="0"/>
          <w:iCs/>
          <w:sz w:val="22"/>
          <w:szCs w:val="22"/>
          <w:u w:val="none"/>
          <w:lang w:val="en"/>
        </w:rPr>
        <w:t>reasonably available</w:t>
      </w:r>
      <w:r w:rsidR="007F338D" w:rsidRPr="00E3520D">
        <w:rPr>
          <w:rFonts w:asciiTheme="majorHAnsi" w:hAnsiTheme="majorHAnsi" w:cs="Arial"/>
          <w:b w:val="0"/>
          <w:iCs/>
          <w:sz w:val="22"/>
          <w:szCs w:val="22"/>
          <w:u w:val="none"/>
          <w:lang w:val="en"/>
        </w:rPr>
        <w:t xml:space="preserve"> </w:t>
      </w:r>
      <w:r w:rsidR="00295DA7" w:rsidRPr="00E3520D">
        <w:rPr>
          <w:rFonts w:asciiTheme="majorHAnsi" w:hAnsiTheme="majorHAnsi" w:cs="Arial"/>
          <w:b w:val="0"/>
          <w:iCs/>
          <w:sz w:val="22"/>
          <w:szCs w:val="22"/>
          <w:u w:val="none"/>
          <w:lang w:val="en"/>
        </w:rPr>
        <w:t>as detailed below</w:t>
      </w:r>
      <w:r w:rsidR="007F338D" w:rsidRPr="00E3520D">
        <w:rPr>
          <w:rFonts w:asciiTheme="majorHAnsi" w:hAnsiTheme="majorHAnsi" w:cs="Arial"/>
          <w:b w:val="0"/>
          <w:iCs/>
          <w:sz w:val="22"/>
          <w:szCs w:val="22"/>
          <w:u w:val="none"/>
          <w:lang w:val="en"/>
        </w:rPr>
        <w:t>:</w:t>
      </w:r>
      <w:r w:rsidR="00B36381" w:rsidRPr="00E3520D">
        <w:rPr>
          <w:rFonts w:asciiTheme="majorHAnsi" w:hAnsiTheme="majorHAnsi" w:cs="Arial"/>
          <w:b w:val="0"/>
          <w:iCs/>
          <w:sz w:val="22"/>
          <w:szCs w:val="22"/>
          <w:u w:val="none"/>
          <w:lang w:val="en"/>
        </w:rPr>
        <w:t xml:space="preserve"> </w:t>
      </w:r>
    </w:p>
    <w:p w:rsidR="00E5737C" w:rsidRPr="00E3520D" w:rsidRDefault="00E5737C" w:rsidP="00E3520D">
      <w:pPr>
        <w:pStyle w:val="Title"/>
        <w:jc w:val="left"/>
        <w:rPr>
          <w:rFonts w:asciiTheme="majorHAnsi" w:hAnsiTheme="majorHAnsi" w:cs="Arial"/>
          <w:b w:val="0"/>
          <w:iCs/>
          <w:color w:val="0070C0"/>
          <w:sz w:val="22"/>
          <w:szCs w:val="22"/>
          <w:u w:val="none"/>
          <w:lang w:val="en"/>
        </w:rPr>
      </w:pPr>
    </w:p>
    <w:p w:rsidR="00AE0649" w:rsidRPr="00E3520D" w:rsidRDefault="00E5737C" w:rsidP="00E3520D">
      <w:pPr>
        <w:pStyle w:val="Title"/>
        <w:numPr>
          <w:ilvl w:val="0"/>
          <w:numId w:val="14"/>
        </w:numPr>
        <w:ind w:left="0"/>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 xml:space="preserve">Compatibility to existing systems or equipment - </w:t>
      </w:r>
      <w:r w:rsidRPr="00E3520D">
        <w:rPr>
          <w:rFonts w:asciiTheme="majorHAnsi" w:hAnsiTheme="majorHAnsi" w:cs="Arial"/>
          <w:b w:val="0"/>
          <w:sz w:val="22"/>
          <w:szCs w:val="22"/>
          <w:u w:val="none"/>
        </w:rPr>
        <w:t>The required supplies or service must be compatible in all aspects (form, fit, and function) with existing systems or equipment</w:t>
      </w:r>
      <w:r w:rsidR="00453211" w:rsidRPr="00E3520D">
        <w:rPr>
          <w:rFonts w:asciiTheme="majorHAnsi" w:hAnsiTheme="majorHAnsi" w:cs="Arial"/>
          <w:b w:val="0"/>
          <w:sz w:val="22"/>
          <w:szCs w:val="22"/>
          <w:u w:val="none"/>
        </w:rPr>
        <w:t xml:space="preserve"> and the source is uniquely qualified to meet the requirement. </w:t>
      </w:r>
    </w:p>
    <w:p w:rsidR="00C32A3E" w:rsidRPr="00E3520D" w:rsidRDefault="00C32A3E" w:rsidP="00E3520D">
      <w:pPr>
        <w:pStyle w:val="Title"/>
        <w:jc w:val="left"/>
        <w:rPr>
          <w:rFonts w:asciiTheme="majorHAnsi" w:hAnsiTheme="majorHAnsi" w:cs="Arial"/>
          <w:b w:val="0"/>
          <w:iCs/>
          <w:sz w:val="22"/>
          <w:szCs w:val="22"/>
          <w:u w:val="none"/>
          <w:lang w:val="en"/>
        </w:rPr>
      </w:pPr>
    </w:p>
    <w:p w:rsidR="00F23706" w:rsidRPr="00E3520D" w:rsidRDefault="003F4AB2" w:rsidP="00E3520D">
      <w:pPr>
        <w:pStyle w:val="Title"/>
        <w:jc w:val="left"/>
        <w:rPr>
          <w:rFonts w:asciiTheme="majorHAnsi" w:hAnsiTheme="majorHAnsi"/>
          <w:b w:val="0"/>
          <w:sz w:val="22"/>
          <w:szCs w:val="22"/>
          <w:u w:val="none"/>
        </w:rPr>
      </w:pPr>
      <w:r w:rsidRPr="00E3520D">
        <w:rPr>
          <w:rFonts w:asciiTheme="majorHAnsi" w:hAnsiTheme="majorHAnsi" w:cs="Arial"/>
          <w:b w:val="0"/>
          <w:sz w:val="22"/>
          <w:szCs w:val="22"/>
          <w:u w:val="none"/>
        </w:rPr>
        <w:t xml:space="preserve">The ITAE Pop-Up floats are a developmental technology. Designs for the floats have run through </w:t>
      </w:r>
      <w:r w:rsidR="008F3CD8" w:rsidRPr="00E3520D">
        <w:rPr>
          <w:rFonts w:asciiTheme="majorHAnsi" w:hAnsiTheme="majorHAnsi" w:cs="Arial"/>
          <w:b w:val="0"/>
          <w:sz w:val="22"/>
          <w:szCs w:val="22"/>
          <w:u w:val="none"/>
        </w:rPr>
        <w:t>four</w:t>
      </w:r>
      <w:r w:rsidRPr="00E3520D">
        <w:rPr>
          <w:rFonts w:asciiTheme="majorHAnsi" w:hAnsiTheme="majorHAnsi" w:cs="Arial"/>
          <w:b w:val="0"/>
          <w:sz w:val="22"/>
          <w:szCs w:val="22"/>
          <w:u w:val="none"/>
        </w:rPr>
        <w:t xml:space="preserve"> different generations since building first began in 2015. </w:t>
      </w:r>
      <w:r w:rsidR="008F3CD8" w:rsidRPr="00E3520D">
        <w:rPr>
          <w:rFonts w:asciiTheme="majorHAnsi" w:hAnsiTheme="majorHAnsi" w:cs="Arial"/>
          <w:b w:val="0"/>
          <w:sz w:val="22"/>
          <w:szCs w:val="22"/>
          <w:u w:val="none"/>
        </w:rPr>
        <w:t xml:space="preserve">In 2017, a fluorometer was added to the sensor package and integrated into the program and circuit-board design. </w:t>
      </w:r>
      <w:r w:rsidR="004F157A" w:rsidRPr="00E3520D">
        <w:rPr>
          <w:rFonts w:asciiTheme="majorHAnsi" w:hAnsiTheme="majorHAnsi" w:cs="Arial"/>
          <w:b w:val="0"/>
          <w:sz w:val="22"/>
          <w:szCs w:val="22"/>
          <w:u w:val="none"/>
        </w:rPr>
        <w:t xml:space="preserve">Two pop-ups were made to integrate the </w:t>
      </w:r>
      <w:r w:rsidR="004F157A" w:rsidRPr="00E3520D">
        <w:rPr>
          <w:rFonts w:asciiTheme="majorHAnsi" w:hAnsiTheme="majorHAnsi"/>
          <w:b w:val="0"/>
          <w:sz w:val="22"/>
          <w:szCs w:val="22"/>
          <w:u w:val="none"/>
        </w:rPr>
        <w:t xml:space="preserve">Turner Designs Cyclops Submersible Sensor </w:t>
      </w:r>
      <w:r w:rsidR="00F23706">
        <w:rPr>
          <w:rFonts w:asciiTheme="majorHAnsi" w:hAnsiTheme="majorHAnsi"/>
          <w:b w:val="0"/>
          <w:sz w:val="22"/>
          <w:szCs w:val="22"/>
          <w:u w:val="none"/>
        </w:rPr>
        <w:t>[No Housing and No Connector configuration]</w:t>
      </w:r>
      <w:r w:rsidR="00F23706" w:rsidRPr="00E3520D">
        <w:rPr>
          <w:rFonts w:asciiTheme="majorHAnsi" w:hAnsiTheme="majorHAnsi"/>
          <w:b w:val="0"/>
          <w:sz w:val="22"/>
          <w:szCs w:val="22"/>
          <w:u w:val="none"/>
        </w:rPr>
        <w:t xml:space="preserve"> </w:t>
      </w:r>
      <w:r w:rsidR="004F157A" w:rsidRPr="00E3520D">
        <w:rPr>
          <w:rFonts w:asciiTheme="majorHAnsi" w:hAnsiTheme="majorHAnsi"/>
          <w:b w:val="0"/>
          <w:sz w:val="22"/>
          <w:szCs w:val="22"/>
          <w:u w:val="none"/>
        </w:rPr>
        <w:t xml:space="preserve">and use Chlorophyll-a fluorescence </w:t>
      </w:r>
      <w:r w:rsidR="00F23706">
        <w:rPr>
          <w:rFonts w:asciiTheme="majorHAnsi" w:hAnsiTheme="majorHAnsi"/>
          <w:b w:val="0"/>
          <w:sz w:val="22"/>
          <w:szCs w:val="22"/>
          <w:u w:val="none"/>
        </w:rPr>
        <w:t xml:space="preserve">concentration </w:t>
      </w:r>
      <w:r w:rsidR="004F157A" w:rsidRPr="00E3520D">
        <w:rPr>
          <w:rFonts w:asciiTheme="majorHAnsi" w:hAnsiTheme="majorHAnsi"/>
          <w:b w:val="0"/>
          <w:sz w:val="22"/>
          <w:szCs w:val="22"/>
          <w:u w:val="none"/>
        </w:rPr>
        <w:t xml:space="preserve">measurements from the sensor as a proxy for primary productivity. The data received from this sensor and its integration into the </w:t>
      </w:r>
      <w:r w:rsidR="004F157A" w:rsidRPr="00E3520D">
        <w:rPr>
          <w:rFonts w:asciiTheme="majorHAnsi" w:hAnsiTheme="majorHAnsi"/>
          <w:b w:val="0"/>
          <w:sz w:val="22"/>
          <w:szCs w:val="22"/>
          <w:u w:val="none"/>
        </w:rPr>
        <w:lastRenderedPageBreak/>
        <w:t xml:space="preserve">pop-up float was successful. </w:t>
      </w:r>
      <w:r w:rsidR="00F23706">
        <w:rPr>
          <w:rFonts w:asciiTheme="majorHAnsi" w:hAnsiTheme="majorHAnsi"/>
          <w:b w:val="0"/>
          <w:sz w:val="22"/>
          <w:szCs w:val="22"/>
          <w:u w:val="none"/>
        </w:rPr>
        <w:t xml:space="preserve">The pop-up float design is specific to the Cyclops </w:t>
      </w:r>
      <w:r w:rsidR="00F23706" w:rsidRPr="00E3520D">
        <w:rPr>
          <w:rFonts w:asciiTheme="majorHAnsi" w:hAnsiTheme="majorHAnsi"/>
          <w:b w:val="0"/>
          <w:sz w:val="22"/>
          <w:szCs w:val="22"/>
          <w:u w:val="none"/>
        </w:rPr>
        <w:t>Submersible Sensors</w:t>
      </w:r>
      <w:r w:rsidR="00F23706">
        <w:rPr>
          <w:rFonts w:asciiTheme="majorHAnsi" w:hAnsiTheme="majorHAnsi"/>
          <w:b w:val="0"/>
          <w:sz w:val="22"/>
          <w:szCs w:val="22"/>
          <w:u w:val="none"/>
        </w:rPr>
        <w:t xml:space="preserve"> [No Housing and No Connector configuration], including machined ports in each float that fit the exact dimensions of the sensor, pressure housings that house the sensor, and software that controls the sensor.  </w:t>
      </w:r>
    </w:p>
    <w:p w:rsidR="004F157A" w:rsidRPr="00E3520D" w:rsidRDefault="004F157A" w:rsidP="00E3520D">
      <w:pPr>
        <w:pStyle w:val="Title"/>
        <w:jc w:val="left"/>
        <w:rPr>
          <w:rFonts w:asciiTheme="majorHAnsi" w:hAnsiTheme="majorHAnsi"/>
          <w:b w:val="0"/>
          <w:sz w:val="22"/>
          <w:szCs w:val="22"/>
          <w:u w:val="none"/>
        </w:rPr>
      </w:pPr>
    </w:p>
    <w:p w:rsidR="004F157A" w:rsidRPr="00E3520D" w:rsidRDefault="004F157A" w:rsidP="00E3520D">
      <w:pPr>
        <w:pStyle w:val="Title"/>
        <w:jc w:val="left"/>
        <w:rPr>
          <w:rFonts w:asciiTheme="majorHAnsi" w:hAnsiTheme="majorHAnsi" w:cs="Arial"/>
          <w:b w:val="0"/>
          <w:iCs/>
          <w:sz w:val="22"/>
          <w:szCs w:val="22"/>
          <w:u w:val="none"/>
          <w:lang w:val="en"/>
        </w:rPr>
      </w:pPr>
      <w:r w:rsidRPr="00E3520D">
        <w:rPr>
          <w:rFonts w:asciiTheme="majorHAnsi" w:hAnsiTheme="majorHAnsi"/>
          <w:b w:val="0"/>
          <w:sz w:val="22"/>
          <w:szCs w:val="22"/>
          <w:u w:val="none"/>
        </w:rPr>
        <w:t>Turner Designs is the only vendor that sells the Cyclops Submersible Sensor</w:t>
      </w:r>
      <w:r w:rsidR="00C924BA">
        <w:rPr>
          <w:rFonts w:asciiTheme="majorHAnsi" w:hAnsiTheme="majorHAnsi"/>
          <w:b w:val="0"/>
          <w:sz w:val="22"/>
          <w:szCs w:val="22"/>
          <w:u w:val="none"/>
        </w:rPr>
        <w:t xml:space="preserve"> with the “No Housing” and “No Impulse Connector” configuration. Other suppliers carry Turner Designs Cyclops-7F sensors in stock configurations, but they do not supply them with the “No Housing” and “No Impulse Connector” configuration (see Fondriest Environmental under Market Research, and attached email correspondence). </w:t>
      </w:r>
    </w:p>
    <w:p w:rsidR="004549C4" w:rsidRPr="00E3520D" w:rsidRDefault="004549C4" w:rsidP="00E3520D">
      <w:pPr>
        <w:pStyle w:val="Title"/>
        <w:jc w:val="left"/>
        <w:rPr>
          <w:rFonts w:asciiTheme="majorHAnsi" w:hAnsiTheme="majorHAnsi" w:cs="Arial"/>
          <w:b w:val="0"/>
          <w:iCs/>
          <w:color w:val="0070C0"/>
          <w:sz w:val="22"/>
          <w:szCs w:val="22"/>
          <w:u w:val="none"/>
          <w:lang w:val="en"/>
        </w:rPr>
      </w:pPr>
    </w:p>
    <w:p w:rsidR="00E3520D" w:rsidRDefault="00F82B85" w:rsidP="00E3520D">
      <w:pPr>
        <w:pStyle w:val="Title"/>
        <w:numPr>
          <w:ilvl w:val="0"/>
          <w:numId w:val="20"/>
        </w:numPr>
        <w:ind w:left="0"/>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Market R</w:t>
      </w:r>
      <w:r w:rsidR="00BA6011" w:rsidRPr="00E3520D">
        <w:rPr>
          <w:rFonts w:asciiTheme="majorHAnsi" w:hAnsiTheme="majorHAnsi" w:cs="Arial"/>
          <w:b w:val="0"/>
          <w:iCs/>
          <w:sz w:val="22"/>
          <w:szCs w:val="22"/>
          <w:u w:val="none"/>
          <w:lang w:val="en"/>
        </w:rPr>
        <w:t>esearch</w:t>
      </w:r>
      <w:r w:rsidR="00624723" w:rsidRPr="00E3520D">
        <w:rPr>
          <w:rFonts w:asciiTheme="majorHAnsi" w:hAnsiTheme="majorHAnsi" w:cs="Arial"/>
          <w:b w:val="0"/>
          <w:iCs/>
          <w:sz w:val="22"/>
          <w:szCs w:val="22"/>
          <w:u w:val="none"/>
          <w:lang w:val="en"/>
        </w:rPr>
        <w:t>.</w:t>
      </w:r>
    </w:p>
    <w:p w:rsidR="00E3520D" w:rsidRDefault="00E3520D" w:rsidP="00E3520D">
      <w:pPr>
        <w:pStyle w:val="Title"/>
        <w:jc w:val="left"/>
        <w:rPr>
          <w:rFonts w:asciiTheme="majorHAnsi" w:hAnsiTheme="majorHAnsi" w:cs="Arial"/>
          <w:b w:val="0"/>
          <w:iCs/>
          <w:sz w:val="22"/>
          <w:szCs w:val="22"/>
          <w:u w:val="none"/>
          <w:lang w:val="en"/>
        </w:rPr>
      </w:pPr>
    </w:p>
    <w:p w:rsidR="00E3520D" w:rsidRDefault="00602E07" w:rsidP="00E3520D">
      <w:pPr>
        <w:pStyle w:val="Title"/>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 xml:space="preserve">Current market research </w:t>
      </w:r>
      <w:r w:rsidR="003217E0" w:rsidRPr="00E3520D">
        <w:rPr>
          <w:rFonts w:asciiTheme="majorHAnsi" w:hAnsiTheme="majorHAnsi" w:cs="Arial"/>
          <w:b w:val="0"/>
          <w:iCs/>
          <w:sz w:val="22"/>
          <w:szCs w:val="22"/>
          <w:u w:val="none"/>
          <w:lang w:val="en"/>
        </w:rPr>
        <w:t>includes:</w:t>
      </w:r>
    </w:p>
    <w:p w:rsidR="00E3520D" w:rsidRDefault="00E3520D" w:rsidP="00E3520D">
      <w:pPr>
        <w:pStyle w:val="Title"/>
        <w:jc w:val="left"/>
        <w:rPr>
          <w:rFonts w:asciiTheme="majorHAnsi" w:hAnsiTheme="majorHAnsi" w:cs="Arial"/>
          <w:b w:val="0"/>
          <w:iCs/>
          <w:sz w:val="22"/>
          <w:szCs w:val="22"/>
          <w:u w:val="none"/>
          <w:lang w:val="en"/>
        </w:rPr>
      </w:pPr>
    </w:p>
    <w:p w:rsidR="00E3520D" w:rsidRPr="005A4080" w:rsidRDefault="00E3520D" w:rsidP="00E3520D">
      <w:pPr>
        <w:pStyle w:val="Title"/>
        <w:jc w:val="left"/>
        <w:rPr>
          <w:rFonts w:asciiTheme="majorHAnsi" w:hAnsiTheme="majorHAnsi" w:cs="Arial"/>
          <w:b w:val="0"/>
          <w:iCs/>
          <w:sz w:val="22"/>
          <w:szCs w:val="22"/>
          <w:u w:val="none"/>
          <w:lang w:val="en"/>
        </w:rPr>
      </w:pPr>
      <w:r w:rsidRPr="005A4080">
        <w:rPr>
          <w:rFonts w:asciiTheme="majorHAnsi" w:hAnsiTheme="majorHAnsi" w:cs="Arial"/>
          <w:b w:val="0"/>
          <w:iCs/>
          <w:sz w:val="22"/>
          <w:szCs w:val="22"/>
          <w:u w:val="none"/>
          <w:lang w:val="en"/>
        </w:rPr>
        <w:t>Fondriest Environmental Cyclops Submersible Sensor</w:t>
      </w:r>
    </w:p>
    <w:p w:rsidR="00E3520D" w:rsidRPr="005A4080" w:rsidRDefault="008A157B" w:rsidP="00E3520D">
      <w:pPr>
        <w:pStyle w:val="Title"/>
        <w:jc w:val="left"/>
        <w:rPr>
          <w:rFonts w:asciiTheme="majorHAnsi" w:hAnsiTheme="majorHAnsi" w:cs="Arial"/>
          <w:b w:val="0"/>
          <w:iCs/>
          <w:sz w:val="22"/>
          <w:szCs w:val="22"/>
          <w:u w:val="none"/>
          <w:lang w:val="en"/>
        </w:rPr>
      </w:pPr>
      <w:hyperlink r:id="rId9" w:history="1">
        <w:r w:rsidR="00E3520D" w:rsidRPr="005A4080">
          <w:rPr>
            <w:rStyle w:val="Hyperlink"/>
            <w:rFonts w:asciiTheme="majorHAnsi" w:hAnsiTheme="majorHAnsi"/>
            <w:b w:val="0"/>
            <w:sz w:val="22"/>
            <w:szCs w:val="22"/>
            <w:u w:val="none"/>
          </w:rPr>
          <w:t>https://www.fondriest.com/turner-designs-cyclops-7f-submersible-sensors.htm</w:t>
        </w:r>
      </w:hyperlink>
    </w:p>
    <w:p w:rsidR="00E3520D" w:rsidRPr="005A4080" w:rsidRDefault="00E3520D" w:rsidP="00E3520D">
      <w:pPr>
        <w:pStyle w:val="Title"/>
        <w:jc w:val="left"/>
        <w:rPr>
          <w:rFonts w:asciiTheme="majorHAnsi" w:hAnsiTheme="majorHAnsi" w:cs="Arial"/>
          <w:b w:val="0"/>
          <w:iCs/>
          <w:sz w:val="22"/>
          <w:szCs w:val="22"/>
          <w:u w:val="none"/>
          <w:lang w:val="en"/>
        </w:rPr>
      </w:pPr>
      <w:r w:rsidRPr="005A4080">
        <w:rPr>
          <w:rFonts w:asciiTheme="majorHAnsi" w:hAnsiTheme="majorHAnsi"/>
          <w:b w:val="0"/>
          <w:sz w:val="22"/>
          <w:szCs w:val="22"/>
          <w:u w:val="none"/>
        </w:rPr>
        <w:t>Cost: ~$1,635.00 each</w:t>
      </w:r>
    </w:p>
    <w:p w:rsidR="00E3520D" w:rsidRPr="005A4080" w:rsidRDefault="00E3520D" w:rsidP="00E3520D">
      <w:pPr>
        <w:pStyle w:val="Title"/>
        <w:jc w:val="left"/>
        <w:rPr>
          <w:rFonts w:asciiTheme="majorHAnsi" w:hAnsiTheme="majorHAnsi"/>
          <w:b w:val="0"/>
          <w:sz w:val="22"/>
          <w:szCs w:val="22"/>
          <w:u w:val="none"/>
        </w:rPr>
      </w:pPr>
      <w:r w:rsidRPr="005A4080">
        <w:rPr>
          <w:rFonts w:asciiTheme="majorHAnsi" w:hAnsiTheme="majorHAnsi"/>
          <w:b w:val="0"/>
          <w:sz w:val="22"/>
          <w:szCs w:val="22"/>
          <w:u w:val="none"/>
        </w:rPr>
        <w:t xml:space="preserve">Notes: Cost is more expensive than purchasing directly from Turner Designs, does not allow options for “No Housing” or “No Impulse Connector”. Fondriest representative Paul Niederding suggested working directly with Turner Designs for our needs (see attached email correspondence). </w:t>
      </w:r>
    </w:p>
    <w:p w:rsidR="00C924BA" w:rsidRPr="005A4080" w:rsidRDefault="00C924BA" w:rsidP="00E3520D">
      <w:pPr>
        <w:pStyle w:val="Title"/>
        <w:jc w:val="left"/>
        <w:rPr>
          <w:rFonts w:asciiTheme="majorHAnsi" w:hAnsiTheme="majorHAnsi"/>
          <w:b w:val="0"/>
          <w:sz w:val="22"/>
          <w:szCs w:val="22"/>
          <w:u w:val="none"/>
        </w:rPr>
      </w:pPr>
    </w:p>
    <w:p w:rsidR="00C924BA" w:rsidRPr="005A4080" w:rsidRDefault="00C924BA" w:rsidP="00C924BA">
      <w:pPr>
        <w:widowControl/>
        <w:autoSpaceDE/>
        <w:autoSpaceDN/>
        <w:adjustRightInd/>
        <w:rPr>
          <w:rFonts w:asciiTheme="majorHAnsi" w:hAnsiTheme="majorHAnsi"/>
          <w:sz w:val="22"/>
          <w:szCs w:val="22"/>
        </w:rPr>
      </w:pPr>
      <w:r w:rsidRPr="005A4080">
        <w:rPr>
          <w:rFonts w:asciiTheme="majorHAnsi" w:hAnsiTheme="majorHAnsi"/>
          <w:sz w:val="22"/>
          <w:szCs w:val="22"/>
        </w:rPr>
        <w:t>Envco</w:t>
      </w:r>
      <w:r w:rsidR="00F23706" w:rsidRPr="005A4080">
        <w:rPr>
          <w:rFonts w:asciiTheme="majorHAnsi" w:hAnsiTheme="majorHAnsi"/>
          <w:sz w:val="22"/>
          <w:szCs w:val="22"/>
        </w:rPr>
        <w:t xml:space="preserve"> </w:t>
      </w:r>
      <w:r w:rsidR="00F23706" w:rsidRPr="005A4080">
        <w:rPr>
          <w:rFonts w:asciiTheme="majorHAnsi" w:hAnsiTheme="majorHAnsi" w:cs="Arial"/>
          <w:iCs/>
          <w:sz w:val="22"/>
          <w:szCs w:val="22"/>
          <w:lang w:val="en"/>
        </w:rPr>
        <w:t>Cyclops Submersible Sensor</w:t>
      </w:r>
    </w:p>
    <w:p w:rsidR="00C924BA" w:rsidRPr="005A4080" w:rsidRDefault="008A157B" w:rsidP="00C924BA">
      <w:pPr>
        <w:widowControl/>
        <w:autoSpaceDE/>
        <w:autoSpaceDN/>
        <w:adjustRightInd/>
        <w:rPr>
          <w:rFonts w:asciiTheme="majorHAnsi" w:hAnsiTheme="majorHAnsi"/>
          <w:sz w:val="22"/>
          <w:szCs w:val="22"/>
        </w:rPr>
      </w:pPr>
      <w:hyperlink r:id="rId10" w:history="1">
        <w:r w:rsidR="00C924BA" w:rsidRPr="005A4080">
          <w:rPr>
            <w:rStyle w:val="Hyperlink"/>
            <w:rFonts w:asciiTheme="majorHAnsi" w:hAnsiTheme="majorHAnsi"/>
            <w:sz w:val="22"/>
            <w:szCs w:val="22"/>
          </w:rPr>
          <w:t>https://envcoglobal.com/catalog/water/water-quality-analysis/fluorometry/cyclops-7-submersible-fluorometer</w:t>
        </w:r>
      </w:hyperlink>
    </w:p>
    <w:p w:rsidR="005A4080" w:rsidRPr="005A4080" w:rsidRDefault="005A4080" w:rsidP="005A4080">
      <w:pPr>
        <w:pStyle w:val="Title"/>
        <w:jc w:val="left"/>
        <w:rPr>
          <w:rFonts w:asciiTheme="majorHAnsi" w:hAnsiTheme="majorHAnsi"/>
          <w:b w:val="0"/>
          <w:sz w:val="22"/>
          <w:szCs w:val="22"/>
          <w:u w:val="none"/>
        </w:rPr>
      </w:pPr>
      <w:r w:rsidRPr="005A4080">
        <w:rPr>
          <w:rFonts w:asciiTheme="majorHAnsi" w:hAnsiTheme="majorHAnsi" w:cs="Arial"/>
          <w:b w:val="0"/>
          <w:iCs/>
          <w:sz w:val="22"/>
          <w:szCs w:val="22"/>
          <w:u w:val="none"/>
          <w:lang w:val="en"/>
        </w:rPr>
        <w:t xml:space="preserve">Notes: </w:t>
      </w:r>
      <w:r w:rsidRPr="005A4080">
        <w:rPr>
          <w:rFonts w:asciiTheme="majorHAnsi" w:hAnsiTheme="majorHAnsi"/>
          <w:b w:val="0"/>
          <w:sz w:val="22"/>
          <w:szCs w:val="22"/>
          <w:u w:val="none"/>
        </w:rPr>
        <w:t xml:space="preserve">Envco representative Richard Morrow suggested working directly with Turner Designs for our needs (see attached email correspondence). </w:t>
      </w:r>
    </w:p>
    <w:p w:rsidR="004F157A" w:rsidRPr="005A4080" w:rsidRDefault="004F157A" w:rsidP="00E3520D">
      <w:pPr>
        <w:widowControl/>
        <w:autoSpaceDE/>
        <w:autoSpaceDN/>
        <w:adjustRightInd/>
        <w:rPr>
          <w:rFonts w:asciiTheme="majorHAnsi" w:hAnsiTheme="majorHAnsi" w:cs="Arial"/>
          <w:iCs/>
          <w:sz w:val="22"/>
          <w:szCs w:val="22"/>
          <w:lang w:val="en"/>
        </w:rPr>
      </w:pPr>
    </w:p>
    <w:p w:rsidR="00DF1411" w:rsidRPr="005A4080" w:rsidRDefault="00DF1411" w:rsidP="00E3520D">
      <w:pPr>
        <w:widowControl/>
        <w:autoSpaceDE/>
        <w:autoSpaceDN/>
        <w:adjustRightInd/>
        <w:rPr>
          <w:rFonts w:asciiTheme="majorHAnsi" w:hAnsiTheme="majorHAnsi" w:cs="Arial"/>
          <w:iCs/>
          <w:sz w:val="22"/>
          <w:szCs w:val="22"/>
          <w:lang w:val="en"/>
        </w:rPr>
      </w:pPr>
      <w:r w:rsidRPr="005A4080">
        <w:rPr>
          <w:rFonts w:asciiTheme="majorHAnsi" w:hAnsiTheme="majorHAnsi" w:cs="Arial"/>
          <w:iCs/>
          <w:sz w:val="22"/>
          <w:szCs w:val="22"/>
          <w:lang w:val="en"/>
        </w:rPr>
        <w:t xml:space="preserve">Xylem YSI Total Algae Sensor </w:t>
      </w:r>
    </w:p>
    <w:p w:rsidR="004F157A" w:rsidRPr="005A4080" w:rsidRDefault="008A157B" w:rsidP="00E3520D">
      <w:pPr>
        <w:widowControl/>
        <w:autoSpaceDE/>
        <w:autoSpaceDN/>
        <w:adjustRightInd/>
        <w:rPr>
          <w:rFonts w:asciiTheme="majorHAnsi" w:hAnsiTheme="majorHAnsi"/>
          <w:sz w:val="22"/>
          <w:szCs w:val="22"/>
        </w:rPr>
      </w:pPr>
      <w:hyperlink r:id="rId11" w:history="1">
        <w:r w:rsidR="00DF1411" w:rsidRPr="005A4080">
          <w:rPr>
            <w:rStyle w:val="Hyperlink"/>
            <w:rFonts w:asciiTheme="majorHAnsi" w:hAnsiTheme="majorHAnsi"/>
            <w:sz w:val="22"/>
            <w:szCs w:val="22"/>
            <w:u w:val="none"/>
          </w:rPr>
          <w:t>https://www.fondriest.com/pdf/ysi_total_algae_spec.pdf</w:t>
        </w:r>
      </w:hyperlink>
    </w:p>
    <w:p w:rsidR="00DF1411" w:rsidRPr="005A4080" w:rsidRDefault="00DF1411" w:rsidP="00E3520D">
      <w:pPr>
        <w:widowControl/>
        <w:autoSpaceDE/>
        <w:autoSpaceDN/>
        <w:adjustRightInd/>
        <w:rPr>
          <w:rFonts w:asciiTheme="majorHAnsi" w:hAnsiTheme="majorHAnsi"/>
          <w:sz w:val="22"/>
          <w:szCs w:val="22"/>
        </w:rPr>
      </w:pPr>
      <w:r w:rsidRPr="005A4080">
        <w:rPr>
          <w:rFonts w:asciiTheme="majorHAnsi" w:hAnsiTheme="majorHAnsi"/>
          <w:sz w:val="22"/>
          <w:szCs w:val="22"/>
        </w:rPr>
        <w:t>Cost: $3,040.00 each</w:t>
      </w:r>
    </w:p>
    <w:p w:rsidR="00E3520D" w:rsidRPr="005A4080" w:rsidRDefault="003217E0" w:rsidP="00E3520D">
      <w:pPr>
        <w:widowControl/>
        <w:autoSpaceDE/>
        <w:autoSpaceDN/>
        <w:adjustRightInd/>
        <w:rPr>
          <w:rFonts w:asciiTheme="majorHAnsi" w:hAnsiTheme="majorHAnsi" w:cs="Arial"/>
          <w:iCs/>
          <w:sz w:val="22"/>
          <w:szCs w:val="22"/>
          <w:lang w:val="en"/>
        </w:rPr>
      </w:pPr>
      <w:r w:rsidRPr="005A4080">
        <w:rPr>
          <w:rFonts w:asciiTheme="majorHAnsi" w:hAnsiTheme="majorHAnsi" w:cs="Arial"/>
          <w:iCs/>
          <w:sz w:val="22"/>
          <w:szCs w:val="22"/>
          <w:lang w:val="en"/>
        </w:rPr>
        <w:t xml:space="preserve">Notes: </w:t>
      </w:r>
      <w:r w:rsidR="00DF1411" w:rsidRPr="005A4080">
        <w:rPr>
          <w:rFonts w:asciiTheme="majorHAnsi" w:hAnsiTheme="majorHAnsi" w:cs="Arial"/>
          <w:iCs/>
          <w:sz w:val="22"/>
          <w:szCs w:val="22"/>
          <w:lang w:val="en"/>
        </w:rPr>
        <w:t xml:space="preserve">Depth only rated to 100m. Cost is nearly twice that of the Turner Designs Cyclops Submersible Sensor. </w:t>
      </w:r>
    </w:p>
    <w:p w:rsidR="00DF1411" w:rsidRPr="005A4080" w:rsidRDefault="00DF1411" w:rsidP="00E3520D">
      <w:pPr>
        <w:widowControl/>
        <w:autoSpaceDE/>
        <w:autoSpaceDN/>
        <w:adjustRightInd/>
        <w:rPr>
          <w:rFonts w:asciiTheme="majorHAnsi" w:hAnsiTheme="majorHAnsi" w:cs="Arial"/>
          <w:iCs/>
          <w:sz w:val="22"/>
          <w:szCs w:val="22"/>
          <w:lang w:val="en"/>
        </w:rPr>
      </w:pPr>
    </w:p>
    <w:p w:rsidR="00DF1411" w:rsidRPr="005A4080" w:rsidRDefault="00DF1411" w:rsidP="00E3520D">
      <w:pPr>
        <w:widowControl/>
        <w:autoSpaceDE/>
        <w:autoSpaceDN/>
        <w:adjustRightInd/>
        <w:rPr>
          <w:rFonts w:asciiTheme="majorHAnsi" w:hAnsiTheme="majorHAnsi" w:cs="Arial"/>
          <w:iCs/>
          <w:sz w:val="22"/>
          <w:szCs w:val="22"/>
          <w:lang w:val="en"/>
        </w:rPr>
      </w:pPr>
      <w:r w:rsidRPr="005A4080">
        <w:rPr>
          <w:rFonts w:asciiTheme="majorHAnsi" w:hAnsiTheme="majorHAnsi" w:cs="Arial"/>
          <w:iCs/>
          <w:sz w:val="22"/>
          <w:szCs w:val="22"/>
          <w:lang w:val="en"/>
        </w:rPr>
        <w:t xml:space="preserve">SeaBird ECO </w:t>
      </w:r>
      <w:r w:rsidR="005A4080">
        <w:rPr>
          <w:rFonts w:asciiTheme="majorHAnsi" w:hAnsiTheme="majorHAnsi" w:cs="Arial"/>
          <w:iCs/>
          <w:sz w:val="22"/>
          <w:szCs w:val="22"/>
          <w:lang w:val="en"/>
        </w:rPr>
        <w:t>Puck</w:t>
      </w:r>
    </w:p>
    <w:p w:rsidR="005A4080" w:rsidRPr="005A4080" w:rsidRDefault="008A157B" w:rsidP="00E3520D">
      <w:pPr>
        <w:widowControl/>
        <w:autoSpaceDE/>
        <w:autoSpaceDN/>
        <w:adjustRightInd/>
        <w:rPr>
          <w:rFonts w:asciiTheme="majorHAnsi" w:hAnsiTheme="majorHAnsi"/>
          <w:sz w:val="22"/>
          <w:szCs w:val="22"/>
        </w:rPr>
      </w:pPr>
      <w:hyperlink r:id="rId12" w:history="1">
        <w:r w:rsidR="005A4080" w:rsidRPr="005A4080">
          <w:rPr>
            <w:rStyle w:val="Hyperlink"/>
            <w:rFonts w:asciiTheme="majorHAnsi" w:hAnsiTheme="majorHAnsi"/>
            <w:sz w:val="22"/>
            <w:szCs w:val="22"/>
          </w:rPr>
          <w:t>https://www.seabird.com/auv-rov-sensors/eco-puck/family?productCategoryId=55352274651</w:t>
        </w:r>
      </w:hyperlink>
    </w:p>
    <w:p w:rsidR="00DF1411" w:rsidRPr="005A4080" w:rsidRDefault="00DF1411" w:rsidP="00E3520D">
      <w:pPr>
        <w:widowControl/>
        <w:autoSpaceDE/>
        <w:autoSpaceDN/>
        <w:adjustRightInd/>
        <w:rPr>
          <w:rFonts w:asciiTheme="majorHAnsi" w:hAnsiTheme="majorHAnsi"/>
          <w:sz w:val="22"/>
          <w:szCs w:val="22"/>
        </w:rPr>
      </w:pPr>
      <w:r w:rsidRPr="005A4080">
        <w:rPr>
          <w:rFonts w:asciiTheme="majorHAnsi" w:hAnsiTheme="majorHAnsi"/>
          <w:sz w:val="22"/>
          <w:szCs w:val="22"/>
        </w:rPr>
        <w:t xml:space="preserve">Cost: </w:t>
      </w:r>
      <w:r w:rsidR="00EF3556">
        <w:rPr>
          <w:rFonts w:asciiTheme="majorHAnsi" w:hAnsiTheme="majorHAnsi"/>
          <w:sz w:val="22"/>
          <w:szCs w:val="22"/>
        </w:rPr>
        <w:t>~</w:t>
      </w:r>
      <w:r w:rsidRPr="005A4080">
        <w:rPr>
          <w:rFonts w:asciiTheme="majorHAnsi" w:hAnsiTheme="majorHAnsi"/>
          <w:sz w:val="22"/>
          <w:szCs w:val="22"/>
        </w:rPr>
        <w:t>$</w:t>
      </w:r>
      <w:r w:rsidR="00EF3556">
        <w:rPr>
          <w:rFonts w:asciiTheme="majorHAnsi" w:hAnsiTheme="majorHAnsi"/>
          <w:sz w:val="22"/>
          <w:szCs w:val="22"/>
        </w:rPr>
        <w:t>4,100</w:t>
      </w:r>
    </w:p>
    <w:p w:rsidR="00C924BA" w:rsidRPr="005A4080" w:rsidRDefault="00F64A6C" w:rsidP="00E3520D">
      <w:pPr>
        <w:widowControl/>
        <w:autoSpaceDE/>
        <w:autoSpaceDN/>
        <w:adjustRightInd/>
        <w:rPr>
          <w:rFonts w:asciiTheme="majorHAnsi" w:hAnsiTheme="majorHAnsi"/>
          <w:sz w:val="22"/>
          <w:szCs w:val="22"/>
        </w:rPr>
      </w:pPr>
      <w:r w:rsidRPr="005A4080">
        <w:rPr>
          <w:rFonts w:asciiTheme="majorHAnsi" w:hAnsiTheme="majorHAnsi"/>
          <w:sz w:val="22"/>
          <w:szCs w:val="22"/>
        </w:rPr>
        <w:t>Notes: cost is prohibitive.</w:t>
      </w:r>
    </w:p>
    <w:p w:rsidR="00DF1411" w:rsidRPr="00E3520D" w:rsidRDefault="00DF1411" w:rsidP="00E3520D">
      <w:pPr>
        <w:widowControl/>
        <w:autoSpaceDE/>
        <w:autoSpaceDN/>
        <w:adjustRightInd/>
        <w:rPr>
          <w:rFonts w:asciiTheme="majorHAnsi" w:hAnsiTheme="majorHAnsi" w:cs="Arial"/>
          <w:iCs/>
          <w:sz w:val="22"/>
          <w:szCs w:val="22"/>
          <w:lang w:val="en"/>
        </w:rPr>
      </w:pPr>
    </w:p>
    <w:p w:rsidR="00905D73" w:rsidRPr="00E3520D" w:rsidRDefault="00E3520D" w:rsidP="00E3520D">
      <w:pPr>
        <w:widowControl/>
        <w:autoSpaceDE/>
        <w:autoSpaceDN/>
        <w:adjustRightInd/>
        <w:rPr>
          <w:rFonts w:asciiTheme="majorHAnsi" w:hAnsiTheme="majorHAnsi" w:cs="Arial"/>
          <w:iCs/>
          <w:sz w:val="22"/>
          <w:szCs w:val="22"/>
          <w:lang w:val="en"/>
        </w:rPr>
      </w:pPr>
      <w:r>
        <w:rPr>
          <w:rFonts w:asciiTheme="majorHAnsi" w:hAnsiTheme="majorHAnsi" w:cs="Arial"/>
          <w:iCs/>
          <w:sz w:val="22"/>
          <w:szCs w:val="22"/>
          <w:lang w:val="en"/>
        </w:rPr>
        <w:t xml:space="preserve">In conclusion, purchasing the </w:t>
      </w:r>
      <w:r w:rsidRPr="00E3520D">
        <w:rPr>
          <w:rFonts w:asciiTheme="majorHAnsi" w:hAnsiTheme="majorHAnsi"/>
          <w:sz w:val="22"/>
          <w:szCs w:val="22"/>
        </w:rPr>
        <w:t>Turner Designs Cyclops Submersible Sensor</w:t>
      </w:r>
      <w:r>
        <w:rPr>
          <w:rFonts w:asciiTheme="majorHAnsi" w:hAnsiTheme="majorHAnsi"/>
          <w:sz w:val="22"/>
          <w:szCs w:val="22"/>
        </w:rPr>
        <w:t xml:space="preserve">s from Turner Designs directly </w:t>
      </w:r>
      <w:r w:rsidR="00C924BA">
        <w:rPr>
          <w:rFonts w:asciiTheme="majorHAnsi" w:hAnsiTheme="majorHAnsi"/>
          <w:sz w:val="22"/>
          <w:szCs w:val="22"/>
        </w:rPr>
        <w:t xml:space="preserve">is within reasonable cost for an oceanographic chlorophyll fluorometer and furthermore supports compatibility to existing systems by providing the sensors without housing or impulse connector. </w:t>
      </w:r>
    </w:p>
    <w:p w:rsidR="00905D73" w:rsidRPr="00E3520D" w:rsidRDefault="00905D73" w:rsidP="00E3520D">
      <w:pPr>
        <w:widowControl/>
        <w:autoSpaceDE/>
        <w:autoSpaceDN/>
        <w:adjustRightInd/>
        <w:rPr>
          <w:rFonts w:asciiTheme="majorHAnsi" w:hAnsiTheme="majorHAnsi" w:cs="Arial"/>
          <w:iCs/>
          <w:sz w:val="22"/>
          <w:szCs w:val="22"/>
          <w:lang w:val="en"/>
        </w:rPr>
      </w:pPr>
    </w:p>
    <w:p w:rsidR="004715FA" w:rsidRPr="00E3520D" w:rsidRDefault="004715FA" w:rsidP="00E3520D">
      <w:pPr>
        <w:pStyle w:val="ListParagraph"/>
        <w:widowControl/>
        <w:numPr>
          <w:ilvl w:val="0"/>
          <w:numId w:val="20"/>
        </w:numPr>
        <w:autoSpaceDE/>
        <w:autoSpaceDN/>
        <w:adjustRightInd/>
        <w:ind w:left="0"/>
        <w:rPr>
          <w:rFonts w:asciiTheme="majorHAnsi" w:hAnsiTheme="majorHAnsi" w:cs="Arial"/>
          <w:iCs/>
          <w:sz w:val="22"/>
          <w:szCs w:val="22"/>
          <w:lang w:val="en"/>
        </w:rPr>
      </w:pPr>
      <w:r w:rsidRPr="00E3520D">
        <w:rPr>
          <w:rFonts w:asciiTheme="majorHAnsi" w:eastAsiaTheme="minorHAnsi" w:hAnsiTheme="majorHAnsi" w:cs="Arial"/>
          <w:color w:val="000000"/>
          <w:sz w:val="22"/>
          <w:szCs w:val="22"/>
        </w:rPr>
        <w:t xml:space="preserve">Technical/Requirements Representative Certification </w:t>
      </w:r>
    </w:p>
    <w:p w:rsidR="004715FA" w:rsidRPr="00E3520D" w:rsidRDefault="004715FA" w:rsidP="00E3520D">
      <w:pPr>
        <w:widowControl/>
        <w:autoSpaceDE/>
        <w:autoSpaceDN/>
        <w:adjustRightInd/>
        <w:rPr>
          <w:rFonts w:asciiTheme="majorHAnsi" w:hAnsiTheme="majorHAnsi" w:cs="Arial"/>
          <w:iCs/>
          <w:sz w:val="22"/>
          <w:szCs w:val="22"/>
          <w:lang w:val="en"/>
        </w:rPr>
      </w:pPr>
    </w:p>
    <w:p w:rsidR="004715FA" w:rsidRPr="00E3520D" w:rsidRDefault="004715FA" w:rsidP="00E3520D">
      <w:pPr>
        <w:rPr>
          <w:rFonts w:asciiTheme="majorHAnsi" w:hAnsiTheme="majorHAnsi" w:cs="Arial"/>
          <w:color w:val="000000"/>
          <w:sz w:val="22"/>
          <w:szCs w:val="22"/>
        </w:rPr>
      </w:pPr>
      <w:r w:rsidRPr="00E3520D">
        <w:rPr>
          <w:rFonts w:asciiTheme="majorHAnsi" w:hAnsiTheme="majorHAnsi" w:cs="Arial"/>
          <w:sz w:val="22"/>
          <w:szCs w:val="22"/>
        </w:rPr>
        <w:t xml:space="preserve">I certify that this requirement constitutes the Government’s minimum needs and the supporting data </w:t>
      </w:r>
      <w:r w:rsidRPr="00E3520D">
        <w:rPr>
          <w:rFonts w:asciiTheme="majorHAnsi" w:hAnsiTheme="majorHAnsi" w:cs="Arial"/>
          <w:color w:val="000000"/>
          <w:sz w:val="22"/>
          <w:szCs w:val="22"/>
        </w:rPr>
        <w:t>provided herein is accurate and complete to the best of my knowledge and belief.</w:t>
      </w:r>
      <w:r w:rsidR="008E025C" w:rsidRPr="00E3520D">
        <w:rPr>
          <w:rFonts w:asciiTheme="majorHAnsi" w:hAnsiTheme="majorHAnsi" w:cs="Arial"/>
          <w:color w:val="000000"/>
          <w:sz w:val="22"/>
          <w:szCs w:val="22"/>
        </w:rPr>
        <w:br/>
        <w:t xml:space="preserve"> </w:t>
      </w:r>
    </w:p>
    <w:p w:rsidR="004715FA" w:rsidRPr="00E3520D" w:rsidRDefault="004715FA" w:rsidP="00E3520D">
      <w:pPr>
        <w:tabs>
          <w:tab w:val="left" w:pos="6480"/>
        </w:tabs>
        <w:rPr>
          <w:rFonts w:asciiTheme="majorHAnsi" w:hAnsiTheme="majorHAnsi" w:cs="Arial"/>
          <w:color w:val="000000"/>
          <w:sz w:val="22"/>
          <w:szCs w:val="22"/>
        </w:rPr>
      </w:pPr>
      <w:r w:rsidRPr="00E3520D">
        <w:rPr>
          <w:rFonts w:asciiTheme="majorHAnsi" w:hAnsiTheme="majorHAnsi" w:cs="Arial"/>
          <w:color w:val="000000"/>
          <w:sz w:val="22"/>
          <w:szCs w:val="22"/>
        </w:rPr>
        <w:lastRenderedPageBreak/>
        <w:t>______</w:t>
      </w:r>
      <w:r w:rsidR="008E025C" w:rsidRPr="00E3520D">
        <w:rPr>
          <w:rFonts w:asciiTheme="majorHAnsi" w:hAnsiTheme="majorHAnsi" w:cs="Arial"/>
          <w:color w:val="000000"/>
          <w:sz w:val="22"/>
          <w:szCs w:val="22"/>
        </w:rPr>
        <w:t>_______________________________</w:t>
      </w:r>
      <w:r w:rsidR="008E025C" w:rsidRPr="00E3520D">
        <w:rPr>
          <w:rFonts w:asciiTheme="majorHAnsi" w:hAnsiTheme="majorHAnsi" w:cs="Arial"/>
          <w:color w:val="000000"/>
          <w:sz w:val="22"/>
          <w:szCs w:val="22"/>
        </w:rPr>
        <w:tab/>
      </w:r>
      <w:r w:rsidRPr="00E3520D">
        <w:rPr>
          <w:rFonts w:asciiTheme="majorHAnsi" w:hAnsiTheme="majorHAnsi" w:cs="Arial"/>
          <w:color w:val="000000"/>
          <w:sz w:val="22"/>
          <w:szCs w:val="22"/>
        </w:rPr>
        <w:t>___</w:t>
      </w:r>
      <w:r w:rsidR="00195808">
        <w:rPr>
          <w:rFonts w:asciiTheme="majorHAnsi" w:hAnsiTheme="majorHAnsi" w:cs="Arial"/>
          <w:color w:val="000000"/>
          <w:sz w:val="22"/>
          <w:szCs w:val="22"/>
        </w:rPr>
        <w:t>7/21/2021</w:t>
      </w:r>
      <w:bookmarkStart w:id="0" w:name="_GoBack"/>
      <w:bookmarkEnd w:id="0"/>
      <w:r w:rsidRPr="00E3520D">
        <w:rPr>
          <w:rFonts w:asciiTheme="majorHAnsi" w:hAnsiTheme="majorHAnsi" w:cs="Arial"/>
          <w:color w:val="000000"/>
          <w:sz w:val="22"/>
          <w:szCs w:val="22"/>
        </w:rPr>
        <w:t xml:space="preserve">____ </w:t>
      </w:r>
    </w:p>
    <w:p w:rsidR="004715FA" w:rsidRPr="00E3520D" w:rsidRDefault="004571D0" w:rsidP="00E3520D">
      <w:pPr>
        <w:tabs>
          <w:tab w:val="left" w:pos="6480"/>
        </w:tabs>
        <w:rPr>
          <w:rFonts w:asciiTheme="majorHAnsi" w:hAnsiTheme="majorHAnsi" w:cs="Arial"/>
          <w:color w:val="0070C0"/>
          <w:sz w:val="22"/>
          <w:szCs w:val="22"/>
        </w:rPr>
      </w:pPr>
      <w:r>
        <w:rPr>
          <w:rFonts w:asciiTheme="majorHAnsi" w:hAnsiTheme="majorHAnsi" w:cs="Arial"/>
          <w:color w:val="0070C0"/>
          <w:sz w:val="22"/>
          <w:szCs w:val="22"/>
        </w:rPr>
        <w:t>Sarah S. Donohoe</w:t>
      </w:r>
      <w:r w:rsidR="004715FA" w:rsidRPr="00E3520D">
        <w:rPr>
          <w:rFonts w:asciiTheme="majorHAnsi" w:hAnsiTheme="majorHAnsi" w:cs="Arial"/>
          <w:color w:val="0070C0"/>
          <w:sz w:val="22"/>
          <w:szCs w:val="22"/>
        </w:rPr>
        <w:tab/>
      </w:r>
      <w:r w:rsidR="004715FA" w:rsidRPr="00E3520D">
        <w:rPr>
          <w:rFonts w:asciiTheme="majorHAnsi" w:hAnsiTheme="majorHAnsi" w:cs="Arial"/>
          <w:sz w:val="22"/>
          <w:szCs w:val="22"/>
        </w:rPr>
        <w:t>Date</w:t>
      </w:r>
    </w:p>
    <w:p w:rsidR="004715FA" w:rsidRPr="00E3520D" w:rsidRDefault="004571D0" w:rsidP="00E3520D">
      <w:pPr>
        <w:rPr>
          <w:rFonts w:asciiTheme="majorHAnsi" w:hAnsiTheme="majorHAnsi" w:cs="Arial"/>
          <w:color w:val="0070C0"/>
          <w:sz w:val="22"/>
          <w:szCs w:val="22"/>
        </w:rPr>
      </w:pPr>
      <w:r>
        <w:rPr>
          <w:rFonts w:asciiTheme="majorHAnsi" w:hAnsiTheme="majorHAnsi" w:cs="Arial"/>
          <w:color w:val="0070C0"/>
          <w:sz w:val="22"/>
          <w:szCs w:val="22"/>
        </w:rPr>
        <w:t>Scientific Support Engineer, LTJG/NOAA</w:t>
      </w:r>
    </w:p>
    <w:p w:rsidR="004715FA" w:rsidRPr="00E3520D" w:rsidRDefault="004715FA" w:rsidP="00E3520D">
      <w:pPr>
        <w:pStyle w:val="Title"/>
        <w:jc w:val="left"/>
        <w:rPr>
          <w:rFonts w:asciiTheme="majorHAnsi" w:hAnsiTheme="majorHAnsi" w:cs="Arial"/>
          <w:b w:val="0"/>
          <w:iCs/>
          <w:sz w:val="22"/>
          <w:szCs w:val="22"/>
          <w:u w:val="none"/>
          <w:lang w:val="en"/>
        </w:rPr>
      </w:pPr>
    </w:p>
    <w:p w:rsidR="00465B1B" w:rsidRPr="00E3520D" w:rsidRDefault="0001242E" w:rsidP="00E3520D">
      <w:pPr>
        <w:pStyle w:val="Title"/>
        <w:numPr>
          <w:ilvl w:val="0"/>
          <w:numId w:val="20"/>
        </w:numPr>
        <w:ind w:left="0" w:firstLine="0"/>
        <w:jc w:val="left"/>
        <w:rPr>
          <w:rFonts w:asciiTheme="majorHAnsi" w:hAnsiTheme="majorHAnsi" w:cs="Arial"/>
          <w:b w:val="0"/>
          <w:iCs/>
          <w:sz w:val="22"/>
          <w:szCs w:val="22"/>
          <w:u w:val="none"/>
          <w:lang w:val="en"/>
        </w:rPr>
      </w:pPr>
      <w:r w:rsidRPr="00E3520D">
        <w:rPr>
          <w:rFonts w:asciiTheme="majorHAnsi" w:hAnsiTheme="majorHAnsi" w:cs="Arial"/>
          <w:b w:val="0"/>
          <w:iCs/>
          <w:sz w:val="22"/>
          <w:szCs w:val="22"/>
          <w:u w:val="none"/>
          <w:lang w:val="en"/>
        </w:rPr>
        <w:t>D</w:t>
      </w:r>
      <w:r w:rsidR="00B86199" w:rsidRPr="00E3520D">
        <w:rPr>
          <w:rFonts w:asciiTheme="majorHAnsi" w:hAnsiTheme="majorHAnsi" w:cs="Arial"/>
          <w:b w:val="0"/>
          <w:iCs/>
          <w:sz w:val="22"/>
          <w:szCs w:val="22"/>
          <w:u w:val="none"/>
          <w:lang w:val="en"/>
        </w:rPr>
        <w:t>etermination</w:t>
      </w:r>
      <w:r w:rsidR="004715FA" w:rsidRPr="00E3520D">
        <w:rPr>
          <w:rFonts w:asciiTheme="majorHAnsi" w:hAnsiTheme="majorHAnsi" w:cs="Arial"/>
          <w:b w:val="0"/>
          <w:iCs/>
          <w:sz w:val="22"/>
          <w:szCs w:val="22"/>
          <w:u w:val="none"/>
          <w:lang w:val="en"/>
        </w:rPr>
        <w:t xml:space="preserve"> </w:t>
      </w:r>
      <w:r w:rsidR="004715FA" w:rsidRPr="00E3520D">
        <w:rPr>
          <w:rFonts w:asciiTheme="majorHAnsi" w:eastAsiaTheme="minorHAnsi" w:hAnsiTheme="majorHAnsi" w:cs="Arial"/>
          <w:b w:val="0"/>
          <w:color w:val="0070C0"/>
          <w:sz w:val="22"/>
          <w:szCs w:val="22"/>
          <w:u w:val="none"/>
        </w:rPr>
        <w:t>(Required)</w:t>
      </w:r>
    </w:p>
    <w:p w:rsidR="006915FE" w:rsidRPr="00E3520D" w:rsidRDefault="006915FE" w:rsidP="00E3520D">
      <w:pPr>
        <w:pStyle w:val="PlainText"/>
        <w:tabs>
          <w:tab w:val="left" w:pos="720"/>
        </w:tabs>
        <w:rPr>
          <w:rFonts w:asciiTheme="majorHAnsi" w:hAnsiTheme="majorHAnsi" w:cs="Arial"/>
          <w:iCs/>
          <w:sz w:val="22"/>
          <w:szCs w:val="22"/>
          <w:lang w:val="en"/>
        </w:rPr>
      </w:pPr>
    </w:p>
    <w:p w:rsidR="008E025C" w:rsidRPr="00E3520D" w:rsidRDefault="00362E25" w:rsidP="00E3520D">
      <w:pPr>
        <w:pStyle w:val="PlainText"/>
        <w:tabs>
          <w:tab w:val="left" w:pos="720"/>
        </w:tabs>
        <w:rPr>
          <w:rFonts w:asciiTheme="majorHAnsi" w:hAnsiTheme="majorHAnsi" w:cs="Arial"/>
          <w:color w:val="000000"/>
          <w:sz w:val="22"/>
          <w:szCs w:val="22"/>
        </w:rPr>
      </w:pPr>
      <w:r w:rsidRPr="00E3520D">
        <w:rPr>
          <w:rFonts w:asciiTheme="majorHAnsi" w:hAnsiTheme="majorHAnsi" w:cs="Arial"/>
          <w:iCs/>
          <w:sz w:val="22"/>
          <w:szCs w:val="22"/>
          <w:lang w:val="en"/>
        </w:rPr>
        <w:t>I</w:t>
      </w:r>
      <w:r w:rsidR="0061777F" w:rsidRPr="00E3520D">
        <w:rPr>
          <w:rFonts w:asciiTheme="majorHAnsi" w:hAnsiTheme="majorHAnsi" w:cs="Arial"/>
          <w:iCs/>
          <w:sz w:val="22"/>
          <w:szCs w:val="22"/>
          <w:lang w:val="en"/>
        </w:rPr>
        <w:t xml:space="preserve"> hereby determine </w:t>
      </w:r>
      <w:r w:rsidR="004715FA" w:rsidRPr="00E3520D">
        <w:rPr>
          <w:rFonts w:asciiTheme="majorHAnsi" w:hAnsiTheme="majorHAnsi" w:cs="Arial"/>
          <w:iCs/>
          <w:sz w:val="22"/>
          <w:szCs w:val="22"/>
          <w:lang w:val="en"/>
        </w:rPr>
        <w:t xml:space="preserve">that </w:t>
      </w:r>
      <w:r w:rsidR="00EB3332" w:rsidRPr="00E3520D">
        <w:rPr>
          <w:rFonts w:asciiTheme="majorHAnsi" w:hAnsiTheme="majorHAnsi" w:cs="Arial"/>
          <w:iCs/>
          <w:sz w:val="22"/>
          <w:szCs w:val="22"/>
          <w:lang w:val="en"/>
        </w:rPr>
        <w:t>the circumstances of this action deem only one source is reasonabl</w:t>
      </w:r>
      <w:r w:rsidR="00237BC9" w:rsidRPr="00E3520D">
        <w:rPr>
          <w:rFonts w:asciiTheme="majorHAnsi" w:hAnsiTheme="majorHAnsi" w:cs="Arial"/>
          <w:iCs/>
          <w:sz w:val="22"/>
          <w:szCs w:val="22"/>
          <w:lang w:val="en"/>
        </w:rPr>
        <w:t>y</w:t>
      </w:r>
      <w:r w:rsidR="00EB3332" w:rsidRPr="00E3520D">
        <w:rPr>
          <w:rFonts w:asciiTheme="majorHAnsi" w:hAnsiTheme="majorHAnsi" w:cs="Arial"/>
          <w:iCs/>
          <w:sz w:val="22"/>
          <w:szCs w:val="22"/>
          <w:lang w:val="en"/>
        </w:rPr>
        <w:t xml:space="preserve"> available.  </w:t>
      </w:r>
      <w:r w:rsidR="00465B1B" w:rsidRPr="00E3520D">
        <w:rPr>
          <w:rFonts w:asciiTheme="majorHAnsi" w:hAnsiTheme="majorHAnsi" w:cs="Arial"/>
          <w:iCs/>
          <w:sz w:val="22"/>
          <w:szCs w:val="22"/>
          <w:lang w:val="en"/>
        </w:rPr>
        <w:t>This determination</w:t>
      </w:r>
      <w:r w:rsidR="00465B1B" w:rsidRPr="00E3520D">
        <w:rPr>
          <w:rFonts w:asciiTheme="majorHAnsi" w:hAnsiTheme="majorHAnsi" w:cs="Arial"/>
          <w:sz w:val="22"/>
          <w:szCs w:val="22"/>
        </w:rPr>
        <w:t xml:space="preserve"> is</w:t>
      </w:r>
      <w:r w:rsidRPr="00E3520D">
        <w:rPr>
          <w:rFonts w:asciiTheme="majorHAnsi" w:hAnsiTheme="majorHAnsi" w:cs="Arial"/>
          <w:sz w:val="22"/>
          <w:szCs w:val="22"/>
        </w:rPr>
        <w:t xml:space="preserve"> </w:t>
      </w:r>
      <w:r w:rsidR="00C468FF" w:rsidRPr="00E3520D">
        <w:rPr>
          <w:rFonts w:asciiTheme="majorHAnsi" w:hAnsiTheme="majorHAnsi" w:cs="Arial"/>
          <w:sz w:val="22"/>
          <w:szCs w:val="22"/>
        </w:rPr>
        <w:t xml:space="preserve">accurate and </w:t>
      </w:r>
      <w:r w:rsidRPr="00E3520D">
        <w:rPr>
          <w:rFonts w:asciiTheme="majorHAnsi" w:hAnsiTheme="majorHAnsi" w:cs="Arial"/>
          <w:sz w:val="22"/>
          <w:szCs w:val="22"/>
        </w:rPr>
        <w:t xml:space="preserve">complete </w:t>
      </w:r>
      <w:r w:rsidR="00465B1B" w:rsidRPr="00E3520D">
        <w:rPr>
          <w:rFonts w:asciiTheme="majorHAnsi" w:hAnsiTheme="majorHAnsi" w:cs="Arial"/>
          <w:sz w:val="22"/>
          <w:szCs w:val="22"/>
        </w:rPr>
        <w:t>to the best of my knowledge and belief.</w:t>
      </w:r>
      <w:r w:rsidR="008E025C" w:rsidRPr="00E3520D">
        <w:rPr>
          <w:rFonts w:asciiTheme="majorHAnsi" w:hAnsiTheme="majorHAnsi"/>
          <w:sz w:val="22"/>
          <w:szCs w:val="22"/>
        </w:rPr>
        <w:br/>
      </w:r>
    </w:p>
    <w:p w:rsidR="008E025C" w:rsidRPr="00E3520D" w:rsidRDefault="00D81A93" w:rsidP="00E3520D">
      <w:pPr>
        <w:tabs>
          <w:tab w:val="left" w:pos="540"/>
          <w:tab w:val="left" w:pos="6480"/>
        </w:tabs>
        <w:rPr>
          <w:rFonts w:asciiTheme="majorHAnsi" w:hAnsiTheme="majorHAnsi" w:cs="Arial"/>
          <w:color w:val="0070C0"/>
          <w:sz w:val="22"/>
          <w:szCs w:val="22"/>
        </w:rPr>
      </w:pPr>
      <w:r w:rsidRPr="00E3520D">
        <w:rPr>
          <w:rFonts w:asciiTheme="majorHAnsi" w:hAnsiTheme="majorHAnsi" w:cs="Arial"/>
          <w:color w:val="000000"/>
          <w:sz w:val="22"/>
          <w:szCs w:val="22"/>
        </w:rPr>
        <w:t xml:space="preserve"> ______________________________________</w:t>
      </w:r>
      <w:r w:rsidR="008E025C" w:rsidRPr="00E3520D">
        <w:rPr>
          <w:rFonts w:asciiTheme="majorHAnsi" w:hAnsiTheme="majorHAnsi" w:cs="Arial"/>
          <w:color w:val="000000"/>
          <w:sz w:val="22"/>
          <w:szCs w:val="22"/>
        </w:rPr>
        <w:tab/>
      </w:r>
      <w:r w:rsidRPr="00E3520D">
        <w:rPr>
          <w:rFonts w:asciiTheme="majorHAnsi" w:hAnsiTheme="majorHAnsi" w:cs="Arial"/>
          <w:color w:val="000000"/>
          <w:sz w:val="22"/>
          <w:szCs w:val="22"/>
        </w:rPr>
        <w:t>________________</w:t>
      </w:r>
    </w:p>
    <w:p w:rsidR="00D81A93" w:rsidRPr="00E3520D" w:rsidRDefault="00D81A93" w:rsidP="00E3520D">
      <w:pPr>
        <w:tabs>
          <w:tab w:val="left" w:pos="720"/>
          <w:tab w:val="left" w:pos="2160"/>
          <w:tab w:val="left" w:pos="6480"/>
        </w:tabs>
        <w:rPr>
          <w:rFonts w:asciiTheme="majorHAnsi" w:hAnsiTheme="majorHAnsi" w:cs="Arial"/>
          <w:color w:val="000000"/>
          <w:sz w:val="22"/>
          <w:szCs w:val="22"/>
        </w:rPr>
      </w:pPr>
      <w:r w:rsidRPr="00E3520D">
        <w:rPr>
          <w:rFonts w:asciiTheme="majorHAnsi" w:hAnsiTheme="majorHAnsi" w:cs="Arial"/>
          <w:color w:val="0070C0"/>
          <w:sz w:val="22"/>
          <w:szCs w:val="22"/>
        </w:rPr>
        <w:t xml:space="preserve"> </w:t>
      </w:r>
      <w:r w:rsidR="008E025C" w:rsidRPr="00E3520D">
        <w:rPr>
          <w:rFonts w:asciiTheme="majorHAnsi" w:hAnsiTheme="majorHAnsi" w:cs="Arial"/>
          <w:color w:val="0070C0"/>
          <w:sz w:val="22"/>
          <w:szCs w:val="22"/>
        </w:rPr>
        <w:tab/>
      </w:r>
      <w:r w:rsidRPr="00E3520D">
        <w:rPr>
          <w:rFonts w:asciiTheme="majorHAnsi" w:hAnsiTheme="majorHAnsi" w:cs="Arial"/>
          <w:color w:val="0070C0"/>
          <w:sz w:val="22"/>
          <w:szCs w:val="22"/>
        </w:rPr>
        <w:t>(Insert name)</w:t>
      </w:r>
      <w:r w:rsidRPr="00E3520D">
        <w:rPr>
          <w:rFonts w:asciiTheme="majorHAnsi" w:hAnsiTheme="majorHAnsi" w:cs="Arial"/>
          <w:color w:val="0070C0"/>
          <w:sz w:val="22"/>
          <w:szCs w:val="22"/>
        </w:rPr>
        <w:tab/>
      </w:r>
      <w:r w:rsidR="008E025C" w:rsidRPr="00E3520D">
        <w:rPr>
          <w:rFonts w:asciiTheme="majorHAnsi" w:hAnsiTheme="majorHAnsi" w:cs="Arial"/>
          <w:sz w:val="22"/>
          <w:szCs w:val="22"/>
        </w:rPr>
        <w:t>Contracting Officer</w:t>
      </w:r>
      <w:r w:rsidRPr="00E3520D">
        <w:rPr>
          <w:rFonts w:asciiTheme="majorHAnsi" w:hAnsiTheme="majorHAnsi" w:cs="Arial"/>
          <w:color w:val="0070C0"/>
          <w:sz w:val="22"/>
          <w:szCs w:val="22"/>
        </w:rPr>
        <w:tab/>
      </w:r>
      <w:r w:rsidRPr="00E3520D">
        <w:rPr>
          <w:rFonts w:asciiTheme="majorHAnsi" w:hAnsiTheme="majorHAnsi" w:cs="Arial"/>
          <w:sz w:val="22"/>
          <w:szCs w:val="22"/>
        </w:rPr>
        <w:t>Date</w:t>
      </w:r>
      <w:r w:rsidR="008E025C" w:rsidRPr="00E3520D">
        <w:rPr>
          <w:rFonts w:asciiTheme="majorHAnsi" w:hAnsiTheme="majorHAnsi" w:cs="Arial"/>
          <w:color w:val="0070C0"/>
          <w:sz w:val="22"/>
          <w:szCs w:val="22"/>
        </w:rPr>
        <w:br/>
      </w:r>
    </w:p>
    <w:p w:rsidR="00D81A93" w:rsidRPr="00E3520D" w:rsidRDefault="00D81A93" w:rsidP="00E3520D">
      <w:pPr>
        <w:pStyle w:val="PlainText"/>
        <w:tabs>
          <w:tab w:val="left" w:pos="720"/>
        </w:tabs>
        <w:rPr>
          <w:rFonts w:asciiTheme="majorHAnsi" w:hAnsiTheme="majorHAnsi"/>
          <w:sz w:val="22"/>
          <w:szCs w:val="22"/>
        </w:rPr>
      </w:pPr>
    </w:p>
    <w:p w:rsidR="00E3520D" w:rsidRPr="00E3520D" w:rsidRDefault="00E3520D" w:rsidP="00E3520D">
      <w:pPr>
        <w:pStyle w:val="PlainText"/>
        <w:tabs>
          <w:tab w:val="left" w:pos="720"/>
        </w:tabs>
        <w:rPr>
          <w:rFonts w:asciiTheme="majorHAnsi" w:hAnsiTheme="majorHAnsi"/>
          <w:sz w:val="22"/>
          <w:szCs w:val="22"/>
        </w:rPr>
      </w:pPr>
    </w:p>
    <w:sectPr w:rsidR="00E3520D" w:rsidRPr="00E3520D" w:rsidSect="00E3520D">
      <w:headerReference w:type="default" r:id="rId13"/>
      <w:footerReference w:type="default" r:id="rId14"/>
      <w:headerReference w:type="first" r:id="rId15"/>
      <w:footerReference w:type="first" r:id="rId16"/>
      <w:pgSz w:w="12240" w:h="15840" w:code="1"/>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57B" w:rsidRDefault="008A157B">
      <w:r>
        <w:separator/>
      </w:r>
    </w:p>
  </w:endnote>
  <w:endnote w:type="continuationSeparator" w:id="0">
    <w:p w:rsidR="008A157B" w:rsidRDefault="008A1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2CB" w:rsidRPr="0010005C" w:rsidRDefault="007302CB" w:rsidP="00B6716B">
    <w:pPr>
      <w:pStyle w:val="Footer"/>
      <w:jc w:val="center"/>
      <w:rPr>
        <w:rStyle w:val="PageNumber"/>
        <w:rFonts w:ascii="Arial" w:hAnsi="Arial" w:cs="Arial"/>
        <w:color w:val="000000" w:themeColor="text1"/>
        <w:sz w:val="24"/>
        <w:szCs w:val="24"/>
      </w:rPr>
    </w:pPr>
  </w:p>
  <w:p w:rsidR="00D11584" w:rsidRDefault="00D11584" w:rsidP="00B6716B">
    <w:pPr>
      <w:pStyle w:val="Footer"/>
      <w:jc w:val="center"/>
      <w:rPr>
        <w:rStyle w:val="PageNumber"/>
        <w:rFonts w:ascii="Arial" w:hAnsi="Arial" w:cs="Arial"/>
        <w:color w:val="000000" w:themeColor="text1"/>
      </w:rPr>
    </w:pPr>
    <w:r w:rsidRPr="005706EF">
      <w:rPr>
        <w:rStyle w:val="PageNumber"/>
        <w:rFonts w:ascii="Arial" w:hAnsi="Arial" w:cs="Arial"/>
        <w:color w:val="000000" w:themeColor="text1"/>
      </w:rPr>
      <w:fldChar w:fldCharType="begin"/>
    </w:r>
    <w:r w:rsidRPr="005706EF">
      <w:rPr>
        <w:rStyle w:val="PageNumber"/>
        <w:rFonts w:ascii="Arial" w:hAnsi="Arial" w:cs="Arial"/>
        <w:color w:val="000000" w:themeColor="text1"/>
      </w:rPr>
      <w:instrText xml:space="preserve"> PAGE </w:instrText>
    </w:r>
    <w:r w:rsidRPr="005706EF">
      <w:rPr>
        <w:rStyle w:val="PageNumber"/>
        <w:rFonts w:ascii="Arial" w:hAnsi="Arial" w:cs="Arial"/>
        <w:color w:val="000000" w:themeColor="text1"/>
      </w:rPr>
      <w:fldChar w:fldCharType="separate"/>
    </w:r>
    <w:r w:rsidR="00195808">
      <w:rPr>
        <w:rStyle w:val="PageNumber"/>
        <w:rFonts w:ascii="Arial" w:hAnsi="Arial" w:cs="Arial"/>
        <w:noProof/>
        <w:color w:val="000000" w:themeColor="text1"/>
      </w:rPr>
      <w:t>2</w:t>
    </w:r>
    <w:r w:rsidRPr="005706EF">
      <w:rPr>
        <w:rStyle w:val="PageNumber"/>
        <w:rFonts w:ascii="Arial" w:hAnsi="Arial" w:cs="Arial"/>
        <w:color w:val="000000" w:themeColor="text1"/>
      </w:rPr>
      <w:fldChar w:fldCharType="end"/>
    </w:r>
    <w:r w:rsidRPr="00CF3A97">
      <w:rPr>
        <w:rStyle w:val="PageNumber"/>
        <w:rFonts w:ascii="Arial" w:hAnsi="Arial" w:cs="Arial"/>
        <w:color w:val="000000" w:themeColor="text1"/>
      </w:rPr>
      <w:t xml:space="preserve"> of </w:t>
    </w:r>
    <w:r w:rsidRPr="00CF3A97">
      <w:rPr>
        <w:rStyle w:val="PageNumber"/>
        <w:rFonts w:ascii="Arial" w:hAnsi="Arial" w:cs="Arial"/>
        <w:color w:val="000000" w:themeColor="text1"/>
      </w:rPr>
      <w:fldChar w:fldCharType="begin"/>
    </w:r>
    <w:r w:rsidRPr="00CF3A97">
      <w:rPr>
        <w:rStyle w:val="PageNumber"/>
        <w:rFonts w:ascii="Arial" w:hAnsi="Arial" w:cs="Arial"/>
        <w:color w:val="000000" w:themeColor="text1"/>
      </w:rPr>
      <w:instrText xml:space="preserve"> NUMPAGES </w:instrText>
    </w:r>
    <w:r w:rsidRPr="00CF3A97">
      <w:rPr>
        <w:rStyle w:val="PageNumber"/>
        <w:rFonts w:ascii="Arial" w:hAnsi="Arial" w:cs="Arial"/>
        <w:color w:val="000000" w:themeColor="text1"/>
      </w:rPr>
      <w:fldChar w:fldCharType="separate"/>
    </w:r>
    <w:r w:rsidR="00195808">
      <w:rPr>
        <w:rStyle w:val="PageNumber"/>
        <w:rFonts w:ascii="Arial" w:hAnsi="Arial" w:cs="Arial"/>
        <w:noProof/>
        <w:color w:val="000000" w:themeColor="text1"/>
      </w:rPr>
      <w:t>3</w:t>
    </w:r>
    <w:r w:rsidRPr="00CF3A97">
      <w:rPr>
        <w:rStyle w:val="PageNumber"/>
        <w:rFonts w:ascii="Arial" w:hAnsi="Arial" w:cs="Arial"/>
        <w:color w:val="000000" w:themeColor="text1"/>
      </w:rPr>
      <w:fldChar w:fldCharType="end"/>
    </w:r>
  </w:p>
  <w:p w:rsidR="001C140D" w:rsidRPr="001C140D" w:rsidRDefault="001C140D" w:rsidP="001C140D">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p w:rsidR="001C140D" w:rsidRPr="00CF3A97" w:rsidRDefault="001C140D" w:rsidP="00B6716B">
    <w:pPr>
      <w:pStyle w:val="Footer"/>
      <w:jc w:val="center"/>
      <w:rPr>
        <w:rStyle w:val="PageNumber"/>
        <w:rFonts w:ascii="Arial" w:hAnsi="Arial" w:cs="Arial"/>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b/>
        <w:sz w:val="24"/>
        <w:szCs w:val="24"/>
        <w:lang w:val="x-none" w:eastAsia="x-none"/>
      </w:rPr>
      <w:id w:val="1168209085"/>
      <w:docPartObj>
        <w:docPartGallery w:val="Page Numbers (Top of Page)"/>
        <w:docPartUnique/>
      </w:docPartObj>
    </w:sdtPr>
    <w:sdtEndPr>
      <w:rPr>
        <w:rFonts w:cs="Arial"/>
        <w:sz w:val="20"/>
        <w:szCs w:val="20"/>
      </w:rPr>
    </w:sdtEndPr>
    <w:sdtContent>
      <w:p w:rsidR="001C140D" w:rsidRDefault="006C1D03" w:rsidP="004A7068">
        <w:pPr>
          <w:widowControl/>
          <w:tabs>
            <w:tab w:val="center" w:pos="4680"/>
            <w:tab w:val="right" w:pos="9360"/>
          </w:tabs>
          <w:autoSpaceDE/>
          <w:autoSpaceDN/>
          <w:adjustRightInd/>
          <w:jc w:val="center"/>
          <w:rPr>
            <w:rFonts w:ascii="Arial" w:hAnsi="Arial" w:cs="Arial"/>
            <w:bCs/>
            <w:color w:val="000000" w:themeColor="text1"/>
            <w:lang w:eastAsia="x-none"/>
          </w:rPr>
        </w:pP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PAGE </w:instrText>
        </w:r>
        <w:r w:rsidRPr="00CF3A97">
          <w:rPr>
            <w:rFonts w:ascii="Arial" w:hAnsi="Arial" w:cs="Arial"/>
            <w:bCs/>
            <w:color w:val="000000" w:themeColor="text1"/>
            <w:lang w:val="x-none" w:eastAsia="x-none"/>
          </w:rPr>
          <w:fldChar w:fldCharType="separate"/>
        </w:r>
        <w:r w:rsidR="00195808">
          <w:rPr>
            <w:rFonts w:ascii="Arial" w:hAnsi="Arial" w:cs="Arial"/>
            <w:bCs/>
            <w:noProof/>
            <w:color w:val="000000" w:themeColor="text1"/>
            <w:lang w:val="x-none" w:eastAsia="x-none"/>
          </w:rPr>
          <w:t>1</w:t>
        </w:r>
        <w:r w:rsidRPr="00CF3A97">
          <w:rPr>
            <w:rFonts w:ascii="Arial" w:hAnsi="Arial" w:cs="Arial"/>
            <w:bCs/>
            <w:color w:val="000000" w:themeColor="text1"/>
            <w:lang w:val="x-none" w:eastAsia="x-none"/>
          </w:rPr>
          <w:fldChar w:fldCharType="end"/>
        </w:r>
        <w:r w:rsidRPr="00CF3A97">
          <w:rPr>
            <w:rFonts w:ascii="Arial" w:hAnsi="Arial" w:cs="Arial"/>
            <w:color w:val="000000" w:themeColor="text1"/>
            <w:lang w:val="x-none" w:eastAsia="x-none"/>
          </w:rPr>
          <w:t xml:space="preserve"> of </w:t>
        </w: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NUMPAGES  </w:instrText>
        </w:r>
        <w:r w:rsidRPr="00CF3A97">
          <w:rPr>
            <w:rFonts w:ascii="Arial" w:hAnsi="Arial" w:cs="Arial"/>
            <w:bCs/>
            <w:color w:val="000000" w:themeColor="text1"/>
            <w:lang w:val="x-none" w:eastAsia="x-none"/>
          </w:rPr>
          <w:fldChar w:fldCharType="separate"/>
        </w:r>
        <w:r w:rsidR="00195808">
          <w:rPr>
            <w:rFonts w:ascii="Arial" w:hAnsi="Arial" w:cs="Arial"/>
            <w:bCs/>
            <w:noProof/>
            <w:color w:val="000000" w:themeColor="text1"/>
            <w:lang w:val="x-none" w:eastAsia="x-none"/>
          </w:rPr>
          <w:t>3</w:t>
        </w:r>
        <w:r w:rsidRPr="00CF3A97">
          <w:rPr>
            <w:rFonts w:ascii="Arial" w:hAnsi="Arial" w:cs="Arial"/>
            <w:bCs/>
            <w:color w:val="000000" w:themeColor="text1"/>
            <w:lang w:val="x-none" w:eastAsia="x-none"/>
          </w:rPr>
          <w:fldChar w:fldCharType="end"/>
        </w:r>
      </w:p>
      <w:p w:rsidR="006C1D03" w:rsidRPr="001C140D" w:rsidRDefault="001C140D" w:rsidP="004A7068">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sdtContent>
  </w:sdt>
  <w:p w:rsidR="006C1D03" w:rsidRDefault="006C1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57B" w:rsidRDefault="008A157B">
      <w:r>
        <w:separator/>
      </w:r>
    </w:p>
  </w:footnote>
  <w:footnote w:type="continuationSeparator" w:id="0">
    <w:p w:rsidR="008A157B" w:rsidRDefault="008A1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FC3" w:rsidRDefault="00393FC3">
    <w:pPr>
      <w:pStyle w:val="Header"/>
    </w:pPr>
  </w:p>
  <w:p w:rsidR="00393FC3" w:rsidRDefault="00393FC3">
    <w:pPr>
      <w:pStyle w:val="Header"/>
    </w:pPr>
  </w:p>
  <w:p w:rsidR="00393FC3" w:rsidRPr="00393FC3" w:rsidRDefault="00393FC3" w:rsidP="00393FC3">
    <w:pPr>
      <w:jc w:val="right"/>
      <w:rPr>
        <w:rFonts w:ascii="Arial" w:hAnsi="Arial" w:cs="Arial"/>
        <w:sz w:val="18"/>
        <w:szCs w:val="18"/>
      </w:rPr>
    </w:pPr>
    <w:r w:rsidRPr="00393FC3">
      <w:rPr>
        <w:rFonts w:ascii="Arial" w:hAnsi="Arial" w:cs="Arial"/>
        <w:i/>
        <w:color w:val="0070C0"/>
        <w:sz w:val="18"/>
        <w:szCs w:val="18"/>
      </w:rPr>
      <w:t>(Insert PR/RFQ number, as applicable)</w:t>
    </w:r>
  </w:p>
  <w:p w:rsidR="00393FC3" w:rsidRDefault="00393FC3" w:rsidP="00393FC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84" w:rsidRDefault="00F8440D" w:rsidP="00F8440D">
    <w:pPr>
      <w:pStyle w:val="Header"/>
      <w:ind w:left="-1800"/>
      <w:jc w:val="right"/>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E68"/>
    <w:multiLevelType w:val="hybridMultilevel"/>
    <w:tmpl w:val="1C3C72A2"/>
    <w:lvl w:ilvl="0" w:tplc="228E21A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5F77"/>
    <w:multiLevelType w:val="hybridMultilevel"/>
    <w:tmpl w:val="12E4F6D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94C69"/>
    <w:multiLevelType w:val="hybridMultilevel"/>
    <w:tmpl w:val="BE9E543E"/>
    <w:lvl w:ilvl="0" w:tplc="5EBE09CC">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926C6"/>
    <w:multiLevelType w:val="hybridMultilevel"/>
    <w:tmpl w:val="6D18B8AC"/>
    <w:lvl w:ilvl="0" w:tplc="0409000F">
      <w:start w:val="1"/>
      <w:numFmt w:val="decimal"/>
      <w:lvlText w:val="%1."/>
      <w:lvlJc w:val="left"/>
      <w:pPr>
        <w:tabs>
          <w:tab w:val="num" w:pos="730"/>
        </w:tabs>
        <w:ind w:left="730" w:hanging="360"/>
      </w:pPr>
    </w:lvl>
    <w:lvl w:ilvl="1" w:tplc="04090019" w:tentative="1">
      <w:start w:val="1"/>
      <w:numFmt w:val="lowerLetter"/>
      <w:lvlText w:val="%2."/>
      <w:lvlJc w:val="left"/>
      <w:pPr>
        <w:tabs>
          <w:tab w:val="num" w:pos="1450"/>
        </w:tabs>
        <w:ind w:left="1450" w:hanging="360"/>
      </w:pPr>
    </w:lvl>
    <w:lvl w:ilvl="2" w:tplc="0409001B" w:tentative="1">
      <w:start w:val="1"/>
      <w:numFmt w:val="lowerRoman"/>
      <w:lvlText w:val="%3."/>
      <w:lvlJc w:val="right"/>
      <w:pPr>
        <w:tabs>
          <w:tab w:val="num" w:pos="2170"/>
        </w:tabs>
        <w:ind w:left="2170" w:hanging="180"/>
      </w:pPr>
    </w:lvl>
    <w:lvl w:ilvl="3" w:tplc="0409000F" w:tentative="1">
      <w:start w:val="1"/>
      <w:numFmt w:val="decimal"/>
      <w:lvlText w:val="%4."/>
      <w:lvlJc w:val="left"/>
      <w:pPr>
        <w:tabs>
          <w:tab w:val="num" w:pos="2890"/>
        </w:tabs>
        <w:ind w:left="2890" w:hanging="360"/>
      </w:pPr>
    </w:lvl>
    <w:lvl w:ilvl="4" w:tplc="04090019" w:tentative="1">
      <w:start w:val="1"/>
      <w:numFmt w:val="lowerLetter"/>
      <w:lvlText w:val="%5."/>
      <w:lvlJc w:val="left"/>
      <w:pPr>
        <w:tabs>
          <w:tab w:val="num" w:pos="3610"/>
        </w:tabs>
        <w:ind w:left="3610" w:hanging="360"/>
      </w:pPr>
    </w:lvl>
    <w:lvl w:ilvl="5" w:tplc="0409001B" w:tentative="1">
      <w:start w:val="1"/>
      <w:numFmt w:val="lowerRoman"/>
      <w:lvlText w:val="%6."/>
      <w:lvlJc w:val="right"/>
      <w:pPr>
        <w:tabs>
          <w:tab w:val="num" w:pos="4330"/>
        </w:tabs>
        <w:ind w:left="4330" w:hanging="180"/>
      </w:pPr>
    </w:lvl>
    <w:lvl w:ilvl="6" w:tplc="0409000F" w:tentative="1">
      <w:start w:val="1"/>
      <w:numFmt w:val="decimal"/>
      <w:lvlText w:val="%7."/>
      <w:lvlJc w:val="left"/>
      <w:pPr>
        <w:tabs>
          <w:tab w:val="num" w:pos="5050"/>
        </w:tabs>
        <w:ind w:left="5050" w:hanging="360"/>
      </w:pPr>
    </w:lvl>
    <w:lvl w:ilvl="7" w:tplc="04090019" w:tentative="1">
      <w:start w:val="1"/>
      <w:numFmt w:val="lowerLetter"/>
      <w:lvlText w:val="%8."/>
      <w:lvlJc w:val="left"/>
      <w:pPr>
        <w:tabs>
          <w:tab w:val="num" w:pos="5770"/>
        </w:tabs>
        <w:ind w:left="5770" w:hanging="360"/>
      </w:pPr>
    </w:lvl>
    <w:lvl w:ilvl="8" w:tplc="0409001B" w:tentative="1">
      <w:start w:val="1"/>
      <w:numFmt w:val="lowerRoman"/>
      <w:lvlText w:val="%9."/>
      <w:lvlJc w:val="right"/>
      <w:pPr>
        <w:tabs>
          <w:tab w:val="num" w:pos="6490"/>
        </w:tabs>
        <w:ind w:left="6490" w:hanging="180"/>
      </w:pPr>
    </w:lvl>
  </w:abstractNum>
  <w:abstractNum w:abstractNumId="4" w15:restartNumberingAfterBreak="0">
    <w:nsid w:val="16863772"/>
    <w:multiLevelType w:val="multilevel"/>
    <w:tmpl w:val="732CF012"/>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3A422A"/>
    <w:multiLevelType w:val="hybridMultilevel"/>
    <w:tmpl w:val="BE9E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95411"/>
    <w:multiLevelType w:val="hybridMultilevel"/>
    <w:tmpl w:val="4A3AF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EB766A"/>
    <w:multiLevelType w:val="hybridMultilevel"/>
    <w:tmpl w:val="85D6E05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A39F9"/>
    <w:multiLevelType w:val="hybridMultilevel"/>
    <w:tmpl w:val="AF5AB35A"/>
    <w:lvl w:ilvl="0" w:tplc="FF38D0A4">
      <w:start w:val="1"/>
      <w:numFmt w:val="decimal"/>
      <w:lvlText w:val="%1."/>
      <w:lvlJc w:val="left"/>
      <w:pPr>
        <w:ind w:left="900" w:hanging="360"/>
      </w:pPr>
      <w:rPr>
        <w:rFonts w:asciiTheme="minorHAnsi" w:eastAsia="Times New Roman" w:hAnsiTheme="minorHAnsi"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71F05"/>
    <w:multiLevelType w:val="hybridMultilevel"/>
    <w:tmpl w:val="15022C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A08F5"/>
    <w:multiLevelType w:val="hybridMultilevel"/>
    <w:tmpl w:val="39D403A6"/>
    <w:lvl w:ilvl="0" w:tplc="F3C0AF32">
      <w:start w:val="1"/>
      <w:numFmt w:val="decimal"/>
      <w:lvlText w:val="%1."/>
      <w:lvlJc w:val="left"/>
      <w:pPr>
        <w:ind w:left="360" w:hanging="360"/>
      </w:pPr>
      <w:rPr>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C23D92"/>
    <w:multiLevelType w:val="hybridMultilevel"/>
    <w:tmpl w:val="9D50A40C"/>
    <w:lvl w:ilvl="0" w:tplc="68282D2A">
      <w:start w:val="1"/>
      <w:numFmt w:val="decimal"/>
      <w:lvlText w:val="%1."/>
      <w:lvlJc w:val="left"/>
      <w:pPr>
        <w:tabs>
          <w:tab w:val="num" w:pos="720"/>
        </w:tabs>
        <w:ind w:left="720" w:hanging="360"/>
      </w:pPr>
      <w:rPr>
        <w:i w:val="0"/>
      </w:rPr>
    </w:lvl>
    <w:lvl w:ilvl="1" w:tplc="C7E8A4AE">
      <w:start w:val="1"/>
      <w:numFmt w:val="bullet"/>
      <w:lvlText w:val=""/>
      <w:lvlJc w:val="left"/>
      <w:pPr>
        <w:tabs>
          <w:tab w:val="num" w:pos="1440"/>
        </w:tabs>
        <w:ind w:left="1440" w:hanging="360"/>
      </w:pPr>
      <w:rPr>
        <w:rFonts w:ascii="Wingdings" w:hAnsi="Wingding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8255B4"/>
    <w:multiLevelType w:val="hybridMultilevel"/>
    <w:tmpl w:val="5134A620"/>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55E31"/>
    <w:multiLevelType w:val="hybridMultilevel"/>
    <w:tmpl w:val="C758275A"/>
    <w:lvl w:ilvl="0" w:tplc="0409000D">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4A702C"/>
    <w:multiLevelType w:val="hybridMultilevel"/>
    <w:tmpl w:val="4D9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23E3B"/>
    <w:multiLevelType w:val="hybridMultilevel"/>
    <w:tmpl w:val="E35AA5D0"/>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32BA2"/>
    <w:multiLevelType w:val="hybridMultilevel"/>
    <w:tmpl w:val="EB363040"/>
    <w:lvl w:ilvl="0" w:tplc="4D3428B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E62C54"/>
    <w:multiLevelType w:val="hybridMultilevel"/>
    <w:tmpl w:val="CA78E1FE"/>
    <w:lvl w:ilvl="0" w:tplc="F5E63034">
      <w:start w:val="1"/>
      <w:numFmt w:val="decimal"/>
      <w:lvlText w:val="%1."/>
      <w:lvlJc w:val="left"/>
      <w:pPr>
        <w:ind w:left="3705" w:hanging="33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22E11"/>
    <w:multiLevelType w:val="hybridMultilevel"/>
    <w:tmpl w:val="1070E7FA"/>
    <w:lvl w:ilvl="0" w:tplc="EA08C03A">
      <w:start w:val="1"/>
      <w:numFmt w:val="decimal"/>
      <w:lvlText w:val="%1."/>
      <w:lvlJc w:val="left"/>
      <w:pPr>
        <w:ind w:left="1080" w:hanging="360"/>
      </w:pPr>
      <w:rPr>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64034"/>
    <w:multiLevelType w:val="hybridMultilevel"/>
    <w:tmpl w:val="6240A7F4"/>
    <w:lvl w:ilvl="0" w:tplc="D898D892">
      <w:start w:val="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472BC"/>
    <w:multiLevelType w:val="hybridMultilevel"/>
    <w:tmpl w:val="AF5A94D6"/>
    <w:lvl w:ilvl="0" w:tplc="228E21A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6E595B"/>
    <w:multiLevelType w:val="hybridMultilevel"/>
    <w:tmpl w:val="81D2FC56"/>
    <w:lvl w:ilvl="0" w:tplc="228E21AE">
      <w:start w:val="1"/>
      <w:numFmt w:val="bullet"/>
      <w:lvlText w:val="□"/>
      <w:lvlJc w:val="left"/>
      <w:pPr>
        <w:ind w:left="720" w:hanging="360"/>
      </w:pPr>
      <w:rPr>
        <w:rFonts w:ascii="Courier New" w:hAnsi="Courier New" w:hint="default"/>
      </w:rPr>
    </w:lvl>
    <w:lvl w:ilvl="1" w:tplc="228E21AE">
      <w:start w:val="1"/>
      <w:numFmt w:val="bullet"/>
      <w:lvlText w:val="□"/>
      <w:lvlJc w:val="left"/>
      <w:pPr>
        <w:ind w:left="16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4358F"/>
    <w:multiLevelType w:val="hybridMultilevel"/>
    <w:tmpl w:val="2A32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6"/>
  </w:num>
  <w:num w:numId="5">
    <w:abstractNumId w:val="21"/>
  </w:num>
  <w:num w:numId="6">
    <w:abstractNumId w:val="8"/>
  </w:num>
  <w:num w:numId="7">
    <w:abstractNumId w:val="5"/>
  </w:num>
  <w:num w:numId="8">
    <w:abstractNumId w:val="14"/>
  </w:num>
  <w:num w:numId="9">
    <w:abstractNumId w:val="22"/>
  </w:num>
  <w:num w:numId="10">
    <w:abstractNumId w:val="9"/>
  </w:num>
  <w:num w:numId="11">
    <w:abstractNumId w:val="0"/>
  </w:num>
  <w:num w:numId="12">
    <w:abstractNumId w:val="17"/>
  </w:num>
  <w:num w:numId="13">
    <w:abstractNumId w:val="2"/>
  </w:num>
  <w:num w:numId="14">
    <w:abstractNumId w:val="13"/>
  </w:num>
  <w:num w:numId="15">
    <w:abstractNumId w:val="20"/>
  </w:num>
  <w:num w:numId="16">
    <w:abstractNumId w:val="15"/>
  </w:num>
  <w:num w:numId="17">
    <w:abstractNumId w:val="19"/>
  </w:num>
  <w:num w:numId="18">
    <w:abstractNumId w:val="7"/>
  </w:num>
  <w:num w:numId="19">
    <w:abstractNumId w:val="18"/>
  </w:num>
  <w:num w:numId="20">
    <w:abstractNumId w:val="1"/>
  </w:num>
  <w:num w:numId="21">
    <w:abstractNumId w:val="12"/>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82"/>
    <w:rsid w:val="0000594F"/>
    <w:rsid w:val="0001242E"/>
    <w:rsid w:val="00031921"/>
    <w:rsid w:val="00033A9F"/>
    <w:rsid w:val="000342EF"/>
    <w:rsid w:val="00036C94"/>
    <w:rsid w:val="00042DE5"/>
    <w:rsid w:val="000612B2"/>
    <w:rsid w:val="00074A00"/>
    <w:rsid w:val="000757F1"/>
    <w:rsid w:val="000773E1"/>
    <w:rsid w:val="0009236F"/>
    <w:rsid w:val="00093160"/>
    <w:rsid w:val="00097043"/>
    <w:rsid w:val="00097140"/>
    <w:rsid w:val="000A4EC6"/>
    <w:rsid w:val="000A68FA"/>
    <w:rsid w:val="000D61A1"/>
    <w:rsid w:val="000E3D65"/>
    <w:rsid w:val="000E51CA"/>
    <w:rsid w:val="000E749C"/>
    <w:rsid w:val="000F4AD2"/>
    <w:rsid w:val="000F6C04"/>
    <w:rsid w:val="000F7DB0"/>
    <w:rsid w:val="0010005C"/>
    <w:rsid w:val="00105DA6"/>
    <w:rsid w:val="0011035E"/>
    <w:rsid w:val="00110C60"/>
    <w:rsid w:val="001119C9"/>
    <w:rsid w:val="00123BE7"/>
    <w:rsid w:val="001245F9"/>
    <w:rsid w:val="00133655"/>
    <w:rsid w:val="00146140"/>
    <w:rsid w:val="00153780"/>
    <w:rsid w:val="0015474D"/>
    <w:rsid w:val="00164F29"/>
    <w:rsid w:val="001653CF"/>
    <w:rsid w:val="0018023F"/>
    <w:rsid w:val="00182897"/>
    <w:rsid w:val="001909DF"/>
    <w:rsid w:val="00193B2E"/>
    <w:rsid w:val="00193BEE"/>
    <w:rsid w:val="00195808"/>
    <w:rsid w:val="001A74E9"/>
    <w:rsid w:val="001C140D"/>
    <w:rsid w:val="001C42F7"/>
    <w:rsid w:val="001D5853"/>
    <w:rsid w:val="001F257D"/>
    <w:rsid w:val="001F754E"/>
    <w:rsid w:val="00200394"/>
    <w:rsid w:val="00200A6C"/>
    <w:rsid w:val="00217AD8"/>
    <w:rsid w:val="00225B3F"/>
    <w:rsid w:val="00227FDA"/>
    <w:rsid w:val="00237BC9"/>
    <w:rsid w:val="00243B9C"/>
    <w:rsid w:val="00244F58"/>
    <w:rsid w:val="0024512C"/>
    <w:rsid w:val="00250625"/>
    <w:rsid w:val="00257974"/>
    <w:rsid w:val="00262BBB"/>
    <w:rsid w:val="00271813"/>
    <w:rsid w:val="00272647"/>
    <w:rsid w:val="00293F41"/>
    <w:rsid w:val="002942F0"/>
    <w:rsid w:val="00295DA7"/>
    <w:rsid w:val="002A5AC7"/>
    <w:rsid w:val="002B2EA4"/>
    <w:rsid w:val="002B3E6D"/>
    <w:rsid w:val="002B7C31"/>
    <w:rsid w:val="002C40BA"/>
    <w:rsid w:val="002C5C2E"/>
    <w:rsid w:val="002D11A5"/>
    <w:rsid w:val="002D3F8E"/>
    <w:rsid w:val="002F170A"/>
    <w:rsid w:val="0030467E"/>
    <w:rsid w:val="003100EA"/>
    <w:rsid w:val="003217E0"/>
    <w:rsid w:val="00331AB9"/>
    <w:rsid w:val="003445CF"/>
    <w:rsid w:val="00345082"/>
    <w:rsid w:val="00347A10"/>
    <w:rsid w:val="003500F3"/>
    <w:rsid w:val="00362E25"/>
    <w:rsid w:val="00376C10"/>
    <w:rsid w:val="00377DF8"/>
    <w:rsid w:val="0038353C"/>
    <w:rsid w:val="00393FC3"/>
    <w:rsid w:val="00396A1E"/>
    <w:rsid w:val="003A63BD"/>
    <w:rsid w:val="003C04AE"/>
    <w:rsid w:val="003D38AD"/>
    <w:rsid w:val="003D7D26"/>
    <w:rsid w:val="003F1EA4"/>
    <w:rsid w:val="003F4AB2"/>
    <w:rsid w:val="003F551E"/>
    <w:rsid w:val="003F74E6"/>
    <w:rsid w:val="00411024"/>
    <w:rsid w:val="004122D3"/>
    <w:rsid w:val="00426DD9"/>
    <w:rsid w:val="004275D7"/>
    <w:rsid w:val="00440A20"/>
    <w:rsid w:val="0045211F"/>
    <w:rsid w:val="00453211"/>
    <w:rsid w:val="004547E3"/>
    <w:rsid w:val="004549C4"/>
    <w:rsid w:val="00456759"/>
    <w:rsid w:val="004571D0"/>
    <w:rsid w:val="00465B1B"/>
    <w:rsid w:val="0046792A"/>
    <w:rsid w:val="004711C6"/>
    <w:rsid w:val="004715FA"/>
    <w:rsid w:val="00475DB7"/>
    <w:rsid w:val="00476481"/>
    <w:rsid w:val="00481ED4"/>
    <w:rsid w:val="004828C4"/>
    <w:rsid w:val="00487F10"/>
    <w:rsid w:val="004942F6"/>
    <w:rsid w:val="004945AF"/>
    <w:rsid w:val="0049571C"/>
    <w:rsid w:val="004A108C"/>
    <w:rsid w:val="004A24C1"/>
    <w:rsid w:val="004A5F40"/>
    <w:rsid w:val="004A619E"/>
    <w:rsid w:val="004A6E71"/>
    <w:rsid w:val="004A7068"/>
    <w:rsid w:val="004B23CA"/>
    <w:rsid w:val="004B2A62"/>
    <w:rsid w:val="004C3AF6"/>
    <w:rsid w:val="004C3E7E"/>
    <w:rsid w:val="004D7284"/>
    <w:rsid w:val="004E2336"/>
    <w:rsid w:val="004E45B4"/>
    <w:rsid w:val="004F135C"/>
    <w:rsid w:val="004F157A"/>
    <w:rsid w:val="004F1B34"/>
    <w:rsid w:val="004F379F"/>
    <w:rsid w:val="004F5034"/>
    <w:rsid w:val="004F636A"/>
    <w:rsid w:val="00500AD1"/>
    <w:rsid w:val="00507FF7"/>
    <w:rsid w:val="00541727"/>
    <w:rsid w:val="00541AB5"/>
    <w:rsid w:val="005428C2"/>
    <w:rsid w:val="00543F8A"/>
    <w:rsid w:val="005441FC"/>
    <w:rsid w:val="00556C66"/>
    <w:rsid w:val="00557703"/>
    <w:rsid w:val="00564BDD"/>
    <w:rsid w:val="005706EF"/>
    <w:rsid w:val="005744A0"/>
    <w:rsid w:val="005764DF"/>
    <w:rsid w:val="00576E2A"/>
    <w:rsid w:val="0058535D"/>
    <w:rsid w:val="00585D88"/>
    <w:rsid w:val="00590A56"/>
    <w:rsid w:val="00595DF5"/>
    <w:rsid w:val="005A4080"/>
    <w:rsid w:val="005A5D60"/>
    <w:rsid w:val="005B4B97"/>
    <w:rsid w:val="005C5B4B"/>
    <w:rsid w:val="005D5829"/>
    <w:rsid w:val="005E106C"/>
    <w:rsid w:val="005E3EDC"/>
    <w:rsid w:val="005E62A8"/>
    <w:rsid w:val="005E7662"/>
    <w:rsid w:val="005F4D87"/>
    <w:rsid w:val="005F558B"/>
    <w:rsid w:val="00600797"/>
    <w:rsid w:val="006025A2"/>
    <w:rsid w:val="00602E07"/>
    <w:rsid w:val="00602ED1"/>
    <w:rsid w:val="00603C52"/>
    <w:rsid w:val="00604542"/>
    <w:rsid w:val="00607D95"/>
    <w:rsid w:val="00613E01"/>
    <w:rsid w:val="0061777F"/>
    <w:rsid w:val="00617DCC"/>
    <w:rsid w:val="00620657"/>
    <w:rsid w:val="0062431B"/>
    <w:rsid w:val="00624723"/>
    <w:rsid w:val="00625FA1"/>
    <w:rsid w:val="00635A6A"/>
    <w:rsid w:val="00643D4B"/>
    <w:rsid w:val="00650BE3"/>
    <w:rsid w:val="00651C86"/>
    <w:rsid w:val="006620E0"/>
    <w:rsid w:val="00665F0B"/>
    <w:rsid w:val="0067151C"/>
    <w:rsid w:val="00677BE5"/>
    <w:rsid w:val="00681305"/>
    <w:rsid w:val="00681DF4"/>
    <w:rsid w:val="00682991"/>
    <w:rsid w:val="006915FE"/>
    <w:rsid w:val="006A5020"/>
    <w:rsid w:val="006B04B1"/>
    <w:rsid w:val="006C1D03"/>
    <w:rsid w:val="006C323F"/>
    <w:rsid w:val="006C421B"/>
    <w:rsid w:val="006C608C"/>
    <w:rsid w:val="006D1DEE"/>
    <w:rsid w:val="006D2D48"/>
    <w:rsid w:val="006E40D2"/>
    <w:rsid w:val="006F1348"/>
    <w:rsid w:val="006F1BA8"/>
    <w:rsid w:val="006F342E"/>
    <w:rsid w:val="006F59C8"/>
    <w:rsid w:val="006F59EA"/>
    <w:rsid w:val="00701661"/>
    <w:rsid w:val="00703E7F"/>
    <w:rsid w:val="00707DB5"/>
    <w:rsid w:val="00710E55"/>
    <w:rsid w:val="00721737"/>
    <w:rsid w:val="0072285A"/>
    <w:rsid w:val="007302CB"/>
    <w:rsid w:val="00730659"/>
    <w:rsid w:val="007312C7"/>
    <w:rsid w:val="00735C4B"/>
    <w:rsid w:val="00740C57"/>
    <w:rsid w:val="0074515C"/>
    <w:rsid w:val="00755EDE"/>
    <w:rsid w:val="00770FE3"/>
    <w:rsid w:val="00772252"/>
    <w:rsid w:val="00782BB1"/>
    <w:rsid w:val="00784DDF"/>
    <w:rsid w:val="00791128"/>
    <w:rsid w:val="0079153C"/>
    <w:rsid w:val="00793D9E"/>
    <w:rsid w:val="00796E5F"/>
    <w:rsid w:val="007A18A4"/>
    <w:rsid w:val="007A4BA7"/>
    <w:rsid w:val="007A7332"/>
    <w:rsid w:val="007B07A0"/>
    <w:rsid w:val="007D0F89"/>
    <w:rsid w:val="007D32F5"/>
    <w:rsid w:val="007D4C63"/>
    <w:rsid w:val="007D5EA1"/>
    <w:rsid w:val="007E126C"/>
    <w:rsid w:val="007E165D"/>
    <w:rsid w:val="007E4096"/>
    <w:rsid w:val="007E4EBC"/>
    <w:rsid w:val="007E6A9E"/>
    <w:rsid w:val="007F066D"/>
    <w:rsid w:val="007F2169"/>
    <w:rsid w:val="007F338D"/>
    <w:rsid w:val="00800ECE"/>
    <w:rsid w:val="00811C91"/>
    <w:rsid w:val="00817128"/>
    <w:rsid w:val="008219F6"/>
    <w:rsid w:val="008246FB"/>
    <w:rsid w:val="00825157"/>
    <w:rsid w:val="00827B2A"/>
    <w:rsid w:val="008379FF"/>
    <w:rsid w:val="00845B45"/>
    <w:rsid w:val="00846532"/>
    <w:rsid w:val="0085022B"/>
    <w:rsid w:val="00851E97"/>
    <w:rsid w:val="00857103"/>
    <w:rsid w:val="008612A1"/>
    <w:rsid w:val="0086516F"/>
    <w:rsid w:val="00871AD0"/>
    <w:rsid w:val="008727CA"/>
    <w:rsid w:val="00881D89"/>
    <w:rsid w:val="008824CD"/>
    <w:rsid w:val="008966CD"/>
    <w:rsid w:val="0089716C"/>
    <w:rsid w:val="008A12AA"/>
    <w:rsid w:val="008A157B"/>
    <w:rsid w:val="008A16BF"/>
    <w:rsid w:val="008A30EF"/>
    <w:rsid w:val="008A7826"/>
    <w:rsid w:val="008D5F0C"/>
    <w:rsid w:val="008D646E"/>
    <w:rsid w:val="008E025C"/>
    <w:rsid w:val="008E0884"/>
    <w:rsid w:val="008E1292"/>
    <w:rsid w:val="008E2F27"/>
    <w:rsid w:val="008E3662"/>
    <w:rsid w:val="008E3667"/>
    <w:rsid w:val="008E40E8"/>
    <w:rsid w:val="008F3CD8"/>
    <w:rsid w:val="008F4029"/>
    <w:rsid w:val="008F47C5"/>
    <w:rsid w:val="0090008D"/>
    <w:rsid w:val="0090332C"/>
    <w:rsid w:val="00905D73"/>
    <w:rsid w:val="00907E82"/>
    <w:rsid w:val="00915A67"/>
    <w:rsid w:val="00915E19"/>
    <w:rsid w:val="009164FA"/>
    <w:rsid w:val="00925B6B"/>
    <w:rsid w:val="00936800"/>
    <w:rsid w:val="00940336"/>
    <w:rsid w:val="0094472B"/>
    <w:rsid w:val="00944C69"/>
    <w:rsid w:val="009470FD"/>
    <w:rsid w:val="00952EF1"/>
    <w:rsid w:val="00953ED2"/>
    <w:rsid w:val="00954533"/>
    <w:rsid w:val="00956821"/>
    <w:rsid w:val="00962877"/>
    <w:rsid w:val="0097006C"/>
    <w:rsid w:val="0097655B"/>
    <w:rsid w:val="00985170"/>
    <w:rsid w:val="009871B3"/>
    <w:rsid w:val="00995DBF"/>
    <w:rsid w:val="009A1EFB"/>
    <w:rsid w:val="009A73DE"/>
    <w:rsid w:val="009B1F8E"/>
    <w:rsid w:val="009B7D53"/>
    <w:rsid w:val="009D3E4F"/>
    <w:rsid w:val="009E039F"/>
    <w:rsid w:val="009E3AAE"/>
    <w:rsid w:val="009E77B2"/>
    <w:rsid w:val="009F441F"/>
    <w:rsid w:val="009F4F12"/>
    <w:rsid w:val="009F4F47"/>
    <w:rsid w:val="009F4FEF"/>
    <w:rsid w:val="009F514E"/>
    <w:rsid w:val="009F52E6"/>
    <w:rsid w:val="009F6A36"/>
    <w:rsid w:val="00A05B20"/>
    <w:rsid w:val="00A10898"/>
    <w:rsid w:val="00A117B7"/>
    <w:rsid w:val="00A11917"/>
    <w:rsid w:val="00A1343E"/>
    <w:rsid w:val="00A16AF6"/>
    <w:rsid w:val="00A2713E"/>
    <w:rsid w:val="00A30311"/>
    <w:rsid w:val="00A330C8"/>
    <w:rsid w:val="00A35F53"/>
    <w:rsid w:val="00A416F8"/>
    <w:rsid w:val="00A4611B"/>
    <w:rsid w:val="00A46A63"/>
    <w:rsid w:val="00A573C6"/>
    <w:rsid w:val="00A57CD4"/>
    <w:rsid w:val="00A618C9"/>
    <w:rsid w:val="00A679A9"/>
    <w:rsid w:val="00A73D3E"/>
    <w:rsid w:val="00A757A4"/>
    <w:rsid w:val="00A76D1B"/>
    <w:rsid w:val="00A91DBB"/>
    <w:rsid w:val="00AA267D"/>
    <w:rsid w:val="00AA3678"/>
    <w:rsid w:val="00AA47D3"/>
    <w:rsid w:val="00AA718A"/>
    <w:rsid w:val="00AA718E"/>
    <w:rsid w:val="00AC0C3D"/>
    <w:rsid w:val="00AD1151"/>
    <w:rsid w:val="00AE0649"/>
    <w:rsid w:val="00AE3B0B"/>
    <w:rsid w:val="00AF3234"/>
    <w:rsid w:val="00B113E0"/>
    <w:rsid w:val="00B113F2"/>
    <w:rsid w:val="00B15679"/>
    <w:rsid w:val="00B23D81"/>
    <w:rsid w:val="00B26C15"/>
    <w:rsid w:val="00B33B99"/>
    <w:rsid w:val="00B36381"/>
    <w:rsid w:val="00B36A40"/>
    <w:rsid w:val="00B40B01"/>
    <w:rsid w:val="00B41065"/>
    <w:rsid w:val="00B43D80"/>
    <w:rsid w:val="00B50BBC"/>
    <w:rsid w:val="00B52F87"/>
    <w:rsid w:val="00B65AC6"/>
    <w:rsid w:val="00B6716B"/>
    <w:rsid w:val="00B71637"/>
    <w:rsid w:val="00B74C0B"/>
    <w:rsid w:val="00B86199"/>
    <w:rsid w:val="00B9254B"/>
    <w:rsid w:val="00B939A4"/>
    <w:rsid w:val="00BA5704"/>
    <w:rsid w:val="00BA6011"/>
    <w:rsid w:val="00BA7B4A"/>
    <w:rsid w:val="00BB4054"/>
    <w:rsid w:val="00BB56FA"/>
    <w:rsid w:val="00BC3C1E"/>
    <w:rsid w:val="00BC7920"/>
    <w:rsid w:val="00BC798E"/>
    <w:rsid w:val="00BD5414"/>
    <w:rsid w:val="00BD79B5"/>
    <w:rsid w:val="00BE2677"/>
    <w:rsid w:val="00BF1C13"/>
    <w:rsid w:val="00BF2341"/>
    <w:rsid w:val="00C0451E"/>
    <w:rsid w:val="00C05C40"/>
    <w:rsid w:val="00C07609"/>
    <w:rsid w:val="00C10406"/>
    <w:rsid w:val="00C1109C"/>
    <w:rsid w:val="00C113FF"/>
    <w:rsid w:val="00C155C4"/>
    <w:rsid w:val="00C2522F"/>
    <w:rsid w:val="00C31F22"/>
    <w:rsid w:val="00C32A3E"/>
    <w:rsid w:val="00C3388C"/>
    <w:rsid w:val="00C35CED"/>
    <w:rsid w:val="00C366A4"/>
    <w:rsid w:val="00C37117"/>
    <w:rsid w:val="00C43F7E"/>
    <w:rsid w:val="00C468FF"/>
    <w:rsid w:val="00C614D9"/>
    <w:rsid w:val="00C652BF"/>
    <w:rsid w:val="00C6545A"/>
    <w:rsid w:val="00C70463"/>
    <w:rsid w:val="00C715D8"/>
    <w:rsid w:val="00C73803"/>
    <w:rsid w:val="00C73F69"/>
    <w:rsid w:val="00C767ED"/>
    <w:rsid w:val="00C84055"/>
    <w:rsid w:val="00C8657A"/>
    <w:rsid w:val="00C86775"/>
    <w:rsid w:val="00C924BA"/>
    <w:rsid w:val="00C92DCA"/>
    <w:rsid w:val="00CA2F44"/>
    <w:rsid w:val="00CA3818"/>
    <w:rsid w:val="00CA4DF9"/>
    <w:rsid w:val="00CA4EBB"/>
    <w:rsid w:val="00CA5E28"/>
    <w:rsid w:val="00CB201A"/>
    <w:rsid w:val="00CC0364"/>
    <w:rsid w:val="00CC6C3A"/>
    <w:rsid w:val="00CE2170"/>
    <w:rsid w:val="00CE78E2"/>
    <w:rsid w:val="00CF19DF"/>
    <w:rsid w:val="00CF269F"/>
    <w:rsid w:val="00CF3A97"/>
    <w:rsid w:val="00CF7656"/>
    <w:rsid w:val="00D04BF5"/>
    <w:rsid w:val="00D11584"/>
    <w:rsid w:val="00D12C96"/>
    <w:rsid w:val="00D15C0B"/>
    <w:rsid w:val="00D218CD"/>
    <w:rsid w:val="00D30711"/>
    <w:rsid w:val="00D31256"/>
    <w:rsid w:val="00D32D35"/>
    <w:rsid w:val="00D35C6A"/>
    <w:rsid w:val="00D43012"/>
    <w:rsid w:val="00D47866"/>
    <w:rsid w:val="00D64D9C"/>
    <w:rsid w:val="00D71B23"/>
    <w:rsid w:val="00D7789C"/>
    <w:rsid w:val="00D81A93"/>
    <w:rsid w:val="00D82CA0"/>
    <w:rsid w:val="00D855B5"/>
    <w:rsid w:val="00D937A8"/>
    <w:rsid w:val="00D96728"/>
    <w:rsid w:val="00D97290"/>
    <w:rsid w:val="00DA0261"/>
    <w:rsid w:val="00DA40D8"/>
    <w:rsid w:val="00DA4B7D"/>
    <w:rsid w:val="00DA51EC"/>
    <w:rsid w:val="00DB5BE0"/>
    <w:rsid w:val="00DC0DDC"/>
    <w:rsid w:val="00DC1595"/>
    <w:rsid w:val="00DC6C31"/>
    <w:rsid w:val="00DC78CC"/>
    <w:rsid w:val="00DD0087"/>
    <w:rsid w:val="00DD415C"/>
    <w:rsid w:val="00DF0484"/>
    <w:rsid w:val="00DF1411"/>
    <w:rsid w:val="00DF530D"/>
    <w:rsid w:val="00DF70BA"/>
    <w:rsid w:val="00E03FB2"/>
    <w:rsid w:val="00E04BCD"/>
    <w:rsid w:val="00E13A40"/>
    <w:rsid w:val="00E17F8E"/>
    <w:rsid w:val="00E34A63"/>
    <w:rsid w:val="00E3520D"/>
    <w:rsid w:val="00E429F7"/>
    <w:rsid w:val="00E45DE4"/>
    <w:rsid w:val="00E537C4"/>
    <w:rsid w:val="00E540BE"/>
    <w:rsid w:val="00E5737C"/>
    <w:rsid w:val="00E64A8A"/>
    <w:rsid w:val="00E64B12"/>
    <w:rsid w:val="00E74651"/>
    <w:rsid w:val="00E843CC"/>
    <w:rsid w:val="00E93233"/>
    <w:rsid w:val="00E97065"/>
    <w:rsid w:val="00EB0AE5"/>
    <w:rsid w:val="00EB3332"/>
    <w:rsid w:val="00EB4941"/>
    <w:rsid w:val="00EC518B"/>
    <w:rsid w:val="00ED27B3"/>
    <w:rsid w:val="00EF3556"/>
    <w:rsid w:val="00F07319"/>
    <w:rsid w:val="00F13AC5"/>
    <w:rsid w:val="00F23706"/>
    <w:rsid w:val="00F34E8C"/>
    <w:rsid w:val="00F37E32"/>
    <w:rsid w:val="00F402B3"/>
    <w:rsid w:val="00F42258"/>
    <w:rsid w:val="00F55B8A"/>
    <w:rsid w:val="00F61042"/>
    <w:rsid w:val="00F611C5"/>
    <w:rsid w:val="00F61EF0"/>
    <w:rsid w:val="00F6415B"/>
    <w:rsid w:val="00F64A6C"/>
    <w:rsid w:val="00F707EE"/>
    <w:rsid w:val="00F70F34"/>
    <w:rsid w:val="00F71B96"/>
    <w:rsid w:val="00F74F0D"/>
    <w:rsid w:val="00F75465"/>
    <w:rsid w:val="00F82B85"/>
    <w:rsid w:val="00F83134"/>
    <w:rsid w:val="00F8440D"/>
    <w:rsid w:val="00F858E8"/>
    <w:rsid w:val="00F87B4B"/>
    <w:rsid w:val="00F92322"/>
    <w:rsid w:val="00F955FD"/>
    <w:rsid w:val="00FA4B05"/>
    <w:rsid w:val="00FA4F39"/>
    <w:rsid w:val="00FB2409"/>
    <w:rsid w:val="00FC2F73"/>
    <w:rsid w:val="00FC5D49"/>
    <w:rsid w:val="00FC64F9"/>
    <w:rsid w:val="00FD6543"/>
    <w:rsid w:val="00FE0783"/>
    <w:rsid w:val="00FF2F4A"/>
    <w:rsid w:val="00FF5881"/>
    <w:rsid w:val="00FF6A30"/>
    <w:rsid w:val="00FF7A0C"/>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51E44A"/>
  <w15:docId w15:val="{27ED19D8-2F93-4E18-BE33-97968FAA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
    <w:qFormat/>
    <w:rsid w:val="00345082"/>
    <w:pPr>
      <w:widowControl w:val="0"/>
      <w:autoSpaceDE w:val="0"/>
      <w:autoSpaceDN w:val="0"/>
      <w:adjustRightInd w:val="0"/>
    </w:pPr>
  </w:style>
  <w:style w:type="paragraph" w:styleId="Heading1">
    <w:name w:val="heading 1"/>
    <w:basedOn w:val="Normal"/>
    <w:next w:val="Normal"/>
    <w:qFormat/>
    <w:rsid w:val="00E97065"/>
    <w:pPr>
      <w:keepNext/>
      <w:widowControl/>
      <w:autoSpaceDE/>
      <w:autoSpaceDN/>
      <w:adjustRightInd/>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A4EC6"/>
    <w:rPr>
      <w:sz w:val="22"/>
    </w:rPr>
  </w:style>
  <w:style w:type="paragraph" w:styleId="Title">
    <w:name w:val="Title"/>
    <w:basedOn w:val="Normal"/>
    <w:link w:val="TitleChar"/>
    <w:qFormat/>
    <w:rsid w:val="00345082"/>
    <w:pPr>
      <w:widowControl/>
      <w:autoSpaceDE/>
      <w:autoSpaceDN/>
      <w:adjustRightInd/>
      <w:jc w:val="center"/>
    </w:pPr>
    <w:rPr>
      <w:rFonts w:ascii="Garamond" w:hAnsi="Garamond"/>
      <w:b/>
      <w:sz w:val="28"/>
      <w:u w:val="single"/>
    </w:rPr>
  </w:style>
  <w:style w:type="paragraph" w:customStyle="1" w:styleId="Date1">
    <w:name w:val="Date1"/>
    <w:basedOn w:val="Normal"/>
    <w:rsid w:val="004E2336"/>
    <w:pPr>
      <w:widowControl/>
      <w:tabs>
        <w:tab w:val="left" w:pos="4680"/>
      </w:tabs>
      <w:autoSpaceDE/>
      <w:autoSpaceDN/>
      <w:adjustRightInd/>
    </w:pPr>
    <w:rPr>
      <w:rFonts w:ascii="Palatino" w:hAnsi="Palatino"/>
      <w:sz w:val="24"/>
      <w:lang w:val="sv-SE"/>
    </w:rPr>
  </w:style>
  <w:style w:type="paragraph" w:styleId="Header">
    <w:name w:val="header"/>
    <w:basedOn w:val="Normal"/>
    <w:link w:val="HeaderChar"/>
    <w:uiPriority w:val="99"/>
    <w:rsid w:val="00262BBB"/>
    <w:pPr>
      <w:tabs>
        <w:tab w:val="center" w:pos="4320"/>
        <w:tab w:val="right" w:pos="8640"/>
      </w:tabs>
    </w:pPr>
  </w:style>
  <w:style w:type="paragraph" w:styleId="Footer">
    <w:name w:val="footer"/>
    <w:basedOn w:val="Normal"/>
    <w:link w:val="FooterChar"/>
    <w:uiPriority w:val="99"/>
    <w:rsid w:val="00262BBB"/>
    <w:pPr>
      <w:tabs>
        <w:tab w:val="center" w:pos="4320"/>
        <w:tab w:val="right" w:pos="8640"/>
      </w:tabs>
    </w:pPr>
  </w:style>
  <w:style w:type="character" w:styleId="PageNumber">
    <w:name w:val="page number"/>
    <w:basedOn w:val="DefaultParagraphFont"/>
    <w:rsid w:val="00262BBB"/>
  </w:style>
  <w:style w:type="paragraph" w:styleId="BalloonText">
    <w:name w:val="Balloon Text"/>
    <w:basedOn w:val="Normal"/>
    <w:semiHidden/>
    <w:rsid w:val="00133655"/>
    <w:rPr>
      <w:rFonts w:ascii="Tahoma" w:hAnsi="Tahoma" w:cs="Tahoma"/>
      <w:sz w:val="16"/>
      <w:szCs w:val="16"/>
    </w:rPr>
  </w:style>
  <w:style w:type="paragraph" w:styleId="BodyText">
    <w:name w:val="Body Text"/>
    <w:basedOn w:val="Normal"/>
    <w:rsid w:val="00F92322"/>
    <w:pPr>
      <w:widowControl/>
      <w:tabs>
        <w:tab w:val="left" w:pos="360"/>
        <w:tab w:val="left" w:pos="720"/>
        <w:tab w:val="left" w:pos="1170"/>
        <w:tab w:val="left" w:pos="1620"/>
        <w:tab w:val="left" w:pos="1980"/>
        <w:tab w:val="left" w:pos="2340"/>
      </w:tabs>
      <w:autoSpaceDE/>
      <w:autoSpaceDN/>
      <w:adjustRightInd/>
    </w:pPr>
    <w:rPr>
      <w:rFonts w:ascii="Arial" w:hAnsi="Arial"/>
      <w:sz w:val="22"/>
    </w:rPr>
  </w:style>
  <w:style w:type="character" w:styleId="CommentReference">
    <w:name w:val="annotation reference"/>
    <w:semiHidden/>
    <w:rsid w:val="00227FDA"/>
    <w:rPr>
      <w:sz w:val="16"/>
      <w:szCs w:val="16"/>
    </w:rPr>
  </w:style>
  <w:style w:type="paragraph" w:styleId="CommentText">
    <w:name w:val="annotation text"/>
    <w:basedOn w:val="Normal"/>
    <w:semiHidden/>
    <w:rsid w:val="00227FDA"/>
  </w:style>
  <w:style w:type="paragraph" w:styleId="CommentSubject">
    <w:name w:val="annotation subject"/>
    <w:basedOn w:val="CommentText"/>
    <w:next w:val="CommentText"/>
    <w:semiHidden/>
    <w:rsid w:val="00227FDA"/>
    <w:rPr>
      <w:b/>
      <w:bCs/>
    </w:rPr>
  </w:style>
  <w:style w:type="character" w:customStyle="1" w:styleId="HeaderChar">
    <w:name w:val="Header Char"/>
    <w:basedOn w:val="DefaultParagraphFont"/>
    <w:link w:val="Header"/>
    <w:uiPriority w:val="99"/>
    <w:rsid w:val="00093160"/>
  </w:style>
  <w:style w:type="character" w:customStyle="1" w:styleId="FooterChar">
    <w:name w:val="Footer Char"/>
    <w:basedOn w:val="DefaultParagraphFont"/>
    <w:link w:val="Footer"/>
    <w:uiPriority w:val="99"/>
    <w:rsid w:val="00093160"/>
  </w:style>
  <w:style w:type="character" w:styleId="Hyperlink">
    <w:name w:val="Hyperlink"/>
    <w:uiPriority w:val="99"/>
    <w:unhideWhenUsed/>
    <w:rsid w:val="00093160"/>
    <w:rPr>
      <w:color w:val="0000FF"/>
      <w:u w:val="single"/>
    </w:rPr>
  </w:style>
  <w:style w:type="character" w:styleId="PlaceholderText">
    <w:name w:val="Placeholder Text"/>
    <w:basedOn w:val="DefaultParagraphFont"/>
    <w:uiPriority w:val="99"/>
    <w:semiHidden/>
    <w:rsid w:val="007A4BA7"/>
    <w:rPr>
      <w:color w:val="808080"/>
    </w:rPr>
  </w:style>
  <w:style w:type="paragraph" w:styleId="NormalWeb">
    <w:name w:val="Normal (Web)"/>
    <w:basedOn w:val="Normal"/>
    <w:uiPriority w:val="99"/>
    <w:unhideWhenUsed/>
    <w:rsid w:val="00576E2A"/>
    <w:pPr>
      <w:widowControl/>
      <w:autoSpaceDE/>
      <w:autoSpaceDN/>
      <w:adjustRightInd/>
      <w:spacing w:before="100" w:beforeAutospacing="1" w:after="100" w:afterAutospacing="1"/>
    </w:pPr>
    <w:rPr>
      <w:sz w:val="24"/>
      <w:szCs w:val="24"/>
    </w:rPr>
  </w:style>
  <w:style w:type="character" w:styleId="SubtleReference">
    <w:name w:val="Subtle Reference"/>
    <w:basedOn w:val="DefaultParagraphFont"/>
    <w:uiPriority w:val="31"/>
    <w:qFormat/>
    <w:rsid w:val="009F52E6"/>
    <w:rPr>
      <w:smallCaps/>
      <w:color w:val="C0504D" w:themeColor="accent2"/>
      <w:u w:val="single"/>
    </w:rPr>
  </w:style>
  <w:style w:type="paragraph" w:styleId="ListParagraph">
    <w:name w:val="List Paragraph"/>
    <w:basedOn w:val="Normal"/>
    <w:uiPriority w:val="34"/>
    <w:qFormat/>
    <w:rsid w:val="004547E3"/>
    <w:pPr>
      <w:ind w:left="720"/>
      <w:contextualSpacing/>
    </w:pPr>
  </w:style>
  <w:style w:type="paragraph" w:customStyle="1" w:styleId="coltext">
    <w:name w:val="col text"/>
    <w:aliases w:val="9 col text,ct"/>
    <w:basedOn w:val="Normal"/>
    <w:rsid w:val="00D97290"/>
    <w:pPr>
      <w:widowControl/>
      <w:tabs>
        <w:tab w:val="left" w:pos="259"/>
      </w:tabs>
      <w:autoSpaceDE/>
      <w:autoSpaceDN/>
      <w:adjustRightInd/>
      <w:spacing w:before="80" w:after="80"/>
    </w:pPr>
    <w:rPr>
      <w:sz w:val="24"/>
    </w:rPr>
  </w:style>
  <w:style w:type="paragraph" w:customStyle="1" w:styleId="Default">
    <w:name w:val="Default"/>
    <w:rsid w:val="00A30311"/>
    <w:pPr>
      <w:autoSpaceDE w:val="0"/>
      <w:autoSpaceDN w:val="0"/>
      <w:adjustRightInd w:val="0"/>
    </w:pPr>
    <w:rPr>
      <w:rFonts w:ascii="Arial" w:hAnsi="Arial" w:cs="Arial"/>
      <w:color w:val="000000"/>
      <w:sz w:val="24"/>
      <w:szCs w:val="24"/>
    </w:rPr>
  </w:style>
  <w:style w:type="paragraph" w:customStyle="1" w:styleId="paragraph">
    <w:name w:val="paragraph"/>
    <w:basedOn w:val="Normal"/>
    <w:rsid w:val="002D11A5"/>
    <w:pPr>
      <w:widowControl/>
      <w:autoSpaceDE/>
      <w:autoSpaceDN/>
      <w:adjustRightInd/>
      <w:spacing w:before="100" w:beforeAutospacing="1" w:after="100" w:afterAutospacing="1"/>
    </w:pPr>
    <w:rPr>
      <w:sz w:val="24"/>
      <w:szCs w:val="24"/>
    </w:rPr>
  </w:style>
  <w:style w:type="character" w:customStyle="1" w:styleId="textrun">
    <w:name w:val="textrun"/>
    <w:basedOn w:val="DefaultParagraphFont"/>
    <w:rsid w:val="002D11A5"/>
  </w:style>
  <w:style w:type="paragraph" w:styleId="PlainText">
    <w:name w:val="Plain Text"/>
    <w:basedOn w:val="Normal"/>
    <w:link w:val="PlainTextChar"/>
    <w:rsid w:val="00465B1B"/>
    <w:pPr>
      <w:widowControl/>
      <w:autoSpaceDE/>
      <w:autoSpaceDN/>
      <w:adjustRightInd/>
    </w:pPr>
    <w:rPr>
      <w:rFonts w:ascii="Courier New" w:hAnsi="Courier New"/>
    </w:rPr>
  </w:style>
  <w:style w:type="character" w:customStyle="1" w:styleId="PlainTextChar">
    <w:name w:val="Plain Text Char"/>
    <w:basedOn w:val="DefaultParagraphFont"/>
    <w:link w:val="PlainText"/>
    <w:rsid w:val="00465B1B"/>
    <w:rPr>
      <w:rFonts w:ascii="Courier New" w:hAnsi="Courier New"/>
    </w:rPr>
  </w:style>
  <w:style w:type="character" w:customStyle="1" w:styleId="TitleChar">
    <w:name w:val="Title Char"/>
    <w:basedOn w:val="DefaultParagraphFont"/>
    <w:link w:val="Title"/>
    <w:rsid w:val="00D64D9C"/>
    <w:rPr>
      <w:rFonts w:ascii="Garamond" w:hAnsi="Garamond"/>
      <w:b/>
      <w:sz w:val="28"/>
      <w:u w:val="single"/>
    </w:rPr>
  </w:style>
  <w:style w:type="character" w:styleId="FollowedHyperlink">
    <w:name w:val="FollowedHyperlink"/>
    <w:basedOn w:val="DefaultParagraphFont"/>
    <w:semiHidden/>
    <w:unhideWhenUsed/>
    <w:rsid w:val="00C92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55">
      <w:bodyDiv w:val="1"/>
      <w:marLeft w:val="0"/>
      <w:marRight w:val="0"/>
      <w:marTop w:val="0"/>
      <w:marBottom w:val="0"/>
      <w:divBdr>
        <w:top w:val="none" w:sz="0" w:space="0" w:color="auto"/>
        <w:left w:val="none" w:sz="0" w:space="0" w:color="auto"/>
        <w:bottom w:val="none" w:sz="0" w:space="0" w:color="auto"/>
        <w:right w:val="none" w:sz="0" w:space="0" w:color="auto"/>
      </w:divBdr>
    </w:div>
    <w:div w:id="41053431">
      <w:bodyDiv w:val="1"/>
      <w:marLeft w:val="0"/>
      <w:marRight w:val="0"/>
      <w:marTop w:val="0"/>
      <w:marBottom w:val="0"/>
      <w:divBdr>
        <w:top w:val="none" w:sz="0" w:space="0" w:color="auto"/>
        <w:left w:val="none" w:sz="0" w:space="0" w:color="auto"/>
        <w:bottom w:val="none" w:sz="0" w:space="0" w:color="auto"/>
        <w:right w:val="none" w:sz="0" w:space="0" w:color="auto"/>
      </w:divBdr>
    </w:div>
    <w:div w:id="97603000">
      <w:bodyDiv w:val="1"/>
      <w:marLeft w:val="0"/>
      <w:marRight w:val="0"/>
      <w:marTop w:val="0"/>
      <w:marBottom w:val="0"/>
      <w:divBdr>
        <w:top w:val="none" w:sz="0" w:space="0" w:color="auto"/>
        <w:left w:val="none" w:sz="0" w:space="0" w:color="auto"/>
        <w:bottom w:val="none" w:sz="0" w:space="0" w:color="auto"/>
        <w:right w:val="none" w:sz="0" w:space="0" w:color="auto"/>
      </w:divBdr>
      <w:divsChild>
        <w:div w:id="363218909">
          <w:marLeft w:val="-1500"/>
          <w:marRight w:val="0"/>
          <w:marTop w:val="345"/>
          <w:marBottom w:val="0"/>
          <w:divBdr>
            <w:top w:val="none" w:sz="0" w:space="0" w:color="auto"/>
            <w:left w:val="none" w:sz="0" w:space="0" w:color="auto"/>
            <w:bottom w:val="none" w:sz="0" w:space="0" w:color="auto"/>
            <w:right w:val="none" w:sz="0" w:space="0" w:color="auto"/>
          </w:divBdr>
          <w:divsChild>
            <w:div w:id="242643963">
              <w:marLeft w:val="0"/>
              <w:marRight w:val="0"/>
              <w:marTop w:val="6810"/>
              <w:marBottom w:val="0"/>
              <w:divBdr>
                <w:top w:val="none" w:sz="0" w:space="0" w:color="auto"/>
                <w:left w:val="none" w:sz="0" w:space="0" w:color="auto"/>
                <w:bottom w:val="none" w:sz="0" w:space="0" w:color="auto"/>
                <w:right w:val="none" w:sz="0" w:space="0" w:color="auto"/>
              </w:divBdr>
            </w:div>
            <w:div w:id="56324238">
              <w:marLeft w:val="0"/>
              <w:marRight w:val="-18928"/>
              <w:marTop w:val="120"/>
              <w:marBottom w:val="0"/>
              <w:divBdr>
                <w:top w:val="none" w:sz="0" w:space="0" w:color="auto"/>
                <w:left w:val="none" w:sz="0" w:space="0" w:color="auto"/>
                <w:bottom w:val="none" w:sz="0" w:space="0" w:color="auto"/>
                <w:right w:val="none" w:sz="0" w:space="0" w:color="auto"/>
              </w:divBdr>
            </w:div>
          </w:divsChild>
        </w:div>
      </w:divsChild>
    </w:div>
    <w:div w:id="336006752">
      <w:bodyDiv w:val="1"/>
      <w:marLeft w:val="0"/>
      <w:marRight w:val="0"/>
      <w:marTop w:val="0"/>
      <w:marBottom w:val="0"/>
      <w:divBdr>
        <w:top w:val="none" w:sz="0" w:space="0" w:color="auto"/>
        <w:left w:val="none" w:sz="0" w:space="0" w:color="auto"/>
        <w:bottom w:val="none" w:sz="0" w:space="0" w:color="auto"/>
        <w:right w:val="none" w:sz="0" w:space="0" w:color="auto"/>
      </w:divBdr>
    </w:div>
    <w:div w:id="537396971">
      <w:bodyDiv w:val="1"/>
      <w:marLeft w:val="0"/>
      <w:marRight w:val="0"/>
      <w:marTop w:val="0"/>
      <w:marBottom w:val="0"/>
      <w:divBdr>
        <w:top w:val="none" w:sz="0" w:space="0" w:color="auto"/>
        <w:left w:val="none" w:sz="0" w:space="0" w:color="auto"/>
        <w:bottom w:val="none" w:sz="0" w:space="0" w:color="auto"/>
        <w:right w:val="none" w:sz="0" w:space="0" w:color="auto"/>
      </w:divBdr>
    </w:div>
    <w:div w:id="732121014">
      <w:bodyDiv w:val="1"/>
      <w:marLeft w:val="0"/>
      <w:marRight w:val="0"/>
      <w:marTop w:val="0"/>
      <w:marBottom w:val="0"/>
      <w:divBdr>
        <w:top w:val="none" w:sz="0" w:space="0" w:color="auto"/>
        <w:left w:val="none" w:sz="0" w:space="0" w:color="auto"/>
        <w:bottom w:val="none" w:sz="0" w:space="0" w:color="auto"/>
        <w:right w:val="none" w:sz="0" w:space="0" w:color="auto"/>
      </w:divBdr>
    </w:div>
    <w:div w:id="907037753">
      <w:bodyDiv w:val="1"/>
      <w:marLeft w:val="0"/>
      <w:marRight w:val="0"/>
      <w:marTop w:val="0"/>
      <w:marBottom w:val="0"/>
      <w:divBdr>
        <w:top w:val="none" w:sz="0" w:space="0" w:color="auto"/>
        <w:left w:val="none" w:sz="0" w:space="0" w:color="auto"/>
        <w:bottom w:val="none" w:sz="0" w:space="0" w:color="auto"/>
        <w:right w:val="none" w:sz="0" w:space="0" w:color="auto"/>
      </w:divBdr>
    </w:div>
    <w:div w:id="1147629946">
      <w:bodyDiv w:val="1"/>
      <w:marLeft w:val="0"/>
      <w:marRight w:val="0"/>
      <w:marTop w:val="0"/>
      <w:marBottom w:val="0"/>
      <w:divBdr>
        <w:top w:val="none" w:sz="0" w:space="0" w:color="auto"/>
        <w:left w:val="none" w:sz="0" w:space="0" w:color="auto"/>
        <w:bottom w:val="none" w:sz="0" w:space="0" w:color="auto"/>
        <w:right w:val="none" w:sz="0" w:space="0" w:color="auto"/>
      </w:divBdr>
    </w:div>
    <w:div w:id="1247884426">
      <w:bodyDiv w:val="1"/>
      <w:marLeft w:val="0"/>
      <w:marRight w:val="0"/>
      <w:marTop w:val="0"/>
      <w:marBottom w:val="0"/>
      <w:divBdr>
        <w:top w:val="none" w:sz="0" w:space="0" w:color="auto"/>
        <w:left w:val="none" w:sz="0" w:space="0" w:color="auto"/>
        <w:bottom w:val="none" w:sz="0" w:space="0" w:color="auto"/>
        <w:right w:val="none" w:sz="0" w:space="0" w:color="auto"/>
      </w:divBdr>
    </w:div>
    <w:div w:id="1249773139">
      <w:bodyDiv w:val="1"/>
      <w:marLeft w:val="0"/>
      <w:marRight w:val="0"/>
      <w:marTop w:val="0"/>
      <w:marBottom w:val="0"/>
      <w:divBdr>
        <w:top w:val="none" w:sz="0" w:space="0" w:color="auto"/>
        <w:left w:val="none" w:sz="0" w:space="0" w:color="auto"/>
        <w:bottom w:val="none" w:sz="0" w:space="0" w:color="auto"/>
        <w:right w:val="none" w:sz="0" w:space="0" w:color="auto"/>
      </w:divBdr>
    </w:div>
    <w:div w:id="1368025317">
      <w:bodyDiv w:val="1"/>
      <w:marLeft w:val="0"/>
      <w:marRight w:val="0"/>
      <w:marTop w:val="0"/>
      <w:marBottom w:val="0"/>
      <w:divBdr>
        <w:top w:val="none" w:sz="0" w:space="0" w:color="auto"/>
        <w:left w:val="none" w:sz="0" w:space="0" w:color="auto"/>
        <w:bottom w:val="none" w:sz="0" w:space="0" w:color="auto"/>
        <w:right w:val="none" w:sz="0" w:space="0" w:color="auto"/>
      </w:divBdr>
    </w:div>
    <w:div w:id="1653212188">
      <w:bodyDiv w:val="1"/>
      <w:marLeft w:val="0"/>
      <w:marRight w:val="0"/>
      <w:marTop w:val="0"/>
      <w:marBottom w:val="0"/>
      <w:divBdr>
        <w:top w:val="none" w:sz="0" w:space="0" w:color="auto"/>
        <w:left w:val="none" w:sz="0" w:space="0" w:color="auto"/>
        <w:bottom w:val="none" w:sz="0" w:space="0" w:color="auto"/>
        <w:right w:val="none" w:sz="0" w:space="0" w:color="auto"/>
      </w:divBdr>
    </w:div>
    <w:div w:id="1824079966">
      <w:bodyDiv w:val="1"/>
      <w:marLeft w:val="0"/>
      <w:marRight w:val="0"/>
      <w:marTop w:val="0"/>
      <w:marBottom w:val="0"/>
      <w:divBdr>
        <w:top w:val="none" w:sz="0" w:space="0" w:color="auto"/>
        <w:left w:val="none" w:sz="0" w:space="0" w:color="auto"/>
        <w:bottom w:val="none" w:sz="0" w:space="0" w:color="auto"/>
        <w:right w:val="none" w:sz="0" w:space="0" w:color="auto"/>
      </w:divBdr>
    </w:div>
    <w:div w:id="1868715045">
      <w:bodyDiv w:val="1"/>
      <w:marLeft w:val="0"/>
      <w:marRight w:val="0"/>
      <w:marTop w:val="0"/>
      <w:marBottom w:val="0"/>
      <w:divBdr>
        <w:top w:val="none" w:sz="0" w:space="0" w:color="auto"/>
        <w:left w:val="none" w:sz="0" w:space="0" w:color="auto"/>
        <w:bottom w:val="none" w:sz="0" w:space="0" w:color="auto"/>
        <w:right w:val="none" w:sz="0" w:space="0" w:color="auto"/>
      </w:divBdr>
    </w:div>
    <w:div w:id="1993751628">
      <w:bodyDiv w:val="1"/>
      <w:marLeft w:val="0"/>
      <w:marRight w:val="0"/>
      <w:marTop w:val="0"/>
      <w:marBottom w:val="0"/>
      <w:divBdr>
        <w:top w:val="none" w:sz="0" w:space="0" w:color="auto"/>
        <w:left w:val="none" w:sz="0" w:space="0" w:color="auto"/>
        <w:bottom w:val="none" w:sz="0" w:space="0" w:color="auto"/>
        <w:right w:val="none" w:sz="0" w:space="0" w:color="auto"/>
      </w:divBdr>
    </w:div>
    <w:div w:id="20630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umett@turnerdesigns.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abird.com/auv-rov-sensors/eco-puck/family?productCategoryId=5535227465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ndriest.com/pdf/ysi_total_algae_spec.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vcoglobal.com/catalog/water/water-quality-analysis/fluorometry/cyclops-7-submersible-fluorometer" TargetMode="External"/><Relationship Id="rId4" Type="http://schemas.openxmlformats.org/officeDocument/2006/relationships/settings" Target="settings.xml"/><Relationship Id="rId9" Type="http://schemas.openxmlformats.org/officeDocument/2006/relationships/hyperlink" Target="https://www.fondriest.com/turner-designs-cyclops-7f-submersible-sensor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A9263-3E63-45F2-9B9A-B45D6D9E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 Cofer</dc:creator>
  <cp:keywords/>
  <dc:description/>
  <cp:lastModifiedBy>Sarah Donohoe</cp:lastModifiedBy>
  <cp:revision>13</cp:revision>
  <cp:lastPrinted>2019-11-25T18:25:00Z</cp:lastPrinted>
  <dcterms:created xsi:type="dcterms:W3CDTF">2019-10-21T18:20:00Z</dcterms:created>
  <dcterms:modified xsi:type="dcterms:W3CDTF">2021-07-21T20:47:00Z</dcterms:modified>
</cp:coreProperties>
</file>