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D11" w:rsidRDefault="00C4238D">
      <w:r>
        <w:t xml:space="preserve">The daily summer consumption of snow crab by Pacific cod in the EBS survey area, 1985-2019, was estimated from AFSC-collected cod stomachs (proportion by weight), cod CPUE (numbers/km^2), and temperature adjusted length-specific maximum consumption rates from lab bioenergetics experiments (grams/day) – for the temperature adjustment, haul-specific gear temperature was used.  </w:t>
      </w:r>
    </w:p>
    <w:p w:rsidR="00C4238D" w:rsidRDefault="00C4238D"/>
    <w:p w:rsidR="00C4238D" w:rsidRDefault="00C4238D">
      <w:r>
        <w:t>Cons</w:t>
      </w:r>
      <w:r w:rsidR="000511DF">
        <w:t>umption (mt/day in EBS survey area</w:t>
      </w:r>
      <w:r>
        <w:t>) =</w:t>
      </w:r>
    </w:p>
    <w:p w:rsidR="00C4238D" w:rsidRDefault="00C4238D">
      <w:r>
        <w:t>Diet Propotion (C. opilio in cod stomachs, fraction by weight) *</w:t>
      </w:r>
    </w:p>
    <w:p w:rsidR="00C4238D" w:rsidRDefault="00C4238D">
      <w:r>
        <w:t>Cmax (Allometric maximum consumption rate, dependent on predator length) *</w:t>
      </w:r>
    </w:p>
    <w:p w:rsidR="00C4238D" w:rsidRDefault="00C4238D">
      <w:r>
        <w:t>f_c(t) (temperature-adjustment to maximum consumption rate) *</w:t>
      </w:r>
    </w:p>
    <w:p w:rsidR="00C4238D" w:rsidRDefault="00C4238D">
      <w:r>
        <w:t>N_CPUE (N for each spe</w:t>
      </w:r>
      <w:r w:rsidR="00403D8C">
        <w:t>cific length class of predator)</w:t>
      </w:r>
    </w:p>
    <w:p w:rsidR="00403D8C" w:rsidRDefault="00403D8C">
      <w:bookmarkStart w:id="0" w:name="_GoBack"/>
      <w:bookmarkEnd w:id="0"/>
    </w:p>
    <w:p w:rsidR="000511DF" w:rsidRDefault="00C4238D" w:rsidP="000511DF">
      <w:r>
        <w:t>Cmax, f_c(t), and N_CPUE were calculated at the haul level for 1</w:t>
      </w:r>
      <w:r w:rsidR="000511DF">
        <w:t xml:space="preserve">cm increments of predator size. </w:t>
      </w:r>
      <w:r>
        <w:t xml:space="preserve">Diet proportion was calculated at the stratum level </w:t>
      </w:r>
      <w:r w:rsidR="000511DF">
        <w:t xml:space="preserve">for five length classes of cod </w:t>
      </w:r>
      <w:r w:rsidR="000511DF">
        <w:t>(0-10cm, 10-30cm, 30-60cm, 60-85cm, 85+ cm)</w:t>
      </w:r>
      <w:r w:rsidR="000511DF">
        <w:t xml:space="preserve"> with bins chosen based on observed ontogenetic shifts in diets. The resulting consumption rates in g/km^2 was summed across cod length classes at the haul level, then the stratum mean across hauls was multiplied by the total area of the stratum in km^2.</w:t>
      </w:r>
    </w:p>
    <w:p w:rsidR="00C4238D" w:rsidRDefault="00C4238D" w:rsidP="000511DF"/>
    <w:p w:rsidR="00C4238D" w:rsidRDefault="00C4238D"/>
    <w:p w:rsidR="00C4238D" w:rsidRDefault="00C4238D"/>
    <w:sectPr w:rsidR="00C42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E18"/>
    <w:rsid w:val="000511DF"/>
    <w:rsid w:val="00403D8C"/>
    <w:rsid w:val="006E7D11"/>
    <w:rsid w:val="00C4238D"/>
    <w:rsid w:val="00D0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8691B-F0A2-4FA0-A1A2-0DEFE9ED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7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Kerim Aydin</dc:creator>
  <cp:keywords/>
  <dc:description/>
  <cp:lastModifiedBy>Kerim Aydin</cp:lastModifiedBy>
  <cp:revision>3</cp:revision>
  <dcterms:created xsi:type="dcterms:W3CDTF">2021-09-02T22:59:00Z</dcterms:created>
  <dcterms:modified xsi:type="dcterms:W3CDTF">2021-09-02T23:14:00Z</dcterms:modified>
</cp:coreProperties>
</file>