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00CD0429" w:rsidRPr="00CD0429">
        <w:rPr>
          <w:rFonts w:ascii="Calibri" w:hAnsi="Calibri" w:cs="Optima-Regular"/>
          <w:lang w:val="el-GR"/>
        </w:rPr>
        <w:t>Περσεύς</w:t>
      </w:r>
      <w:r w:rsidRPr="0083109A">
        <w:rPr>
          <w:rFonts w:ascii="Calibri" w:hAnsi="Calibri" w:cs="Optima-Regular"/>
          <w:lang w:val="el-GR"/>
        </w:rPr>
        <w:t xml:space="preserve">: </w:t>
      </w:r>
      <w:r w:rsidR="00CD0429" w:rsidRPr="00CD0429">
        <w:rPr>
          <w:rFonts w:ascii="Calibri" w:hAnsi="Calibri" w:cs="Optima-Regular"/>
          <w:lang w:val="el-GR"/>
        </w:rPr>
        <w:t>30 Οκτωβρίου-8 Νοεμβρίου και 29 Νοεμβρίου-8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r>
        <w:rPr>
          <w:rFonts w:ascii="Calibri" w:hAnsi="Calibri" w:cs="Optima-Regular"/>
          <w:sz w:val="22"/>
          <w:lang w:val="el-GR"/>
        </w:rPr>
        <w:t xml:space="preserve"> </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