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rPr>
          <w:rStyle w:val="GaNStyle"/>
        </w:rPr>
        <w:t>2022 Campaign Dates that use Taurus: January 16-25.</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Taurus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rPr>
          <w:rStyle w:val="GaNStyle"/>
        </w:rPr>
        <w:t>2022 Campaign Dates that use Taurus: January 16-25.</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rPr>
          <w:rStyle w:val="GaNStyle"/>
        </w:rPr>
        <w:t>2022 Campaign Dates that use Taurus: January 16-25.</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rPr>
          <w:rStyle w:val="GaNStyle"/>
        </w:rPr>
        <w:t>2022 Campaign Dates that use Taurus: January 16-25.</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4"/>
    </w:rPr>
  </w:style>
  <w:style w:type="character" w:customStyle="1" w:styleId="GaNParagraph">
    <w:name w:val="GaNParagraph"/>
    <w:rPr>
      <w:rFonts w:ascii="Calibri" w:hAnsi="Calibri"/>
      <w:sz w:val="20"/>
    </w:rPr>
  </w:style>
  <w:style w:type="character" w:customStyle="1" w:styleId="GaNLinks">
    <w:name w:val="GaNLinks"/>
    <w:rPr>
      <w:rFonts w:ascii="Calibri" w:hAnsi="Calibri"/>
      <w:color w:val="3366BB"/>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