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Bootes: May 14-23, June 13-22, July 12-21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Bootes: May 14-23, June 13-22, July 12-21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Bootes: May 14-23, June 13-22, July 12-21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Bootes: May 14-23, June 13-22, July 12-21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