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Bootes: 14-23 de maio, 13-22 de xuño, 12-21 de xull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Boote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Bootes: 14-23 de maio, 13-22 de xuño, 12-21 de xull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Bootes: 14-23 de maio, 13-22 de xuño, 12-21 de xull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Bootes: 14-23 de maio, 13-22 de xuño, 12-21 de xull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