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Bootes: 14-23 Μαΐου, 13-22 Ιουνίου, 12-21 Ιουλίου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Bootes: 14-23 Μαΐου, 13-22 Ιουνίου, 12-21 Ιουλίου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Bootes: 14-23 Μαΐου, 13-22 Ιουνίου, 12-21 Ιουλίου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Bootes: 14-23 Μαΐου, 13-22 Ιουνίου, 12-21 Ιουλίου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