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Bootes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Bootes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Bootes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Bootes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