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Боотес цонстеллатион током 2022. године посматрамо 14-23. мај, 13-22. јун, 12-21. јул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Боотес цонстеллатион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Боотес цонстеллатион током 2022. године посматрамо 14-23. мај, 13-22. јун, 12-21. јул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